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3DE" w:rsidRPr="003C560B" w:rsidRDefault="00EE33DE" w:rsidP="00EE33DE">
      <w:pPr>
        <w:spacing w:before="120" w:after="120" w:line="240" w:lineRule="exact"/>
        <w:jc w:val="center"/>
        <w:rPr>
          <w:rFonts w:ascii="Times New Roman" w:hAnsi="Times New Roman"/>
          <w:b/>
          <w:sz w:val="24"/>
          <w:szCs w:val="24"/>
        </w:rPr>
      </w:pPr>
      <w:r w:rsidRPr="003C560B">
        <w:rPr>
          <w:rFonts w:ascii="Times New Roman" w:hAnsi="Times New Roman"/>
          <w:b/>
          <w:sz w:val="24"/>
          <w:szCs w:val="24"/>
        </w:rPr>
        <w:t>Cumplimiento 2018</w:t>
      </w:r>
    </w:p>
    <w:p w:rsidR="00EE33DE" w:rsidRPr="003C560B" w:rsidRDefault="00EE33DE" w:rsidP="00EE33DE">
      <w:pPr>
        <w:spacing w:before="120" w:after="120" w:line="240" w:lineRule="exact"/>
        <w:jc w:val="both"/>
        <w:rPr>
          <w:rFonts w:ascii="Times New Roman" w:hAnsi="Times New Roman"/>
          <w:b/>
          <w:sz w:val="24"/>
          <w:szCs w:val="24"/>
        </w:rPr>
      </w:pPr>
    </w:p>
    <w:p w:rsidR="00EE33DE" w:rsidRPr="003C560B" w:rsidRDefault="00EE33DE" w:rsidP="00EE33DE">
      <w:pPr>
        <w:spacing w:before="120" w:after="120" w:line="240" w:lineRule="exact"/>
        <w:jc w:val="both"/>
        <w:rPr>
          <w:rFonts w:ascii="Times New Roman" w:hAnsi="Times New Roman"/>
          <w:b/>
          <w:sz w:val="24"/>
          <w:szCs w:val="24"/>
        </w:rPr>
      </w:pPr>
      <w:r w:rsidRPr="003C560B">
        <w:rPr>
          <w:rFonts w:ascii="Times New Roman" w:hAnsi="Times New Roman"/>
          <w:b/>
          <w:sz w:val="24"/>
          <w:szCs w:val="24"/>
        </w:rPr>
        <w:t xml:space="preserve">Nombre: </w:t>
      </w:r>
      <w:r>
        <w:rPr>
          <w:rFonts w:ascii="Times New Roman" w:hAnsi="Times New Roman"/>
          <w:b/>
          <w:sz w:val="24"/>
          <w:szCs w:val="24"/>
        </w:rPr>
        <w:t>Yanelis Reyes Guerrero</w:t>
      </w:r>
    </w:p>
    <w:p w:rsidR="00EE33DE" w:rsidRPr="003C560B" w:rsidRDefault="00EE33DE" w:rsidP="00EE33DE">
      <w:pPr>
        <w:spacing w:before="120" w:after="120" w:line="240" w:lineRule="exact"/>
        <w:jc w:val="both"/>
        <w:rPr>
          <w:rFonts w:ascii="Times New Roman" w:hAnsi="Times New Roman"/>
          <w:b/>
          <w:sz w:val="24"/>
          <w:szCs w:val="24"/>
        </w:rPr>
      </w:pPr>
      <w:r w:rsidRPr="003C560B">
        <w:rPr>
          <w:rFonts w:ascii="Times New Roman" w:hAnsi="Times New Roman"/>
          <w:b/>
          <w:sz w:val="24"/>
          <w:szCs w:val="24"/>
        </w:rPr>
        <w:t xml:space="preserve">Categoría que ocupa: </w:t>
      </w:r>
      <w:r w:rsidR="00A72481">
        <w:rPr>
          <w:rFonts w:ascii="Times New Roman" w:hAnsi="Times New Roman"/>
          <w:b/>
          <w:sz w:val="24"/>
          <w:szCs w:val="24"/>
        </w:rPr>
        <w:t>Investigador</w:t>
      </w:r>
      <w:r w:rsidRPr="003C560B">
        <w:rPr>
          <w:rFonts w:ascii="Times New Roman" w:hAnsi="Times New Roman"/>
          <w:b/>
          <w:sz w:val="24"/>
          <w:szCs w:val="24"/>
        </w:rPr>
        <w:t xml:space="preserve"> </w:t>
      </w:r>
      <w:r>
        <w:rPr>
          <w:rFonts w:ascii="Times New Roman" w:hAnsi="Times New Roman"/>
          <w:b/>
          <w:sz w:val="24"/>
          <w:szCs w:val="24"/>
        </w:rPr>
        <w:t>Agregado</w:t>
      </w:r>
    </w:p>
    <w:p w:rsidR="00EE33DE" w:rsidRPr="003C560B" w:rsidRDefault="00EE33DE" w:rsidP="00EE33DE">
      <w:pPr>
        <w:spacing w:before="120" w:after="120" w:line="240" w:lineRule="exact"/>
        <w:jc w:val="both"/>
        <w:rPr>
          <w:rFonts w:ascii="Times New Roman" w:hAnsi="Times New Roman"/>
          <w:b/>
          <w:sz w:val="24"/>
          <w:szCs w:val="24"/>
        </w:rPr>
      </w:pP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Participación en proyectos:</w:t>
      </w:r>
    </w:p>
    <w:p w:rsidR="00EE33DE" w:rsidRPr="003C560B" w:rsidRDefault="00EE33DE" w:rsidP="00EE33DE">
      <w:pPr>
        <w:autoSpaceDE w:val="0"/>
        <w:autoSpaceDN w:val="0"/>
        <w:adjustRightInd w:val="0"/>
        <w:spacing w:after="0" w:line="240" w:lineRule="auto"/>
        <w:jc w:val="both"/>
        <w:rPr>
          <w:rFonts w:ascii="Times New Roman" w:hAnsi="Times New Roman"/>
          <w:sz w:val="24"/>
          <w:szCs w:val="24"/>
        </w:rPr>
      </w:pPr>
      <w:r w:rsidRPr="003C560B">
        <w:rPr>
          <w:rFonts w:ascii="Times New Roman" w:hAnsi="Times New Roman"/>
          <w:sz w:val="24"/>
          <w:szCs w:val="24"/>
        </w:rPr>
        <w:t xml:space="preserve">- Megaproyecto: Desarrollo de </w:t>
      </w:r>
      <w:proofErr w:type="spellStart"/>
      <w:r w:rsidRPr="003C560B">
        <w:rPr>
          <w:rFonts w:ascii="Times New Roman" w:hAnsi="Times New Roman"/>
          <w:sz w:val="24"/>
          <w:szCs w:val="24"/>
        </w:rPr>
        <w:t>bioestimuladores</w:t>
      </w:r>
      <w:proofErr w:type="spellEnd"/>
      <w:r w:rsidRPr="003C560B">
        <w:rPr>
          <w:rFonts w:ascii="Times New Roman" w:hAnsi="Times New Roman"/>
          <w:sz w:val="24"/>
          <w:szCs w:val="24"/>
        </w:rPr>
        <w:t xml:space="preserve"> nacionales para la protección y el beneficio de cultivos de interés económico. (Jefe de Proyecto: </w:t>
      </w:r>
      <w:proofErr w:type="spellStart"/>
      <w:r w:rsidRPr="003C560B">
        <w:rPr>
          <w:rFonts w:ascii="Times New Roman" w:hAnsi="Times New Roman"/>
          <w:sz w:val="24"/>
          <w:szCs w:val="24"/>
        </w:rPr>
        <w:t>Dr.C</w:t>
      </w:r>
      <w:proofErr w:type="spellEnd"/>
      <w:r w:rsidRPr="003C560B">
        <w:rPr>
          <w:rFonts w:ascii="Times New Roman" w:hAnsi="Times New Roman"/>
          <w:sz w:val="24"/>
          <w:szCs w:val="24"/>
        </w:rPr>
        <w:t>. Alejandro Falcón, 2014-2018).</w:t>
      </w:r>
    </w:p>
    <w:p w:rsidR="00EE33DE" w:rsidRPr="003C560B" w:rsidRDefault="00EE33DE" w:rsidP="00EE33DE">
      <w:pPr>
        <w:spacing w:after="0" w:line="240" w:lineRule="auto"/>
        <w:jc w:val="both"/>
        <w:rPr>
          <w:rFonts w:ascii="Times New Roman" w:hAnsi="Times New Roman"/>
          <w:sz w:val="24"/>
          <w:szCs w:val="24"/>
        </w:rPr>
      </w:pPr>
      <w:r w:rsidRPr="003C560B">
        <w:rPr>
          <w:rFonts w:ascii="Times New Roman" w:hAnsi="Times New Roman"/>
          <w:sz w:val="24"/>
          <w:szCs w:val="24"/>
        </w:rPr>
        <w:t xml:space="preserve">- </w:t>
      </w:r>
      <w:proofErr w:type="spellStart"/>
      <w:r w:rsidRPr="003C560B">
        <w:rPr>
          <w:rFonts w:ascii="Times New Roman" w:hAnsi="Times New Roman"/>
          <w:sz w:val="24"/>
          <w:szCs w:val="24"/>
          <w:lang w:val="es-ES"/>
        </w:rPr>
        <w:t>Fonci</w:t>
      </w:r>
      <w:proofErr w:type="spellEnd"/>
      <w:r w:rsidRPr="003C560B">
        <w:rPr>
          <w:rFonts w:ascii="Times New Roman" w:hAnsi="Times New Roman"/>
          <w:sz w:val="24"/>
          <w:szCs w:val="24"/>
          <w:lang w:val="es-ES"/>
        </w:rPr>
        <w:t xml:space="preserve">: Desarrollo de </w:t>
      </w:r>
      <w:proofErr w:type="spellStart"/>
      <w:r w:rsidRPr="003C560B">
        <w:rPr>
          <w:rFonts w:ascii="Times New Roman" w:hAnsi="Times New Roman"/>
          <w:sz w:val="24"/>
          <w:szCs w:val="24"/>
          <w:lang w:val="es-ES"/>
        </w:rPr>
        <w:t>bioestimuladores</w:t>
      </w:r>
      <w:proofErr w:type="spellEnd"/>
      <w:r w:rsidRPr="003C560B">
        <w:rPr>
          <w:rFonts w:ascii="Times New Roman" w:hAnsi="Times New Roman"/>
          <w:sz w:val="24"/>
          <w:szCs w:val="24"/>
          <w:lang w:val="es-ES"/>
        </w:rPr>
        <w:t xml:space="preserve"> nacionales para la protección y el beneficio de cultivos de interés económico. </w:t>
      </w:r>
      <w:r w:rsidRPr="003C560B">
        <w:rPr>
          <w:rFonts w:ascii="Times New Roman" w:hAnsi="Times New Roman"/>
          <w:sz w:val="24"/>
          <w:szCs w:val="24"/>
        </w:rPr>
        <w:t xml:space="preserve">(Jefe de Proyecto: </w:t>
      </w:r>
      <w:proofErr w:type="spellStart"/>
      <w:r w:rsidRPr="003C560B">
        <w:rPr>
          <w:rFonts w:ascii="Times New Roman" w:hAnsi="Times New Roman"/>
          <w:sz w:val="24"/>
          <w:szCs w:val="24"/>
        </w:rPr>
        <w:t>Dr.C</w:t>
      </w:r>
      <w:proofErr w:type="spellEnd"/>
      <w:r w:rsidRPr="003C560B">
        <w:rPr>
          <w:rFonts w:ascii="Times New Roman" w:hAnsi="Times New Roman"/>
          <w:sz w:val="24"/>
          <w:szCs w:val="24"/>
        </w:rPr>
        <w:t>. Alejandro Falcón, 2015-2018).</w:t>
      </w:r>
    </w:p>
    <w:p w:rsidR="00EE33DE" w:rsidRPr="003C560B" w:rsidRDefault="00EE33DE" w:rsidP="00EE33DE">
      <w:pPr>
        <w:jc w:val="both"/>
        <w:rPr>
          <w:rFonts w:ascii="Times New Roman" w:hAnsi="Times New Roman"/>
          <w:sz w:val="24"/>
          <w:szCs w:val="24"/>
          <w:lang w:val="es-ES"/>
        </w:rPr>
      </w:pPr>
      <w:r w:rsidRPr="003C560B">
        <w:rPr>
          <w:rFonts w:ascii="Times New Roman" w:hAnsi="Times New Roman"/>
          <w:b/>
          <w:sz w:val="24"/>
          <w:szCs w:val="24"/>
          <w:lang w:val="es-ES"/>
        </w:rPr>
        <w:t xml:space="preserve">- </w:t>
      </w:r>
      <w:r w:rsidRPr="003C560B">
        <w:rPr>
          <w:rFonts w:ascii="Times New Roman" w:hAnsi="Times New Roman"/>
          <w:sz w:val="24"/>
          <w:szCs w:val="24"/>
          <w:lang w:val="es-ES"/>
        </w:rPr>
        <w:t xml:space="preserve">Megaproyecto: Bases para la estabilidad productiva en los </w:t>
      </w:r>
      <w:proofErr w:type="spellStart"/>
      <w:r w:rsidRPr="003C560B">
        <w:rPr>
          <w:rFonts w:ascii="Times New Roman" w:hAnsi="Times New Roman"/>
          <w:sz w:val="24"/>
          <w:szCs w:val="24"/>
          <w:lang w:val="es-ES"/>
        </w:rPr>
        <w:t>agroecosistemas</w:t>
      </w:r>
      <w:proofErr w:type="spellEnd"/>
      <w:r w:rsidRPr="003C560B">
        <w:rPr>
          <w:rFonts w:ascii="Times New Roman" w:hAnsi="Times New Roman"/>
          <w:sz w:val="24"/>
          <w:szCs w:val="24"/>
          <w:lang w:val="es-ES"/>
        </w:rPr>
        <w:t xml:space="preserve"> de granos frente a las incidencias del cambio climático (Jefe de Proyecto: Dr. C. Lázaro </w:t>
      </w:r>
      <w:proofErr w:type="spellStart"/>
      <w:r w:rsidRPr="003C560B">
        <w:rPr>
          <w:rFonts w:ascii="Times New Roman" w:hAnsi="Times New Roman"/>
          <w:sz w:val="24"/>
          <w:szCs w:val="24"/>
          <w:lang w:val="es-ES"/>
        </w:rPr>
        <w:t>Maqueira</w:t>
      </w:r>
      <w:proofErr w:type="spellEnd"/>
      <w:r w:rsidRPr="003C560B">
        <w:rPr>
          <w:rFonts w:ascii="Times New Roman" w:hAnsi="Times New Roman"/>
          <w:sz w:val="24"/>
          <w:szCs w:val="24"/>
          <w:lang w:val="es-ES"/>
        </w:rPr>
        <w:t>, 2018-2021).</w:t>
      </w:r>
    </w:p>
    <w:p w:rsidR="00EE33DE" w:rsidRPr="003C560B" w:rsidRDefault="00EE33DE" w:rsidP="00EE33DE">
      <w:pPr>
        <w:spacing w:after="0" w:line="240" w:lineRule="auto"/>
        <w:jc w:val="both"/>
        <w:rPr>
          <w:rFonts w:ascii="Times New Roman" w:hAnsi="Times New Roman"/>
          <w:sz w:val="24"/>
          <w:szCs w:val="24"/>
        </w:rPr>
      </w:pPr>
      <w:r w:rsidRPr="003C560B">
        <w:rPr>
          <w:rFonts w:ascii="Times New Roman" w:hAnsi="Times New Roman"/>
          <w:sz w:val="24"/>
          <w:szCs w:val="24"/>
        </w:rPr>
        <w:t>Además, durante el año, se elaboró, el proyecto empresarial: “</w:t>
      </w:r>
      <w:r w:rsidRPr="003C560B">
        <w:rPr>
          <w:rFonts w:ascii="Times New Roman" w:hAnsi="Times New Roman"/>
          <w:sz w:val="24"/>
          <w:szCs w:val="24"/>
          <w:lang w:val="es-ES_tradnl"/>
        </w:rPr>
        <w:t>Bioestimulantes  en la estimulación del crecimiento de posturas en algunas especies de frutales”,  conjuntamente con el Instituto de Investigaciones en Fruticultura Tropical, el cual se aprobó para comenzar en enero 2019. Se elaboró también un proyecto de colaboración con Francia (</w:t>
      </w:r>
      <w:proofErr w:type="spellStart"/>
      <w:r w:rsidRPr="003C560B">
        <w:rPr>
          <w:rFonts w:ascii="Times New Roman" w:hAnsi="Times New Roman"/>
          <w:sz w:val="24"/>
          <w:szCs w:val="24"/>
          <w:lang w:val="es-ES_tradnl"/>
        </w:rPr>
        <w:t>SpiBICAP</w:t>
      </w:r>
      <w:proofErr w:type="spellEnd"/>
      <w:r w:rsidRPr="003C560B">
        <w:rPr>
          <w:rFonts w:ascii="Times New Roman" w:hAnsi="Times New Roman"/>
          <w:sz w:val="24"/>
          <w:szCs w:val="24"/>
          <w:lang w:val="es-ES_tradnl"/>
        </w:rPr>
        <w:t xml:space="preserve">: </w:t>
      </w:r>
      <w:proofErr w:type="spellStart"/>
      <w:r w:rsidRPr="003C560B">
        <w:rPr>
          <w:rFonts w:ascii="Times New Roman" w:hAnsi="Times New Roman"/>
          <w:sz w:val="24"/>
          <w:szCs w:val="24"/>
          <w:lang w:val="es-ES_tradnl"/>
        </w:rPr>
        <w:t>Spirulina</w:t>
      </w:r>
      <w:proofErr w:type="spellEnd"/>
      <w:r w:rsidRPr="003C560B">
        <w:rPr>
          <w:rFonts w:ascii="Times New Roman" w:hAnsi="Times New Roman"/>
          <w:sz w:val="24"/>
          <w:szCs w:val="24"/>
          <w:lang w:val="es-ES_tradnl"/>
        </w:rPr>
        <w:t xml:space="preserve">, un </w:t>
      </w:r>
      <w:proofErr w:type="spellStart"/>
      <w:r w:rsidRPr="003C560B">
        <w:rPr>
          <w:rFonts w:ascii="Times New Roman" w:hAnsi="Times New Roman"/>
          <w:sz w:val="24"/>
          <w:szCs w:val="24"/>
          <w:lang w:val="es-ES_tradnl"/>
        </w:rPr>
        <w:t>bioestimulante</w:t>
      </w:r>
      <w:proofErr w:type="spellEnd"/>
      <w:r w:rsidRPr="003C560B">
        <w:rPr>
          <w:rFonts w:ascii="Times New Roman" w:hAnsi="Times New Roman"/>
          <w:sz w:val="24"/>
          <w:szCs w:val="24"/>
          <w:lang w:val="es-ES_tradnl"/>
        </w:rPr>
        <w:t xml:space="preserve"> para mejorar el comportamiento agronómico de los cultivos), que se presentó como parte del Acuerdo </w:t>
      </w:r>
      <w:proofErr w:type="spellStart"/>
      <w:r w:rsidRPr="003C560B">
        <w:rPr>
          <w:rFonts w:ascii="Times New Roman" w:hAnsi="Times New Roman"/>
          <w:sz w:val="24"/>
          <w:szCs w:val="24"/>
          <w:lang w:val="es-ES_tradnl"/>
        </w:rPr>
        <w:t>Hubert</w:t>
      </w:r>
      <w:proofErr w:type="spellEnd"/>
      <w:r w:rsidRPr="003C560B">
        <w:rPr>
          <w:rFonts w:ascii="Times New Roman" w:hAnsi="Times New Roman"/>
          <w:sz w:val="24"/>
          <w:szCs w:val="24"/>
          <w:lang w:val="es-ES_tradnl"/>
        </w:rPr>
        <w:t xml:space="preserve"> </w:t>
      </w:r>
      <w:proofErr w:type="spellStart"/>
      <w:r w:rsidRPr="003C560B">
        <w:rPr>
          <w:rFonts w:ascii="Times New Roman" w:hAnsi="Times New Roman"/>
          <w:sz w:val="24"/>
          <w:szCs w:val="24"/>
          <w:lang w:val="es-ES_tradnl"/>
        </w:rPr>
        <w:t>Curien</w:t>
      </w:r>
      <w:proofErr w:type="spellEnd"/>
      <w:r w:rsidRPr="003C560B">
        <w:rPr>
          <w:rFonts w:ascii="Times New Roman" w:hAnsi="Times New Roman"/>
          <w:sz w:val="24"/>
          <w:szCs w:val="24"/>
          <w:lang w:val="es-ES_tradnl"/>
        </w:rPr>
        <w:t xml:space="preserve">/Carlos J. </w:t>
      </w:r>
      <w:proofErr w:type="spellStart"/>
      <w:r w:rsidRPr="003C560B">
        <w:rPr>
          <w:rFonts w:ascii="Times New Roman" w:hAnsi="Times New Roman"/>
          <w:sz w:val="24"/>
          <w:szCs w:val="24"/>
          <w:lang w:val="es-ES_tradnl"/>
        </w:rPr>
        <w:t>Finlay</w:t>
      </w:r>
      <w:proofErr w:type="spellEnd"/>
      <w:r w:rsidRPr="003C560B">
        <w:rPr>
          <w:rFonts w:ascii="Times New Roman" w:hAnsi="Times New Roman"/>
          <w:sz w:val="24"/>
          <w:szCs w:val="24"/>
          <w:lang w:val="es-ES_tradnl"/>
        </w:rPr>
        <w:t xml:space="preserve"> y no fue aprobado.</w:t>
      </w:r>
    </w:p>
    <w:p w:rsidR="00EE33DE" w:rsidRPr="003C560B" w:rsidRDefault="00EE33DE" w:rsidP="00EE33DE">
      <w:pPr>
        <w:jc w:val="both"/>
        <w:rPr>
          <w:rFonts w:ascii="Times New Roman" w:hAnsi="Times New Roman"/>
          <w:sz w:val="24"/>
          <w:szCs w:val="24"/>
        </w:rPr>
      </w:pPr>
    </w:p>
    <w:p w:rsidR="00EE33DE"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Publicaciones:</w:t>
      </w:r>
    </w:p>
    <w:p w:rsidR="00EE33DE" w:rsidRPr="003C560B" w:rsidRDefault="00EE33DE" w:rsidP="00EE33DE">
      <w:pPr>
        <w:spacing w:after="0" w:line="240" w:lineRule="auto"/>
        <w:jc w:val="both"/>
        <w:rPr>
          <w:rFonts w:ascii="Times New Roman" w:hAnsi="Times New Roman"/>
          <w:b/>
          <w:sz w:val="24"/>
          <w:szCs w:val="24"/>
        </w:rPr>
      </w:pPr>
      <w:r>
        <w:rPr>
          <w:rFonts w:ascii="Times New Roman" w:hAnsi="Times New Roman"/>
          <w:b/>
          <w:sz w:val="24"/>
          <w:szCs w:val="24"/>
        </w:rPr>
        <w:t>Autora</w:t>
      </w:r>
    </w:p>
    <w:p w:rsidR="00EE33DE" w:rsidRDefault="00EE33DE" w:rsidP="00EE33DE">
      <w:pPr>
        <w:spacing w:after="0" w:line="240" w:lineRule="auto"/>
        <w:jc w:val="both"/>
        <w:rPr>
          <w:rFonts w:ascii="Times New Roman" w:hAnsi="Times New Roman"/>
          <w:sz w:val="24"/>
          <w:szCs w:val="24"/>
          <w:lang w:val="es-ES"/>
        </w:rPr>
      </w:pPr>
      <w:r w:rsidRPr="00BD319A">
        <w:rPr>
          <w:rFonts w:ascii="Times New Roman" w:hAnsi="Times New Roman"/>
          <w:b/>
          <w:sz w:val="24"/>
          <w:szCs w:val="24"/>
          <w:lang w:val="es-ES"/>
        </w:rPr>
        <w:t xml:space="preserve">“Foliar spray </w:t>
      </w:r>
      <w:proofErr w:type="spellStart"/>
      <w:r w:rsidRPr="00BD319A">
        <w:rPr>
          <w:rFonts w:ascii="Times New Roman" w:hAnsi="Times New Roman"/>
          <w:b/>
          <w:sz w:val="24"/>
          <w:szCs w:val="24"/>
          <w:lang w:val="es-ES"/>
        </w:rPr>
        <w:t>with</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brassinosteroids</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increase</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antioxidant</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activity</w:t>
      </w:r>
      <w:proofErr w:type="spellEnd"/>
      <w:r w:rsidRPr="00BD319A">
        <w:rPr>
          <w:rFonts w:ascii="Times New Roman" w:hAnsi="Times New Roman"/>
          <w:b/>
          <w:sz w:val="24"/>
          <w:szCs w:val="24"/>
          <w:lang w:val="es-ES"/>
        </w:rPr>
        <w:t xml:space="preserve"> in rice </w:t>
      </w:r>
      <w:proofErr w:type="spellStart"/>
      <w:r w:rsidRPr="00BD319A">
        <w:rPr>
          <w:rFonts w:ascii="Times New Roman" w:hAnsi="Times New Roman"/>
          <w:b/>
          <w:sz w:val="24"/>
          <w:szCs w:val="24"/>
          <w:lang w:val="es-ES"/>
        </w:rPr>
        <w:t>seedlings</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under</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salt</w:t>
      </w:r>
      <w:proofErr w:type="spellEnd"/>
      <w:r w:rsidRPr="00BD319A">
        <w:rPr>
          <w:rFonts w:ascii="Times New Roman" w:hAnsi="Times New Roman"/>
          <w:b/>
          <w:sz w:val="24"/>
          <w:szCs w:val="24"/>
          <w:lang w:val="es-ES"/>
        </w:rPr>
        <w:t xml:space="preserve"> stress”</w:t>
      </w:r>
      <w:r w:rsidRPr="00BD319A">
        <w:rPr>
          <w:rFonts w:ascii="Times New Roman" w:hAnsi="Times New Roman"/>
          <w:sz w:val="24"/>
          <w:szCs w:val="24"/>
          <w:lang w:val="es-ES"/>
        </w:rPr>
        <w:t xml:space="preserve"> de los autores </w:t>
      </w:r>
      <w:r w:rsidRPr="00EE33DE">
        <w:rPr>
          <w:rFonts w:ascii="Times New Roman" w:hAnsi="Times New Roman"/>
          <w:b/>
          <w:sz w:val="24"/>
          <w:szCs w:val="24"/>
          <w:lang w:val="es-ES"/>
        </w:rPr>
        <w:t>Yanelis Reyes</w:t>
      </w:r>
      <w:r w:rsidRPr="00EE33DE">
        <w:rPr>
          <w:rFonts w:ascii="Times New Roman" w:hAnsi="Times New Roman"/>
          <w:sz w:val="24"/>
          <w:szCs w:val="24"/>
          <w:lang w:val="es-ES"/>
        </w:rPr>
        <w:t xml:space="preserve">, Lisbel Martínez, José Dell`Amico, Eduardo </w:t>
      </w:r>
      <w:proofErr w:type="spellStart"/>
      <w:r w:rsidRPr="00EE33DE">
        <w:rPr>
          <w:rFonts w:ascii="Times New Roman" w:hAnsi="Times New Roman"/>
          <w:sz w:val="24"/>
          <w:szCs w:val="24"/>
          <w:lang w:val="es-ES"/>
        </w:rPr>
        <w:t>Jeréz</w:t>
      </w:r>
      <w:proofErr w:type="spellEnd"/>
      <w:r w:rsidRPr="00EE33DE">
        <w:rPr>
          <w:rFonts w:ascii="Times New Roman" w:hAnsi="Times New Roman"/>
          <w:sz w:val="24"/>
          <w:szCs w:val="24"/>
          <w:lang w:val="es-ES"/>
        </w:rPr>
        <w:t>, Omar Cartaya, Ana María Moreno,</w:t>
      </w:r>
      <w:r>
        <w:rPr>
          <w:rFonts w:ascii="Times New Roman" w:hAnsi="Times New Roman"/>
          <w:sz w:val="24"/>
          <w:szCs w:val="24"/>
          <w:lang w:val="es-ES"/>
        </w:rPr>
        <w:t xml:space="preserve"> Miriam Núñez.  </w:t>
      </w:r>
      <w:proofErr w:type="gramStart"/>
      <w:r w:rsidRPr="00BD319A">
        <w:rPr>
          <w:rFonts w:ascii="Times New Roman" w:hAnsi="Times New Roman"/>
          <w:sz w:val="24"/>
          <w:szCs w:val="24"/>
          <w:lang w:val="es-ES"/>
        </w:rPr>
        <w:t>entregado</w:t>
      </w:r>
      <w:proofErr w:type="gramEnd"/>
      <w:r w:rsidRPr="00BD319A">
        <w:rPr>
          <w:rFonts w:ascii="Times New Roman" w:hAnsi="Times New Roman"/>
          <w:sz w:val="24"/>
          <w:szCs w:val="24"/>
          <w:lang w:val="es-ES"/>
        </w:rPr>
        <w:t xml:space="preserve"> en 2017 y aceptado para ser publicado en la Revista </w:t>
      </w:r>
      <w:proofErr w:type="spellStart"/>
      <w:r w:rsidRPr="00BD319A">
        <w:rPr>
          <w:rFonts w:ascii="Times New Roman" w:hAnsi="Times New Roman"/>
          <w:sz w:val="24"/>
          <w:szCs w:val="24"/>
          <w:lang w:val="es-ES"/>
        </w:rPr>
        <w:t>Sylwan</w:t>
      </w:r>
      <w:proofErr w:type="spellEnd"/>
      <w:r w:rsidRPr="00BD319A">
        <w:rPr>
          <w:rFonts w:ascii="Times New Roman" w:hAnsi="Times New Roman"/>
          <w:sz w:val="24"/>
          <w:szCs w:val="24"/>
          <w:lang w:val="es-ES"/>
        </w:rPr>
        <w:t xml:space="preserve"> (Grupo I, </w:t>
      </w:r>
      <w:proofErr w:type="spellStart"/>
      <w:r w:rsidRPr="00BD319A">
        <w:rPr>
          <w:rFonts w:ascii="Times New Roman" w:hAnsi="Times New Roman"/>
          <w:sz w:val="24"/>
          <w:szCs w:val="24"/>
          <w:lang w:val="es-ES"/>
        </w:rPr>
        <w:t>Scopus</w:t>
      </w:r>
      <w:proofErr w:type="spellEnd"/>
      <w:r w:rsidRPr="00BD319A">
        <w:rPr>
          <w:rFonts w:ascii="Times New Roman" w:hAnsi="Times New Roman"/>
          <w:sz w:val="24"/>
          <w:szCs w:val="24"/>
          <w:lang w:val="es-ES"/>
        </w:rPr>
        <w:t>, Mensaje de aceptaci</w:t>
      </w:r>
      <w:r>
        <w:rPr>
          <w:rFonts w:ascii="Times New Roman" w:hAnsi="Times New Roman"/>
          <w:sz w:val="24"/>
          <w:szCs w:val="24"/>
          <w:lang w:val="es-ES"/>
        </w:rPr>
        <w:t>ón enviado al Jefe del Dpto.).</w:t>
      </w:r>
    </w:p>
    <w:p w:rsidR="00EE33DE" w:rsidRDefault="00CB6E08" w:rsidP="00CB6E08">
      <w:pPr>
        <w:tabs>
          <w:tab w:val="left" w:pos="6120"/>
        </w:tabs>
        <w:spacing w:after="0" w:line="240" w:lineRule="auto"/>
        <w:jc w:val="both"/>
        <w:rPr>
          <w:rFonts w:ascii="Times New Roman" w:hAnsi="Times New Roman"/>
          <w:sz w:val="24"/>
          <w:szCs w:val="24"/>
          <w:lang w:val="es-ES"/>
        </w:rPr>
      </w:pPr>
      <w:r>
        <w:rPr>
          <w:rFonts w:ascii="Times New Roman" w:hAnsi="Times New Roman"/>
          <w:sz w:val="24"/>
          <w:szCs w:val="24"/>
          <w:lang w:val="es-ES"/>
        </w:rPr>
        <w:tab/>
      </w:r>
    </w:p>
    <w:p w:rsidR="00EE33DE" w:rsidRPr="00EE33DE" w:rsidRDefault="00EE33DE" w:rsidP="00EE33DE">
      <w:pPr>
        <w:spacing w:after="0" w:line="240" w:lineRule="auto"/>
        <w:jc w:val="both"/>
        <w:rPr>
          <w:rFonts w:ascii="Times New Roman" w:hAnsi="Times New Roman"/>
          <w:b/>
          <w:sz w:val="24"/>
          <w:szCs w:val="24"/>
          <w:lang w:val="es-ES"/>
        </w:rPr>
      </w:pPr>
      <w:r w:rsidRPr="00EE33DE">
        <w:rPr>
          <w:rFonts w:ascii="Times New Roman" w:hAnsi="Times New Roman"/>
          <w:b/>
          <w:sz w:val="24"/>
          <w:szCs w:val="24"/>
          <w:lang w:val="es-ES"/>
        </w:rPr>
        <w:t>Coautora</w:t>
      </w:r>
    </w:p>
    <w:p w:rsidR="00EE33DE" w:rsidRPr="00EE33DE" w:rsidRDefault="00EE33DE" w:rsidP="00EE33DE">
      <w:pPr>
        <w:spacing w:after="0" w:line="240" w:lineRule="auto"/>
        <w:jc w:val="both"/>
        <w:rPr>
          <w:rFonts w:ascii="Times New Roman" w:hAnsi="Times New Roman"/>
          <w:sz w:val="24"/>
          <w:szCs w:val="24"/>
          <w:lang w:val="es-ES"/>
        </w:rPr>
      </w:pPr>
      <w:r w:rsidRPr="003C560B">
        <w:rPr>
          <w:rFonts w:ascii="Times New Roman" w:hAnsi="Times New Roman"/>
          <w:b/>
          <w:sz w:val="24"/>
          <w:szCs w:val="24"/>
        </w:rPr>
        <w:t>“</w:t>
      </w:r>
      <w:proofErr w:type="spellStart"/>
      <w:r w:rsidRPr="003C560B">
        <w:rPr>
          <w:rFonts w:ascii="Times New Roman" w:hAnsi="Times New Roman"/>
          <w:b/>
          <w:sz w:val="24"/>
          <w:szCs w:val="24"/>
        </w:rPr>
        <w:t>Oligogalacturónidos</w:t>
      </w:r>
      <w:proofErr w:type="spellEnd"/>
      <w:r w:rsidRPr="003C560B">
        <w:rPr>
          <w:rFonts w:ascii="Times New Roman" w:hAnsi="Times New Roman"/>
          <w:b/>
          <w:sz w:val="24"/>
          <w:szCs w:val="24"/>
        </w:rPr>
        <w:t xml:space="preserve"> estimulan el crecimiento de plántulas de arroz cultivadas en medio salino”</w:t>
      </w:r>
      <w:r w:rsidRPr="003C560B">
        <w:rPr>
          <w:rFonts w:ascii="Times New Roman" w:hAnsi="Times New Roman"/>
          <w:sz w:val="24"/>
          <w:szCs w:val="24"/>
        </w:rPr>
        <w:t xml:space="preserve">, de los autores </w:t>
      </w:r>
      <w:r w:rsidRPr="00EE33DE">
        <w:rPr>
          <w:rFonts w:ascii="Times New Roman" w:hAnsi="Times New Roman"/>
          <w:sz w:val="24"/>
          <w:szCs w:val="24"/>
        </w:rPr>
        <w:t>Miriam Núñez</w:t>
      </w:r>
      <w:r w:rsidRPr="003C560B">
        <w:rPr>
          <w:rFonts w:ascii="Times New Roman" w:hAnsi="Times New Roman"/>
          <w:sz w:val="24"/>
          <w:szCs w:val="24"/>
        </w:rPr>
        <w:t xml:space="preserve">, Lisbel Martínez y  </w:t>
      </w:r>
      <w:r w:rsidRPr="00EE33DE">
        <w:rPr>
          <w:rFonts w:ascii="Times New Roman" w:hAnsi="Times New Roman"/>
          <w:b/>
          <w:sz w:val="24"/>
          <w:szCs w:val="24"/>
        </w:rPr>
        <w:t>Yanelis Reyes</w:t>
      </w:r>
      <w:r w:rsidRPr="003C560B">
        <w:rPr>
          <w:rFonts w:ascii="Times New Roman" w:hAnsi="Times New Roman"/>
          <w:sz w:val="24"/>
          <w:szCs w:val="24"/>
        </w:rPr>
        <w:t xml:space="preserve">. Artículo entregado en 2017 y </w:t>
      </w:r>
      <w:r w:rsidRPr="003C560B">
        <w:rPr>
          <w:rFonts w:ascii="Times New Roman" w:hAnsi="Times New Roman"/>
          <w:b/>
          <w:sz w:val="24"/>
          <w:szCs w:val="24"/>
        </w:rPr>
        <w:t>publicado en Cultivos Tropicales 39(2): 96-100, 2018.</w:t>
      </w:r>
    </w:p>
    <w:p w:rsidR="00EE33DE" w:rsidRPr="003C560B" w:rsidRDefault="00EE33DE" w:rsidP="00EE33DE">
      <w:pPr>
        <w:spacing w:after="0" w:line="240" w:lineRule="auto"/>
        <w:jc w:val="both"/>
        <w:rPr>
          <w:rFonts w:ascii="Times New Roman" w:hAnsi="Times New Roman"/>
          <w:b/>
          <w:sz w:val="24"/>
          <w:szCs w:val="24"/>
        </w:rPr>
      </w:pP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rPr>
        <w:t xml:space="preserve">“Influencia del Biobras-16® y el </w:t>
      </w:r>
      <w:proofErr w:type="spellStart"/>
      <w:r w:rsidRPr="003C560B">
        <w:rPr>
          <w:rFonts w:ascii="Times New Roman" w:hAnsi="Times New Roman"/>
          <w:b/>
          <w:sz w:val="24"/>
          <w:szCs w:val="24"/>
        </w:rPr>
        <w:t>Quitomax</w:t>
      </w:r>
      <w:proofErr w:type="spellEnd"/>
      <w:r w:rsidRPr="003C560B">
        <w:rPr>
          <w:rFonts w:ascii="Times New Roman" w:hAnsi="Times New Roman"/>
          <w:b/>
          <w:sz w:val="24"/>
          <w:szCs w:val="24"/>
        </w:rPr>
        <w:t>® en aspectos de la biología de plantas de frijol”</w:t>
      </w:r>
      <w:r w:rsidRPr="003C560B">
        <w:rPr>
          <w:rFonts w:ascii="Times New Roman" w:hAnsi="Times New Roman"/>
          <w:sz w:val="24"/>
          <w:szCs w:val="24"/>
        </w:rPr>
        <w:t xml:space="preserve"> de los autores Lisbel Martínez, </w:t>
      </w:r>
      <w:r w:rsidRPr="00EE33DE">
        <w:rPr>
          <w:rFonts w:ascii="Times New Roman" w:hAnsi="Times New Roman"/>
          <w:b/>
          <w:sz w:val="24"/>
          <w:szCs w:val="24"/>
        </w:rPr>
        <w:t>Yanelis Reyes</w:t>
      </w:r>
      <w:r w:rsidRPr="003C560B">
        <w:rPr>
          <w:rFonts w:ascii="Times New Roman" w:hAnsi="Times New Roman"/>
          <w:sz w:val="24"/>
          <w:szCs w:val="24"/>
        </w:rPr>
        <w:t xml:space="preserve">, </w:t>
      </w:r>
      <w:proofErr w:type="spellStart"/>
      <w:r w:rsidRPr="003C560B">
        <w:rPr>
          <w:rFonts w:ascii="Times New Roman" w:hAnsi="Times New Roman"/>
          <w:sz w:val="24"/>
          <w:szCs w:val="24"/>
        </w:rPr>
        <w:t>Geidy</w:t>
      </w:r>
      <w:proofErr w:type="spellEnd"/>
      <w:r w:rsidRPr="003C560B">
        <w:rPr>
          <w:rFonts w:ascii="Times New Roman" w:hAnsi="Times New Roman"/>
          <w:sz w:val="24"/>
          <w:szCs w:val="24"/>
        </w:rPr>
        <w:t xml:space="preserve"> Pérez, María C. Nápoles y</w:t>
      </w:r>
      <w:r w:rsidRPr="003C560B">
        <w:rPr>
          <w:rFonts w:ascii="Times New Roman" w:hAnsi="Times New Roman"/>
          <w:b/>
          <w:sz w:val="24"/>
          <w:szCs w:val="24"/>
        </w:rPr>
        <w:t xml:space="preserve"> </w:t>
      </w:r>
      <w:r w:rsidRPr="00EE33DE">
        <w:rPr>
          <w:rFonts w:ascii="Times New Roman" w:hAnsi="Times New Roman"/>
          <w:sz w:val="24"/>
          <w:szCs w:val="24"/>
        </w:rPr>
        <w:t>Miriam Núñez.</w:t>
      </w:r>
      <w:r w:rsidRPr="003C560B">
        <w:rPr>
          <w:rFonts w:ascii="Times New Roman" w:hAnsi="Times New Roman"/>
          <w:b/>
          <w:sz w:val="24"/>
          <w:szCs w:val="24"/>
        </w:rPr>
        <w:t xml:space="preserve"> </w:t>
      </w:r>
      <w:r w:rsidRPr="003C560B">
        <w:rPr>
          <w:rFonts w:ascii="Times New Roman" w:hAnsi="Times New Roman"/>
          <w:sz w:val="24"/>
          <w:szCs w:val="24"/>
        </w:rPr>
        <w:t>Artículo entregado en 2017</w:t>
      </w:r>
      <w:r w:rsidRPr="003C560B">
        <w:rPr>
          <w:rFonts w:ascii="Times New Roman" w:hAnsi="Times New Roman"/>
          <w:b/>
          <w:sz w:val="24"/>
          <w:szCs w:val="24"/>
        </w:rPr>
        <w:t xml:space="preserve"> y publicado en Cultivos Tropicales 39 (1):</w:t>
      </w:r>
      <w:r>
        <w:rPr>
          <w:rFonts w:ascii="Times New Roman" w:hAnsi="Times New Roman"/>
          <w:b/>
          <w:sz w:val="24"/>
          <w:szCs w:val="24"/>
        </w:rPr>
        <w:t xml:space="preserve"> 108-112,</w:t>
      </w:r>
      <w:r w:rsidRPr="003C560B">
        <w:rPr>
          <w:rFonts w:ascii="Times New Roman" w:hAnsi="Times New Roman"/>
          <w:b/>
          <w:sz w:val="24"/>
          <w:szCs w:val="24"/>
        </w:rPr>
        <w:t xml:space="preserve"> 2018.</w:t>
      </w:r>
    </w:p>
    <w:p w:rsidR="00EE33DE" w:rsidRPr="003C560B" w:rsidRDefault="00EE33DE" w:rsidP="00EE33DE">
      <w:pPr>
        <w:spacing w:after="0" w:line="240" w:lineRule="auto"/>
        <w:jc w:val="both"/>
        <w:rPr>
          <w:rFonts w:ascii="Times New Roman" w:hAnsi="Times New Roman"/>
          <w:b/>
          <w:sz w:val="24"/>
          <w:szCs w:val="24"/>
        </w:rPr>
      </w:pPr>
    </w:p>
    <w:p w:rsidR="00EE33DE" w:rsidRPr="003C560B" w:rsidRDefault="00EE33DE" w:rsidP="00EE33DE">
      <w:pPr>
        <w:pStyle w:val="Textoindependiente"/>
        <w:tabs>
          <w:tab w:val="left" w:pos="8080"/>
        </w:tabs>
        <w:rPr>
          <w:rFonts w:ascii="Times New Roman" w:hAnsi="Times New Roman"/>
          <w:lang w:val="es-ES"/>
        </w:rPr>
      </w:pPr>
      <w:proofErr w:type="gramStart"/>
      <w:r w:rsidRPr="00EE33DE">
        <w:rPr>
          <w:rFonts w:ascii="Times New Roman" w:hAnsi="Times New Roman"/>
          <w:b/>
        </w:rPr>
        <w:t xml:space="preserve">“Advances on exogenous applications of </w:t>
      </w:r>
      <w:proofErr w:type="spellStart"/>
      <w:r w:rsidRPr="00EE33DE">
        <w:rPr>
          <w:rFonts w:ascii="Times New Roman" w:hAnsi="Times New Roman"/>
          <w:b/>
        </w:rPr>
        <w:t>brassinosteroids</w:t>
      </w:r>
      <w:proofErr w:type="spellEnd"/>
      <w:r w:rsidRPr="00EE33DE">
        <w:rPr>
          <w:rFonts w:ascii="Times New Roman" w:hAnsi="Times New Roman"/>
          <w:b/>
        </w:rPr>
        <w:t xml:space="preserve"> and their analogs to enhance plant tolerance to salinity.</w:t>
      </w:r>
      <w:proofErr w:type="gramEnd"/>
      <w:r w:rsidRPr="00EE33DE">
        <w:rPr>
          <w:rFonts w:ascii="Times New Roman" w:hAnsi="Times New Roman"/>
          <w:b/>
        </w:rPr>
        <w:t xml:space="preserve"> </w:t>
      </w:r>
      <w:r w:rsidRPr="003C560B">
        <w:rPr>
          <w:rFonts w:ascii="Times New Roman" w:hAnsi="Times New Roman"/>
          <w:b/>
          <w:lang w:val="es-ES"/>
        </w:rPr>
        <w:t xml:space="preserve">A </w:t>
      </w:r>
      <w:proofErr w:type="spellStart"/>
      <w:r w:rsidRPr="003C560B">
        <w:rPr>
          <w:rFonts w:ascii="Times New Roman" w:hAnsi="Times New Roman"/>
          <w:b/>
          <w:lang w:val="es-ES"/>
        </w:rPr>
        <w:t>review</w:t>
      </w:r>
      <w:proofErr w:type="spellEnd"/>
      <w:r w:rsidRPr="003C560B">
        <w:rPr>
          <w:rFonts w:ascii="Times New Roman" w:hAnsi="Times New Roman"/>
          <w:b/>
          <w:lang w:val="es-ES"/>
        </w:rPr>
        <w:t xml:space="preserve">”, </w:t>
      </w:r>
      <w:r w:rsidRPr="00EE33DE">
        <w:rPr>
          <w:rFonts w:ascii="Times New Roman" w:hAnsi="Times New Roman"/>
          <w:lang w:val="es-ES"/>
        </w:rPr>
        <w:t>de los autores Miriam Núñez</w:t>
      </w:r>
      <w:r w:rsidRPr="003C560B">
        <w:rPr>
          <w:rFonts w:ascii="Times New Roman" w:hAnsi="Times New Roman"/>
          <w:b/>
          <w:lang w:val="es-ES"/>
        </w:rPr>
        <w:t xml:space="preserve">, </w:t>
      </w:r>
      <w:r w:rsidRPr="00EE33DE">
        <w:rPr>
          <w:rFonts w:ascii="Times New Roman" w:hAnsi="Times New Roman"/>
          <w:b/>
          <w:lang w:val="es-ES"/>
        </w:rPr>
        <w:t>Yanelis Reyes</w:t>
      </w:r>
      <w:r w:rsidRPr="003C560B">
        <w:rPr>
          <w:rFonts w:ascii="Times New Roman" w:hAnsi="Times New Roman"/>
          <w:lang w:val="es-ES"/>
        </w:rPr>
        <w:t xml:space="preserve">, Walfredo Torres, Lisbel Martínez y Marco A. Zullo. </w:t>
      </w:r>
      <w:r w:rsidRPr="003C560B">
        <w:rPr>
          <w:rFonts w:ascii="Times New Roman" w:hAnsi="Times New Roman"/>
          <w:b/>
          <w:lang w:val="es-ES"/>
        </w:rPr>
        <w:t xml:space="preserve">Aceptado para ser publicado en la revista </w:t>
      </w:r>
      <w:proofErr w:type="spellStart"/>
      <w:r w:rsidRPr="003C560B">
        <w:rPr>
          <w:rFonts w:ascii="Times New Roman" w:hAnsi="Times New Roman"/>
          <w:b/>
          <w:lang w:val="es-ES"/>
        </w:rPr>
        <w:t>Australian</w:t>
      </w:r>
      <w:proofErr w:type="spellEnd"/>
      <w:r w:rsidRPr="003C560B">
        <w:rPr>
          <w:rFonts w:ascii="Times New Roman" w:hAnsi="Times New Roman"/>
          <w:b/>
          <w:lang w:val="es-ES"/>
        </w:rPr>
        <w:t xml:space="preserve"> </w:t>
      </w:r>
      <w:proofErr w:type="spellStart"/>
      <w:r w:rsidRPr="003C560B">
        <w:rPr>
          <w:rFonts w:ascii="Times New Roman" w:hAnsi="Times New Roman"/>
          <w:b/>
          <w:lang w:val="es-ES"/>
        </w:rPr>
        <w:t>Journal</w:t>
      </w:r>
      <w:proofErr w:type="spellEnd"/>
      <w:r w:rsidRPr="003C560B">
        <w:rPr>
          <w:rFonts w:ascii="Times New Roman" w:hAnsi="Times New Roman"/>
          <w:b/>
          <w:lang w:val="es-ES"/>
        </w:rPr>
        <w:t xml:space="preserve"> of </w:t>
      </w:r>
      <w:proofErr w:type="spellStart"/>
      <w:r w:rsidRPr="003C560B">
        <w:rPr>
          <w:rFonts w:ascii="Times New Roman" w:hAnsi="Times New Roman"/>
          <w:b/>
          <w:lang w:val="es-ES"/>
        </w:rPr>
        <w:t>Crop</w:t>
      </w:r>
      <w:proofErr w:type="spellEnd"/>
      <w:r w:rsidRPr="003C560B">
        <w:rPr>
          <w:rFonts w:ascii="Times New Roman" w:hAnsi="Times New Roman"/>
          <w:b/>
          <w:lang w:val="es-ES"/>
        </w:rPr>
        <w:t xml:space="preserve"> </w:t>
      </w:r>
      <w:proofErr w:type="spellStart"/>
      <w:r w:rsidRPr="003C560B">
        <w:rPr>
          <w:rFonts w:ascii="Times New Roman" w:hAnsi="Times New Roman"/>
          <w:b/>
          <w:lang w:val="es-ES"/>
        </w:rPr>
        <w:t>Science</w:t>
      </w:r>
      <w:proofErr w:type="spellEnd"/>
      <w:r w:rsidRPr="003C560B">
        <w:rPr>
          <w:rFonts w:ascii="Times New Roman" w:hAnsi="Times New Roman"/>
          <w:b/>
          <w:lang w:val="es-ES"/>
        </w:rPr>
        <w:t xml:space="preserve"> en enero 2019</w:t>
      </w:r>
      <w:r w:rsidRPr="003C560B">
        <w:rPr>
          <w:rFonts w:ascii="Times New Roman" w:hAnsi="Times New Roman"/>
          <w:lang w:val="es-ES"/>
        </w:rPr>
        <w:t xml:space="preserve"> (Grupo I, </w:t>
      </w:r>
      <w:proofErr w:type="spellStart"/>
      <w:r w:rsidRPr="003C560B">
        <w:rPr>
          <w:rFonts w:ascii="Times New Roman" w:hAnsi="Times New Roman"/>
          <w:lang w:val="es-ES"/>
        </w:rPr>
        <w:t>Scopus</w:t>
      </w:r>
      <w:proofErr w:type="spellEnd"/>
      <w:r w:rsidRPr="003C560B">
        <w:rPr>
          <w:rFonts w:ascii="Times New Roman" w:hAnsi="Times New Roman"/>
          <w:lang w:val="es-ES"/>
        </w:rPr>
        <w:t>, Mensaje de aceptación enviado</w:t>
      </w:r>
      <w:r>
        <w:rPr>
          <w:rFonts w:ascii="Times New Roman" w:hAnsi="Times New Roman"/>
          <w:lang w:val="es-ES"/>
        </w:rPr>
        <w:t xml:space="preserve"> al Jefe del Dpto.</w:t>
      </w:r>
      <w:r w:rsidRPr="003C560B">
        <w:rPr>
          <w:rFonts w:ascii="Times New Roman" w:hAnsi="Times New Roman"/>
          <w:lang w:val="es-ES"/>
        </w:rPr>
        <w:t xml:space="preserve">). </w:t>
      </w:r>
    </w:p>
    <w:p w:rsidR="00EE33DE" w:rsidRPr="003C560B" w:rsidRDefault="00EE33DE" w:rsidP="00EE33DE">
      <w:pPr>
        <w:spacing w:after="0" w:line="240" w:lineRule="auto"/>
        <w:jc w:val="both"/>
        <w:rPr>
          <w:rFonts w:ascii="Times New Roman" w:hAnsi="Times New Roman"/>
          <w:sz w:val="24"/>
          <w:szCs w:val="24"/>
          <w:lang w:val="es-ES"/>
        </w:rPr>
      </w:pPr>
    </w:p>
    <w:p w:rsidR="00EE33DE" w:rsidRPr="00EE33DE" w:rsidRDefault="00EE33DE" w:rsidP="00EE33DE">
      <w:pPr>
        <w:pStyle w:val="Textoindependiente"/>
        <w:tabs>
          <w:tab w:val="left" w:pos="8080"/>
        </w:tabs>
        <w:rPr>
          <w:rFonts w:ascii="Times New Roman" w:hAnsi="Times New Roman"/>
          <w:b/>
          <w:lang w:val="es-ES"/>
        </w:rPr>
      </w:pPr>
      <w:r w:rsidRPr="003C560B">
        <w:rPr>
          <w:rFonts w:ascii="Times New Roman" w:hAnsi="Times New Roman"/>
          <w:b/>
          <w:lang w:val="es-ES"/>
        </w:rPr>
        <w:t xml:space="preserve">“Bioestimulantes agrícolas y sus usos en frutales. </w:t>
      </w:r>
      <w:r w:rsidRPr="00EE33DE">
        <w:rPr>
          <w:rFonts w:ascii="Times New Roman" w:hAnsi="Times New Roman"/>
          <w:b/>
          <w:lang w:val="es-ES"/>
        </w:rPr>
        <w:t xml:space="preserve">Una visión actualizada” </w:t>
      </w:r>
      <w:r w:rsidRPr="00EE33DE">
        <w:rPr>
          <w:rFonts w:ascii="Times New Roman" w:hAnsi="Times New Roman"/>
          <w:lang w:val="es-ES"/>
        </w:rPr>
        <w:t>de los autores</w:t>
      </w:r>
      <w:r w:rsidRPr="00EE33DE">
        <w:rPr>
          <w:rFonts w:ascii="Times New Roman" w:hAnsi="Times New Roman"/>
          <w:b/>
          <w:lang w:val="es-ES"/>
        </w:rPr>
        <w:t xml:space="preserve"> </w:t>
      </w:r>
      <w:r w:rsidRPr="00EE33DE">
        <w:rPr>
          <w:rFonts w:ascii="Times New Roman" w:hAnsi="Times New Roman"/>
          <w:lang w:val="es-ES"/>
        </w:rPr>
        <w:t>Miriam Núñez</w:t>
      </w:r>
      <w:r w:rsidRPr="00EE33DE">
        <w:rPr>
          <w:rFonts w:ascii="Times New Roman" w:hAnsi="Times New Roman"/>
          <w:b/>
          <w:lang w:val="es-ES"/>
        </w:rPr>
        <w:t>, Yanelis Reyes</w:t>
      </w:r>
      <w:r w:rsidRPr="00EE33DE">
        <w:rPr>
          <w:rFonts w:ascii="Times New Roman" w:hAnsi="Times New Roman"/>
          <w:lang w:val="es-ES"/>
        </w:rPr>
        <w:t xml:space="preserve">, Lisbel Martínez, Indira López, </w:t>
      </w:r>
      <w:proofErr w:type="spellStart"/>
      <w:r w:rsidRPr="00EE33DE">
        <w:rPr>
          <w:rFonts w:ascii="Times New Roman" w:hAnsi="Times New Roman"/>
          <w:lang w:val="es-ES"/>
        </w:rPr>
        <w:t>Mayda</w:t>
      </w:r>
      <w:proofErr w:type="spellEnd"/>
      <w:r w:rsidRPr="00EE33DE">
        <w:rPr>
          <w:rFonts w:ascii="Times New Roman" w:hAnsi="Times New Roman"/>
          <w:lang w:val="es-ES"/>
        </w:rPr>
        <w:t xml:space="preserve"> Betancourt y Tania </w:t>
      </w:r>
      <w:proofErr w:type="spellStart"/>
      <w:r w:rsidRPr="00EE33DE">
        <w:rPr>
          <w:rFonts w:ascii="Times New Roman" w:hAnsi="Times New Roman"/>
          <w:lang w:val="es-ES"/>
        </w:rPr>
        <w:lastRenderedPageBreak/>
        <w:t>Mulkay</w:t>
      </w:r>
      <w:proofErr w:type="spellEnd"/>
      <w:r w:rsidRPr="00EE33DE">
        <w:rPr>
          <w:rFonts w:ascii="Times New Roman" w:hAnsi="Times New Roman"/>
          <w:lang w:val="es-ES"/>
        </w:rPr>
        <w:t xml:space="preserve">, </w:t>
      </w:r>
      <w:r w:rsidRPr="00EE33DE">
        <w:rPr>
          <w:rFonts w:ascii="Times New Roman" w:hAnsi="Times New Roman"/>
          <w:b/>
          <w:lang w:val="es-ES"/>
        </w:rPr>
        <w:t xml:space="preserve">entregado en 2018 y aceptado para ser publicado en la revista </w:t>
      </w:r>
      <w:proofErr w:type="spellStart"/>
      <w:r w:rsidRPr="00EE33DE">
        <w:rPr>
          <w:rFonts w:ascii="Times New Roman" w:hAnsi="Times New Roman"/>
          <w:b/>
          <w:lang w:val="es-ES"/>
        </w:rPr>
        <w:t>Citrifrut</w:t>
      </w:r>
      <w:proofErr w:type="spellEnd"/>
      <w:r w:rsidRPr="00EE33DE">
        <w:rPr>
          <w:rFonts w:ascii="Times New Roman" w:hAnsi="Times New Roman"/>
          <w:b/>
          <w:lang w:val="es-ES"/>
        </w:rPr>
        <w:t xml:space="preserve"> 35 (1), 2018. (Carta de aceptación enviada al Jefe del Dpto.)</w:t>
      </w:r>
    </w:p>
    <w:p w:rsidR="00EE33DE" w:rsidRPr="00BD319A" w:rsidRDefault="00EE33DE" w:rsidP="00EE33DE">
      <w:pPr>
        <w:spacing w:after="0" w:line="240" w:lineRule="auto"/>
        <w:jc w:val="both"/>
        <w:rPr>
          <w:rFonts w:ascii="Times New Roman" w:hAnsi="Times New Roman"/>
          <w:sz w:val="24"/>
          <w:szCs w:val="24"/>
          <w:lang w:val="es-ES"/>
        </w:rPr>
      </w:pPr>
    </w:p>
    <w:p w:rsidR="00EE33DE" w:rsidRPr="00BD319A" w:rsidRDefault="00EE33DE" w:rsidP="00EE33DE">
      <w:pPr>
        <w:spacing w:after="0" w:line="240" w:lineRule="auto"/>
        <w:jc w:val="both"/>
        <w:rPr>
          <w:rFonts w:ascii="Times New Roman" w:hAnsi="Times New Roman"/>
          <w:b/>
          <w:sz w:val="24"/>
          <w:szCs w:val="24"/>
          <w:lang w:val="es-ES"/>
        </w:rPr>
      </w:pPr>
    </w:p>
    <w:p w:rsidR="00EE33DE" w:rsidRPr="00BD319A" w:rsidRDefault="00EE33DE" w:rsidP="00EE33DE">
      <w:pPr>
        <w:pStyle w:val="Textocomentario"/>
        <w:spacing w:after="0" w:line="240" w:lineRule="auto"/>
        <w:jc w:val="both"/>
        <w:rPr>
          <w:rFonts w:ascii="Times New Roman" w:hAnsi="Times New Roman"/>
          <w:color w:val="000000"/>
          <w:sz w:val="24"/>
          <w:szCs w:val="24"/>
          <w:lang w:val="es-ES"/>
        </w:rPr>
      </w:pPr>
      <w:r>
        <w:rPr>
          <w:rFonts w:ascii="Arial" w:hAnsi="Arial" w:cs="Arial"/>
          <w:b/>
          <w:color w:val="000000"/>
          <w:sz w:val="24"/>
          <w:szCs w:val="24"/>
          <w:lang w:val="es-ES"/>
        </w:rPr>
        <w:t>“</w:t>
      </w:r>
      <w:r w:rsidRPr="00BD319A">
        <w:rPr>
          <w:rFonts w:ascii="Times New Roman" w:hAnsi="Times New Roman"/>
          <w:b/>
          <w:color w:val="000000"/>
          <w:sz w:val="24"/>
          <w:szCs w:val="24"/>
        </w:rPr>
        <w:t>L</w:t>
      </w:r>
      <w:r>
        <w:rPr>
          <w:rFonts w:ascii="Times New Roman" w:hAnsi="Times New Roman"/>
          <w:b/>
          <w:color w:val="000000"/>
          <w:sz w:val="24"/>
          <w:szCs w:val="24"/>
          <w:lang w:val="es-ES"/>
        </w:rPr>
        <w:t>as algas y sus usos en la agricultura”</w:t>
      </w:r>
      <w:r>
        <w:rPr>
          <w:rFonts w:ascii="Times New Roman" w:hAnsi="Times New Roman"/>
          <w:color w:val="000000"/>
          <w:sz w:val="24"/>
          <w:szCs w:val="24"/>
          <w:lang w:val="es-ES"/>
        </w:rPr>
        <w:t xml:space="preserve"> de los autores </w:t>
      </w:r>
      <w:r w:rsidRPr="00BD319A">
        <w:rPr>
          <w:rFonts w:ascii="Times New Roman" w:hAnsi="Times New Roman"/>
          <w:color w:val="000000"/>
          <w:sz w:val="24"/>
          <w:szCs w:val="24"/>
        </w:rPr>
        <w:t xml:space="preserve">Indira López Padrón, Lisbel Martínez González, </w:t>
      </w:r>
      <w:r w:rsidRPr="00EE33DE">
        <w:rPr>
          <w:rFonts w:ascii="Times New Roman" w:hAnsi="Times New Roman"/>
          <w:b/>
          <w:color w:val="000000"/>
          <w:sz w:val="24"/>
          <w:szCs w:val="24"/>
        </w:rPr>
        <w:t>Yanelis Reyes Guerrero</w:t>
      </w:r>
      <w:r w:rsidRPr="00BD319A">
        <w:rPr>
          <w:rFonts w:ascii="Times New Roman" w:hAnsi="Times New Roman"/>
          <w:color w:val="000000"/>
          <w:sz w:val="24"/>
          <w:szCs w:val="24"/>
        </w:rPr>
        <w:t>, Ge</w:t>
      </w:r>
      <w:r>
        <w:rPr>
          <w:rFonts w:ascii="Times New Roman" w:hAnsi="Times New Roman"/>
          <w:color w:val="000000"/>
          <w:sz w:val="24"/>
          <w:szCs w:val="24"/>
          <w:lang w:val="es-ES"/>
        </w:rPr>
        <w:t>y</w:t>
      </w:r>
      <w:r w:rsidRPr="00BD319A">
        <w:rPr>
          <w:rFonts w:ascii="Times New Roman" w:hAnsi="Times New Roman"/>
          <w:color w:val="000000"/>
          <w:sz w:val="24"/>
          <w:szCs w:val="24"/>
        </w:rPr>
        <w:t xml:space="preserve">di Pérez Domínguez y </w:t>
      </w:r>
      <w:r w:rsidRPr="00EE33DE">
        <w:rPr>
          <w:rFonts w:ascii="Times New Roman" w:hAnsi="Times New Roman"/>
          <w:color w:val="000000"/>
          <w:sz w:val="24"/>
          <w:szCs w:val="24"/>
        </w:rPr>
        <w:t>Miriam Núñez Vázquez</w:t>
      </w:r>
      <w:r>
        <w:rPr>
          <w:rFonts w:ascii="Times New Roman" w:hAnsi="Times New Roman"/>
          <w:b/>
          <w:color w:val="000000"/>
          <w:sz w:val="24"/>
          <w:szCs w:val="24"/>
          <w:lang w:val="es-ES"/>
        </w:rPr>
        <w:t xml:space="preserve">, </w:t>
      </w:r>
      <w:r>
        <w:rPr>
          <w:rFonts w:ascii="Times New Roman" w:hAnsi="Times New Roman"/>
          <w:color w:val="000000"/>
          <w:sz w:val="24"/>
          <w:szCs w:val="24"/>
          <w:lang w:val="es-ES"/>
        </w:rPr>
        <w:t>artículo a entregar a la revista Cultivos Tropicales antes del 10 de noviembre 2018.</w:t>
      </w:r>
    </w:p>
    <w:p w:rsidR="00EE33DE" w:rsidRPr="00BD319A" w:rsidRDefault="00EE33DE" w:rsidP="00EE33DE">
      <w:pPr>
        <w:pStyle w:val="Textocomentario"/>
        <w:spacing w:after="0" w:line="240" w:lineRule="auto"/>
        <w:jc w:val="both"/>
        <w:rPr>
          <w:rFonts w:ascii="Times New Roman" w:hAnsi="Times New Roman"/>
          <w:color w:val="000000"/>
          <w:sz w:val="24"/>
          <w:szCs w:val="24"/>
          <w:lang w:val="es-ES"/>
        </w:rPr>
      </w:pPr>
    </w:p>
    <w:p w:rsidR="00EE33DE" w:rsidRPr="00BD319A" w:rsidRDefault="00EE33DE" w:rsidP="00EE33DE">
      <w:pPr>
        <w:spacing w:after="0" w:line="240" w:lineRule="auto"/>
        <w:jc w:val="both"/>
        <w:rPr>
          <w:rFonts w:ascii="Times New Roman" w:hAnsi="Times New Roman"/>
          <w:b/>
          <w:sz w:val="24"/>
          <w:szCs w:val="24"/>
          <w:lang w:val="es-ES"/>
        </w:rPr>
      </w:pPr>
    </w:p>
    <w:p w:rsidR="00EE33DE"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Premios, Reconocimientos:</w:t>
      </w:r>
    </w:p>
    <w:p w:rsidR="009B71D0" w:rsidRPr="009B71D0" w:rsidRDefault="009B71D0" w:rsidP="00EE33DE">
      <w:pPr>
        <w:spacing w:after="0" w:line="240" w:lineRule="auto"/>
        <w:jc w:val="both"/>
        <w:rPr>
          <w:rFonts w:ascii="Times New Roman" w:hAnsi="Times New Roman"/>
          <w:sz w:val="24"/>
          <w:szCs w:val="24"/>
        </w:rPr>
      </w:pPr>
      <w:r w:rsidRPr="009B71D0">
        <w:rPr>
          <w:rFonts w:ascii="Times New Roman" w:hAnsi="Times New Roman"/>
          <w:sz w:val="24"/>
          <w:szCs w:val="24"/>
        </w:rPr>
        <w:t>Colaboradora</w:t>
      </w:r>
    </w:p>
    <w:p w:rsidR="00EE33DE" w:rsidRPr="006B6A87" w:rsidRDefault="009B71D0" w:rsidP="006B6A87">
      <w:pPr>
        <w:pStyle w:val="Prrafodelista"/>
        <w:numPr>
          <w:ilvl w:val="0"/>
          <w:numId w:val="2"/>
        </w:numPr>
        <w:spacing w:after="0" w:line="240" w:lineRule="auto"/>
        <w:jc w:val="both"/>
        <w:rPr>
          <w:rFonts w:ascii="Times New Roman" w:hAnsi="Times New Roman"/>
          <w:sz w:val="24"/>
          <w:szCs w:val="24"/>
        </w:rPr>
      </w:pPr>
      <w:r w:rsidRPr="006B6A87">
        <w:rPr>
          <w:rFonts w:ascii="Times New Roman" w:hAnsi="Times New Roman"/>
          <w:sz w:val="24"/>
          <w:szCs w:val="24"/>
        </w:rPr>
        <w:t>PREMIO  AENTA María Caridad González</w:t>
      </w:r>
    </w:p>
    <w:p w:rsidR="00EE33DE" w:rsidRPr="006B6A87" w:rsidRDefault="009B71D0" w:rsidP="006B6A87">
      <w:pPr>
        <w:pStyle w:val="Prrafodelista"/>
        <w:numPr>
          <w:ilvl w:val="0"/>
          <w:numId w:val="2"/>
        </w:numPr>
        <w:spacing w:after="0" w:line="240" w:lineRule="auto"/>
        <w:jc w:val="both"/>
        <w:rPr>
          <w:rFonts w:ascii="Times New Roman" w:hAnsi="Times New Roman"/>
          <w:sz w:val="24"/>
          <w:szCs w:val="24"/>
        </w:rPr>
      </w:pPr>
      <w:r w:rsidRPr="006B6A87">
        <w:rPr>
          <w:rFonts w:ascii="Times New Roman" w:hAnsi="Times New Roman"/>
          <w:sz w:val="24"/>
          <w:szCs w:val="24"/>
        </w:rPr>
        <w:t xml:space="preserve">Premio CITMA Provincial. Respuestas de plantas de frijol común (Phaseolus vulgaris L.) a la aplicación de productos </w:t>
      </w:r>
      <w:proofErr w:type="spellStart"/>
      <w:r w:rsidRPr="006B6A87">
        <w:rPr>
          <w:rFonts w:ascii="Times New Roman" w:hAnsi="Times New Roman"/>
          <w:sz w:val="24"/>
          <w:szCs w:val="24"/>
        </w:rPr>
        <w:t>bioactivos</w:t>
      </w:r>
      <w:proofErr w:type="spellEnd"/>
      <w:r w:rsidRPr="006B6A87">
        <w:rPr>
          <w:rFonts w:ascii="Times New Roman" w:hAnsi="Times New Roman"/>
          <w:sz w:val="24"/>
          <w:szCs w:val="24"/>
        </w:rPr>
        <w:t xml:space="preserve"> previo a la inoculación con </w:t>
      </w:r>
      <w:proofErr w:type="spellStart"/>
      <w:r w:rsidRPr="006B6A87">
        <w:rPr>
          <w:rFonts w:ascii="Times New Roman" w:hAnsi="Times New Roman"/>
          <w:sz w:val="24"/>
          <w:szCs w:val="24"/>
        </w:rPr>
        <w:t>Rhizobium</w:t>
      </w:r>
      <w:proofErr w:type="spellEnd"/>
      <w:r w:rsidR="006B6A87">
        <w:rPr>
          <w:rFonts w:ascii="Times New Roman" w:hAnsi="Times New Roman"/>
          <w:sz w:val="24"/>
          <w:szCs w:val="24"/>
        </w:rPr>
        <w:t>.</w:t>
      </w:r>
    </w:p>
    <w:p w:rsidR="009B71D0" w:rsidRPr="006B6A87" w:rsidRDefault="009B71D0" w:rsidP="006B6A87">
      <w:pPr>
        <w:spacing w:after="0" w:line="240" w:lineRule="auto"/>
        <w:jc w:val="both"/>
        <w:rPr>
          <w:rFonts w:ascii="Times New Roman" w:hAnsi="Times New Roman"/>
          <w:sz w:val="24"/>
          <w:szCs w:val="24"/>
        </w:rPr>
      </w:pPr>
      <w:r w:rsidRPr="006B6A87">
        <w:rPr>
          <w:rFonts w:ascii="Times New Roman" w:hAnsi="Times New Roman"/>
          <w:sz w:val="24"/>
          <w:szCs w:val="24"/>
        </w:rPr>
        <w:t>Se entrega un Sello Forjadores del Futuro</w:t>
      </w:r>
    </w:p>
    <w:p w:rsidR="009B71D0" w:rsidRPr="009B71D0" w:rsidRDefault="009B71D0" w:rsidP="00EE33DE">
      <w:pPr>
        <w:spacing w:after="0" w:line="240" w:lineRule="auto"/>
        <w:jc w:val="both"/>
        <w:rPr>
          <w:rFonts w:ascii="Times New Roman" w:hAnsi="Times New Roman"/>
          <w:sz w:val="24"/>
          <w:szCs w:val="24"/>
        </w:rPr>
      </w:pPr>
    </w:p>
    <w:p w:rsidR="00EE33DE" w:rsidRPr="009B71D0" w:rsidRDefault="00EE33DE" w:rsidP="00EE33DE">
      <w:pPr>
        <w:spacing w:after="0" w:line="240" w:lineRule="auto"/>
        <w:jc w:val="both"/>
        <w:rPr>
          <w:rFonts w:ascii="Times New Roman" w:hAnsi="Times New Roman"/>
          <w:b/>
          <w:sz w:val="24"/>
          <w:szCs w:val="24"/>
        </w:rPr>
      </w:pPr>
      <w:r w:rsidRPr="009B71D0">
        <w:rPr>
          <w:rFonts w:ascii="Times New Roman" w:hAnsi="Times New Roman"/>
          <w:b/>
          <w:sz w:val="24"/>
          <w:szCs w:val="24"/>
          <w:highlight w:val="yellow"/>
        </w:rPr>
        <w:t>Eventos:</w:t>
      </w:r>
    </w:p>
    <w:p w:rsidR="00EE33DE" w:rsidRPr="003C560B" w:rsidRDefault="00EE33DE" w:rsidP="00EE33DE">
      <w:pPr>
        <w:spacing w:after="0" w:line="240" w:lineRule="auto"/>
        <w:jc w:val="both"/>
        <w:rPr>
          <w:rFonts w:ascii="Times New Roman" w:hAnsi="Times New Roman"/>
          <w:b/>
          <w:sz w:val="24"/>
          <w:szCs w:val="24"/>
        </w:rPr>
      </w:pPr>
    </w:p>
    <w:p w:rsidR="00EE33DE" w:rsidRPr="003C560B" w:rsidRDefault="00EE33DE" w:rsidP="00EE33DE">
      <w:pPr>
        <w:ind w:right="-1"/>
        <w:jc w:val="both"/>
        <w:rPr>
          <w:rFonts w:ascii="Times New Roman" w:hAnsi="Times New Roman"/>
          <w:sz w:val="24"/>
          <w:szCs w:val="24"/>
        </w:rPr>
      </w:pPr>
      <w:r w:rsidRPr="003C560B">
        <w:rPr>
          <w:rFonts w:ascii="Times New Roman" w:hAnsi="Times New Roman"/>
          <w:sz w:val="24"/>
          <w:szCs w:val="24"/>
        </w:rPr>
        <w:t xml:space="preserve">-Evento </w:t>
      </w:r>
      <w:proofErr w:type="spellStart"/>
      <w:r w:rsidRPr="003C560B">
        <w:rPr>
          <w:rFonts w:ascii="Times New Roman" w:hAnsi="Times New Roman"/>
          <w:sz w:val="24"/>
          <w:szCs w:val="24"/>
        </w:rPr>
        <w:t>Interjoven</w:t>
      </w:r>
      <w:proofErr w:type="spellEnd"/>
      <w:r w:rsidRPr="003C560B">
        <w:rPr>
          <w:rFonts w:ascii="Times New Roman" w:hAnsi="Times New Roman"/>
          <w:sz w:val="24"/>
          <w:szCs w:val="24"/>
        </w:rPr>
        <w:t xml:space="preserve"> 2018 “Diferencias en el mecanismo de acción entre el Biobras-16 y la 24-epibrasinólida en plantas de arroz sometidas a estrés salino” de los autores Yanelis Reyes, Lisbel Martínez, </w:t>
      </w:r>
      <w:r w:rsidRPr="003C560B">
        <w:rPr>
          <w:rFonts w:ascii="Times New Roman" w:hAnsi="Times New Roman"/>
          <w:b/>
          <w:sz w:val="24"/>
          <w:szCs w:val="24"/>
        </w:rPr>
        <w:t>Miriam Núñez</w:t>
      </w:r>
      <w:r w:rsidRPr="003C560B">
        <w:rPr>
          <w:rFonts w:ascii="Times New Roman" w:hAnsi="Times New Roman"/>
          <w:sz w:val="24"/>
          <w:szCs w:val="24"/>
        </w:rPr>
        <w:t>, E. Jerez, O. Cartaya, Ana M. Moreno.</w:t>
      </w:r>
    </w:p>
    <w:p w:rsidR="00EE33DE" w:rsidRDefault="00EE33DE" w:rsidP="00EE33DE">
      <w:pPr>
        <w:ind w:right="-1"/>
        <w:jc w:val="both"/>
        <w:rPr>
          <w:rFonts w:ascii="Times New Roman" w:hAnsi="Times New Roman"/>
          <w:sz w:val="24"/>
          <w:szCs w:val="24"/>
        </w:rPr>
      </w:pPr>
      <w:r w:rsidRPr="003C560B">
        <w:rPr>
          <w:rFonts w:ascii="Times New Roman" w:hAnsi="Times New Roman"/>
          <w:sz w:val="24"/>
          <w:szCs w:val="24"/>
        </w:rPr>
        <w:t>-</w:t>
      </w:r>
      <w:r w:rsidR="009B71D0" w:rsidRPr="003C560B">
        <w:rPr>
          <w:rFonts w:ascii="Times New Roman" w:hAnsi="Times New Roman"/>
          <w:sz w:val="24"/>
          <w:szCs w:val="24"/>
        </w:rPr>
        <w:t>Fórum</w:t>
      </w:r>
      <w:r w:rsidRPr="003C560B">
        <w:rPr>
          <w:rFonts w:ascii="Times New Roman" w:hAnsi="Times New Roman"/>
          <w:sz w:val="24"/>
          <w:szCs w:val="24"/>
        </w:rPr>
        <w:t xml:space="preserve"> de Base 2018- </w:t>
      </w:r>
    </w:p>
    <w:p w:rsidR="00EE33DE" w:rsidRPr="009B71D0" w:rsidRDefault="00EE33DE" w:rsidP="00EE33DE">
      <w:pPr>
        <w:ind w:right="-1"/>
        <w:jc w:val="both"/>
        <w:rPr>
          <w:rFonts w:ascii="Times New Roman" w:hAnsi="Times New Roman"/>
          <w:b/>
          <w:sz w:val="24"/>
          <w:szCs w:val="24"/>
        </w:rPr>
      </w:pPr>
      <w:r w:rsidRPr="009B71D0">
        <w:rPr>
          <w:rFonts w:ascii="Times New Roman" w:hAnsi="Times New Roman"/>
          <w:b/>
          <w:sz w:val="24"/>
          <w:szCs w:val="24"/>
        </w:rPr>
        <w:t>Autora</w:t>
      </w:r>
      <w:r w:rsidR="009B71D0">
        <w:rPr>
          <w:rFonts w:ascii="Times New Roman" w:hAnsi="Times New Roman"/>
          <w:b/>
          <w:sz w:val="24"/>
          <w:szCs w:val="24"/>
        </w:rPr>
        <w:t>: Folleto de “Técnicas bioquímicas aplicadas al estudio de las plantas”. Destacado</w:t>
      </w:r>
    </w:p>
    <w:p w:rsidR="00EE33DE" w:rsidRDefault="00EE33DE" w:rsidP="00EE33DE">
      <w:pPr>
        <w:ind w:right="-1"/>
        <w:jc w:val="both"/>
        <w:rPr>
          <w:rFonts w:ascii="Times New Roman" w:hAnsi="Times New Roman"/>
          <w:sz w:val="24"/>
          <w:szCs w:val="24"/>
        </w:rPr>
      </w:pPr>
      <w:r w:rsidRPr="003C560B">
        <w:rPr>
          <w:rFonts w:ascii="Times New Roman" w:hAnsi="Times New Roman"/>
          <w:sz w:val="24"/>
          <w:szCs w:val="24"/>
        </w:rPr>
        <w:t>Coautora de tres trabajos, dos presentados por Indira López Padrón y uno presentado por Lisbel Martínez González.</w:t>
      </w:r>
    </w:p>
    <w:p w:rsidR="00837160" w:rsidRPr="00837160" w:rsidRDefault="00837160" w:rsidP="00837160">
      <w:pPr>
        <w:spacing w:before="120" w:after="120" w:line="240" w:lineRule="auto"/>
        <w:jc w:val="both"/>
        <w:rPr>
          <w:rStyle w:val="hps"/>
          <w:rFonts w:ascii="Times New Roman" w:hAnsi="Times New Roman"/>
          <w:b/>
          <w:sz w:val="24"/>
          <w:szCs w:val="24"/>
        </w:rPr>
      </w:pPr>
      <w:bookmarkStart w:id="0" w:name="_GoBack"/>
      <w:proofErr w:type="spellStart"/>
      <w:r>
        <w:rPr>
          <w:rFonts w:ascii="Times New Roman" w:hAnsi="Times New Roman"/>
          <w:sz w:val="24"/>
          <w:szCs w:val="24"/>
        </w:rPr>
        <w:t>Agrojoven</w:t>
      </w:r>
      <w:proofErr w:type="spellEnd"/>
      <w:r>
        <w:rPr>
          <w:rFonts w:ascii="Times New Roman" w:hAnsi="Times New Roman"/>
          <w:sz w:val="24"/>
          <w:szCs w:val="24"/>
        </w:rPr>
        <w:t xml:space="preserve"> 2018 </w:t>
      </w:r>
      <w:r w:rsidRPr="00837160">
        <w:rPr>
          <w:rStyle w:val="hps"/>
          <w:rFonts w:ascii="Times New Roman" w:hAnsi="Times New Roman"/>
          <w:b/>
          <w:sz w:val="24"/>
          <w:szCs w:val="24"/>
        </w:rPr>
        <w:t xml:space="preserve">Comparación entre el Mecanismo de acción del análogo de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cubano (BIOBRAS-16) y el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natural 24-Epibrasinólida (EBL) en la respuesta de plantas de arroz al</w:t>
      </w:r>
      <w:r w:rsidRPr="00837160">
        <w:rPr>
          <w:rFonts w:ascii="Times New Roman" w:hAnsi="Times New Roman"/>
          <w:b/>
          <w:sz w:val="24"/>
          <w:szCs w:val="24"/>
        </w:rPr>
        <w:t xml:space="preserve"> estrés salino.</w:t>
      </w:r>
      <w:r w:rsidR="00413F40">
        <w:rPr>
          <w:rFonts w:ascii="Times New Roman" w:hAnsi="Times New Roman"/>
          <w:b/>
          <w:sz w:val="24"/>
          <w:szCs w:val="24"/>
        </w:rPr>
        <w:t xml:space="preserve"> </w:t>
      </w:r>
      <w:r w:rsidR="00413F40" w:rsidRPr="003C560B">
        <w:rPr>
          <w:rFonts w:ascii="Times New Roman" w:hAnsi="Times New Roman"/>
          <w:sz w:val="24"/>
          <w:szCs w:val="24"/>
        </w:rPr>
        <w:t>Yanelis Reyes</w:t>
      </w:r>
    </w:p>
    <w:bookmarkEnd w:id="0"/>
    <w:p w:rsidR="00EE33DE" w:rsidRDefault="00EE33DE" w:rsidP="00EE33DE">
      <w:pPr>
        <w:spacing w:after="0" w:line="240" w:lineRule="auto"/>
        <w:jc w:val="both"/>
        <w:rPr>
          <w:rFonts w:ascii="Times New Roman" w:hAnsi="Times New Roman"/>
          <w:sz w:val="24"/>
          <w:szCs w:val="24"/>
        </w:rPr>
      </w:pPr>
      <w:r w:rsidRPr="003C560B">
        <w:rPr>
          <w:rFonts w:ascii="Times New Roman" w:hAnsi="Times New Roman"/>
          <w:sz w:val="24"/>
          <w:szCs w:val="24"/>
        </w:rPr>
        <w:t>- XXI Congreso del INCA</w:t>
      </w:r>
    </w:p>
    <w:p w:rsidR="00837160" w:rsidRPr="00837160" w:rsidRDefault="00837160" w:rsidP="00837160">
      <w:pPr>
        <w:spacing w:before="120" w:after="120" w:line="240" w:lineRule="auto"/>
        <w:jc w:val="both"/>
        <w:rPr>
          <w:rStyle w:val="hps"/>
          <w:rFonts w:ascii="Times New Roman" w:hAnsi="Times New Roman"/>
          <w:b/>
          <w:sz w:val="24"/>
          <w:szCs w:val="24"/>
        </w:rPr>
      </w:pPr>
      <w:r>
        <w:rPr>
          <w:rFonts w:ascii="Times New Roman" w:hAnsi="Times New Roman"/>
          <w:sz w:val="24"/>
          <w:szCs w:val="24"/>
        </w:rPr>
        <w:t>Autora:</w:t>
      </w:r>
      <w:r w:rsidRPr="00837160">
        <w:rPr>
          <w:rFonts w:ascii="Arial" w:hAnsi="Arial" w:cs="Arial"/>
          <w:b/>
          <w:caps/>
          <w:sz w:val="20"/>
          <w:szCs w:val="20"/>
        </w:rPr>
        <w:t xml:space="preserve"> </w:t>
      </w:r>
      <w:r w:rsidRPr="00837160">
        <w:rPr>
          <w:rStyle w:val="hps"/>
          <w:rFonts w:ascii="Times New Roman" w:hAnsi="Times New Roman"/>
          <w:b/>
          <w:sz w:val="24"/>
          <w:szCs w:val="24"/>
        </w:rPr>
        <w:t xml:space="preserve">Comparación entre el Mecanismo de acción del análogo de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cubano (BIOBRAS-16) y el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natural 24-Epibrasinólida (EBL) en la respuesta de plantas de arroz al</w:t>
      </w:r>
      <w:r w:rsidRPr="00837160">
        <w:rPr>
          <w:rFonts w:ascii="Times New Roman" w:hAnsi="Times New Roman"/>
          <w:b/>
          <w:sz w:val="24"/>
          <w:szCs w:val="24"/>
        </w:rPr>
        <w:t xml:space="preserve"> estrés salino.</w:t>
      </w:r>
      <w:r w:rsidR="00BB04F0">
        <w:rPr>
          <w:rFonts w:ascii="Times New Roman" w:hAnsi="Times New Roman"/>
          <w:b/>
          <w:sz w:val="24"/>
          <w:szCs w:val="24"/>
        </w:rPr>
        <w:t xml:space="preserve"> </w:t>
      </w:r>
      <w:r w:rsidR="00BB04F0" w:rsidRPr="003C560B">
        <w:rPr>
          <w:rFonts w:ascii="Times New Roman" w:hAnsi="Times New Roman"/>
          <w:sz w:val="24"/>
          <w:szCs w:val="24"/>
        </w:rPr>
        <w:t>Yanelis Reyes</w:t>
      </w:r>
    </w:p>
    <w:p w:rsidR="00837160" w:rsidRPr="003C560B" w:rsidRDefault="00837160" w:rsidP="00EE33DE">
      <w:pPr>
        <w:spacing w:after="0" w:line="240" w:lineRule="auto"/>
        <w:jc w:val="both"/>
        <w:rPr>
          <w:rFonts w:ascii="Times New Roman" w:hAnsi="Times New Roman"/>
          <w:sz w:val="24"/>
          <w:szCs w:val="24"/>
        </w:rPr>
      </w:pPr>
    </w:p>
    <w:p w:rsidR="00EE33DE" w:rsidRPr="003C560B" w:rsidRDefault="00EE33DE" w:rsidP="00EE33DE">
      <w:pPr>
        <w:numPr>
          <w:ilvl w:val="0"/>
          <w:numId w:val="1"/>
        </w:numPr>
        <w:spacing w:after="0" w:line="240" w:lineRule="auto"/>
        <w:jc w:val="both"/>
        <w:rPr>
          <w:rFonts w:ascii="Times New Roman" w:hAnsi="Times New Roman"/>
          <w:sz w:val="24"/>
          <w:szCs w:val="24"/>
        </w:rPr>
      </w:pPr>
      <w:r w:rsidRPr="003C560B">
        <w:rPr>
          <w:rFonts w:ascii="Times New Roman" w:hAnsi="Times New Roman"/>
          <w:sz w:val="24"/>
          <w:szCs w:val="24"/>
        </w:rPr>
        <w:t xml:space="preserve">Coautora de </w:t>
      </w:r>
      <w:r>
        <w:rPr>
          <w:rFonts w:ascii="Times New Roman" w:hAnsi="Times New Roman"/>
          <w:sz w:val="24"/>
          <w:szCs w:val="24"/>
        </w:rPr>
        <w:t>dos ponencias (Lisbel Martínez</w:t>
      </w:r>
      <w:r w:rsidRPr="003C560B">
        <w:rPr>
          <w:rFonts w:ascii="Times New Roman" w:hAnsi="Times New Roman"/>
          <w:sz w:val="24"/>
          <w:szCs w:val="24"/>
        </w:rPr>
        <w:t xml:space="preserve"> e Indira López)</w:t>
      </w:r>
    </w:p>
    <w:p w:rsidR="00EE33DE" w:rsidRPr="003C560B" w:rsidRDefault="009B71D0" w:rsidP="00EE33DE">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Secretaria</w:t>
      </w:r>
      <w:r w:rsidR="00EE33DE" w:rsidRPr="003C560B">
        <w:rPr>
          <w:rFonts w:ascii="Times New Roman" w:hAnsi="Times New Roman"/>
          <w:sz w:val="24"/>
          <w:szCs w:val="24"/>
        </w:rPr>
        <w:t xml:space="preserve"> de la sesión de </w:t>
      </w:r>
      <w:r w:rsidR="00EE33DE">
        <w:rPr>
          <w:rFonts w:ascii="Times New Roman" w:hAnsi="Times New Roman"/>
          <w:sz w:val="24"/>
          <w:szCs w:val="24"/>
        </w:rPr>
        <w:t>poster</w:t>
      </w:r>
      <w:r w:rsidR="00EE33DE" w:rsidRPr="003C560B">
        <w:rPr>
          <w:rFonts w:ascii="Times New Roman" w:hAnsi="Times New Roman"/>
          <w:sz w:val="24"/>
          <w:szCs w:val="24"/>
        </w:rPr>
        <w:t xml:space="preserve"> del Simposio.</w:t>
      </w:r>
    </w:p>
    <w:p w:rsidR="00EE33DE" w:rsidRPr="003C560B" w:rsidRDefault="00EE33DE" w:rsidP="00EE33DE">
      <w:pPr>
        <w:spacing w:after="0" w:line="240" w:lineRule="auto"/>
        <w:jc w:val="both"/>
        <w:rPr>
          <w:rFonts w:ascii="Times New Roman" w:hAnsi="Times New Roman"/>
          <w:b/>
          <w:sz w:val="24"/>
          <w:szCs w:val="24"/>
          <w:highlight w:val="yellow"/>
        </w:rPr>
      </w:pPr>
      <w:r w:rsidRPr="003C560B">
        <w:rPr>
          <w:rFonts w:ascii="Times New Roman" w:hAnsi="Times New Roman"/>
          <w:b/>
          <w:sz w:val="24"/>
          <w:szCs w:val="24"/>
          <w:highlight w:val="yellow"/>
        </w:rPr>
        <w:t xml:space="preserve">    </w:t>
      </w: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Patentes, Registros:</w:t>
      </w:r>
    </w:p>
    <w:p w:rsidR="00EE33DE" w:rsidRPr="008923DE" w:rsidRDefault="00EE33DE" w:rsidP="00EE33DE">
      <w:pPr>
        <w:spacing w:after="0" w:line="240" w:lineRule="auto"/>
        <w:jc w:val="both"/>
        <w:rPr>
          <w:rFonts w:ascii="Times New Roman" w:hAnsi="Times New Roman"/>
          <w:sz w:val="24"/>
          <w:szCs w:val="24"/>
        </w:rPr>
      </w:pPr>
      <w:r w:rsidRPr="008923DE">
        <w:rPr>
          <w:rFonts w:ascii="Times New Roman" w:hAnsi="Times New Roman"/>
          <w:sz w:val="24"/>
          <w:szCs w:val="24"/>
        </w:rPr>
        <w:t>No procede</w:t>
      </w:r>
    </w:p>
    <w:p w:rsidR="00EE33DE" w:rsidRPr="003C560B" w:rsidRDefault="00EE33DE" w:rsidP="00EE33DE">
      <w:pPr>
        <w:spacing w:after="0" w:line="240" w:lineRule="auto"/>
        <w:jc w:val="both"/>
        <w:rPr>
          <w:rFonts w:ascii="Times New Roman" w:hAnsi="Times New Roman"/>
          <w:b/>
          <w:sz w:val="24"/>
          <w:szCs w:val="24"/>
        </w:rPr>
      </w:pPr>
    </w:p>
    <w:p w:rsidR="006B6A87" w:rsidRDefault="006B6A87" w:rsidP="00EE33DE">
      <w:pPr>
        <w:spacing w:after="0" w:line="240" w:lineRule="auto"/>
        <w:jc w:val="both"/>
        <w:rPr>
          <w:rFonts w:ascii="Times New Roman" w:hAnsi="Times New Roman"/>
          <w:b/>
          <w:sz w:val="24"/>
          <w:szCs w:val="24"/>
        </w:rPr>
      </w:pPr>
    </w:p>
    <w:p w:rsidR="006B6A87" w:rsidRDefault="006B6A87" w:rsidP="00EE33DE">
      <w:pPr>
        <w:spacing w:after="0" w:line="240" w:lineRule="auto"/>
        <w:jc w:val="both"/>
        <w:rPr>
          <w:rFonts w:ascii="Times New Roman" w:hAnsi="Times New Roman"/>
          <w:b/>
          <w:sz w:val="24"/>
          <w:szCs w:val="24"/>
        </w:rPr>
      </w:pPr>
    </w:p>
    <w:p w:rsidR="00EE33DE" w:rsidRPr="003C560B" w:rsidRDefault="00837160" w:rsidP="00EE33DE">
      <w:pPr>
        <w:spacing w:after="0" w:line="240" w:lineRule="auto"/>
        <w:jc w:val="both"/>
        <w:rPr>
          <w:rFonts w:ascii="Times New Roman" w:hAnsi="Times New Roman"/>
          <w:b/>
          <w:sz w:val="24"/>
          <w:szCs w:val="24"/>
        </w:rPr>
      </w:pPr>
      <w:r>
        <w:rPr>
          <w:rFonts w:ascii="Times New Roman" w:hAnsi="Times New Roman"/>
          <w:b/>
          <w:sz w:val="24"/>
          <w:szCs w:val="24"/>
        </w:rPr>
        <w:lastRenderedPageBreak/>
        <w:t>Doctorado</w:t>
      </w:r>
    </w:p>
    <w:p w:rsidR="00EE33DE" w:rsidRPr="003C560B" w:rsidRDefault="00837160" w:rsidP="00EE33DE">
      <w:pPr>
        <w:spacing w:after="0" w:line="240" w:lineRule="auto"/>
        <w:jc w:val="both"/>
        <w:rPr>
          <w:rFonts w:ascii="Times New Roman" w:hAnsi="Times New Roman"/>
          <w:sz w:val="24"/>
          <w:szCs w:val="24"/>
        </w:rPr>
      </w:pPr>
      <w:r>
        <w:rPr>
          <w:rFonts w:ascii="Times New Roman" w:hAnsi="Times New Roman"/>
          <w:sz w:val="24"/>
          <w:szCs w:val="24"/>
        </w:rPr>
        <w:t>Pre-Defensa exitosa</w:t>
      </w:r>
      <w:r w:rsidR="00EE33DE" w:rsidRPr="003C560B">
        <w:rPr>
          <w:rFonts w:ascii="Times New Roman" w:hAnsi="Times New Roman"/>
          <w:sz w:val="24"/>
          <w:szCs w:val="24"/>
        </w:rPr>
        <w:t xml:space="preserve"> en la Comisión Científica de Fisiología y Bioquímica Vegetal y en el Consejo Científico del INCA</w:t>
      </w:r>
      <w:r>
        <w:rPr>
          <w:rFonts w:ascii="Times New Roman" w:hAnsi="Times New Roman"/>
          <w:sz w:val="24"/>
          <w:szCs w:val="24"/>
        </w:rPr>
        <w:t>.</w:t>
      </w:r>
      <w:r w:rsidR="00EE33DE" w:rsidRPr="003C560B">
        <w:rPr>
          <w:rFonts w:ascii="Times New Roman" w:hAnsi="Times New Roman"/>
          <w:sz w:val="24"/>
          <w:szCs w:val="24"/>
        </w:rPr>
        <w:t xml:space="preserve"> </w:t>
      </w:r>
      <w:r>
        <w:rPr>
          <w:rFonts w:ascii="Times New Roman" w:hAnsi="Times New Roman"/>
          <w:sz w:val="24"/>
          <w:szCs w:val="24"/>
        </w:rPr>
        <w:t>Entrega</w:t>
      </w:r>
      <w:r w:rsidR="00EE33DE">
        <w:rPr>
          <w:rFonts w:ascii="Times New Roman" w:hAnsi="Times New Roman"/>
          <w:sz w:val="24"/>
          <w:szCs w:val="24"/>
        </w:rPr>
        <w:t xml:space="preserve"> </w:t>
      </w:r>
      <w:r>
        <w:rPr>
          <w:rFonts w:ascii="Times New Roman" w:hAnsi="Times New Roman"/>
          <w:sz w:val="24"/>
          <w:szCs w:val="24"/>
        </w:rPr>
        <w:t>d</w:t>
      </w:r>
      <w:r w:rsidR="00EE33DE">
        <w:rPr>
          <w:rFonts w:ascii="Times New Roman" w:hAnsi="Times New Roman"/>
          <w:sz w:val="24"/>
          <w:szCs w:val="24"/>
        </w:rPr>
        <w:t>el documento de tesis al Tribunal Permanente de Fitotecnia en la primera semana de noviembre de 2018</w:t>
      </w:r>
      <w:r w:rsidR="00EE33DE" w:rsidRPr="003C560B">
        <w:rPr>
          <w:rFonts w:ascii="Times New Roman" w:hAnsi="Times New Roman"/>
          <w:sz w:val="24"/>
          <w:szCs w:val="24"/>
        </w:rPr>
        <w:t>.</w:t>
      </w:r>
    </w:p>
    <w:p w:rsidR="00EE33DE" w:rsidRPr="003C560B" w:rsidRDefault="00EE33DE" w:rsidP="00EE33DE">
      <w:pPr>
        <w:spacing w:after="0" w:line="240" w:lineRule="auto"/>
        <w:jc w:val="both"/>
        <w:rPr>
          <w:rFonts w:ascii="Times New Roman" w:hAnsi="Times New Roman"/>
          <w:sz w:val="24"/>
          <w:szCs w:val="24"/>
        </w:rPr>
      </w:pPr>
    </w:p>
    <w:p w:rsidR="00EE33DE" w:rsidRPr="003C560B" w:rsidRDefault="00EE33DE" w:rsidP="00EE33DE">
      <w:pPr>
        <w:spacing w:after="0" w:line="240" w:lineRule="auto"/>
        <w:jc w:val="both"/>
        <w:rPr>
          <w:rFonts w:ascii="Times New Roman" w:hAnsi="Times New Roman"/>
          <w:b/>
          <w:sz w:val="24"/>
          <w:szCs w:val="24"/>
          <w:highlight w:val="yellow"/>
        </w:rPr>
      </w:pPr>
      <w:r w:rsidRPr="003C560B">
        <w:rPr>
          <w:rFonts w:ascii="Times New Roman" w:hAnsi="Times New Roman"/>
          <w:b/>
          <w:sz w:val="24"/>
          <w:szCs w:val="24"/>
          <w:highlight w:val="yellow"/>
        </w:rPr>
        <w:t>Cursos:</w:t>
      </w:r>
    </w:p>
    <w:p w:rsidR="00EE33DE" w:rsidRPr="003C560B" w:rsidRDefault="00EE33DE" w:rsidP="00EE33DE">
      <w:pPr>
        <w:spacing w:after="0" w:line="240" w:lineRule="auto"/>
        <w:jc w:val="both"/>
        <w:rPr>
          <w:rFonts w:ascii="Times New Roman" w:hAnsi="Times New Roman"/>
          <w:b/>
          <w:sz w:val="24"/>
          <w:szCs w:val="24"/>
          <w:highlight w:val="yellow"/>
        </w:rPr>
      </w:pPr>
      <w:r w:rsidRPr="003C560B">
        <w:rPr>
          <w:rFonts w:ascii="Times New Roman" w:hAnsi="Times New Roman"/>
          <w:b/>
          <w:sz w:val="24"/>
          <w:szCs w:val="24"/>
          <w:highlight w:val="yellow"/>
        </w:rPr>
        <w:t>Actividad de introducción, extensión o generalización:</w:t>
      </w:r>
    </w:p>
    <w:p w:rsidR="00EE33DE" w:rsidRPr="003C560B" w:rsidRDefault="00EE33DE" w:rsidP="00EE33DE">
      <w:pPr>
        <w:spacing w:after="0" w:line="240" w:lineRule="auto"/>
        <w:jc w:val="both"/>
        <w:rPr>
          <w:rFonts w:ascii="Times New Roman" w:hAnsi="Times New Roman"/>
          <w:b/>
          <w:sz w:val="24"/>
          <w:szCs w:val="24"/>
          <w:highlight w:val="yellow"/>
        </w:rPr>
      </w:pP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Otras:</w:t>
      </w:r>
    </w:p>
    <w:p w:rsidR="00837160" w:rsidRPr="006B6A87" w:rsidRDefault="00837160" w:rsidP="00EE33DE">
      <w:pPr>
        <w:ind w:right="-1"/>
        <w:jc w:val="both"/>
        <w:rPr>
          <w:rFonts w:ascii="Times New Roman" w:hAnsi="Times New Roman"/>
          <w:sz w:val="24"/>
          <w:szCs w:val="24"/>
        </w:rPr>
      </w:pPr>
      <w:r w:rsidRPr="006B6A87">
        <w:rPr>
          <w:rFonts w:ascii="Times New Roman" w:hAnsi="Times New Roman"/>
          <w:sz w:val="24"/>
          <w:szCs w:val="24"/>
        </w:rPr>
        <w:t>Participación en Consejo Científico INCA.</w:t>
      </w:r>
    </w:p>
    <w:p w:rsidR="009B71D0" w:rsidRPr="006B6A87" w:rsidRDefault="009B71D0" w:rsidP="00EE33DE">
      <w:pPr>
        <w:ind w:right="-1"/>
        <w:jc w:val="both"/>
        <w:rPr>
          <w:rFonts w:ascii="Times New Roman" w:hAnsi="Times New Roman"/>
          <w:sz w:val="24"/>
          <w:szCs w:val="24"/>
        </w:rPr>
      </w:pPr>
      <w:r w:rsidRPr="006B6A87">
        <w:rPr>
          <w:rFonts w:ascii="Times New Roman" w:hAnsi="Times New Roman"/>
          <w:sz w:val="24"/>
          <w:szCs w:val="24"/>
        </w:rPr>
        <w:t>Examen de oposición a la plaza de Investigador Agregado.</w:t>
      </w:r>
    </w:p>
    <w:p w:rsidR="009B71D0" w:rsidRPr="006B6A87" w:rsidRDefault="009B71D0" w:rsidP="00EE33DE">
      <w:pPr>
        <w:ind w:right="-1"/>
        <w:jc w:val="both"/>
        <w:rPr>
          <w:rFonts w:ascii="Times New Roman" w:hAnsi="Times New Roman"/>
          <w:sz w:val="24"/>
          <w:szCs w:val="24"/>
        </w:rPr>
      </w:pPr>
      <w:r w:rsidRPr="006B6A87">
        <w:rPr>
          <w:rFonts w:ascii="Times New Roman" w:hAnsi="Times New Roman"/>
          <w:sz w:val="24"/>
          <w:szCs w:val="24"/>
        </w:rPr>
        <w:t>Examen de especialidad Doctorado en Ciencias Agrícolas</w:t>
      </w:r>
    </w:p>
    <w:p w:rsidR="00EE33DE" w:rsidRDefault="00EE33DE" w:rsidP="00EE33DE">
      <w:pPr>
        <w:ind w:right="-1"/>
        <w:jc w:val="both"/>
        <w:rPr>
          <w:rFonts w:ascii="Times New Roman" w:hAnsi="Times New Roman"/>
          <w:b/>
          <w:sz w:val="24"/>
          <w:szCs w:val="24"/>
        </w:rPr>
      </w:pPr>
    </w:p>
    <w:p w:rsidR="00EE33DE" w:rsidRDefault="00EE33DE" w:rsidP="00EE33DE">
      <w:pPr>
        <w:ind w:right="-1"/>
        <w:jc w:val="both"/>
        <w:rPr>
          <w:rFonts w:ascii="Times New Roman" w:hAnsi="Times New Roman"/>
          <w:b/>
          <w:sz w:val="24"/>
          <w:szCs w:val="24"/>
        </w:rPr>
      </w:pPr>
    </w:p>
    <w:p w:rsidR="00EE33DE" w:rsidRPr="008923DE" w:rsidRDefault="00EE33DE" w:rsidP="00EE33DE">
      <w:pPr>
        <w:ind w:right="-1"/>
        <w:jc w:val="both"/>
        <w:rPr>
          <w:rFonts w:ascii="Times New Roman" w:hAnsi="Times New Roman"/>
          <w:b/>
          <w:sz w:val="24"/>
          <w:szCs w:val="24"/>
        </w:rPr>
      </w:pPr>
      <w:r w:rsidRPr="008923DE">
        <w:rPr>
          <w:rFonts w:ascii="Times New Roman" w:hAnsi="Times New Roman"/>
          <w:b/>
          <w:sz w:val="24"/>
          <w:szCs w:val="24"/>
        </w:rPr>
        <w:t>Otras actividades</w:t>
      </w:r>
    </w:p>
    <w:p w:rsidR="00EE33DE" w:rsidRPr="00081485" w:rsidRDefault="00837160" w:rsidP="00EE33DE">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Miembro </w:t>
      </w:r>
      <w:r w:rsidR="00EE33DE" w:rsidRPr="00081485">
        <w:rPr>
          <w:rFonts w:ascii="Times New Roman" w:hAnsi="Times New Roman"/>
          <w:bCs/>
          <w:sz w:val="24"/>
          <w:szCs w:val="24"/>
        </w:rPr>
        <w:t>del</w:t>
      </w:r>
      <w:r>
        <w:rPr>
          <w:rFonts w:ascii="Times New Roman" w:hAnsi="Times New Roman"/>
          <w:bCs/>
          <w:sz w:val="24"/>
          <w:szCs w:val="24"/>
        </w:rPr>
        <w:t xml:space="preserve"> Comité</w:t>
      </w:r>
      <w:r w:rsidR="00EE33DE" w:rsidRPr="00081485">
        <w:rPr>
          <w:rFonts w:ascii="Times New Roman" w:hAnsi="Times New Roman"/>
          <w:bCs/>
          <w:sz w:val="24"/>
          <w:szCs w:val="24"/>
        </w:rPr>
        <w:t xml:space="preserve"> PCC</w:t>
      </w:r>
      <w:r>
        <w:rPr>
          <w:rFonts w:ascii="Times New Roman" w:hAnsi="Times New Roman"/>
          <w:bCs/>
          <w:sz w:val="24"/>
          <w:szCs w:val="24"/>
        </w:rPr>
        <w:t xml:space="preserve"> INCA</w:t>
      </w:r>
      <w:r w:rsidR="00EE33DE" w:rsidRPr="00081485">
        <w:rPr>
          <w:rFonts w:ascii="Times New Roman" w:hAnsi="Times New Roman"/>
          <w:bCs/>
          <w:sz w:val="24"/>
          <w:szCs w:val="24"/>
        </w:rPr>
        <w:t>.</w:t>
      </w:r>
    </w:p>
    <w:p w:rsidR="00EE33DE" w:rsidRPr="00081485" w:rsidRDefault="00EE33DE" w:rsidP="00EE33DE">
      <w:pPr>
        <w:autoSpaceDE w:val="0"/>
        <w:autoSpaceDN w:val="0"/>
        <w:adjustRightInd w:val="0"/>
        <w:spacing w:after="0" w:line="240" w:lineRule="auto"/>
        <w:jc w:val="both"/>
        <w:rPr>
          <w:rFonts w:ascii="Times New Roman" w:hAnsi="Times New Roman"/>
          <w:bCs/>
          <w:sz w:val="24"/>
          <w:szCs w:val="24"/>
        </w:rPr>
      </w:pPr>
    </w:p>
    <w:p w:rsidR="00EE33DE" w:rsidRPr="00081485" w:rsidRDefault="00EE33DE" w:rsidP="00EE33DE">
      <w:pPr>
        <w:autoSpaceDE w:val="0"/>
        <w:autoSpaceDN w:val="0"/>
        <w:adjustRightInd w:val="0"/>
        <w:spacing w:after="0" w:line="240" w:lineRule="auto"/>
        <w:jc w:val="both"/>
        <w:rPr>
          <w:rFonts w:ascii="Times New Roman" w:hAnsi="Times New Roman"/>
          <w:bCs/>
          <w:sz w:val="24"/>
          <w:szCs w:val="24"/>
        </w:rPr>
      </w:pPr>
    </w:p>
    <w:p w:rsidR="00EE33DE" w:rsidRPr="00081485" w:rsidRDefault="00EE33DE" w:rsidP="00EE33DE">
      <w:pPr>
        <w:spacing w:after="0" w:line="240" w:lineRule="auto"/>
        <w:jc w:val="both"/>
        <w:rPr>
          <w:rFonts w:ascii="Times New Roman" w:hAnsi="Times New Roman"/>
          <w:sz w:val="24"/>
          <w:szCs w:val="24"/>
        </w:rPr>
      </w:pPr>
    </w:p>
    <w:p w:rsidR="00EE33DE" w:rsidRPr="00081485" w:rsidRDefault="00EE33DE" w:rsidP="00EE33DE">
      <w:pPr>
        <w:spacing w:after="0" w:line="240" w:lineRule="auto"/>
        <w:jc w:val="both"/>
        <w:rPr>
          <w:rFonts w:ascii="Times New Roman" w:hAnsi="Times New Roman"/>
          <w:sz w:val="24"/>
          <w:szCs w:val="24"/>
        </w:rPr>
      </w:pPr>
    </w:p>
    <w:p w:rsidR="00E25A6D" w:rsidRDefault="00E25A6D"/>
    <w:sectPr w:rsidR="00E25A6D" w:rsidSect="007405C4">
      <w:footerReference w:type="even" r:id="rId8"/>
      <w:footerReference w:type="default" r:id="rId9"/>
      <w:pgSz w:w="12240" w:h="15840"/>
      <w:pgMar w:top="1418" w:right="146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76B" w:rsidRDefault="0063176B" w:rsidP="006C6AD9">
      <w:pPr>
        <w:spacing w:after="0" w:line="240" w:lineRule="auto"/>
      </w:pPr>
      <w:r>
        <w:separator/>
      </w:r>
    </w:p>
  </w:endnote>
  <w:endnote w:type="continuationSeparator" w:id="0">
    <w:p w:rsidR="0063176B" w:rsidRDefault="0063176B" w:rsidP="006C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6C6AD9" w:rsidP="00734DB2">
    <w:pPr>
      <w:pStyle w:val="Piedepgina"/>
      <w:framePr w:wrap="around" w:vAnchor="text" w:hAnchor="margin" w:xAlign="right" w:y="1"/>
      <w:rPr>
        <w:rStyle w:val="Nmerodepgina"/>
      </w:rPr>
    </w:pPr>
    <w:r>
      <w:rPr>
        <w:rStyle w:val="Nmerodepgina"/>
      </w:rPr>
      <w:fldChar w:fldCharType="begin"/>
    </w:r>
    <w:r w:rsidR="00A72481">
      <w:rPr>
        <w:rStyle w:val="Nmerodepgina"/>
      </w:rPr>
      <w:instrText xml:space="preserve">PAGE  </w:instrText>
    </w:r>
    <w:r>
      <w:rPr>
        <w:rStyle w:val="Nmerodepgina"/>
      </w:rPr>
      <w:fldChar w:fldCharType="end"/>
    </w:r>
  </w:p>
  <w:p w:rsidR="00713CE2" w:rsidRDefault="0063176B" w:rsidP="00AB5F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6C6AD9" w:rsidP="00734DB2">
    <w:pPr>
      <w:pStyle w:val="Piedepgina"/>
      <w:framePr w:wrap="around" w:vAnchor="text" w:hAnchor="margin" w:xAlign="right" w:y="1"/>
      <w:rPr>
        <w:rStyle w:val="Nmerodepgina"/>
      </w:rPr>
    </w:pPr>
    <w:r>
      <w:rPr>
        <w:rStyle w:val="Nmerodepgina"/>
      </w:rPr>
      <w:fldChar w:fldCharType="begin"/>
    </w:r>
    <w:r w:rsidR="00A72481">
      <w:rPr>
        <w:rStyle w:val="Nmerodepgina"/>
      </w:rPr>
      <w:instrText xml:space="preserve">PAGE  </w:instrText>
    </w:r>
    <w:r>
      <w:rPr>
        <w:rStyle w:val="Nmerodepgina"/>
      </w:rPr>
      <w:fldChar w:fldCharType="separate"/>
    </w:r>
    <w:r w:rsidR="00413F40">
      <w:rPr>
        <w:rStyle w:val="Nmerodepgina"/>
        <w:noProof/>
      </w:rPr>
      <w:t>2</w:t>
    </w:r>
    <w:r>
      <w:rPr>
        <w:rStyle w:val="Nmerodepgina"/>
      </w:rPr>
      <w:fldChar w:fldCharType="end"/>
    </w:r>
  </w:p>
  <w:p w:rsidR="00713CE2" w:rsidRDefault="0063176B" w:rsidP="00AB5F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76B" w:rsidRDefault="0063176B" w:rsidP="006C6AD9">
      <w:pPr>
        <w:spacing w:after="0" w:line="240" w:lineRule="auto"/>
      </w:pPr>
      <w:r>
        <w:separator/>
      </w:r>
    </w:p>
  </w:footnote>
  <w:footnote w:type="continuationSeparator" w:id="0">
    <w:p w:rsidR="0063176B" w:rsidRDefault="0063176B" w:rsidP="006C6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63642"/>
    <w:multiLevelType w:val="hybridMultilevel"/>
    <w:tmpl w:val="88384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4AF4CB0"/>
    <w:multiLevelType w:val="hybridMultilevel"/>
    <w:tmpl w:val="7A660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3DE"/>
    <w:rsid w:val="000D5F64"/>
    <w:rsid w:val="00413F40"/>
    <w:rsid w:val="0063176B"/>
    <w:rsid w:val="006B6A87"/>
    <w:rsid w:val="006C6AD9"/>
    <w:rsid w:val="00775BF1"/>
    <w:rsid w:val="00837160"/>
    <w:rsid w:val="0095251D"/>
    <w:rsid w:val="009B71D0"/>
    <w:rsid w:val="00A72481"/>
    <w:rsid w:val="00BB04F0"/>
    <w:rsid w:val="00BB4A12"/>
    <w:rsid w:val="00CB6E08"/>
    <w:rsid w:val="00E25A6D"/>
    <w:rsid w:val="00EE2E1B"/>
    <w:rsid w:val="00EE33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3DE"/>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EE33DE"/>
    <w:pPr>
      <w:tabs>
        <w:tab w:val="center" w:pos="4252"/>
        <w:tab w:val="right" w:pos="8504"/>
      </w:tabs>
    </w:pPr>
  </w:style>
  <w:style w:type="character" w:customStyle="1" w:styleId="PiedepginaCar">
    <w:name w:val="Pie de página Car"/>
    <w:basedOn w:val="Fuentedeprrafopredeter"/>
    <w:link w:val="Piedepgina"/>
    <w:rsid w:val="00EE33DE"/>
    <w:rPr>
      <w:rFonts w:ascii="Calibri" w:eastAsia="Calibri" w:hAnsi="Calibri" w:cs="Times New Roman"/>
      <w:lang w:val="es-MX"/>
    </w:rPr>
  </w:style>
  <w:style w:type="character" w:styleId="Nmerodepgina">
    <w:name w:val="page number"/>
    <w:basedOn w:val="Fuentedeprrafopredeter"/>
    <w:rsid w:val="00EE33DE"/>
  </w:style>
  <w:style w:type="paragraph" w:styleId="Textoindependiente">
    <w:name w:val="Body Text"/>
    <w:basedOn w:val="Normal"/>
    <w:link w:val="TextoindependienteCar"/>
    <w:rsid w:val="00EE33DE"/>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basedOn w:val="Fuentedeprrafopredeter"/>
    <w:link w:val="Textoindependiente"/>
    <w:rsid w:val="00EE33DE"/>
    <w:rPr>
      <w:rFonts w:ascii="Bookman Old Style" w:eastAsia="Times New Roman" w:hAnsi="Bookman Old Style" w:cs="Times New Roman"/>
      <w:sz w:val="24"/>
      <w:szCs w:val="24"/>
      <w:lang w:val="en-US"/>
    </w:rPr>
  </w:style>
  <w:style w:type="paragraph" w:styleId="Textocomentario">
    <w:name w:val="annotation text"/>
    <w:basedOn w:val="Normal"/>
    <w:link w:val="TextocomentarioCar"/>
    <w:uiPriority w:val="99"/>
    <w:unhideWhenUsed/>
    <w:rsid w:val="00EE33DE"/>
    <w:rPr>
      <w:sz w:val="20"/>
      <w:szCs w:val="20"/>
    </w:rPr>
  </w:style>
  <w:style w:type="character" w:customStyle="1" w:styleId="TextocomentarioCar">
    <w:name w:val="Texto comentario Car"/>
    <w:basedOn w:val="Fuentedeprrafopredeter"/>
    <w:link w:val="Textocomentario"/>
    <w:uiPriority w:val="99"/>
    <w:rsid w:val="00EE33DE"/>
    <w:rPr>
      <w:rFonts w:ascii="Calibri" w:eastAsia="Calibri" w:hAnsi="Calibri" w:cs="Times New Roman"/>
      <w:sz w:val="20"/>
      <w:szCs w:val="20"/>
    </w:rPr>
  </w:style>
  <w:style w:type="character" w:styleId="Hipervnculo">
    <w:name w:val="Hyperlink"/>
    <w:rsid w:val="00EE33DE"/>
    <w:rPr>
      <w:color w:val="0000FF"/>
      <w:u w:val="single"/>
    </w:rPr>
  </w:style>
  <w:style w:type="paragraph" w:styleId="Textoindependiente2">
    <w:name w:val="Body Text 2"/>
    <w:basedOn w:val="Normal"/>
    <w:link w:val="Textoindependiente2Car"/>
    <w:uiPriority w:val="99"/>
    <w:unhideWhenUsed/>
    <w:rsid w:val="00EE33DE"/>
    <w:pPr>
      <w:spacing w:after="120" w:line="480" w:lineRule="auto"/>
    </w:pPr>
  </w:style>
  <w:style w:type="character" w:customStyle="1" w:styleId="Textoindependiente2Car">
    <w:name w:val="Texto independiente 2 Car"/>
    <w:basedOn w:val="Fuentedeprrafopredeter"/>
    <w:link w:val="Textoindependiente2"/>
    <w:uiPriority w:val="99"/>
    <w:rsid w:val="00EE33DE"/>
    <w:rPr>
      <w:rFonts w:ascii="Calibri" w:eastAsia="Calibri" w:hAnsi="Calibri" w:cs="Times New Roman"/>
      <w:lang w:val="es-MX"/>
    </w:rPr>
  </w:style>
  <w:style w:type="character" w:customStyle="1" w:styleId="hps">
    <w:name w:val="hps"/>
    <w:basedOn w:val="Fuentedeprrafopredeter"/>
    <w:rsid w:val="00837160"/>
  </w:style>
  <w:style w:type="paragraph" w:styleId="Prrafodelista">
    <w:name w:val="List Paragraph"/>
    <w:basedOn w:val="Normal"/>
    <w:uiPriority w:val="34"/>
    <w:qFormat/>
    <w:rsid w:val="006B6A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3DE"/>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EE33DE"/>
    <w:pPr>
      <w:tabs>
        <w:tab w:val="center" w:pos="4252"/>
        <w:tab w:val="right" w:pos="8504"/>
      </w:tabs>
    </w:pPr>
  </w:style>
  <w:style w:type="character" w:customStyle="1" w:styleId="PiedepginaCar">
    <w:name w:val="Pie de página Car"/>
    <w:basedOn w:val="Fuentedeprrafopredeter"/>
    <w:link w:val="Piedepgina"/>
    <w:rsid w:val="00EE33DE"/>
    <w:rPr>
      <w:rFonts w:ascii="Calibri" w:eastAsia="Calibri" w:hAnsi="Calibri" w:cs="Times New Roman"/>
      <w:lang w:val="es-MX"/>
    </w:rPr>
  </w:style>
  <w:style w:type="character" w:styleId="Nmerodepgina">
    <w:name w:val="page number"/>
    <w:basedOn w:val="Fuentedeprrafopredeter"/>
    <w:rsid w:val="00EE33DE"/>
  </w:style>
  <w:style w:type="paragraph" w:styleId="Textoindependiente">
    <w:name w:val="Body Text"/>
    <w:basedOn w:val="Normal"/>
    <w:link w:val="TextoindependienteCar"/>
    <w:rsid w:val="00EE33DE"/>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basedOn w:val="Fuentedeprrafopredeter"/>
    <w:link w:val="Textoindependiente"/>
    <w:rsid w:val="00EE33DE"/>
    <w:rPr>
      <w:rFonts w:ascii="Bookman Old Style" w:eastAsia="Times New Roman" w:hAnsi="Bookman Old Style" w:cs="Times New Roman"/>
      <w:sz w:val="24"/>
      <w:szCs w:val="24"/>
      <w:lang w:val="en-US"/>
    </w:rPr>
  </w:style>
  <w:style w:type="paragraph" w:styleId="Textocomentario">
    <w:name w:val="annotation text"/>
    <w:basedOn w:val="Normal"/>
    <w:link w:val="TextocomentarioCar"/>
    <w:uiPriority w:val="99"/>
    <w:unhideWhenUsed/>
    <w:rsid w:val="00EE33DE"/>
    <w:rPr>
      <w:sz w:val="20"/>
      <w:szCs w:val="20"/>
    </w:rPr>
  </w:style>
  <w:style w:type="character" w:customStyle="1" w:styleId="TextocomentarioCar">
    <w:name w:val="Texto comentario Car"/>
    <w:basedOn w:val="Fuentedeprrafopredeter"/>
    <w:link w:val="Textocomentario"/>
    <w:uiPriority w:val="99"/>
    <w:rsid w:val="00EE33DE"/>
    <w:rPr>
      <w:rFonts w:ascii="Calibri" w:eastAsia="Calibri" w:hAnsi="Calibri" w:cs="Times New Roman"/>
      <w:sz w:val="20"/>
      <w:szCs w:val="20"/>
    </w:rPr>
  </w:style>
  <w:style w:type="character" w:styleId="Hipervnculo">
    <w:name w:val="Hyperlink"/>
    <w:rsid w:val="00EE33DE"/>
    <w:rPr>
      <w:color w:val="0000FF"/>
      <w:u w:val="single"/>
    </w:rPr>
  </w:style>
  <w:style w:type="paragraph" w:styleId="Textoindependiente2">
    <w:name w:val="Body Text 2"/>
    <w:basedOn w:val="Normal"/>
    <w:link w:val="Textoindependiente2Car"/>
    <w:uiPriority w:val="99"/>
    <w:unhideWhenUsed/>
    <w:rsid w:val="00EE33DE"/>
    <w:pPr>
      <w:spacing w:after="120" w:line="480" w:lineRule="auto"/>
    </w:pPr>
  </w:style>
  <w:style w:type="character" w:customStyle="1" w:styleId="Textoindependiente2Car">
    <w:name w:val="Texto independiente 2 Car"/>
    <w:basedOn w:val="Fuentedeprrafopredeter"/>
    <w:link w:val="Textoindependiente2"/>
    <w:uiPriority w:val="99"/>
    <w:rsid w:val="00EE33DE"/>
    <w:rPr>
      <w:rFonts w:ascii="Calibri" w:eastAsia="Calibri" w:hAnsi="Calibri" w:cs="Times New Roman"/>
      <w:lang w:val="es-MX"/>
    </w:rPr>
  </w:style>
  <w:style w:type="character" w:customStyle="1" w:styleId="hps">
    <w:name w:val="hps"/>
    <w:basedOn w:val="Fuentedeprrafopredeter"/>
    <w:rsid w:val="00837160"/>
  </w:style>
  <w:style w:type="paragraph" w:styleId="Prrafodelista">
    <w:name w:val="List Paragraph"/>
    <w:basedOn w:val="Normal"/>
    <w:uiPriority w:val="34"/>
    <w:qFormat/>
    <w:rsid w:val="006B6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767</Words>
  <Characters>4219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INCA</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yanelisrg</dc:creator>
  <cp:lastModifiedBy>Yenisley García Marrero</cp:lastModifiedBy>
  <cp:revision>4</cp:revision>
  <dcterms:created xsi:type="dcterms:W3CDTF">2018-11-01T21:19:00Z</dcterms:created>
  <dcterms:modified xsi:type="dcterms:W3CDTF">2018-11-06T16:56:00Z</dcterms:modified>
</cp:coreProperties>
</file>