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24" w:rsidRPr="00EA0BEC" w:rsidRDefault="00E23250" w:rsidP="00236A91">
      <w:pPr>
        <w:spacing w:after="0" w:line="240" w:lineRule="auto"/>
        <w:jc w:val="both"/>
        <w:rPr>
          <w:b/>
        </w:rPr>
      </w:pPr>
      <w:r w:rsidRPr="00EA0BEC">
        <w:rPr>
          <w:b/>
        </w:rPr>
        <w:t xml:space="preserve">Plan </w:t>
      </w:r>
      <w:r w:rsidR="00011A7A" w:rsidRPr="00EA0BEC">
        <w:rPr>
          <w:b/>
        </w:rPr>
        <w:t>del año</w:t>
      </w:r>
      <w:r w:rsidR="00236A91" w:rsidRPr="00EA0BEC">
        <w:rPr>
          <w:b/>
        </w:rPr>
        <w:t xml:space="preserve"> 201</w:t>
      </w:r>
      <w:r w:rsidR="00914852">
        <w:rPr>
          <w:b/>
        </w:rPr>
        <w:t>8</w:t>
      </w:r>
    </w:p>
    <w:p w:rsidR="00DD2224" w:rsidRPr="00EA0BEC" w:rsidRDefault="001C445F" w:rsidP="00236A91">
      <w:pPr>
        <w:spacing w:after="0" w:line="240" w:lineRule="auto"/>
        <w:jc w:val="both"/>
      </w:pPr>
      <w:r>
        <w:t>Alejandro Bernardo Falcón Rodríguez. Investigador titular.</w:t>
      </w:r>
    </w:p>
    <w:p w:rsidR="00DD2224" w:rsidRPr="00EA0BEC" w:rsidRDefault="00DD2224" w:rsidP="00236A91">
      <w:pPr>
        <w:spacing w:after="0" w:line="240" w:lineRule="auto"/>
        <w:jc w:val="both"/>
      </w:pPr>
    </w:p>
    <w:p w:rsidR="00DD2224" w:rsidRPr="001C445F" w:rsidRDefault="00DD2224" w:rsidP="00D858F4">
      <w:pPr>
        <w:spacing w:after="0" w:line="240" w:lineRule="auto"/>
        <w:jc w:val="both"/>
        <w:rPr>
          <w:lang w:val="es-ES"/>
        </w:rPr>
      </w:pPr>
      <w:r w:rsidRPr="001C445F">
        <w:rPr>
          <w:b/>
          <w:lang w:val="es-ES"/>
        </w:rPr>
        <w:t>Publicaciones</w:t>
      </w:r>
      <w:r w:rsidR="00D3039F" w:rsidRPr="001C445F">
        <w:rPr>
          <w:b/>
          <w:lang w:val="es-ES"/>
        </w:rPr>
        <w:t>:</w:t>
      </w:r>
    </w:p>
    <w:p w:rsidR="00074DC2" w:rsidRPr="001C445F" w:rsidRDefault="0040534A" w:rsidP="006552EC">
      <w:pPr>
        <w:spacing w:after="0" w:line="240" w:lineRule="auto"/>
        <w:jc w:val="both"/>
        <w:rPr>
          <w:lang w:val="es-ES"/>
        </w:rPr>
      </w:pPr>
      <w:r w:rsidRPr="001C445F">
        <w:rPr>
          <w:rFonts w:cs="Helvetica"/>
          <w:shd w:val="clear" w:color="auto" w:fill="FFFFFF"/>
        </w:rPr>
        <w:t xml:space="preserve">-Se </w:t>
      </w:r>
      <w:r w:rsidR="001C445F" w:rsidRPr="001C445F">
        <w:rPr>
          <w:rFonts w:cs="Helvetica"/>
          <w:shd w:val="clear" w:color="auto" w:fill="FFFFFF"/>
        </w:rPr>
        <w:t>public</w:t>
      </w:r>
      <w:r w:rsidRPr="001C445F">
        <w:rPr>
          <w:rFonts w:cs="Helvetica"/>
          <w:shd w:val="clear" w:color="auto" w:fill="FFFFFF"/>
        </w:rPr>
        <w:t xml:space="preserve">a un artículo </w:t>
      </w:r>
      <w:r w:rsidR="001C445F" w:rsidRPr="001C445F">
        <w:rPr>
          <w:rFonts w:cs="Helvetica"/>
          <w:shd w:val="clear" w:color="auto" w:fill="FFFFFF"/>
        </w:rPr>
        <w:t>de impacto</w:t>
      </w:r>
      <w:r w:rsidR="00EA0BEC" w:rsidRPr="001C445F">
        <w:rPr>
          <w:rFonts w:cs="Helvetica"/>
          <w:shd w:val="clear" w:color="auto" w:fill="FFFFFF"/>
        </w:rPr>
        <w:t xml:space="preserve">: </w:t>
      </w:r>
      <w:r w:rsidR="001C445F" w:rsidRPr="001C445F">
        <w:t xml:space="preserve">Chitosan induces defensive responses in soybean plants inoculated with </w:t>
      </w:r>
      <w:r w:rsidR="001C445F" w:rsidRPr="001C445F">
        <w:rPr>
          <w:i/>
        </w:rPr>
        <w:t>Bradyrhizobium elkanii</w:t>
      </w:r>
      <w:r w:rsidR="00C710C4" w:rsidRPr="001C445F">
        <w:t xml:space="preserve">. </w:t>
      </w:r>
    </w:p>
    <w:p w:rsidR="00CE56BD" w:rsidRPr="001C445F" w:rsidRDefault="006552EC" w:rsidP="00C710C4">
      <w:pPr>
        <w:spacing w:after="0" w:line="240" w:lineRule="auto"/>
        <w:jc w:val="both"/>
        <w:rPr>
          <w:rFonts w:cs="Arial"/>
          <w:vertAlign w:val="superscript"/>
          <w:lang w:val="es-ES"/>
        </w:rPr>
      </w:pPr>
      <w:r w:rsidRPr="001C445F">
        <w:rPr>
          <w:lang w:val="es-ES"/>
        </w:rPr>
        <w:t>-Se</w:t>
      </w:r>
      <w:r w:rsidR="00242A63" w:rsidRPr="001C445F">
        <w:rPr>
          <w:lang w:val="es-ES"/>
        </w:rPr>
        <w:t xml:space="preserve"> </w:t>
      </w:r>
      <w:r w:rsidRPr="001C445F">
        <w:rPr>
          <w:lang w:val="es-ES"/>
        </w:rPr>
        <w:t>debe publicar como</w:t>
      </w:r>
      <w:r w:rsidRPr="001C445F">
        <w:rPr>
          <w:rFonts w:ascii="Calibri" w:eastAsia="Calibri" w:hAnsi="Calibri" w:cs="Arial"/>
          <w:lang w:val="es-ES"/>
        </w:rPr>
        <w:t xml:space="preserve"> coautor</w:t>
      </w:r>
      <w:r w:rsidR="001C445F" w:rsidRPr="001C445F">
        <w:rPr>
          <w:rFonts w:ascii="Calibri" w:eastAsia="Calibri" w:hAnsi="Calibri" w:cs="Arial"/>
          <w:lang w:val="es-ES"/>
        </w:rPr>
        <w:t xml:space="preserve"> </w:t>
      </w:r>
      <w:r w:rsidR="00C710C4" w:rsidRPr="001C445F">
        <w:rPr>
          <w:rFonts w:eastAsia="Calibri" w:cs="Arial"/>
          <w:noProof/>
          <w:lang w:val="es-ES"/>
        </w:rPr>
        <w:t>otros art</w:t>
      </w:r>
      <w:r w:rsidR="00074DC2" w:rsidRPr="001C445F">
        <w:rPr>
          <w:rFonts w:eastAsia="Calibri" w:cs="Arial"/>
          <w:noProof/>
          <w:lang w:val="es-ES"/>
        </w:rPr>
        <w:t>ículos</w:t>
      </w:r>
      <w:r w:rsidR="001C445F" w:rsidRPr="001C445F">
        <w:rPr>
          <w:rFonts w:eastAsia="Calibri" w:cs="Arial"/>
          <w:noProof/>
          <w:lang w:val="es-ES"/>
        </w:rPr>
        <w:t xml:space="preserve"> en impacto y otras revistas</w:t>
      </w:r>
      <w:r w:rsidR="00074DC2" w:rsidRPr="001C445F">
        <w:rPr>
          <w:rFonts w:eastAsia="Calibri" w:cs="Arial"/>
          <w:noProof/>
          <w:lang w:val="es-ES"/>
        </w:rPr>
        <w:t>.</w:t>
      </w:r>
    </w:p>
    <w:p w:rsidR="00382E44" w:rsidRPr="00EA0BEC" w:rsidRDefault="00382E44" w:rsidP="00236A91">
      <w:pPr>
        <w:spacing w:after="0" w:line="240" w:lineRule="auto"/>
        <w:jc w:val="both"/>
        <w:rPr>
          <w:b/>
        </w:rPr>
      </w:pPr>
    </w:p>
    <w:p w:rsidR="00DD2224" w:rsidRPr="00EA0BEC" w:rsidRDefault="00DD2224" w:rsidP="00236A91">
      <w:pPr>
        <w:spacing w:after="0" w:line="240" w:lineRule="auto"/>
        <w:jc w:val="both"/>
        <w:rPr>
          <w:b/>
        </w:rPr>
      </w:pPr>
      <w:r w:rsidRPr="00EA0BEC">
        <w:rPr>
          <w:b/>
        </w:rPr>
        <w:t>Proyectos:</w:t>
      </w:r>
    </w:p>
    <w:p w:rsidR="001C445F" w:rsidRPr="001C445F" w:rsidRDefault="001C445F" w:rsidP="001C445F">
      <w:pPr>
        <w:spacing w:after="0"/>
        <w:jc w:val="both"/>
        <w:rPr>
          <w:rFonts w:ascii="Calibri" w:eastAsia="Times New Roman" w:hAnsi="Calibri" w:cs="Calibri"/>
          <w:lang w:eastAsia="es-AR"/>
        </w:rPr>
      </w:pPr>
      <w:r w:rsidRPr="001C445F">
        <w:rPr>
          <w:rFonts w:ascii="Calibri" w:eastAsia="Times New Roman" w:hAnsi="Calibri" w:cs="Calibri"/>
          <w:lang w:eastAsia="es-AR"/>
        </w:rPr>
        <w:t>- Proyecto Nacional del Programa de Alimento Humano (2014-2018, Código: P131LH001160). Desarrollo de bioestimuladores nacionales para la protección y el beneficio de cultivos de interés económico (INCA, Jefe de Proyecto: Dr.C. Alejandro Falcón).</w:t>
      </w:r>
    </w:p>
    <w:p w:rsidR="001C445F" w:rsidRPr="001C445F" w:rsidRDefault="001C445F" w:rsidP="001C445F">
      <w:pPr>
        <w:spacing w:after="0"/>
        <w:jc w:val="both"/>
        <w:rPr>
          <w:rFonts w:ascii="Calibri" w:eastAsia="Times New Roman" w:hAnsi="Calibri" w:cs="Calibri"/>
          <w:lang w:eastAsia="es-AR"/>
        </w:rPr>
      </w:pPr>
      <w:r w:rsidRPr="001C445F">
        <w:rPr>
          <w:rFonts w:ascii="Calibri" w:eastAsia="Times New Roman" w:hAnsi="Calibri" w:cs="Calibri"/>
          <w:lang w:eastAsia="es-AR"/>
        </w:rPr>
        <w:t xml:space="preserve">- Proyecto Nacional del Programa de Alimento Humano (2017- 2020).Los rizobios como alternativa a la fertilización nitrogenada en Cuba (INCA, Participante). </w:t>
      </w:r>
    </w:p>
    <w:p w:rsidR="001C445F" w:rsidRPr="001C445F" w:rsidRDefault="001C445F" w:rsidP="001C445F">
      <w:pPr>
        <w:spacing w:after="0"/>
        <w:jc w:val="both"/>
        <w:rPr>
          <w:rFonts w:ascii="Calibri" w:eastAsia="Times New Roman" w:hAnsi="Calibri" w:cs="Calibri"/>
          <w:lang w:eastAsia="es-AR"/>
        </w:rPr>
      </w:pPr>
      <w:r w:rsidRPr="001C445F">
        <w:rPr>
          <w:rFonts w:ascii="Calibri" w:eastAsia="Times New Roman" w:hAnsi="Calibri" w:cs="Calibri"/>
          <w:lang w:eastAsia="es-AR"/>
        </w:rPr>
        <w:t xml:space="preserve">- Proyecto Nacional FONCI (2017-2019). “Los rizobios como alternativa a la fertilización nitrogenada en Cuba (INCA, Jefa de Proyecto: Dra. C. María Caridad Nápoles García, 2017-2020). </w:t>
      </w:r>
    </w:p>
    <w:p w:rsidR="001C445F" w:rsidRDefault="001C445F" w:rsidP="001C445F">
      <w:pPr>
        <w:spacing w:after="0"/>
        <w:jc w:val="both"/>
        <w:rPr>
          <w:rFonts w:ascii="Calibri" w:eastAsia="Times New Roman" w:hAnsi="Calibri" w:cs="Calibri"/>
          <w:lang w:eastAsia="es-AR"/>
        </w:rPr>
      </w:pPr>
      <w:r w:rsidRPr="001C445F">
        <w:rPr>
          <w:rFonts w:ascii="Calibri" w:eastAsia="Times New Roman" w:hAnsi="Calibri" w:cs="Calibri"/>
          <w:lang w:eastAsia="es-AR"/>
        </w:rPr>
        <w:t>- Proyecto Nacional FONCI (2014-2018). “Desarrollo de bioestimuladores nacionales para la protección y el beneficio de cultivos de interés económico (INCA, Jefe de Proyecto).</w:t>
      </w:r>
    </w:p>
    <w:p w:rsidR="00D609B9" w:rsidRDefault="00D609B9" w:rsidP="001C445F">
      <w:pPr>
        <w:spacing w:after="0"/>
        <w:jc w:val="both"/>
        <w:rPr>
          <w:rFonts w:ascii="Calibri" w:eastAsia="Times New Roman" w:hAnsi="Calibri" w:cs="Calibri"/>
          <w:lang w:eastAsia="es-AR"/>
        </w:rPr>
      </w:pPr>
      <w:r>
        <w:rPr>
          <w:rFonts w:ascii="Calibri" w:eastAsia="Times New Roman" w:hAnsi="Calibri" w:cs="Calibri"/>
          <w:lang w:eastAsia="es-AR"/>
        </w:rPr>
        <w:t xml:space="preserve">- </w:t>
      </w:r>
      <w:r w:rsidR="00C772EA" w:rsidRPr="001C445F">
        <w:rPr>
          <w:rFonts w:ascii="Calibri" w:eastAsia="Times New Roman" w:hAnsi="Calibri" w:cs="Calibri"/>
          <w:lang w:eastAsia="es-AR"/>
        </w:rPr>
        <w:t xml:space="preserve">Proyecto Nacional del Programa de Alimento Humano (2014-2018, Código: </w:t>
      </w:r>
      <w:r w:rsidR="00C772EA" w:rsidRPr="00C772EA">
        <w:rPr>
          <w:rFonts w:ascii="Calibri" w:eastAsia="Times New Roman" w:hAnsi="Calibri" w:cs="Calibri"/>
          <w:lang w:eastAsia="es-AR"/>
        </w:rPr>
        <w:t>P131LH003054</w:t>
      </w:r>
      <w:r w:rsidR="00C772EA" w:rsidRPr="001C445F">
        <w:rPr>
          <w:rFonts w:ascii="Calibri" w:eastAsia="Times New Roman" w:hAnsi="Calibri" w:cs="Calibri"/>
          <w:lang w:eastAsia="es-AR"/>
        </w:rPr>
        <w:t>).</w:t>
      </w:r>
      <w:r w:rsidR="00C772EA">
        <w:rPr>
          <w:rFonts w:ascii="Calibri" w:eastAsia="Times New Roman" w:hAnsi="Calibri" w:cs="Calibri"/>
          <w:lang w:eastAsia="es-AR"/>
        </w:rPr>
        <w:t xml:space="preserve"> </w:t>
      </w:r>
      <w:r w:rsidRPr="00D609B9">
        <w:rPr>
          <w:rFonts w:ascii="Calibri" w:eastAsia="Times New Roman" w:hAnsi="Calibri" w:cs="Calibri"/>
          <w:lang w:eastAsia="es-AR"/>
        </w:rPr>
        <w:t>Nuevos usos del bionematicida klamic® como endófito bioestimulante en diversos cultivos y parásito de otras especies de invertebrados de interés agrícola</w:t>
      </w:r>
      <w:r w:rsidR="00C772EA">
        <w:rPr>
          <w:rFonts w:ascii="Calibri" w:eastAsia="Times New Roman" w:hAnsi="Calibri" w:cs="Calibri"/>
          <w:lang w:eastAsia="es-AR"/>
        </w:rPr>
        <w:t xml:space="preserve"> (CENSA, participante).</w:t>
      </w:r>
    </w:p>
    <w:p w:rsidR="00745AB6" w:rsidRPr="00745AB6" w:rsidRDefault="00745AB6" w:rsidP="001C445F">
      <w:pPr>
        <w:spacing w:after="0"/>
        <w:jc w:val="both"/>
        <w:rPr>
          <w:rFonts w:ascii="Calibri" w:eastAsia="Times New Roman" w:hAnsi="Calibri" w:cs="Calibri"/>
          <w:lang w:eastAsia="es-AR"/>
        </w:rPr>
      </w:pPr>
    </w:p>
    <w:p w:rsidR="00745AB6" w:rsidRPr="00745AB6" w:rsidRDefault="00745AB6" w:rsidP="00745AB6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  <w:lang w:eastAsia="es-AR"/>
        </w:rPr>
      </w:pPr>
      <w:r>
        <w:rPr>
          <w:rFonts w:ascii="Calibri" w:hAnsi="Calibri" w:cs="Calibri"/>
          <w:sz w:val="22"/>
          <w:szCs w:val="22"/>
          <w:lang w:eastAsia="es-AR"/>
        </w:rPr>
        <w:t>Prepara</w:t>
      </w:r>
      <w:r w:rsidRPr="00745AB6">
        <w:rPr>
          <w:rFonts w:ascii="Calibri" w:hAnsi="Calibri" w:cs="Calibri"/>
          <w:sz w:val="22"/>
          <w:szCs w:val="22"/>
          <w:lang w:eastAsia="es-AR"/>
        </w:rPr>
        <w:t>ción</w:t>
      </w:r>
      <w:r>
        <w:rPr>
          <w:rFonts w:ascii="Calibri" w:hAnsi="Calibri" w:cs="Calibri"/>
          <w:sz w:val="22"/>
          <w:szCs w:val="22"/>
          <w:lang w:eastAsia="es-AR"/>
        </w:rPr>
        <w:t>,</w:t>
      </w:r>
      <w:r w:rsidRPr="00745AB6">
        <w:rPr>
          <w:rFonts w:ascii="Calibri" w:hAnsi="Calibri" w:cs="Calibri"/>
          <w:sz w:val="22"/>
          <w:szCs w:val="22"/>
          <w:lang w:eastAsia="es-AR"/>
        </w:rPr>
        <w:t xml:space="preserve"> entrega y presentación de </w:t>
      </w:r>
      <w:r w:rsidRPr="00A01216">
        <w:rPr>
          <w:rFonts w:ascii="Calibri" w:hAnsi="Calibri" w:cs="Calibri"/>
          <w:b/>
          <w:sz w:val="22"/>
          <w:szCs w:val="22"/>
          <w:lang w:eastAsia="es-AR"/>
        </w:rPr>
        <w:t>informes finales del Megaproyecto</w:t>
      </w:r>
      <w:r w:rsidRPr="00745AB6">
        <w:rPr>
          <w:rFonts w:ascii="Calibri" w:hAnsi="Calibri" w:cs="Calibri"/>
          <w:sz w:val="22"/>
          <w:szCs w:val="22"/>
          <w:lang w:eastAsia="es-AR"/>
        </w:rPr>
        <w:t xml:space="preserve"> de bioestimuladores y el FONCI correspondiente</w:t>
      </w:r>
    </w:p>
    <w:p w:rsidR="001C445F" w:rsidRDefault="001C445F" w:rsidP="00106FB0">
      <w:pPr>
        <w:spacing w:after="0"/>
        <w:jc w:val="both"/>
        <w:rPr>
          <w:rFonts w:cstheme="minorHAnsi"/>
          <w:b/>
        </w:rPr>
      </w:pPr>
    </w:p>
    <w:p w:rsidR="00106FB0" w:rsidRPr="00D609B9" w:rsidRDefault="00106FB0" w:rsidP="00106FB0">
      <w:pPr>
        <w:spacing w:after="0"/>
        <w:jc w:val="both"/>
        <w:rPr>
          <w:rFonts w:cs="Arial"/>
          <w:bCs/>
        </w:rPr>
      </w:pPr>
      <w:r w:rsidRPr="00D609B9">
        <w:rPr>
          <w:rFonts w:cstheme="minorHAnsi"/>
          <w:b/>
        </w:rPr>
        <w:t>Redes:</w:t>
      </w:r>
    </w:p>
    <w:p w:rsidR="00106FB0" w:rsidRPr="00D609B9" w:rsidRDefault="00106FB0" w:rsidP="00106FB0">
      <w:pPr>
        <w:spacing w:after="0"/>
        <w:jc w:val="both"/>
        <w:rPr>
          <w:rFonts w:cs="Arial"/>
          <w:bCs/>
        </w:rPr>
      </w:pPr>
      <w:r w:rsidRPr="00D609B9">
        <w:rPr>
          <w:rFonts w:cs="Arial"/>
          <w:bCs/>
        </w:rPr>
        <w:t>-</w:t>
      </w:r>
      <w:r w:rsidR="00D609B9" w:rsidRPr="00D609B9">
        <w:rPr>
          <w:rFonts w:cs="Arial"/>
          <w:bCs/>
        </w:rPr>
        <w:t xml:space="preserve"> Se crea y lanza la red de Bioestimulantes agrícolas de Cuba.</w:t>
      </w:r>
    </w:p>
    <w:p w:rsidR="00860BA1" w:rsidRPr="00D609B9" w:rsidRDefault="00860BA1" w:rsidP="00106FB0">
      <w:pPr>
        <w:spacing w:after="0"/>
        <w:jc w:val="both"/>
        <w:rPr>
          <w:rFonts w:cs="Arial"/>
          <w:bCs/>
        </w:rPr>
      </w:pPr>
      <w:r w:rsidRPr="00D609B9">
        <w:rPr>
          <w:rFonts w:cs="Arial"/>
          <w:bCs/>
        </w:rPr>
        <w:t>-</w:t>
      </w:r>
      <w:r w:rsidR="00D609B9" w:rsidRPr="00D609B9">
        <w:rPr>
          <w:rFonts w:cs="Arial"/>
          <w:bCs/>
        </w:rPr>
        <w:t xml:space="preserve"> </w:t>
      </w:r>
      <w:r w:rsidRPr="00D609B9">
        <w:rPr>
          <w:rFonts w:cs="Arial"/>
          <w:bCs/>
        </w:rPr>
        <w:t xml:space="preserve">Se participa en la Red </w:t>
      </w:r>
      <w:r w:rsidR="00D609B9" w:rsidRPr="00D609B9">
        <w:rPr>
          <w:rFonts w:cs="Arial"/>
          <w:bCs/>
        </w:rPr>
        <w:t>AgroMicroBios-Cuba.</w:t>
      </w:r>
    </w:p>
    <w:p w:rsidR="00860BA1" w:rsidRPr="001C445F" w:rsidRDefault="00860BA1" w:rsidP="00106FB0">
      <w:pPr>
        <w:spacing w:after="0"/>
        <w:jc w:val="both"/>
        <w:rPr>
          <w:rFonts w:cs="Arial"/>
          <w:bCs/>
          <w:color w:val="FF0000"/>
        </w:rPr>
      </w:pPr>
    </w:p>
    <w:p w:rsidR="00785F56" w:rsidRDefault="00DD2224" w:rsidP="00236A91">
      <w:pPr>
        <w:spacing w:after="0" w:line="240" w:lineRule="auto"/>
        <w:jc w:val="both"/>
        <w:rPr>
          <w:rFonts w:cs="Arial"/>
        </w:rPr>
      </w:pPr>
      <w:r w:rsidRPr="00785F56">
        <w:rPr>
          <w:rFonts w:cs="Arial"/>
          <w:b/>
          <w:noProof/>
        </w:rPr>
        <w:t>Cursos</w:t>
      </w:r>
      <w:r w:rsidRPr="00785F56">
        <w:rPr>
          <w:rFonts w:cs="Arial"/>
          <w:noProof/>
        </w:rPr>
        <w:t>:</w:t>
      </w:r>
    </w:p>
    <w:p w:rsidR="004F03D2" w:rsidRPr="00D609B9" w:rsidRDefault="00785F56" w:rsidP="006E4918">
      <w:pPr>
        <w:spacing w:after="0" w:line="240" w:lineRule="auto"/>
        <w:jc w:val="both"/>
        <w:rPr>
          <w:rFonts w:cs="Calibri"/>
        </w:rPr>
      </w:pPr>
      <w:r w:rsidRPr="00D609B9">
        <w:rPr>
          <w:rFonts w:cs="Arial"/>
        </w:rPr>
        <w:t>-</w:t>
      </w:r>
      <w:r w:rsidR="00D609B9" w:rsidRPr="00D609B9">
        <w:rPr>
          <w:rFonts w:cs="Arial"/>
        </w:rPr>
        <w:t xml:space="preserve"> </w:t>
      </w:r>
      <w:r w:rsidRPr="00D609B9">
        <w:rPr>
          <w:rFonts w:eastAsia="Calibri" w:cs="Arial"/>
        </w:rPr>
        <w:t xml:space="preserve">Se propone impartir Curso Internacional: </w:t>
      </w:r>
      <w:r w:rsidR="00D609B9" w:rsidRPr="00D609B9">
        <w:rPr>
          <w:rFonts w:cs="Calibri"/>
        </w:rPr>
        <w:t>“Oligosacarinas y Brasinoesteroides para una agricultura inocua y sostenible”</w:t>
      </w:r>
      <w:r w:rsidR="00242A63" w:rsidRPr="00D609B9">
        <w:rPr>
          <w:rFonts w:cs="Calibri"/>
        </w:rPr>
        <w:t xml:space="preserve"> </w:t>
      </w:r>
      <w:r w:rsidR="00FE7A4B" w:rsidRPr="00D609B9">
        <w:rPr>
          <w:rFonts w:cs="Calibri"/>
        </w:rPr>
        <w:t>según demanda.</w:t>
      </w:r>
    </w:p>
    <w:p w:rsidR="00FE7A4B" w:rsidRDefault="00FE7A4B" w:rsidP="006E4918">
      <w:pPr>
        <w:spacing w:after="0" w:line="240" w:lineRule="auto"/>
        <w:jc w:val="both"/>
        <w:rPr>
          <w:rFonts w:cs="Calibri"/>
        </w:rPr>
      </w:pPr>
      <w:r w:rsidRPr="00D609B9">
        <w:rPr>
          <w:rFonts w:cs="Calibri"/>
        </w:rPr>
        <w:t>-</w:t>
      </w:r>
      <w:r w:rsidR="00D609B9" w:rsidRPr="00D609B9">
        <w:rPr>
          <w:rFonts w:cs="Calibri"/>
        </w:rPr>
        <w:t xml:space="preserve"> </w:t>
      </w:r>
      <w:r w:rsidRPr="00D609B9">
        <w:rPr>
          <w:rFonts w:cs="Calibri"/>
        </w:rPr>
        <w:t xml:space="preserve">Se deben impartir cursos </w:t>
      </w:r>
      <w:r w:rsidR="00D609B9" w:rsidRPr="00D609B9">
        <w:rPr>
          <w:rFonts w:cs="Calibri"/>
        </w:rPr>
        <w:t>de bioestimulantes dentro de</w:t>
      </w:r>
      <w:r w:rsidRPr="00D609B9">
        <w:rPr>
          <w:rFonts w:cs="Calibri"/>
        </w:rPr>
        <w:t xml:space="preserve"> los nuevos pro</w:t>
      </w:r>
      <w:r w:rsidR="001E1F6D" w:rsidRPr="00D609B9">
        <w:rPr>
          <w:rFonts w:cs="Calibri"/>
        </w:rPr>
        <w:t>gramas de doctorado y maestría</w:t>
      </w:r>
      <w:r w:rsidR="00D609B9" w:rsidRPr="00D609B9">
        <w:rPr>
          <w:rFonts w:cs="Calibri"/>
        </w:rPr>
        <w:t xml:space="preserve"> d</w:t>
      </w:r>
      <w:r w:rsidR="001E1F6D" w:rsidRPr="00D609B9">
        <w:rPr>
          <w:rFonts w:cs="Calibri"/>
        </w:rPr>
        <w:t>el INCA.</w:t>
      </w:r>
    </w:p>
    <w:p w:rsidR="00D609B9" w:rsidRDefault="00D609B9" w:rsidP="006E4918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- Se impartirán conferencias de bioestimulantes agrícolas para pregrado de la UNAH y dentro del curso de Horticultura para estudiantes de 4to año de ingeniería agrícola.</w:t>
      </w:r>
    </w:p>
    <w:p w:rsidR="00D609B9" w:rsidRDefault="00D609B9" w:rsidP="006E4918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- Se capacitará a productores, investigadores y decisores de la agricultura según se necesite sobre el uso de los bioestimuladores del INCA.</w:t>
      </w:r>
    </w:p>
    <w:p w:rsidR="00A01216" w:rsidRPr="00D609B9" w:rsidRDefault="00A01216" w:rsidP="006E4918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>- Impartición de curso precongreso en evento del INCA.</w:t>
      </w:r>
    </w:p>
    <w:p w:rsidR="00DD2224" w:rsidRPr="00785F56" w:rsidRDefault="00DD2224" w:rsidP="00236A91">
      <w:pPr>
        <w:spacing w:after="0" w:line="240" w:lineRule="auto"/>
        <w:jc w:val="both"/>
        <w:rPr>
          <w:rFonts w:eastAsia="Calibri" w:cs="Arial"/>
        </w:rPr>
      </w:pPr>
    </w:p>
    <w:p w:rsidR="00DD2224" w:rsidRPr="00236A91" w:rsidRDefault="00DD2224" w:rsidP="00236A91">
      <w:pPr>
        <w:spacing w:after="0" w:line="240" w:lineRule="auto"/>
        <w:jc w:val="both"/>
        <w:rPr>
          <w:rFonts w:cs="Arial"/>
          <w:b/>
        </w:rPr>
      </w:pPr>
      <w:r w:rsidRPr="00236A91">
        <w:rPr>
          <w:rFonts w:cs="Arial"/>
          <w:b/>
        </w:rPr>
        <w:t>Producto</w:t>
      </w:r>
      <w:r w:rsidR="002C7D57">
        <w:rPr>
          <w:rFonts w:cs="Arial"/>
          <w:b/>
        </w:rPr>
        <w:t>s</w:t>
      </w:r>
      <w:r w:rsidR="00C772EA">
        <w:rPr>
          <w:rFonts w:cs="Arial"/>
          <w:b/>
        </w:rPr>
        <w:t xml:space="preserve"> e investigación</w:t>
      </w:r>
      <w:r w:rsidRPr="00236A91">
        <w:rPr>
          <w:rFonts w:cs="Arial"/>
          <w:b/>
        </w:rPr>
        <w:t>:</w:t>
      </w:r>
    </w:p>
    <w:p w:rsidR="001E1F6D" w:rsidRDefault="006E4918" w:rsidP="005F6E6A">
      <w:pPr>
        <w:spacing w:after="0" w:line="240" w:lineRule="auto"/>
        <w:jc w:val="both"/>
        <w:rPr>
          <w:rFonts w:cs="Arial"/>
        </w:rPr>
      </w:pPr>
      <w:r w:rsidRPr="00C772EA">
        <w:rPr>
          <w:rFonts w:cs="Arial"/>
        </w:rPr>
        <w:t>-</w:t>
      </w:r>
      <w:r w:rsidR="00C772EA" w:rsidRPr="00C772EA">
        <w:rPr>
          <w:rFonts w:cs="Arial"/>
        </w:rPr>
        <w:t xml:space="preserve"> Incremento de viabilidad del QMx y el Pm</w:t>
      </w:r>
      <w:r w:rsidRPr="00C772EA">
        <w:rPr>
          <w:rFonts w:cs="Arial"/>
        </w:rPr>
        <w:t xml:space="preserve">. </w:t>
      </w:r>
    </w:p>
    <w:p w:rsidR="00C2351A" w:rsidRPr="00C772EA" w:rsidRDefault="00C2351A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- </w:t>
      </w:r>
      <w:r w:rsidR="00745AB6">
        <w:rPr>
          <w:rFonts w:cs="Arial"/>
        </w:rPr>
        <w:t>Actualización de plegables y dossier de aplicaciones de los bioestimulantes del grupo.</w:t>
      </w:r>
    </w:p>
    <w:p w:rsidR="000431C8" w:rsidRPr="00C772EA" w:rsidRDefault="00AB79C6" w:rsidP="005F6E6A">
      <w:pPr>
        <w:spacing w:after="0" w:line="240" w:lineRule="auto"/>
        <w:jc w:val="both"/>
        <w:rPr>
          <w:rFonts w:cs="Arial"/>
        </w:rPr>
      </w:pPr>
      <w:r w:rsidRPr="00C772EA">
        <w:rPr>
          <w:rFonts w:cs="Arial"/>
        </w:rPr>
        <w:t>-</w:t>
      </w:r>
      <w:r w:rsidR="00C772EA" w:rsidRPr="00C772EA">
        <w:rPr>
          <w:rFonts w:cs="Arial"/>
        </w:rPr>
        <w:t xml:space="preserve"> </w:t>
      </w:r>
      <w:r w:rsidRPr="00C772EA">
        <w:rPr>
          <w:rFonts w:cs="Arial"/>
        </w:rPr>
        <w:t>I</w:t>
      </w:r>
      <w:r w:rsidR="000431C8" w:rsidRPr="00C772EA">
        <w:rPr>
          <w:rFonts w:cs="Arial"/>
        </w:rPr>
        <w:t xml:space="preserve">nvestigaciones para estudiar la compatibilidad de Azofert-F </w:t>
      </w:r>
      <w:r w:rsidRPr="00C772EA">
        <w:rPr>
          <w:rFonts w:cs="Arial"/>
        </w:rPr>
        <w:t xml:space="preserve">y Azofert-S </w:t>
      </w:r>
      <w:r w:rsidR="00C772EA">
        <w:rPr>
          <w:rFonts w:cs="Arial"/>
        </w:rPr>
        <w:t xml:space="preserve">con </w:t>
      </w:r>
      <w:r w:rsidR="000431C8" w:rsidRPr="00C772EA">
        <w:rPr>
          <w:rFonts w:cs="Arial"/>
        </w:rPr>
        <w:t>Quitomax y Pectimorf.</w:t>
      </w:r>
    </w:p>
    <w:p w:rsidR="000431C8" w:rsidRPr="00C772EA" w:rsidRDefault="00AB79C6" w:rsidP="005F6E6A">
      <w:pPr>
        <w:spacing w:after="0" w:line="240" w:lineRule="auto"/>
        <w:jc w:val="both"/>
        <w:rPr>
          <w:rFonts w:cs="Arial"/>
        </w:rPr>
      </w:pPr>
      <w:r w:rsidRPr="00C772EA">
        <w:rPr>
          <w:rFonts w:cs="Arial"/>
        </w:rPr>
        <w:lastRenderedPageBreak/>
        <w:t>-</w:t>
      </w:r>
      <w:r w:rsidR="00C772EA" w:rsidRPr="00C772EA">
        <w:rPr>
          <w:rFonts w:cs="Arial"/>
        </w:rPr>
        <w:t xml:space="preserve"> </w:t>
      </w:r>
      <w:r w:rsidRPr="00C772EA">
        <w:rPr>
          <w:rFonts w:cs="Arial"/>
        </w:rPr>
        <w:t>I</w:t>
      </w:r>
      <w:r w:rsidR="000431C8" w:rsidRPr="00C772EA">
        <w:rPr>
          <w:rFonts w:cs="Arial"/>
        </w:rPr>
        <w:t xml:space="preserve">nvestigaciones </w:t>
      </w:r>
      <w:r w:rsidR="00C772EA" w:rsidRPr="00C772EA">
        <w:rPr>
          <w:rFonts w:cs="Arial"/>
        </w:rPr>
        <w:t>en formas y momentos de aplicación del QuitoMax y el Pectimorf en leguminosas</w:t>
      </w:r>
      <w:r w:rsidR="000431C8" w:rsidRPr="00C772EA">
        <w:rPr>
          <w:rFonts w:cs="Arial"/>
        </w:rPr>
        <w:t>.</w:t>
      </w:r>
    </w:p>
    <w:p w:rsidR="00DD2224" w:rsidRPr="00C772EA" w:rsidRDefault="002C7D57" w:rsidP="005F6E6A">
      <w:pPr>
        <w:spacing w:after="0" w:line="240" w:lineRule="auto"/>
        <w:jc w:val="both"/>
        <w:rPr>
          <w:rFonts w:cs="Arial"/>
        </w:rPr>
      </w:pPr>
      <w:r w:rsidRPr="00C772EA">
        <w:rPr>
          <w:rFonts w:cs="Arial"/>
        </w:rPr>
        <w:t>-</w:t>
      </w:r>
      <w:r w:rsidR="00C772EA" w:rsidRPr="00C772EA">
        <w:rPr>
          <w:rFonts w:cs="Arial"/>
        </w:rPr>
        <w:t xml:space="preserve"> Investigaciones en la inducción de resistencia y protección contra patógenos en tomate. Desarrollo de nuevos formulados. </w:t>
      </w:r>
    </w:p>
    <w:p w:rsidR="00903032" w:rsidRPr="00C772EA" w:rsidRDefault="00903032" w:rsidP="005F6E6A">
      <w:pPr>
        <w:spacing w:after="0" w:line="240" w:lineRule="auto"/>
        <w:jc w:val="both"/>
        <w:rPr>
          <w:rFonts w:cs="Arial"/>
        </w:rPr>
      </w:pPr>
      <w:r w:rsidRPr="00C772EA">
        <w:rPr>
          <w:rFonts w:cs="Arial"/>
        </w:rPr>
        <w:t>-</w:t>
      </w:r>
      <w:r w:rsidR="00C772EA" w:rsidRPr="00C772EA">
        <w:rPr>
          <w:rFonts w:cs="Arial"/>
        </w:rPr>
        <w:t xml:space="preserve"> </w:t>
      </w:r>
      <w:r w:rsidR="005F6E6A" w:rsidRPr="00C772EA">
        <w:rPr>
          <w:rFonts w:cs="Arial"/>
        </w:rPr>
        <w:t xml:space="preserve">Se </w:t>
      </w:r>
      <w:r w:rsidR="00C772EA" w:rsidRPr="00C772EA">
        <w:rPr>
          <w:rFonts w:cs="Arial"/>
        </w:rPr>
        <w:t>coordina</w:t>
      </w:r>
      <w:r w:rsidR="005F6E6A" w:rsidRPr="00C772EA">
        <w:rPr>
          <w:rFonts w:cs="Arial"/>
        </w:rPr>
        <w:t xml:space="preserve"> la </w:t>
      </w:r>
      <w:r w:rsidRPr="00C772EA">
        <w:rPr>
          <w:rFonts w:cs="Arial"/>
        </w:rPr>
        <w:t>Producción de</w:t>
      </w:r>
      <w:r w:rsidR="00C772EA" w:rsidRPr="00C772EA">
        <w:rPr>
          <w:rFonts w:cs="Arial"/>
        </w:rPr>
        <w:t xml:space="preserve"> QuitoMax y el Pectimorf para validaciones y comercialización</w:t>
      </w:r>
      <w:r w:rsidR="005F6E6A" w:rsidRPr="00C772EA">
        <w:rPr>
          <w:rFonts w:cs="Arial"/>
        </w:rPr>
        <w:t>.</w:t>
      </w:r>
    </w:p>
    <w:p w:rsidR="00AB79C6" w:rsidRPr="00C2351A" w:rsidRDefault="00AB79C6" w:rsidP="005F6E6A">
      <w:pPr>
        <w:spacing w:after="0" w:line="240" w:lineRule="auto"/>
        <w:jc w:val="both"/>
        <w:rPr>
          <w:rFonts w:cs="Arial"/>
        </w:rPr>
      </w:pPr>
      <w:r w:rsidRPr="002C783E">
        <w:rPr>
          <w:rFonts w:cs="Arial"/>
        </w:rPr>
        <w:t>-</w:t>
      </w:r>
      <w:r w:rsidR="00C772EA" w:rsidRPr="002C783E">
        <w:rPr>
          <w:rFonts w:cs="Arial"/>
        </w:rPr>
        <w:t xml:space="preserve"> Se </w:t>
      </w:r>
      <w:r w:rsidR="00C772EA" w:rsidRPr="00C2351A">
        <w:rPr>
          <w:rFonts w:cs="Arial"/>
        </w:rPr>
        <w:t>coordina</w:t>
      </w:r>
      <w:r w:rsidR="002C783E" w:rsidRPr="00C2351A">
        <w:rPr>
          <w:rFonts w:cs="Arial"/>
        </w:rPr>
        <w:t>rá</w:t>
      </w:r>
      <w:r w:rsidR="00C772EA" w:rsidRPr="00C2351A">
        <w:rPr>
          <w:rFonts w:cs="Arial"/>
        </w:rPr>
        <w:t>n validaciones y extensiones del QuitoMax y el Pectimorf</w:t>
      </w:r>
      <w:r w:rsidR="002C783E" w:rsidRPr="00C2351A">
        <w:rPr>
          <w:rFonts w:cs="Arial"/>
        </w:rPr>
        <w:t xml:space="preserve"> a escala de campo con productores y otras instituciones científicas.</w:t>
      </w:r>
    </w:p>
    <w:p w:rsidR="002C783E" w:rsidRPr="00C2351A" w:rsidRDefault="002C783E" w:rsidP="005F6E6A">
      <w:pPr>
        <w:spacing w:after="0" w:line="240" w:lineRule="auto"/>
        <w:jc w:val="both"/>
        <w:rPr>
          <w:rFonts w:cs="Arial"/>
        </w:rPr>
      </w:pPr>
      <w:r w:rsidRPr="00C2351A">
        <w:rPr>
          <w:rFonts w:cs="Arial"/>
        </w:rPr>
        <w:t xml:space="preserve">- </w:t>
      </w:r>
      <w:r w:rsidR="00C2351A" w:rsidRPr="00C2351A">
        <w:rPr>
          <w:rFonts w:cs="Arial"/>
        </w:rPr>
        <w:t>Se dirigirán investigaciones bioquímicas en la respuesta de las leguminosas a la aplicación de quitosano y oligopectatos.</w:t>
      </w:r>
    </w:p>
    <w:p w:rsidR="005F6E6A" w:rsidRPr="00903032" w:rsidRDefault="005F6E6A" w:rsidP="005F6E6A">
      <w:pPr>
        <w:spacing w:after="0" w:line="240" w:lineRule="auto"/>
        <w:jc w:val="both"/>
        <w:rPr>
          <w:rFonts w:cs="Arial"/>
          <w:color w:val="FF0000"/>
        </w:rPr>
      </w:pPr>
    </w:p>
    <w:p w:rsidR="005C013A" w:rsidRPr="002C783E" w:rsidRDefault="00DD2224" w:rsidP="00236A91">
      <w:pPr>
        <w:spacing w:after="0" w:line="240" w:lineRule="auto"/>
        <w:jc w:val="both"/>
        <w:rPr>
          <w:rFonts w:eastAsia="Calibri" w:cs="Arial"/>
          <w:b/>
        </w:rPr>
      </w:pPr>
      <w:r w:rsidRPr="002C783E">
        <w:rPr>
          <w:rFonts w:cs="Arial"/>
          <w:b/>
        </w:rPr>
        <w:t>Registro:</w:t>
      </w:r>
    </w:p>
    <w:p w:rsidR="00045C71" w:rsidRPr="002C783E" w:rsidRDefault="0067560D" w:rsidP="001E1F6D">
      <w:pPr>
        <w:spacing w:after="0" w:line="240" w:lineRule="auto"/>
        <w:jc w:val="both"/>
        <w:rPr>
          <w:rFonts w:eastAsia="Calibri" w:cs="Arial"/>
        </w:rPr>
      </w:pPr>
      <w:r w:rsidRPr="002C783E">
        <w:rPr>
          <w:rFonts w:eastAsia="Calibri" w:cs="Arial"/>
        </w:rPr>
        <w:t>-</w:t>
      </w:r>
      <w:r w:rsidR="000B6EA7" w:rsidRPr="002C783E">
        <w:rPr>
          <w:rFonts w:eastAsia="Calibri" w:cs="Arial"/>
        </w:rPr>
        <w:t xml:space="preserve"> </w:t>
      </w:r>
      <w:r w:rsidR="001E1F6D" w:rsidRPr="002C783E">
        <w:rPr>
          <w:rFonts w:eastAsia="Calibri" w:cs="Arial"/>
        </w:rPr>
        <w:t xml:space="preserve">Se </w:t>
      </w:r>
      <w:r w:rsidR="002C783E" w:rsidRPr="002C783E">
        <w:rPr>
          <w:rFonts w:eastAsia="Calibri" w:cs="Arial"/>
        </w:rPr>
        <w:t>termina la documentación y solicitud de avales para realizar el registro del Pectimorf</w:t>
      </w:r>
      <w:r w:rsidR="001E1F6D" w:rsidRPr="002C783E">
        <w:rPr>
          <w:rFonts w:eastAsia="Calibri" w:cs="Arial"/>
        </w:rPr>
        <w:t>.</w:t>
      </w:r>
    </w:p>
    <w:p w:rsidR="00805C56" w:rsidRDefault="00805C56" w:rsidP="001E1F6D">
      <w:pPr>
        <w:spacing w:after="0" w:line="240" w:lineRule="auto"/>
        <w:jc w:val="both"/>
        <w:rPr>
          <w:rFonts w:eastAsia="Calibri" w:cs="Arial"/>
        </w:rPr>
      </w:pPr>
    </w:p>
    <w:p w:rsidR="00805C56" w:rsidRPr="002C783E" w:rsidRDefault="00805C56" w:rsidP="001E1F6D">
      <w:pPr>
        <w:spacing w:after="0" w:line="240" w:lineRule="auto"/>
        <w:jc w:val="both"/>
        <w:rPr>
          <w:rFonts w:eastAsia="Calibri" w:cs="Arial"/>
          <w:b/>
        </w:rPr>
      </w:pPr>
      <w:r w:rsidRPr="002C783E">
        <w:rPr>
          <w:rFonts w:eastAsia="Calibri" w:cs="Arial"/>
          <w:b/>
        </w:rPr>
        <w:t>Patente:</w:t>
      </w:r>
    </w:p>
    <w:p w:rsidR="00805C56" w:rsidRPr="002C783E" w:rsidRDefault="00805C56" w:rsidP="001E1F6D">
      <w:pPr>
        <w:spacing w:after="0" w:line="240" w:lineRule="auto"/>
        <w:jc w:val="both"/>
        <w:rPr>
          <w:rFonts w:cs="Arial"/>
        </w:rPr>
      </w:pPr>
      <w:r w:rsidRPr="002C783E">
        <w:rPr>
          <w:rFonts w:eastAsia="Calibri" w:cs="Arial"/>
        </w:rPr>
        <w:t>-</w:t>
      </w:r>
      <w:r w:rsidR="00745AB6">
        <w:rPr>
          <w:rFonts w:eastAsia="Calibri" w:cs="Arial"/>
        </w:rPr>
        <w:t xml:space="preserve"> </w:t>
      </w:r>
      <w:r w:rsidRPr="002C783E">
        <w:rPr>
          <w:rFonts w:eastAsia="Calibri" w:cs="Arial"/>
        </w:rPr>
        <w:t xml:space="preserve">Se </w:t>
      </w:r>
      <w:r w:rsidR="002C783E" w:rsidRPr="002C783E">
        <w:rPr>
          <w:rFonts w:eastAsia="Calibri" w:cs="Arial"/>
        </w:rPr>
        <w:t>participa en solicitud de</w:t>
      </w:r>
      <w:r w:rsidRPr="002C783E">
        <w:rPr>
          <w:rFonts w:eastAsia="Calibri" w:cs="Arial"/>
        </w:rPr>
        <w:t xml:space="preserve"> patente de formulación Azofert-Plus</w:t>
      </w:r>
    </w:p>
    <w:p w:rsidR="002C783E" w:rsidRPr="00C2351A" w:rsidRDefault="002C783E" w:rsidP="0067560D">
      <w:pPr>
        <w:spacing w:after="0" w:line="240" w:lineRule="auto"/>
        <w:jc w:val="both"/>
        <w:rPr>
          <w:b/>
        </w:rPr>
      </w:pPr>
    </w:p>
    <w:p w:rsidR="00DD2224" w:rsidRPr="00C2351A" w:rsidRDefault="00DD2224" w:rsidP="0067560D">
      <w:pPr>
        <w:spacing w:after="0" w:line="240" w:lineRule="auto"/>
        <w:jc w:val="both"/>
        <w:rPr>
          <w:b/>
        </w:rPr>
      </w:pPr>
      <w:r w:rsidRPr="00C2351A">
        <w:rPr>
          <w:b/>
        </w:rPr>
        <w:t>Participación en Eventos:</w:t>
      </w:r>
    </w:p>
    <w:p w:rsidR="00E23250" w:rsidRDefault="00DD2224" w:rsidP="0067560D">
      <w:pPr>
        <w:spacing w:after="0" w:line="240" w:lineRule="auto"/>
        <w:jc w:val="both"/>
        <w:rPr>
          <w:rFonts w:cstheme="minorHAnsi"/>
        </w:rPr>
      </w:pPr>
      <w:r w:rsidRPr="00C2351A">
        <w:rPr>
          <w:rFonts w:cstheme="minorHAnsi"/>
        </w:rPr>
        <w:t>-</w:t>
      </w:r>
      <w:r w:rsidR="00C2351A" w:rsidRPr="00C2351A">
        <w:rPr>
          <w:rFonts w:cstheme="minorHAnsi"/>
        </w:rPr>
        <w:t xml:space="preserve"> Evento Internacional de Bioestimulantes en Junio, Milán, Italia</w:t>
      </w:r>
      <w:r w:rsidR="0067560D" w:rsidRPr="00C2351A">
        <w:rPr>
          <w:rFonts w:cstheme="minorHAnsi"/>
        </w:rPr>
        <w:t>.</w:t>
      </w:r>
    </w:p>
    <w:p w:rsidR="00A01216" w:rsidRPr="00C2351A" w:rsidRDefault="00A01216" w:rsidP="0067560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Coordinación y participación de taller final del Megaproyecto de Bioestimuladores</w:t>
      </w:r>
    </w:p>
    <w:p w:rsidR="00805C56" w:rsidRDefault="006E4918" w:rsidP="0002372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C2351A">
        <w:rPr>
          <w:rFonts w:eastAsia="Calibri" w:cstheme="minorHAnsi"/>
        </w:rPr>
        <w:t>-</w:t>
      </w:r>
      <w:r w:rsidR="00C2351A" w:rsidRPr="00C2351A">
        <w:rPr>
          <w:rFonts w:eastAsia="Calibri" w:cstheme="minorHAnsi"/>
        </w:rPr>
        <w:t xml:space="preserve"> </w:t>
      </w:r>
      <w:r w:rsidR="00023723" w:rsidRPr="00C2351A">
        <w:rPr>
          <w:rFonts w:eastAsia="Calibri" w:cstheme="minorHAnsi"/>
        </w:rPr>
        <w:t>XXI Congreso INCA, noviembre</w:t>
      </w:r>
    </w:p>
    <w:p w:rsidR="00C2351A" w:rsidRPr="00C2351A" w:rsidRDefault="00C2351A" w:rsidP="0002372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="00745AB6">
        <w:rPr>
          <w:rFonts w:eastAsia="Calibri" w:cstheme="minorHAnsi"/>
        </w:rPr>
        <w:t>Miembro del comité organizador del XXI congreso del INCA.</w:t>
      </w:r>
    </w:p>
    <w:p w:rsidR="00190D2D" w:rsidRPr="0067560D" w:rsidRDefault="00190D2D" w:rsidP="0067560D">
      <w:pPr>
        <w:spacing w:after="0" w:line="240" w:lineRule="auto"/>
        <w:jc w:val="both"/>
        <w:rPr>
          <w:rFonts w:eastAsia="Calibri" w:cs="Arial"/>
        </w:rPr>
      </w:pPr>
    </w:p>
    <w:p w:rsidR="00DD2224" w:rsidRPr="00C2351A" w:rsidRDefault="00DD2224" w:rsidP="0067560D">
      <w:pPr>
        <w:spacing w:after="0" w:line="240" w:lineRule="auto"/>
        <w:jc w:val="both"/>
        <w:rPr>
          <w:b/>
        </w:rPr>
      </w:pPr>
      <w:r w:rsidRPr="00C2351A">
        <w:rPr>
          <w:b/>
        </w:rPr>
        <w:t>Tutorías:</w:t>
      </w:r>
    </w:p>
    <w:p w:rsidR="0090477C" w:rsidRPr="00C2351A" w:rsidRDefault="0090477C" w:rsidP="0067560D">
      <w:pPr>
        <w:spacing w:after="0" w:line="240" w:lineRule="auto"/>
        <w:jc w:val="both"/>
      </w:pPr>
      <w:r w:rsidRPr="00C2351A">
        <w:t>-</w:t>
      </w:r>
      <w:r w:rsidR="00C2351A">
        <w:t xml:space="preserve"> </w:t>
      </w:r>
      <w:r w:rsidRPr="00C2351A">
        <w:t xml:space="preserve">Se mantiene la tutoría a </w:t>
      </w:r>
      <w:r w:rsidR="00C2351A" w:rsidRPr="00C2351A">
        <w:t>2</w:t>
      </w:r>
      <w:r w:rsidRPr="00C2351A">
        <w:t xml:space="preserve"> aspirantes de doctorado:</w:t>
      </w:r>
      <w:r w:rsidR="00242A63" w:rsidRPr="00C2351A">
        <w:t xml:space="preserve"> </w:t>
      </w:r>
      <w:r w:rsidR="00C2351A" w:rsidRPr="00C2351A">
        <w:rPr>
          <w:rFonts w:eastAsia="Calibri" w:cs="Arial"/>
        </w:rPr>
        <w:t>Daimy Costales y Marcia B. Moya Fernándes</w:t>
      </w:r>
      <w:r w:rsidR="00C2351A">
        <w:rPr>
          <w:rFonts w:eastAsia="Calibri" w:cs="Arial"/>
        </w:rPr>
        <w:t xml:space="preserve"> y comienza nueva tutoría (Yanebis Pérez).</w:t>
      </w:r>
    </w:p>
    <w:p w:rsidR="004F03D2" w:rsidRPr="00C2351A" w:rsidRDefault="000264CC" w:rsidP="0067560D">
      <w:pPr>
        <w:spacing w:after="0" w:line="240" w:lineRule="auto"/>
        <w:jc w:val="both"/>
      </w:pPr>
      <w:r w:rsidRPr="00C2351A">
        <w:t>-</w:t>
      </w:r>
      <w:r w:rsidR="00C2351A">
        <w:t xml:space="preserve"> </w:t>
      </w:r>
      <w:r w:rsidR="00DD2224" w:rsidRPr="00C2351A">
        <w:t xml:space="preserve">Se mantiene la tutoría a </w:t>
      </w:r>
      <w:r w:rsidR="00C2351A" w:rsidRPr="00C2351A">
        <w:t>3</w:t>
      </w:r>
      <w:r w:rsidR="00E23250" w:rsidRPr="00C2351A">
        <w:t xml:space="preserve"> aspirantes</w:t>
      </w:r>
      <w:r w:rsidR="00DD2224" w:rsidRPr="00C2351A">
        <w:t xml:space="preserve"> de maestría</w:t>
      </w:r>
      <w:r w:rsidR="00242A63" w:rsidRPr="00C2351A">
        <w:t xml:space="preserve"> </w:t>
      </w:r>
      <w:r w:rsidR="0090477C" w:rsidRPr="00C2351A">
        <w:rPr>
          <w:rFonts w:eastAsia="Calibri" w:cs="Arial"/>
        </w:rPr>
        <w:t>Crizostro</w:t>
      </w:r>
      <w:r w:rsidR="00242A63" w:rsidRPr="00C2351A">
        <w:rPr>
          <w:rFonts w:eastAsia="Calibri" w:cs="Arial"/>
        </w:rPr>
        <w:t xml:space="preserve"> </w:t>
      </w:r>
      <w:r w:rsidR="0090477C" w:rsidRPr="00C2351A">
        <w:rPr>
          <w:rFonts w:eastAsia="Calibri" w:cs="Arial"/>
        </w:rPr>
        <w:t>Sanvee (Angola), Danurys Lara (INCA)</w:t>
      </w:r>
      <w:r w:rsidR="00805C56" w:rsidRPr="00C2351A">
        <w:rPr>
          <w:rFonts w:eastAsia="Calibri" w:cs="Arial"/>
        </w:rPr>
        <w:t xml:space="preserve">, </w:t>
      </w:r>
      <w:r w:rsidR="0090477C" w:rsidRPr="00C2351A">
        <w:rPr>
          <w:rFonts w:eastAsia="Calibri" w:cs="Arial"/>
        </w:rPr>
        <w:t xml:space="preserve">y </w:t>
      </w:r>
      <w:r w:rsidR="00C2351A" w:rsidRPr="00C2351A">
        <w:rPr>
          <w:rFonts w:eastAsia="Calibri" w:cs="Arial"/>
        </w:rPr>
        <w:t>Magaly Álvarez Sánchez</w:t>
      </w:r>
      <w:r w:rsidR="0090477C" w:rsidRPr="00C2351A">
        <w:rPr>
          <w:rFonts w:eastAsia="Calibri" w:cs="Arial"/>
        </w:rPr>
        <w:t xml:space="preserve"> (</w:t>
      </w:r>
      <w:r w:rsidR="00C2351A" w:rsidRPr="00C2351A">
        <w:rPr>
          <w:rFonts w:eastAsia="Calibri" w:cs="Arial"/>
        </w:rPr>
        <w:t>CCS</w:t>
      </w:r>
      <w:r w:rsidR="0090477C" w:rsidRPr="00C2351A">
        <w:rPr>
          <w:rFonts w:eastAsia="Calibri" w:cs="Arial"/>
        </w:rPr>
        <w:t xml:space="preserve">). </w:t>
      </w:r>
    </w:p>
    <w:p w:rsidR="000264CC" w:rsidRPr="00C2351A" w:rsidRDefault="000264CC" w:rsidP="00CC4BD1">
      <w:pPr>
        <w:spacing w:after="0" w:line="240" w:lineRule="auto"/>
        <w:jc w:val="both"/>
        <w:rPr>
          <w:rFonts w:eastAsia="Calibri" w:cs="Arial"/>
        </w:rPr>
      </w:pPr>
      <w:r w:rsidRPr="00C2351A">
        <w:rPr>
          <w:rFonts w:eastAsia="Calibri" w:cs="Arial"/>
        </w:rPr>
        <w:t>-</w:t>
      </w:r>
      <w:r w:rsidR="00C2351A" w:rsidRPr="00C2351A">
        <w:rPr>
          <w:rFonts w:eastAsia="Calibri" w:cs="Arial"/>
        </w:rPr>
        <w:t xml:space="preserve"> </w:t>
      </w:r>
      <w:r w:rsidR="005C013A" w:rsidRPr="00C2351A">
        <w:rPr>
          <w:rFonts w:eastAsia="Calibri" w:cs="Arial"/>
        </w:rPr>
        <w:t>Atención a estudiante</w:t>
      </w:r>
      <w:r w:rsidR="004F03D2" w:rsidRPr="00C2351A">
        <w:rPr>
          <w:rFonts w:eastAsia="Calibri" w:cs="Arial"/>
        </w:rPr>
        <w:t>s</w:t>
      </w:r>
      <w:r w:rsidR="005C013A" w:rsidRPr="00C2351A">
        <w:rPr>
          <w:rFonts w:eastAsia="Calibri" w:cs="Arial"/>
        </w:rPr>
        <w:t xml:space="preserve"> de pregrado </w:t>
      </w:r>
      <w:r w:rsidR="0090477C" w:rsidRPr="00C2351A">
        <w:rPr>
          <w:rFonts w:eastAsia="Calibri" w:cs="Arial"/>
        </w:rPr>
        <w:t xml:space="preserve">que defienden en este año </w:t>
      </w:r>
      <w:r w:rsidR="005C013A" w:rsidRPr="00C2351A">
        <w:rPr>
          <w:rFonts w:eastAsia="Calibri" w:cs="Arial"/>
        </w:rPr>
        <w:t>(</w:t>
      </w:r>
      <w:r w:rsidR="00441E01" w:rsidRPr="00C2351A">
        <w:rPr>
          <w:rFonts w:eastAsia="Calibri" w:cs="Arial"/>
        </w:rPr>
        <w:t xml:space="preserve">Rolando Medina, </w:t>
      </w:r>
      <w:r w:rsidR="00C2351A" w:rsidRPr="00C2351A">
        <w:rPr>
          <w:rFonts w:eastAsia="Calibri" w:cs="Arial"/>
        </w:rPr>
        <w:t xml:space="preserve">Hermelinda Soncco </w:t>
      </w:r>
      <w:r w:rsidR="004F03D2" w:rsidRPr="00C2351A">
        <w:rPr>
          <w:rFonts w:eastAsia="Calibri" w:cs="Arial"/>
        </w:rPr>
        <w:t xml:space="preserve">y </w:t>
      </w:r>
      <w:r w:rsidR="00C2351A" w:rsidRPr="00C2351A">
        <w:rPr>
          <w:rFonts w:eastAsia="Calibri" w:cs="Arial"/>
        </w:rPr>
        <w:t>Lucas Moreno</w:t>
      </w:r>
      <w:r w:rsidR="004F03D2" w:rsidRPr="00C2351A">
        <w:rPr>
          <w:rFonts w:eastAsia="Calibri" w:cs="Arial"/>
        </w:rPr>
        <w:t>).</w:t>
      </w:r>
    </w:p>
    <w:p w:rsidR="0090477C" w:rsidRPr="00C2351A" w:rsidRDefault="0090477C" w:rsidP="00CC4BD1">
      <w:pPr>
        <w:spacing w:after="0" w:line="240" w:lineRule="auto"/>
        <w:jc w:val="both"/>
        <w:rPr>
          <w:rFonts w:cs="Arial"/>
        </w:rPr>
      </w:pPr>
      <w:r w:rsidRPr="00C2351A">
        <w:rPr>
          <w:rFonts w:eastAsia="Calibri" w:cs="Arial"/>
        </w:rPr>
        <w:t>-</w:t>
      </w:r>
      <w:r w:rsidR="00C2351A" w:rsidRPr="00C2351A">
        <w:rPr>
          <w:rFonts w:eastAsia="Calibri" w:cs="Arial"/>
        </w:rPr>
        <w:t xml:space="preserve"> </w:t>
      </w:r>
      <w:r w:rsidRPr="00C2351A">
        <w:rPr>
          <w:rFonts w:eastAsia="Calibri" w:cs="Arial"/>
        </w:rPr>
        <w:t xml:space="preserve">Atención a formación de </w:t>
      </w:r>
      <w:r w:rsidR="00805C56" w:rsidRPr="00C2351A">
        <w:rPr>
          <w:rFonts w:eastAsia="Calibri" w:cs="Arial"/>
        </w:rPr>
        <w:t>Reserva Científica (</w:t>
      </w:r>
      <w:r w:rsidR="00C2351A" w:rsidRPr="00C2351A">
        <w:rPr>
          <w:rFonts w:eastAsia="Calibri" w:cs="Arial"/>
        </w:rPr>
        <w:t>Danurys Lara</w:t>
      </w:r>
      <w:r w:rsidR="00805C56" w:rsidRPr="00C2351A">
        <w:rPr>
          <w:rFonts w:eastAsia="Calibri" w:cs="Arial"/>
        </w:rPr>
        <w:t>).</w:t>
      </w:r>
    </w:p>
    <w:p w:rsidR="0090477C" w:rsidRPr="00C2351A" w:rsidRDefault="0090477C" w:rsidP="00236A91">
      <w:pPr>
        <w:spacing w:after="0" w:line="240" w:lineRule="auto"/>
        <w:jc w:val="both"/>
        <w:rPr>
          <w:rFonts w:eastAsia="Calibri" w:cs="Arial"/>
          <w:b/>
        </w:rPr>
      </w:pPr>
    </w:p>
    <w:p w:rsidR="005C013A" w:rsidRPr="00C2351A" w:rsidRDefault="005C013A" w:rsidP="00236A91">
      <w:pPr>
        <w:spacing w:after="0" w:line="240" w:lineRule="auto"/>
        <w:jc w:val="both"/>
        <w:rPr>
          <w:rFonts w:eastAsia="Calibri" w:cs="Arial"/>
          <w:b/>
        </w:rPr>
      </w:pPr>
      <w:r w:rsidRPr="00C2351A">
        <w:rPr>
          <w:rFonts w:eastAsia="Calibri" w:cs="Arial"/>
          <w:b/>
        </w:rPr>
        <w:t>Arbitrajes</w:t>
      </w:r>
      <w:r w:rsidR="00F13EA0" w:rsidRPr="00C2351A">
        <w:rPr>
          <w:rFonts w:eastAsia="Calibri" w:cs="Arial"/>
          <w:b/>
        </w:rPr>
        <w:t xml:space="preserve"> y Oponencias</w:t>
      </w:r>
      <w:r w:rsidRPr="00C2351A">
        <w:rPr>
          <w:rFonts w:eastAsia="Calibri" w:cs="Arial"/>
          <w:b/>
        </w:rPr>
        <w:t>:</w:t>
      </w:r>
    </w:p>
    <w:p w:rsidR="00AB4832" w:rsidRPr="00C2351A" w:rsidRDefault="005C013A" w:rsidP="00236A91">
      <w:pPr>
        <w:spacing w:after="0" w:line="240" w:lineRule="auto"/>
        <w:jc w:val="both"/>
        <w:rPr>
          <w:rFonts w:cs="Arial"/>
        </w:rPr>
      </w:pPr>
      <w:r w:rsidRPr="00C2351A">
        <w:rPr>
          <w:rFonts w:cs="Arial"/>
        </w:rPr>
        <w:t>-</w:t>
      </w:r>
      <w:r w:rsidR="00A01216">
        <w:rPr>
          <w:rFonts w:cs="Arial"/>
        </w:rPr>
        <w:t xml:space="preserve"> </w:t>
      </w:r>
      <w:r w:rsidR="00C96EAE" w:rsidRPr="00C2351A">
        <w:rPr>
          <w:rFonts w:cs="Arial"/>
        </w:rPr>
        <w:t>Se realiz</w:t>
      </w:r>
      <w:r w:rsidR="00E23250" w:rsidRPr="00C2351A">
        <w:rPr>
          <w:rFonts w:cs="Arial"/>
        </w:rPr>
        <w:t>arán</w:t>
      </w:r>
      <w:r w:rsidR="00C2351A" w:rsidRPr="00C2351A">
        <w:rPr>
          <w:rFonts w:cs="Arial"/>
        </w:rPr>
        <w:t xml:space="preserve"> </w:t>
      </w:r>
      <w:r w:rsidRPr="00C2351A">
        <w:rPr>
          <w:rFonts w:cs="Arial"/>
        </w:rPr>
        <w:t>Arbitraje</w:t>
      </w:r>
      <w:r w:rsidR="00E23250" w:rsidRPr="00C2351A">
        <w:rPr>
          <w:rFonts w:cs="Arial"/>
        </w:rPr>
        <w:t>s</w:t>
      </w:r>
      <w:r w:rsidR="00C2351A" w:rsidRPr="00C2351A">
        <w:rPr>
          <w:rFonts w:cs="Arial"/>
        </w:rPr>
        <w:t xml:space="preserve"> en </w:t>
      </w:r>
      <w:r w:rsidR="00CC4BD1" w:rsidRPr="00C2351A">
        <w:rPr>
          <w:rFonts w:cs="Arial"/>
        </w:rPr>
        <w:t>la Revista Cultivos Tropicales</w:t>
      </w:r>
      <w:r w:rsidR="000431C8" w:rsidRPr="00C2351A">
        <w:rPr>
          <w:rFonts w:cs="Arial"/>
        </w:rPr>
        <w:t xml:space="preserve"> y </w:t>
      </w:r>
      <w:r w:rsidR="00F13EA0" w:rsidRPr="00C2351A">
        <w:rPr>
          <w:rFonts w:cs="Arial"/>
        </w:rPr>
        <w:t xml:space="preserve">otras que lo soliciten, así como </w:t>
      </w:r>
      <w:r w:rsidR="000431C8" w:rsidRPr="00C2351A">
        <w:rPr>
          <w:rFonts w:cs="Arial"/>
        </w:rPr>
        <w:t>oponencia</w:t>
      </w:r>
      <w:r w:rsidR="004F03D2" w:rsidRPr="00C2351A">
        <w:rPr>
          <w:rFonts w:cs="Arial"/>
        </w:rPr>
        <w:t>s</w:t>
      </w:r>
      <w:r w:rsidR="000431C8" w:rsidRPr="00C2351A">
        <w:rPr>
          <w:rFonts w:cs="Arial"/>
        </w:rPr>
        <w:t xml:space="preserve"> a </w:t>
      </w:r>
      <w:r w:rsidR="004F03D2" w:rsidRPr="00C2351A">
        <w:rPr>
          <w:rFonts w:cs="Arial"/>
        </w:rPr>
        <w:t>tesis</w:t>
      </w:r>
      <w:r w:rsidR="00F13EA0" w:rsidRPr="00C2351A">
        <w:rPr>
          <w:rFonts w:cs="Arial"/>
        </w:rPr>
        <w:t>, proyectos, premios</w:t>
      </w:r>
      <w:r w:rsidR="004F03D2" w:rsidRPr="00C2351A">
        <w:rPr>
          <w:rFonts w:cs="Arial"/>
        </w:rPr>
        <w:t>.</w:t>
      </w:r>
    </w:p>
    <w:p w:rsidR="000431C8" w:rsidRPr="00C2351A" w:rsidRDefault="000431C8" w:rsidP="00236A91">
      <w:pPr>
        <w:spacing w:after="0" w:line="240" w:lineRule="auto"/>
        <w:jc w:val="both"/>
        <w:rPr>
          <w:rFonts w:cs="Arial"/>
        </w:rPr>
      </w:pPr>
    </w:p>
    <w:p w:rsidR="000431C8" w:rsidRPr="00C2351A" w:rsidRDefault="000431C8" w:rsidP="00236A91">
      <w:pPr>
        <w:spacing w:after="0" w:line="240" w:lineRule="auto"/>
        <w:jc w:val="both"/>
        <w:rPr>
          <w:rFonts w:cs="Arial"/>
          <w:b/>
        </w:rPr>
      </w:pPr>
      <w:r w:rsidRPr="00C2351A">
        <w:rPr>
          <w:rFonts w:cs="Arial"/>
          <w:b/>
        </w:rPr>
        <w:t>Salidas posibles:</w:t>
      </w:r>
    </w:p>
    <w:p w:rsidR="000431C8" w:rsidRDefault="00C2351A" w:rsidP="00236A91">
      <w:pPr>
        <w:spacing w:after="0" w:line="240" w:lineRule="auto"/>
        <w:jc w:val="both"/>
        <w:rPr>
          <w:rFonts w:cs="Arial"/>
        </w:rPr>
      </w:pPr>
      <w:r w:rsidRPr="00C2351A">
        <w:rPr>
          <w:rFonts w:cs="Arial"/>
        </w:rPr>
        <w:t>Italia</w:t>
      </w:r>
      <w:r w:rsidR="000431C8" w:rsidRPr="00C2351A">
        <w:rPr>
          <w:rFonts w:cs="Arial"/>
        </w:rPr>
        <w:t xml:space="preserve">, </w:t>
      </w:r>
      <w:r w:rsidRPr="00C2351A">
        <w:rPr>
          <w:rFonts w:cs="Arial"/>
        </w:rPr>
        <w:t>Evento de Bioestimulantes</w:t>
      </w:r>
      <w:r w:rsidR="000431C8" w:rsidRPr="00C2351A">
        <w:rPr>
          <w:rFonts w:cs="Arial"/>
        </w:rPr>
        <w:t xml:space="preserve"> (</w:t>
      </w:r>
      <w:r w:rsidRPr="00C2351A">
        <w:rPr>
          <w:rFonts w:cs="Arial"/>
        </w:rPr>
        <w:t>1 semana</w:t>
      </w:r>
      <w:r w:rsidR="000431C8" w:rsidRPr="00C2351A">
        <w:rPr>
          <w:rFonts w:cs="Arial"/>
        </w:rPr>
        <w:t>)</w:t>
      </w:r>
    </w:p>
    <w:p w:rsidR="00A01216" w:rsidRPr="00C2351A" w:rsidRDefault="00A01216" w:rsidP="00236A9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México, colaboración en trabajo con bioestimulantes</w:t>
      </w:r>
    </w:p>
    <w:p w:rsidR="00DD2224" w:rsidRDefault="00DD2224" w:rsidP="00236A91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sectPr w:rsidR="00DD2224" w:rsidSect="00244C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2E59"/>
    <w:multiLevelType w:val="hybridMultilevel"/>
    <w:tmpl w:val="9E7C7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F3E3B"/>
    <w:multiLevelType w:val="hybridMultilevel"/>
    <w:tmpl w:val="E0D4E5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E3BE3"/>
    <w:multiLevelType w:val="hybridMultilevel"/>
    <w:tmpl w:val="FE465906"/>
    <w:lvl w:ilvl="0" w:tplc="7A881CB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compat/>
  <w:rsids>
    <w:rsidRoot w:val="00AD28C6"/>
    <w:rsid w:val="000004AA"/>
    <w:rsid w:val="000005B6"/>
    <w:rsid w:val="000012DC"/>
    <w:rsid w:val="0000442F"/>
    <w:rsid w:val="00004D11"/>
    <w:rsid w:val="0000564C"/>
    <w:rsid w:val="00005B31"/>
    <w:rsid w:val="00011865"/>
    <w:rsid w:val="00011A7A"/>
    <w:rsid w:val="0001597E"/>
    <w:rsid w:val="000212F4"/>
    <w:rsid w:val="0002187B"/>
    <w:rsid w:val="00023723"/>
    <w:rsid w:val="0002559B"/>
    <w:rsid w:val="0002580C"/>
    <w:rsid w:val="000264CC"/>
    <w:rsid w:val="00030375"/>
    <w:rsid w:val="00031107"/>
    <w:rsid w:val="0003507C"/>
    <w:rsid w:val="0003765A"/>
    <w:rsid w:val="00040C16"/>
    <w:rsid w:val="000431C8"/>
    <w:rsid w:val="0004353B"/>
    <w:rsid w:val="00043B91"/>
    <w:rsid w:val="00045216"/>
    <w:rsid w:val="00045C71"/>
    <w:rsid w:val="00046928"/>
    <w:rsid w:val="00050FDE"/>
    <w:rsid w:val="00052148"/>
    <w:rsid w:val="00052FC5"/>
    <w:rsid w:val="0005347B"/>
    <w:rsid w:val="00054400"/>
    <w:rsid w:val="00055E04"/>
    <w:rsid w:val="00056934"/>
    <w:rsid w:val="00057B65"/>
    <w:rsid w:val="0006222C"/>
    <w:rsid w:val="000623EC"/>
    <w:rsid w:val="00062F34"/>
    <w:rsid w:val="00065DDF"/>
    <w:rsid w:val="0007087E"/>
    <w:rsid w:val="00070A24"/>
    <w:rsid w:val="00071308"/>
    <w:rsid w:val="00071607"/>
    <w:rsid w:val="00071AC8"/>
    <w:rsid w:val="000743C4"/>
    <w:rsid w:val="0007480B"/>
    <w:rsid w:val="00074DC2"/>
    <w:rsid w:val="00077FA2"/>
    <w:rsid w:val="00081232"/>
    <w:rsid w:val="00081784"/>
    <w:rsid w:val="0008237D"/>
    <w:rsid w:val="000853AA"/>
    <w:rsid w:val="000878A9"/>
    <w:rsid w:val="00093B38"/>
    <w:rsid w:val="000941CA"/>
    <w:rsid w:val="000960E6"/>
    <w:rsid w:val="00096E34"/>
    <w:rsid w:val="000A0F9F"/>
    <w:rsid w:val="000A263F"/>
    <w:rsid w:val="000A4076"/>
    <w:rsid w:val="000A4559"/>
    <w:rsid w:val="000A47E2"/>
    <w:rsid w:val="000A5725"/>
    <w:rsid w:val="000A73C9"/>
    <w:rsid w:val="000A73CD"/>
    <w:rsid w:val="000A7BCE"/>
    <w:rsid w:val="000B61AD"/>
    <w:rsid w:val="000B69AA"/>
    <w:rsid w:val="000B6EA7"/>
    <w:rsid w:val="000B7DB2"/>
    <w:rsid w:val="000C1519"/>
    <w:rsid w:val="000C22D0"/>
    <w:rsid w:val="000C5A86"/>
    <w:rsid w:val="000C5EAD"/>
    <w:rsid w:val="000C692C"/>
    <w:rsid w:val="000D043A"/>
    <w:rsid w:val="000D0F0E"/>
    <w:rsid w:val="000D155F"/>
    <w:rsid w:val="000D44FC"/>
    <w:rsid w:val="000D476E"/>
    <w:rsid w:val="000D583E"/>
    <w:rsid w:val="000D7C72"/>
    <w:rsid w:val="000E1B69"/>
    <w:rsid w:val="000E3B0A"/>
    <w:rsid w:val="000E4018"/>
    <w:rsid w:val="000E4DC3"/>
    <w:rsid w:val="000E5DC2"/>
    <w:rsid w:val="000E6E32"/>
    <w:rsid w:val="000F0790"/>
    <w:rsid w:val="000F31A4"/>
    <w:rsid w:val="000F3DD7"/>
    <w:rsid w:val="000F4576"/>
    <w:rsid w:val="000F6511"/>
    <w:rsid w:val="000F65DF"/>
    <w:rsid w:val="000F6F0B"/>
    <w:rsid w:val="000F72CA"/>
    <w:rsid w:val="000F7BDA"/>
    <w:rsid w:val="001024DC"/>
    <w:rsid w:val="00104BD5"/>
    <w:rsid w:val="001052B3"/>
    <w:rsid w:val="00105302"/>
    <w:rsid w:val="00106C63"/>
    <w:rsid w:val="00106FB0"/>
    <w:rsid w:val="00107472"/>
    <w:rsid w:val="00110DA1"/>
    <w:rsid w:val="00110F09"/>
    <w:rsid w:val="001113EC"/>
    <w:rsid w:val="0011392C"/>
    <w:rsid w:val="00114528"/>
    <w:rsid w:val="00115DEB"/>
    <w:rsid w:val="001173D2"/>
    <w:rsid w:val="001205AA"/>
    <w:rsid w:val="001222ED"/>
    <w:rsid w:val="001224A8"/>
    <w:rsid w:val="0012475E"/>
    <w:rsid w:val="001306F9"/>
    <w:rsid w:val="00130A67"/>
    <w:rsid w:val="00131880"/>
    <w:rsid w:val="001319EC"/>
    <w:rsid w:val="001321FA"/>
    <w:rsid w:val="001324A0"/>
    <w:rsid w:val="001337FB"/>
    <w:rsid w:val="00133C13"/>
    <w:rsid w:val="00134627"/>
    <w:rsid w:val="00135869"/>
    <w:rsid w:val="00136C06"/>
    <w:rsid w:val="00145654"/>
    <w:rsid w:val="001458D0"/>
    <w:rsid w:val="00146551"/>
    <w:rsid w:val="00147012"/>
    <w:rsid w:val="00147DA9"/>
    <w:rsid w:val="00151BA3"/>
    <w:rsid w:val="001521DF"/>
    <w:rsid w:val="00160E29"/>
    <w:rsid w:val="001638FF"/>
    <w:rsid w:val="00167C41"/>
    <w:rsid w:val="001702B7"/>
    <w:rsid w:val="001708CE"/>
    <w:rsid w:val="00176D7C"/>
    <w:rsid w:val="00181019"/>
    <w:rsid w:val="001817C3"/>
    <w:rsid w:val="00182D00"/>
    <w:rsid w:val="001836EA"/>
    <w:rsid w:val="0018462F"/>
    <w:rsid w:val="00187BB6"/>
    <w:rsid w:val="00190D2D"/>
    <w:rsid w:val="00191092"/>
    <w:rsid w:val="00191343"/>
    <w:rsid w:val="00192D9F"/>
    <w:rsid w:val="00195391"/>
    <w:rsid w:val="001958AD"/>
    <w:rsid w:val="00195D15"/>
    <w:rsid w:val="0019641D"/>
    <w:rsid w:val="00196B60"/>
    <w:rsid w:val="001976AC"/>
    <w:rsid w:val="001A23AC"/>
    <w:rsid w:val="001A3D58"/>
    <w:rsid w:val="001A4077"/>
    <w:rsid w:val="001A427D"/>
    <w:rsid w:val="001A4487"/>
    <w:rsid w:val="001A758C"/>
    <w:rsid w:val="001B2923"/>
    <w:rsid w:val="001B3935"/>
    <w:rsid w:val="001B6087"/>
    <w:rsid w:val="001B7D3E"/>
    <w:rsid w:val="001C1109"/>
    <w:rsid w:val="001C3F4C"/>
    <w:rsid w:val="001C445F"/>
    <w:rsid w:val="001C45D8"/>
    <w:rsid w:val="001C4985"/>
    <w:rsid w:val="001C6AC9"/>
    <w:rsid w:val="001C7476"/>
    <w:rsid w:val="001D2A36"/>
    <w:rsid w:val="001D70B6"/>
    <w:rsid w:val="001E1F6D"/>
    <w:rsid w:val="001E2430"/>
    <w:rsid w:val="001E296C"/>
    <w:rsid w:val="001E425C"/>
    <w:rsid w:val="001E4C35"/>
    <w:rsid w:val="001E78E7"/>
    <w:rsid w:val="001F078E"/>
    <w:rsid w:val="001F1BCB"/>
    <w:rsid w:val="001F396A"/>
    <w:rsid w:val="001F3CD2"/>
    <w:rsid w:val="001F5365"/>
    <w:rsid w:val="001F5CF4"/>
    <w:rsid w:val="001F5D98"/>
    <w:rsid w:val="001F6474"/>
    <w:rsid w:val="00200914"/>
    <w:rsid w:val="002011C6"/>
    <w:rsid w:val="00201ABD"/>
    <w:rsid w:val="002021AC"/>
    <w:rsid w:val="0020478A"/>
    <w:rsid w:val="002048D1"/>
    <w:rsid w:val="00205245"/>
    <w:rsid w:val="00205BBA"/>
    <w:rsid w:val="00206027"/>
    <w:rsid w:val="00207496"/>
    <w:rsid w:val="0021003B"/>
    <w:rsid w:val="00214C74"/>
    <w:rsid w:val="002165C6"/>
    <w:rsid w:val="00217D40"/>
    <w:rsid w:val="0022466A"/>
    <w:rsid w:val="00225873"/>
    <w:rsid w:val="00231DC6"/>
    <w:rsid w:val="00232103"/>
    <w:rsid w:val="002353D1"/>
    <w:rsid w:val="00236A91"/>
    <w:rsid w:val="00240019"/>
    <w:rsid w:val="002400AE"/>
    <w:rsid w:val="00242A63"/>
    <w:rsid w:val="00242E81"/>
    <w:rsid w:val="00243F2E"/>
    <w:rsid w:val="002449E6"/>
    <w:rsid w:val="00244C24"/>
    <w:rsid w:val="0025044D"/>
    <w:rsid w:val="0025199C"/>
    <w:rsid w:val="002525DD"/>
    <w:rsid w:val="002533C4"/>
    <w:rsid w:val="00254060"/>
    <w:rsid w:val="002554F9"/>
    <w:rsid w:val="00261824"/>
    <w:rsid w:val="00262FE8"/>
    <w:rsid w:val="0026391B"/>
    <w:rsid w:val="002639BC"/>
    <w:rsid w:val="00266DA9"/>
    <w:rsid w:val="00270BF8"/>
    <w:rsid w:val="00270DCA"/>
    <w:rsid w:val="00270EA5"/>
    <w:rsid w:val="002712E2"/>
    <w:rsid w:val="00271E8B"/>
    <w:rsid w:val="0027495B"/>
    <w:rsid w:val="0027596F"/>
    <w:rsid w:val="002806B2"/>
    <w:rsid w:val="00281F59"/>
    <w:rsid w:val="002835E3"/>
    <w:rsid w:val="002872C7"/>
    <w:rsid w:val="00287F8C"/>
    <w:rsid w:val="00292143"/>
    <w:rsid w:val="002A25F4"/>
    <w:rsid w:val="002A45EB"/>
    <w:rsid w:val="002A4ADA"/>
    <w:rsid w:val="002A79AA"/>
    <w:rsid w:val="002B0035"/>
    <w:rsid w:val="002B0296"/>
    <w:rsid w:val="002B2140"/>
    <w:rsid w:val="002B4CE1"/>
    <w:rsid w:val="002C1D73"/>
    <w:rsid w:val="002C1F39"/>
    <w:rsid w:val="002C2E48"/>
    <w:rsid w:val="002C2F7A"/>
    <w:rsid w:val="002C5313"/>
    <w:rsid w:val="002C64C1"/>
    <w:rsid w:val="002C6D45"/>
    <w:rsid w:val="002C783E"/>
    <w:rsid w:val="002C7C73"/>
    <w:rsid w:val="002C7D57"/>
    <w:rsid w:val="002D0AF3"/>
    <w:rsid w:val="002D2214"/>
    <w:rsid w:val="002D2354"/>
    <w:rsid w:val="002D42E1"/>
    <w:rsid w:val="002D7255"/>
    <w:rsid w:val="002D7391"/>
    <w:rsid w:val="002E032F"/>
    <w:rsid w:val="002E1114"/>
    <w:rsid w:val="002E2C34"/>
    <w:rsid w:val="002E39C1"/>
    <w:rsid w:val="002E3E2F"/>
    <w:rsid w:val="002E3FCF"/>
    <w:rsid w:val="002E467B"/>
    <w:rsid w:val="002E47A6"/>
    <w:rsid w:val="002E47C0"/>
    <w:rsid w:val="002E6C3F"/>
    <w:rsid w:val="002E77EA"/>
    <w:rsid w:val="0030042D"/>
    <w:rsid w:val="00301453"/>
    <w:rsid w:val="00302154"/>
    <w:rsid w:val="00304D9F"/>
    <w:rsid w:val="00306913"/>
    <w:rsid w:val="00311359"/>
    <w:rsid w:val="0031161D"/>
    <w:rsid w:val="00315110"/>
    <w:rsid w:val="00315FA9"/>
    <w:rsid w:val="00315FE8"/>
    <w:rsid w:val="00316176"/>
    <w:rsid w:val="00317895"/>
    <w:rsid w:val="003205D8"/>
    <w:rsid w:val="003216AB"/>
    <w:rsid w:val="003229D6"/>
    <w:rsid w:val="00322A30"/>
    <w:rsid w:val="00323654"/>
    <w:rsid w:val="00323EA3"/>
    <w:rsid w:val="00326551"/>
    <w:rsid w:val="003276AA"/>
    <w:rsid w:val="00331587"/>
    <w:rsid w:val="00332E35"/>
    <w:rsid w:val="00333220"/>
    <w:rsid w:val="00334398"/>
    <w:rsid w:val="00335432"/>
    <w:rsid w:val="003355CF"/>
    <w:rsid w:val="00337083"/>
    <w:rsid w:val="00337C6D"/>
    <w:rsid w:val="00341FE0"/>
    <w:rsid w:val="003467D6"/>
    <w:rsid w:val="003468D8"/>
    <w:rsid w:val="00351F04"/>
    <w:rsid w:val="0035314C"/>
    <w:rsid w:val="0035550A"/>
    <w:rsid w:val="00356411"/>
    <w:rsid w:val="00363C6F"/>
    <w:rsid w:val="0036553A"/>
    <w:rsid w:val="003678DF"/>
    <w:rsid w:val="00376B49"/>
    <w:rsid w:val="003821F5"/>
    <w:rsid w:val="00382B73"/>
    <w:rsid w:val="00382E44"/>
    <w:rsid w:val="00387A6E"/>
    <w:rsid w:val="003915C2"/>
    <w:rsid w:val="00391721"/>
    <w:rsid w:val="0039217F"/>
    <w:rsid w:val="00393653"/>
    <w:rsid w:val="0039369C"/>
    <w:rsid w:val="00394AD2"/>
    <w:rsid w:val="00396CFD"/>
    <w:rsid w:val="00396DAA"/>
    <w:rsid w:val="003A040F"/>
    <w:rsid w:val="003A1141"/>
    <w:rsid w:val="003A3EB2"/>
    <w:rsid w:val="003A5FA2"/>
    <w:rsid w:val="003A6F8A"/>
    <w:rsid w:val="003A719F"/>
    <w:rsid w:val="003A7245"/>
    <w:rsid w:val="003B0085"/>
    <w:rsid w:val="003B4DEB"/>
    <w:rsid w:val="003C0D7C"/>
    <w:rsid w:val="003C1659"/>
    <w:rsid w:val="003C4976"/>
    <w:rsid w:val="003C53A1"/>
    <w:rsid w:val="003D0AB0"/>
    <w:rsid w:val="003D2BCF"/>
    <w:rsid w:val="003D2E22"/>
    <w:rsid w:val="003D43D4"/>
    <w:rsid w:val="003D677C"/>
    <w:rsid w:val="003D7DF9"/>
    <w:rsid w:val="003E02BF"/>
    <w:rsid w:val="003E156D"/>
    <w:rsid w:val="003E2D3F"/>
    <w:rsid w:val="003E4650"/>
    <w:rsid w:val="003E4855"/>
    <w:rsid w:val="003E53EB"/>
    <w:rsid w:val="003E5A80"/>
    <w:rsid w:val="003E6828"/>
    <w:rsid w:val="003E70B8"/>
    <w:rsid w:val="00400B0A"/>
    <w:rsid w:val="00402C12"/>
    <w:rsid w:val="00402CDC"/>
    <w:rsid w:val="0040534A"/>
    <w:rsid w:val="004065BF"/>
    <w:rsid w:val="00406874"/>
    <w:rsid w:val="00407D81"/>
    <w:rsid w:val="004130AE"/>
    <w:rsid w:val="0041368D"/>
    <w:rsid w:val="004166A7"/>
    <w:rsid w:val="00416DCF"/>
    <w:rsid w:val="004201CB"/>
    <w:rsid w:val="00420421"/>
    <w:rsid w:val="004206D1"/>
    <w:rsid w:val="0042204A"/>
    <w:rsid w:val="00423010"/>
    <w:rsid w:val="00423196"/>
    <w:rsid w:val="004236E0"/>
    <w:rsid w:val="00430885"/>
    <w:rsid w:val="00430F98"/>
    <w:rsid w:val="0043149A"/>
    <w:rsid w:val="00431D94"/>
    <w:rsid w:val="0043299B"/>
    <w:rsid w:val="00435267"/>
    <w:rsid w:val="004358A3"/>
    <w:rsid w:val="004365B8"/>
    <w:rsid w:val="00436941"/>
    <w:rsid w:val="0044023C"/>
    <w:rsid w:val="00441E01"/>
    <w:rsid w:val="0044216E"/>
    <w:rsid w:val="00442FD4"/>
    <w:rsid w:val="0045511C"/>
    <w:rsid w:val="004558BC"/>
    <w:rsid w:val="00457655"/>
    <w:rsid w:val="00460ED8"/>
    <w:rsid w:val="0046280C"/>
    <w:rsid w:val="00462CE6"/>
    <w:rsid w:val="00463878"/>
    <w:rsid w:val="00463E77"/>
    <w:rsid w:val="00463FF7"/>
    <w:rsid w:val="00464A13"/>
    <w:rsid w:val="00467B30"/>
    <w:rsid w:val="00470AFC"/>
    <w:rsid w:val="004714B6"/>
    <w:rsid w:val="00471856"/>
    <w:rsid w:val="00471F4D"/>
    <w:rsid w:val="004751D7"/>
    <w:rsid w:val="00475A35"/>
    <w:rsid w:val="0048655F"/>
    <w:rsid w:val="00486890"/>
    <w:rsid w:val="0049120D"/>
    <w:rsid w:val="0049123F"/>
    <w:rsid w:val="0049418C"/>
    <w:rsid w:val="0049467F"/>
    <w:rsid w:val="004969AE"/>
    <w:rsid w:val="004A091C"/>
    <w:rsid w:val="004A0E8F"/>
    <w:rsid w:val="004A37F6"/>
    <w:rsid w:val="004A599A"/>
    <w:rsid w:val="004B0765"/>
    <w:rsid w:val="004B16B2"/>
    <w:rsid w:val="004B1BC5"/>
    <w:rsid w:val="004B1FE6"/>
    <w:rsid w:val="004B3D82"/>
    <w:rsid w:val="004B40BE"/>
    <w:rsid w:val="004B43D3"/>
    <w:rsid w:val="004C26E0"/>
    <w:rsid w:val="004C2F6E"/>
    <w:rsid w:val="004C6943"/>
    <w:rsid w:val="004C6C5C"/>
    <w:rsid w:val="004C6F60"/>
    <w:rsid w:val="004D19D4"/>
    <w:rsid w:val="004D1B2F"/>
    <w:rsid w:val="004D2063"/>
    <w:rsid w:val="004D2981"/>
    <w:rsid w:val="004D3394"/>
    <w:rsid w:val="004D41EB"/>
    <w:rsid w:val="004D42F5"/>
    <w:rsid w:val="004D4B39"/>
    <w:rsid w:val="004D5C3D"/>
    <w:rsid w:val="004D6052"/>
    <w:rsid w:val="004D7639"/>
    <w:rsid w:val="004E069A"/>
    <w:rsid w:val="004E5DB6"/>
    <w:rsid w:val="004F03D2"/>
    <w:rsid w:val="004F09FF"/>
    <w:rsid w:val="004F0BA8"/>
    <w:rsid w:val="004F4EE7"/>
    <w:rsid w:val="004F73C4"/>
    <w:rsid w:val="00500708"/>
    <w:rsid w:val="00502175"/>
    <w:rsid w:val="0050428D"/>
    <w:rsid w:val="0050614E"/>
    <w:rsid w:val="005108CA"/>
    <w:rsid w:val="005120E8"/>
    <w:rsid w:val="00514128"/>
    <w:rsid w:val="0051483F"/>
    <w:rsid w:val="005160CF"/>
    <w:rsid w:val="00520653"/>
    <w:rsid w:val="00521BB6"/>
    <w:rsid w:val="00526076"/>
    <w:rsid w:val="00527269"/>
    <w:rsid w:val="00527955"/>
    <w:rsid w:val="00527E66"/>
    <w:rsid w:val="005320D8"/>
    <w:rsid w:val="00533B80"/>
    <w:rsid w:val="0053500E"/>
    <w:rsid w:val="00535E47"/>
    <w:rsid w:val="005405FC"/>
    <w:rsid w:val="00544E46"/>
    <w:rsid w:val="0054523C"/>
    <w:rsid w:val="00545E05"/>
    <w:rsid w:val="0055320A"/>
    <w:rsid w:val="005532B9"/>
    <w:rsid w:val="005537F8"/>
    <w:rsid w:val="00556517"/>
    <w:rsid w:val="00557082"/>
    <w:rsid w:val="00560BC2"/>
    <w:rsid w:val="00564000"/>
    <w:rsid w:val="00565129"/>
    <w:rsid w:val="00565310"/>
    <w:rsid w:val="00566B3A"/>
    <w:rsid w:val="00567B9E"/>
    <w:rsid w:val="00570490"/>
    <w:rsid w:val="00572723"/>
    <w:rsid w:val="00572FCC"/>
    <w:rsid w:val="00573CF9"/>
    <w:rsid w:val="00575289"/>
    <w:rsid w:val="0057553E"/>
    <w:rsid w:val="00576F91"/>
    <w:rsid w:val="00577915"/>
    <w:rsid w:val="00582BB6"/>
    <w:rsid w:val="0058788D"/>
    <w:rsid w:val="005915CF"/>
    <w:rsid w:val="00592266"/>
    <w:rsid w:val="005924FC"/>
    <w:rsid w:val="005957FE"/>
    <w:rsid w:val="005A132B"/>
    <w:rsid w:val="005A166D"/>
    <w:rsid w:val="005A2754"/>
    <w:rsid w:val="005A277B"/>
    <w:rsid w:val="005A40B7"/>
    <w:rsid w:val="005A6AD6"/>
    <w:rsid w:val="005B0F21"/>
    <w:rsid w:val="005B1FFA"/>
    <w:rsid w:val="005B5387"/>
    <w:rsid w:val="005B79DD"/>
    <w:rsid w:val="005C013A"/>
    <w:rsid w:val="005C4F3C"/>
    <w:rsid w:val="005C5152"/>
    <w:rsid w:val="005C535F"/>
    <w:rsid w:val="005C55D5"/>
    <w:rsid w:val="005C7B12"/>
    <w:rsid w:val="005D1EF4"/>
    <w:rsid w:val="005D2649"/>
    <w:rsid w:val="005D69D0"/>
    <w:rsid w:val="005D6C97"/>
    <w:rsid w:val="005D78D7"/>
    <w:rsid w:val="005D7B93"/>
    <w:rsid w:val="005D7DAC"/>
    <w:rsid w:val="005D7EA6"/>
    <w:rsid w:val="005E0C64"/>
    <w:rsid w:val="005E1E0F"/>
    <w:rsid w:val="005E2D89"/>
    <w:rsid w:val="005E3373"/>
    <w:rsid w:val="005E3716"/>
    <w:rsid w:val="005F0B88"/>
    <w:rsid w:val="005F2A0E"/>
    <w:rsid w:val="005F6E6A"/>
    <w:rsid w:val="006012B9"/>
    <w:rsid w:val="00602336"/>
    <w:rsid w:val="00602A4F"/>
    <w:rsid w:val="006034C6"/>
    <w:rsid w:val="00603823"/>
    <w:rsid w:val="00603873"/>
    <w:rsid w:val="00603E8D"/>
    <w:rsid w:val="00604AD6"/>
    <w:rsid w:val="00604B66"/>
    <w:rsid w:val="00607220"/>
    <w:rsid w:val="006122B1"/>
    <w:rsid w:val="00614B28"/>
    <w:rsid w:val="00616D01"/>
    <w:rsid w:val="00621879"/>
    <w:rsid w:val="00621F0F"/>
    <w:rsid w:val="00625113"/>
    <w:rsid w:val="00627AD7"/>
    <w:rsid w:val="00630D2A"/>
    <w:rsid w:val="00634332"/>
    <w:rsid w:val="00634C6C"/>
    <w:rsid w:val="00635CB2"/>
    <w:rsid w:val="0063653B"/>
    <w:rsid w:val="00640562"/>
    <w:rsid w:val="006411DB"/>
    <w:rsid w:val="00641695"/>
    <w:rsid w:val="0064179D"/>
    <w:rsid w:val="00643CC1"/>
    <w:rsid w:val="0064456C"/>
    <w:rsid w:val="006449AC"/>
    <w:rsid w:val="00646D57"/>
    <w:rsid w:val="00647AA2"/>
    <w:rsid w:val="00650B3F"/>
    <w:rsid w:val="00651A24"/>
    <w:rsid w:val="00651C41"/>
    <w:rsid w:val="006552EC"/>
    <w:rsid w:val="0065559F"/>
    <w:rsid w:val="00655EF7"/>
    <w:rsid w:val="0065683B"/>
    <w:rsid w:val="00660EF2"/>
    <w:rsid w:val="006613F2"/>
    <w:rsid w:val="006653B7"/>
    <w:rsid w:val="006663D3"/>
    <w:rsid w:val="00667166"/>
    <w:rsid w:val="00672E08"/>
    <w:rsid w:val="0067560D"/>
    <w:rsid w:val="00675742"/>
    <w:rsid w:val="00676C60"/>
    <w:rsid w:val="00682CF8"/>
    <w:rsid w:val="00690626"/>
    <w:rsid w:val="00690E6C"/>
    <w:rsid w:val="0069131A"/>
    <w:rsid w:val="00694DBF"/>
    <w:rsid w:val="00697E0C"/>
    <w:rsid w:val="006A0971"/>
    <w:rsid w:val="006A4150"/>
    <w:rsid w:val="006A4E3F"/>
    <w:rsid w:val="006A6015"/>
    <w:rsid w:val="006B2B40"/>
    <w:rsid w:val="006B744F"/>
    <w:rsid w:val="006B7C09"/>
    <w:rsid w:val="006B7C9D"/>
    <w:rsid w:val="006C127A"/>
    <w:rsid w:val="006C1932"/>
    <w:rsid w:val="006C1A55"/>
    <w:rsid w:val="006C4B69"/>
    <w:rsid w:val="006C6022"/>
    <w:rsid w:val="006C7835"/>
    <w:rsid w:val="006C7F16"/>
    <w:rsid w:val="006C7F40"/>
    <w:rsid w:val="006D271A"/>
    <w:rsid w:val="006D2B33"/>
    <w:rsid w:val="006D632A"/>
    <w:rsid w:val="006E086A"/>
    <w:rsid w:val="006E1747"/>
    <w:rsid w:val="006E1C61"/>
    <w:rsid w:val="006E21E6"/>
    <w:rsid w:val="006E4918"/>
    <w:rsid w:val="006E60EC"/>
    <w:rsid w:val="006E6726"/>
    <w:rsid w:val="006E6BC8"/>
    <w:rsid w:val="006F01AE"/>
    <w:rsid w:val="006F0CBC"/>
    <w:rsid w:val="006F16FE"/>
    <w:rsid w:val="006F1870"/>
    <w:rsid w:val="006F47B1"/>
    <w:rsid w:val="006F62FF"/>
    <w:rsid w:val="006F6B83"/>
    <w:rsid w:val="006F6BCE"/>
    <w:rsid w:val="0070012D"/>
    <w:rsid w:val="00700F6C"/>
    <w:rsid w:val="0070410A"/>
    <w:rsid w:val="00704AA1"/>
    <w:rsid w:val="0070796C"/>
    <w:rsid w:val="00710B30"/>
    <w:rsid w:val="00710C57"/>
    <w:rsid w:val="00711830"/>
    <w:rsid w:val="00711C53"/>
    <w:rsid w:val="00713C79"/>
    <w:rsid w:val="00714841"/>
    <w:rsid w:val="00714D95"/>
    <w:rsid w:val="00715178"/>
    <w:rsid w:val="00716925"/>
    <w:rsid w:val="00716BA5"/>
    <w:rsid w:val="00723597"/>
    <w:rsid w:val="007271C2"/>
    <w:rsid w:val="00732A74"/>
    <w:rsid w:val="00733C34"/>
    <w:rsid w:val="007342ED"/>
    <w:rsid w:val="007347D9"/>
    <w:rsid w:val="0073592D"/>
    <w:rsid w:val="00735F67"/>
    <w:rsid w:val="00736A27"/>
    <w:rsid w:val="00736E80"/>
    <w:rsid w:val="00741416"/>
    <w:rsid w:val="00741B4B"/>
    <w:rsid w:val="007441A1"/>
    <w:rsid w:val="00744893"/>
    <w:rsid w:val="00745AB6"/>
    <w:rsid w:val="00746E94"/>
    <w:rsid w:val="00750DAB"/>
    <w:rsid w:val="00755098"/>
    <w:rsid w:val="007568EC"/>
    <w:rsid w:val="00756F74"/>
    <w:rsid w:val="007604CF"/>
    <w:rsid w:val="00760EF0"/>
    <w:rsid w:val="007623C4"/>
    <w:rsid w:val="007628DE"/>
    <w:rsid w:val="0076308B"/>
    <w:rsid w:val="00763CE4"/>
    <w:rsid w:val="00766BDF"/>
    <w:rsid w:val="00767290"/>
    <w:rsid w:val="00771E5A"/>
    <w:rsid w:val="00774B3C"/>
    <w:rsid w:val="00775AF4"/>
    <w:rsid w:val="00776313"/>
    <w:rsid w:val="007807D6"/>
    <w:rsid w:val="00782A42"/>
    <w:rsid w:val="00784F95"/>
    <w:rsid w:val="00785F56"/>
    <w:rsid w:val="00786950"/>
    <w:rsid w:val="007869C0"/>
    <w:rsid w:val="00790710"/>
    <w:rsid w:val="007A0E6F"/>
    <w:rsid w:val="007A1AD2"/>
    <w:rsid w:val="007A21A1"/>
    <w:rsid w:val="007A2EA5"/>
    <w:rsid w:val="007A3EB3"/>
    <w:rsid w:val="007A442E"/>
    <w:rsid w:val="007A4FA8"/>
    <w:rsid w:val="007A56C6"/>
    <w:rsid w:val="007B0758"/>
    <w:rsid w:val="007B1612"/>
    <w:rsid w:val="007B4778"/>
    <w:rsid w:val="007B5606"/>
    <w:rsid w:val="007B7F61"/>
    <w:rsid w:val="007C02D2"/>
    <w:rsid w:val="007C10EE"/>
    <w:rsid w:val="007C482A"/>
    <w:rsid w:val="007C65DF"/>
    <w:rsid w:val="007D0650"/>
    <w:rsid w:val="007D142D"/>
    <w:rsid w:val="007D29B7"/>
    <w:rsid w:val="007D3BCB"/>
    <w:rsid w:val="007D5B9A"/>
    <w:rsid w:val="007E1DB4"/>
    <w:rsid w:val="007E1EE5"/>
    <w:rsid w:val="007E2806"/>
    <w:rsid w:val="007E527A"/>
    <w:rsid w:val="007E5E4B"/>
    <w:rsid w:val="007F7DEE"/>
    <w:rsid w:val="00800283"/>
    <w:rsid w:val="00800504"/>
    <w:rsid w:val="00800D88"/>
    <w:rsid w:val="0080197B"/>
    <w:rsid w:val="0080364A"/>
    <w:rsid w:val="00804725"/>
    <w:rsid w:val="00805C56"/>
    <w:rsid w:val="008065F1"/>
    <w:rsid w:val="00806A5B"/>
    <w:rsid w:val="00806A6E"/>
    <w:rsid w:val="008072F7"/>
    <w:rsid w:val="00810798"/>
    <w:rsid w:val="00810C82"/>
    <w:rsid w:val="00811113"/>
    <w:rsid w:val="00812908"/>
    <w:rsid w:val="008130DF"/>
    <w:rsid w:val="008134B3"/>
    <w:rsid w:val="00813F44"/>
    <w:rsid w:val="0081458F"/>
    <w:rsid w:val="008212A4"/>
    <w:rsid w:val="00822C17"/>
    <w:rsid w:val="0082306A"/>
    <w:rsid w:val="0082668D"/>
    <w:rsid w:val="00830585"/>
    <w:rsid w:val="00830F97"/>
    <w:rsid w:val="008317D6"/>
    <w:rsid w:val="008317D8"/>
    <w:rsid w:val="00835AAF"/>
    <w:rsid w:val="00836D9E"/>
    <w:rsid w:val="008370BD"/>
    <w:rsid w:val="008371FA"/>
    <w:rsid w:val="008373B1"/>
    <w:rsid w:val="00837649"/>
    <w:rsid w:val="00840608"/>
    <w:rsid w:val="008408F9"/>
    <w:rsid w:val="0084126E"/>
    <w:rsid w:val="0084260B"/>
    <w:rsid w:val="0084636D"/>
    <w:rsid w:val="00850A7C"/>
    <w:rsid w:val="00854AB3"/>
    <w:rsid w:val="00857920"/>
    <w:rsid w:val="00857F72"/>
    <w:rsid w:val="008606CC"/>
    <w:rsid w:val="00860BA1"/>
    <w:rsid w:val="00863331"/>
    <w:rsid w:val="00863894"/>
    <w:rsid w:val="00863F56"/>
    <w:rsid w:val="00867130"/>
    <w:rsid w:val="008675D1"/>
    <w:rsid w:val="00870681"/>
    <w:rsid w:val="00873C82"/>
    <w:rsid w:val="00874490"/>
    <w:rsid w:val="00875077"/>
    <w:rsid w:val="008751A2"/>
    <w:rsid w:val="0087598C"/>
    <w:rsid w:val="00875F61"/>
    <w:rsid w:val="0087703A"/>
    <w:rsid w:val="00880051"/>
    <w:rsid w:val="00880D61"/>
    <w:rsid w:val="00881282"/>
    <w:rsid w:val="008852E6"/>
    <w:rsid w:val="00891D95"/>
    <w:rsid w:val="00891EE0"/>
    <w:rsid w:val="008948AD"/>
    <w:rsid w:val="008977B9"/>
    <w:rsid w:val="00897985"/>
    <w:rsid w:val="00897A21"/>
    <w:rsid w:val="008A174F"/>
    <w:rsid w:val="008A2E82"/>
    <w:rsid w:val="008A4812"/>
    <w:rsid w:val="008B0E65"/>
    <w:rsid w:val="008B15F7"/>
    <w:rsid w:val="008B2CA0"/>
    <w:rsid w:val="008B735A"/>
    <w:rsid w:val="008C17AC"/>
    <w:rsid w:val="008C37DF"/>
    <w:rsid w:val="008C4911"/>
    <w:rsid w:val="008C5439"/>
    <w:rsid w:val="008C7168"/>
    <w:rsid w:val="008C7F07"/>
    <w:rsid w:val="008D28F2"/>
    <w:rsid w:val="008D2E43"/>
    <w:rsid w:val="008D39AE"/>
    <w:rsid w:val="008D4678"/>
    <w:rsid w:val="008D5D3D"/>
    <w:rsid w:val="008D73B6"/>
    <w:rsid w:val="008E0041"/>
    <w:rsid w:val="008E0D3F"/>
    <w:rsid w:val="008E3E5C"/>
    <w:rsid w:val="008E5294"/>
    <w:rsid w:val="008E5DA5"/>
    <w:rsid w:val="008E6EE7"/>
    <w:rsid w:val="008E7A08"/>
    <w:rsid w:val="008F1E1A"/>
    <w:rsid w:val="008F2E93"/>
    <w:rsid w:val="008F3003"/>
    <w:rsid w:val="008F35E7"/>
    <w:rsid w:val="008F490D"/>
    <w:rsid w:val="008F5290"/>
    <w:rsid w:val="008F6D0C"/>
    <w:rsid w:val="008F7C9B"/>
    <w:rsid w:val="008F7D9E"/>
    <w:rsid w:val="00903032"/>
    <w:rsid w:val="009043CE"/>
    <w:rsid w:val="0090477C"/>
    <w:rsid w:val="00905A79"/>
    <w:rsid w:val="009068D4"/>
    <w:rsid w:val="0090711E"/>
    <w:rsid w:val="009100FA"/>
    <w:rsid w:val="00910BCE"/>
    <w:rsid w:val="0091454A"/>
    <w:rsid w:val="00914852"/>
    <w:rsid w:val="00915888"/>
    <w:rsid w:val="009227A7"/>
    <w:rsid w:val="00922D67"/>
    <w:rsid w:val="0092320F"/>
    <w:rsid w:val="009246C4"/>
    <w:rsid w:val="00924C71"/>
    <w:rsid w:val="009277D8"/>
    <w:rsid w:val="00930EBA"/>
    <w:rsid w:val="00931C33"/>
    <w:rsid w:val="009340AE"/>
    <w:rsid w:val="009342EC"/>
    <w:rsid w:val="00934E72"/>
    <w:rsid w:val="00935016"/>
    <w:rsid w:val="009368A6"/>
    <w:rsid w:val="0094591F"/>
    <w:rsid w:val="00946A18"/>
    <w:rsid w:val="00950064"/>
    <w:rsid w:val="00951BF0"/>
    <w:rsid w:val="00953959"/>
    <w:rsid w:val="00954A8E"/>
    <w:rsid w:val="00957119"/>
    <w:rsid w:val="00957E1B"/>
    <w:rsid w:val="009613EC"/>
    <w:rsid w:val="009618D8"/>
    <w:rsid w:val="00965C57"/>
    <w:rsid w:val="00972544"/>
    <w:rsid w:val="009768F5"/>
    <w:rsid w:val="00980798"/>
    <w:rsid w:val="0098490D"/>
    <w:rsid w:val="00984F81"/>
    <w:rsid w:val="0098534F"/>
    <w:rsid w:val="0098739B"/>
    <w:rsid w:val="00990610"/>
    <w:rsid w:val="00991CCE"/>
    <w:rsid w:val="00992F28"/>
    <w:rsid w:val="00994BB1"/>
    <w:rsid w:val="00994FB1"/>
    <w:rsid w:val="00995D9D"/>
    <w:rsid w:val="00997A00"/>
    <w:rsid w:val="009A006C"/>
    <w:rsid w:val="009A3D92"/>
    <w:rsid w:val="009B4806"/>
    <w:rsid w:val="009B55C1"/>
    <w:rsid w:val="009C38A0"/>
    <w:rsid w:val="009C40C3"/>
    <w:rsid w:val="009C471B"/>
    <w:rsid w:val="009C5AED"/>
    <w:rsid w:val="009C67B3"/>
    <w:rsid w:val="009D31B5"/>
    <w:rsid w:val="009D5DC8"/>
    <w:rsid w:val="009D5E68"/>
    <w:rsid w:val="009D6EFD"/>
    <w:rsid w:val="009D7EBC"/>
    <w:rsid w:val="009E175D"/>
    <w:rsid w:val="009E418C"/>
    <w:rsid w:val="009F20F5"/>
    <w:rsid w:val="009F2CA1"/>
    <w:rsid w:val="009F4412"/>
    <w:rsid w:val="009F4EFE"/>
    <w:rsid w:val="009F6179"/>
    <w:rsid w:val="009F64D5"/>
    <w:rsid w:val="009F751D"/>
    <w:rsid w:val="00A00E36"/>
    <w:rsid w:val="00A01216"/>
    <w:rsid w:val="00A015C3"/>
    <w:rsid w:val="00A04781"/>
    <w:rsid w:val="00A06201"/>
    <w:rsid w:val="00A066A1"/>
    <w:rsid w:val="00A10462"/>
    <w:rsid w:val="00A13201"/>
    <w:rsid w:val="00A135EF"/>
    <w:rsid w:val="00A14754"/>
    <w:rsid w:val="00A1511F"/>
    <w:rsid w:val="00A17AB3"/>
    <w:rsid w:val="00A231DB"/>
    <w:rsid w:val="00A25252"/>
    <w:rsid w:val="00A25D0A"/>
    <w:rsid w:val="00A26B0F"/>
    <w:rsid w:val="00A3227B"/>
    <w:rsid w:val="00A32FB6"/>
    <w:rsid w:val="00A339F2"/>
    <w:rsid w:val="00A33A89"/>
    <w:rsid w:val="00A33C10"/>
    <w:rsid w:val="00A357FF"/>
    <w:rsid w:val="00A3674A"/>
    <w:rsid w:val="00A3725B"/>
    <w:rsid w:val="00A37EEA"/>
    <w:rsid w:val="00A4135C"/>
    <w:rsid w:val="00A436F2"/>
    <w:rsid w:val="00A43C4A"/>
    <w:rsid w:val="00A43E9D"/>
    <w:rsid w:val="00A45D0B"/>
    <w:rsid w:val="00A46EBB"/>
    <w:rsid w:val="00A504E3"/>
    <w:rsid w:val="00A51EC8"/>
    <w:rsid w:val="00A52D4F"/>
    <w:rsid w:val="00A53CD4"/>
    <w:rsid w:val="00A5418C"/>
    <w:rsid w:val="00A54466"/>
    <w:rsid w:val="00A54DF9"/>
    <w:rsid w:val="00A5563D"/>
    <w:rsid w:val="00A55A8F"/>
    <w:rsid w:val="00A56987"/>
    <w:rsid w:val="00A57478"/>
    <w:rsid w:val="00A5754A"/>
    <w:rsid w:val="00A57B76"/>
    <w:rsid w:val="00A61870"/>
    <w:rsid w:val="00A6346C"/>
    <w:rsid w:val="00A66D9B"/>
    <w:rsid w:val="00A66E4C"/>
    <w:rsid w:val="00A67A3A"/>
    <w:rsid w:val="00A704C9"/>
    <w:rsid w:val="00A843AF"/>
    <w:rsid w:val="00A93CD1"/>
    <w:rsid w:val="00A95169"/>
    <w:rsid w:val="00A95F20"/>
    <w:rsid w:val="00A96488"/>
    <w:rsid w:val="00A96DCC"/>
    <w:rsid w:val="00A96DF9"/>
    <w:rsid w:val="00AA74D1"/>
    <w:rsid w:val="00AA7A0A"/>
    <w:rsid w:val="00AB0440"/>
    <w:rsid w:val="00AB0A7C"/>
    <w:rsid w:val="00AB1E15"/>
    <w:rsid w:val="00AB4832"/>
    <w:rsid w:val="00AB689F"/>
    <w:rsid w:val="00AB79C6"/>
    <w:rsid w:val="00AB7D92"/>
    <w:rsid w:val="00AD2441"/>
    <w:rsid w:val="00AD249C"/>
    <w:rsid w:val="00AD28C6"/>
    <w:rsid w:val="00AE1749"/>
    <w:rsid w:val="00AE25DD"/>
    <w:rsid w:val="00AE36CB"/>
    <w:rsid w:val="00AF008E"/>
    <w:rsid w:val="00AF10E0"/>
    <w:rsid w:val="00AF265D"/>
    <w:rsid w:val="00AF2D04"/>
    <w:rsid w:val="00AF3080"/>
    <w:rsid w:val="00AF4EA7"/>
    <w:rsid w:val="00AF741E"/>
    <w:rsid w:val="00B03E1D"/>
    <w:rsid w:val="00B04C64"/>
    <w:rsid w:val="00B05757"/>
    <w:rsid w:val="00B10C5A"/>
    <w:rsid w:val="00B11DC8"/>
    <w:rsid w:val="00B12F1F"/>
    <w:rsid w:val="00B17FE0"/>
    <w:rsid w:val="00B21D37"/>
    <w:rsid w:val="00B236B6"/>
    <w:rsid w:val="00B245A3"/>
    <w:rsid w:val="00B24B92"/>
    <w:rsid w:val="00B3069B"/>
    <w:rsid w:val="00B3179B"/>
    <w:rsid w:val="00B32C48"/>
    <w:rsid w:val="00B332F5"/>
    <w:rsid w:val="00B3351E"/>
    <w:rsid w:val="00B35935"/>
    <w:rsid w:val="00B36791"/>
    <w:rsid w:val="00B37877"/>
    <w:rsid w:val="00B4090C"/>
    <w:rsid w:val="00B413AF"/>
    <w:rsid w:val="00B454EF"/>
    <w:rsid w:val="00B47C4C"/>
    <w:rsid w:val="00B521A7"/>
    <w:rsid w:val="00B538E9"/>
    <w:rsid w:val="00B54DFB"/>
    <w:rsid w:val="00B56C54"/>
    <w:rsid w:val="00B62E2A"/>
    <w:rsid w:val="00B63E58"/>
    <w:rsid w:val="00B6773D"/>
    <w:rsid w:val="00B679B6"/>
    <w:rsid w:val="00B71211"/>
    <w:rsid w:val="00B7408E"/>
    <w:rsid w:val="00B76BD8"/>
    <w:rsid w:val="00B8121F"/>
    <w:rsid w:val="00B82D87"/>
    <w:rsid w:val="00B838FD"/>
    <w:rsid w:val="00B862A0"/>
    <w:rsid w:val="00B86E2F"/>
    <w:rsid w:val="00B87902"/>
    <w:rsid w:val="00B90018"/>
    <w:rsid w:val="00B903F7"/>
    <w:rsid w:val="00B92657"/>
    <w:rsid w:val="00B9412E"/>
    <w:rsid w:val="00B9517C"/>
    <w:rsid w:val="00B96381"/>
    <w:rsid w:val="00B977AB"/>
    <w:rsid w:val="00BA0241"/>
    <w:rsid w:val="00BA4A8D"/>
    <w:rsid w:val="00BA74FA"/>
    <w:rsid w:val="00BA7C25"/>
    <w:rsid w:val="00BB06EA"/>
    <w:rsid w:val="00BB0E74"/>
    <w:rsid w:val="00BB0F84"/>
    <w:rsid w:val="00BB2485"/>
    <w:rsid w:val="00BB251B"/>
    <w:rsid w:val="00BB3A6D"/>
    <w:rsid w:val="00BB3B14"/>
    <w:rsid w:val="00BB439C"/>
    <w:rsid w:val="00BB6938"/>
    <w:rsid w:val="00BB6ADE"/>
    <w:rsid w:val="00BB741B"/>
    <w:rsid w:val="00BB7FCD"/>
    <w:rsid w:val="00BC2A7A"/>
    <w:rsid w:val="00BC5B56"/>
    <w:rsid w:val="00BC7F4A"/>
    <w:rsid w:val="00BD0737"/>
    <w:rsid w:val="00BD1CEF"/>
    <w:rsid w:val="00BD25CD"/>
    <w:rsid w:val="00BD29FE"/>
    <w:rsid w:val="00BD2AEA"/>
    <w:rsid w:val="00BD5F02"/>
    <w:rsid w:val="00BD604B"/>
    <w:rsid w:val="00BD6655"/>
    <w:rsid w:val="00BD7359"/>
    <w:rsid w:val="00BE1538"/>
    <w:rsid w:val="00BE3824"/>
    <w:rsid w:val="00BE7216"/>
    <w:rsid w:val="00BF012D"/>
    <w:rsid w:val="00BF0CA1"/>
    <w:rsid w:val="00BF1602"/>
    <w:rsid w:val="00BF17CE"/>
    <w:rsid w:val="00BF295B"/>
    <w:rsid w:val="00BF3351"/>
    <w:rsid w:val="00BF574A"/>
    <w:rsid w:val="00C01094"/>
    <w:rsid w:val="00C109B2"/>
    <w:rsid w:val="00C1174F"/>
    <w:rsid w:val="00C21074"/>
    <w:rsid w:val="00C2274B"/>
    <w:rsid w:val="00C23445"/>
    <w:rsid w:val="00C2351A"/>
    <w:rsid w:val="00C249C1"/>
    <w:rsid w:val="00C322E3"/>
    <w:rsid w:val="00C337D1"/>
    <w:rsid w:val="00C351A7"/>
    <w:rsid w:val="00C36A05"/>
    <w:rsid w:val="00C36E8A"/>
    <w:rsid w:val="00C40ECF"/>
    <w:rsid w:val="00C43020"/>
    <w:rsid w:val="00C43B40"/>
    <w:rsid w:val="00C451CA"/>
    <w:rsid w:val="00C47541"/>
    <w:rsid w:val="00C51787"/>
    <w:rsid w:val="00C5301C"/>
    <w:rsid w:val="00C53118"/>
    <w:rsid w:val="00C55C46"/>
    <w:rsid w:val="00C623C5"/>
    <w:rsid w:val="00C67E47"/>
    <w:rsid w:val="00C710C4"/>
    <w:rsid w:val="00C73E61"/>
    <w:rsid w:val="00C761BA"/>
    <w:rsid w:val="00C7635F"/>
    <w:rsid w:val="00C772EA"/>
    <w:rsid w:val="00C808B5"/>
    <w:rsid w:val="00C82695"/>
    <w:rsid w:val="00C83499"/>
    <w:rsid w:val="00C8371E"/>
    <w:rsid w:val="00C907C5"/>
    <w:rsid w:val="00C912C7"/>
    <w:rsid w:val="00C91E26"/>
    <w:rsid w:val="00C93ED8"/>
    <w:rsid w:val="00C93FBC"/>
    <w:rsid w:val="00C956CD"/>
    <w:rsid w:val="00C96EAE"/>
    <w:rsid w:val="00C96F71"/>
    <w:rsid w:val="00CA0BDE"/>
    <w:rsid w:val="00CA5940"/>
    <w:rsid w:val="00CA5C21"/>
    <w:rsid w:val="00CA7D02"/>
    <w:rsid w:val="00CB03B1"/>
    <w:rsid w:val="00CB276A"/>
    <w:rsid w:val="00CB3C5E"/>
    <w:rsid w:val="00CB603F"/>
    <w:rsid w:val="00CC470E"/>
    <w:rsid w:val="00CC4BD1"/>
    <w:rsid w:val="00CC4FC4"/>
    <w:rsid w:val="00CD25ED"/>
    <w:rsid w:val="00CD3329"/>
    <w:rsid w:val="00CD3717"/>
    <w:rsid w:val="00CD4C20"/>
    <w:rsid w:val="00CD4F12"/>
    <w:rsid w:val="00CD595B"/>
    <w:rsid w:val="00CD5F95"/>
    <w:rsid w:val="00CD79A6"/>
    <w:rsid w:val="00CE345F"/>
    <w:rsid w:val="00CE56BD"/>
    <w:rsid w:val="00CE7196"/>
    <w:rsid w:val="00CE7292"/>
    <w:rsid w:val="00CF0B94"/>
    <w:rsid w:val="00CF1CA5"/>
    <w:rsid w:val="00CF3000"/>
    <w:rsid w:val="00CF3771"/>
    <w:rsid w:val="00CF3C16"/>
    <w:rsid w:val="00CF3F39"/>
    <w:rsid w:val="00CF4572"/>
    <w:rsid w:val="00CF4C6A"/>
    <w:rsid w:val="00CF4C90"/>
    <w:rsid w:val="00CF6F98"/>
    <w:rsid w:val="00D010D5"/>
    <w:rsid w:val="00D027A4"/>
    <w:rsid w:val="00D03C51"/>
    <w:rsid w:val="00D05163"/>
    <w:rsid w:val="00D05E0A"/>
    <w:rsid w:val="00D07FC0"/>
    <w:rsid w:val="00D116DB"/>
    <w:rsid w:val="00D118CC"/>
    <w:rsid w:val="00D133F1"/>
    <w:rsid w:val="00D14738"/>
    <w:rsid w:val="00D1630D"/>
    <w:rsid w:val="00D23966"/>
    <w:rsid w:val="00D262DB"/>
    <w:rsid w:val="00D26703"/>
    <w:rsid w:val="00D3039F"/>
    <w:rsid w:val="00D31298"/>
    <w:rsid w:val="00D331DA"/>
    <w:rsid w:val="00D33BE1"/>
    <w:rsid w:val="00D34F0F"/>
    <w:rsid w:val="00D3512B"/>
    <w:rsid w:val="00D35DCD"/>
    <w:rsid w:val="00D37BB1"/>
    <w:rsid w:val="00D40B0F"/>
    <w:rsid w:val="00D4257D"/>
    <w:rsid w:val="00D430F0"/>
    <w:rsid w:val="00D43807"/>
    <w:rsid w:val="00D44505"/>
    <w:rsid w:val="00D44D7E"/>
    <w:rsid w:val="00D477E6"/>
    <w:rsid w:val="00D5236E"/>
    <w:rsid w:val="00D55AE5"/>
    <w:rsid w:val="00D55EB7"/>
    <w:rsid w:val="00D57ECB"/>
    <w:rsid w:val="00D609B9"/>
    <w:rsid w:val="00D64C15"/>
    <w:rsid w:val="00D67824"/>
    <w:rsid w:val="00D67E42"/>
    <w:rsid w:val="00D723F9"/>
    <w:rsid w:val="00D73429"/>
    <w:rsid w:val="00D73901"/>
    <w:rsid w:val="00D744C6"/>
    <w:rsid w:val="00D8195F"/>
    <w:rsid w:val="00D831ED"/>
    <w:rsid w:val="00D83455"/>
    <w:rsid w:val="00D83637"/>
    <w:rsid w:val="00D849CD"/>
    <w:rsid w:val="00D84C2B"/>
    <w:rsid w:val="00D858F4"/>
    <w:rsid w:val="00D866A1"/>
    <w:rsid w:val="00D93021"/>
    <w:rsid w:val="00D96B4E"/>
    <w:rsid w:val="00DA5528"/>
    <w:rsid w:val="00DA5BD9"/>
    <w:rsid w:val="00DA6809"/>
    <w:rsid w:val="00DA70CA"/>
    <w:rsid w:val="00DA799C"/>
    <w:rsid w:val="00DB0471"/>
    <w:rsid w:val="00DB0FB2"/>
    <w:rsid w:val="00DB3E48"/>
    <w:rsid w:val="00DB6EE2"/>
    <w:rsid w:val="00DC51D8"/>
    <w:rsid w:val="00DC600E"/>
    <w:rsid w:val="00DC69DB"/>
    <w:rsid w:val="00DC7539"/>
    <w:rsid w:val="00DD1CAF"/>
    <w:rsid w:val="00DD2224"/>
    <w:rsid w:val="00DD35A0"/>
    <w:rsid w:val="00DD4591"/>
    <w:rsid w:val="00DD4BA1"/>
    <w:rsid w:val="00DD5E47"/>
    <w:rsid w:val="00DD5E5D"/>
    <w:rsid w:val="00DD77F7"/>
    <w:rsid w:val="00DE0041"/>
    <w:rsid w:val="00DE3C37"/>
    <w:rsid w:val="00DE560A"/>
    <w:rsid w:val="00DE6601"/>
    <w:rsid w:val="00DE6F28"/>
    <w:rsid w:val="00DE7957"/>
    <w:rsid w:val="00DF2FE0"/>
    <w:rsid w:val="00DF50AB"/>
    <w:rsid w:val="00DF6031"/>
    <w:rsid w:val="00DF6870"/>
    <w:rsid w:val="00E009E5"/>
    <w:rsid w:val="00E01E41"/>
    <w:rsid w:val="00E02705"/>
    <w:rsid w:val="00E02ADD"/>
    <w:rsid w:val="00E02F63"/>
    <w:rsid w:val="00E0330C"/>
    <w:rsid w:val="00E05251"/>
    <w:rsid w:val="00E10006"/>
    <w:rsid w:val="00E13CD1"/>
    <w:rsid w:val="00E1447F"/>
    <w:rsid w:val="00E21232"/>
    <w:rsid w:val="00E219BD"/>
    <w:rsid w:val="00E23250"/>
    <w:rsid w:val="00E2586A"/>
    <w:rsid w:val="00E25D87"/>
    <w:rsid w:val="00E2750B"/>
    <w:rsid w:val="00E277B5"/>
    <w:rsid w:val="00E27FA5"/>
    <w:rsid w:val="00E31027"/>
    <w:rsid w:val="00E32C99"/>
    <w:rsid w:val="00E332AB"/>
    <w:rsid w:val="00E3626F"/>
    <w:rsid w:val="00E372AF"/>
    <w:rsid w:val="00E37A89"/>
    <w:rsid w:val="00E4023C"/>
    <w:rsid w:val="00E402F5"/>
    <w:rsid w:val="00E41185"/>
    <w:rsid w:val="00E45282"/>
    <w:rsid w:val="00E4651C"/>
    <w:rsid w:val="00E52567"/>
    <w:rsid w:val="00E5318B"/>
    <w:rsid w:val="00E538B9"/>
    <w:rsid w:val="00E53D6B"/>
    <w:rsid w:val="00E558C4"/>
    <w:rsid w:val="00E55BF9"/>
    <w:rsid w:val="00E60B3F"/>
    <w:rsid w:val="00E61004"/>
    <w:rsid w:val="00E63C16"/>
    <w:rsid w:val="00E66AA7"/>
    <w:rsid w:val="00E73635"/>
    <w:rsid w:val="00E7368F"/>
    <w:rsid w:val="00E73C60"/>
    <w:rsid w:val="00E87406"/>
    <w:rsid w:val="00E87BDA"/>
    <w:rsid w:val="00E92373"/>
    <w:rsid w:val="00E932A0"/>
    <w:rsid w:val="00E93F12"/>
    <w:rsid w:val="00EA0BEC"/>
    <w:rsid w:val="00EB0312"/>
    <w:rsid w:val="00EB0CAC"/>
    <w:rsid w:val="00EB2998"/>
    <w:rsid w:val="00EB2A64"/>
    <w:rsid w:val="00EB41A1"/>
    <w:rsid w:val="00EB4599"/>
    <w:rsid w:val="00EB59E3"/>
    <w:rsid w:val="00EB6082"/>
    <w:rsid w:val="00EB72A5"/>
    <w:rsid w:val="00EB782A"/>
    <w:rsid w:val="00EC0C22"/>
    <w:rsid w:val="00EC0DD1"/>
    <w:rsid w:val="00EC14C4"/>
    <w:rsid w:val="00EC2FDB"/>
    <w:rsid w:val="00EC3419"/>
    <w:rsid w:val="00EC41DF"/>
    <w:rsid w:val="00EC73F3"/>
    <w:rsid w:val="00ED0A2C"/>
    <w:rsid w:val="00ED111E"/>
    <w:rsid w:val="00ED187B"/>
    <w:rsid w:val="00ED23DC"/>
    <w:rsid w:val="00ED4CB1"/>
    <w:rsid w:val="00ED6494"/>
    <w:rsid w:val="00EE0EA6"/>
    <w:rsid w:val="00EE29A4"/>
    <w:rsid w:val="00EE315B"/>
    <w:rsid w:val="00EE47C7"/>
    <w:rsid w:val="00EE4B65"/>
    <w:rsid w:val="00EE7D56"/>
    <w:rsid w:val="00EF1FD6"/>
    <w:rsid w:val="00EF4560"/>
    <w:rsid w:val="00EF7D66"/>
    <w:rsid w:val="00F0207E"/>
    <w:rsid w:val="00F03C31"/>
    <w:rsid w:val="00F03C8A"/>
    <w:rsid w:val="00F06A98"/>
    <w:rsid w:val="00F10946"/>
    <w:rsid w:val="00F11B64"/>
    <w:rsid w:val="00F12299"/>
    <w:rsid w:val="00F13795"/>
    <w:rsid w:val="00F13EA0"/>
    <w:rsid w:val="00F140A9"/>
    <w:rsid w:val="00F1794A"/>
    <w:rsid w:val="00F17A10"/>
    <w:rsid w:val="00F20C26"/>
    <w:rsid w:val="00F21770"/>
    <w:rsid w:val="00F21EBD"/>
    <w:rsid w:val="00F225CD"/>
    <w:rsid w:val="00F227E3"/>
    <w:rsid w:val="00F22E6C"/>
    <w:rsid w:val="00F22F93"/>
    <w:rsid w:val="00F24A7F"/>
    <w:rsid w:val="00F33D06"/>
    <w:rsid w:val="00F4050C"/>
    <w:rsid w:val="00F40F94"/>
    <w:rsid w:val="00F43AF9"/>
    <w:rsid w:val="00F5068A"/>
    <w:rsid w:val="00F50DE8"/>
    <w:rsid w:val="00F51233"/>
    <w:rsid w:val="00F519E8"/>
    <w:rsid w:val="00F51B0C"/>
    <w:rsid w:val="00F52B73"/>
    <w:rsid w:val="00F531FA"/>
    <w:rsid w:val="00F5327F"/>
    <w:rsid w:val="00F534C8"/>
    <w:rsid w:val="00F53C5E"/>
    <w:rsid w:val="00F54A3C"/>
    <w:rsid w:val="00F55420"/>
    <w:rsid w:val="00F56096"/>
    <w:rsid w:val="00F575BA"/>
    <w:rsid w:val="00F60583"/>
    <w:rsid w:val="00F609AA"/>
    <w:rsid w:val="00F60D5A"/>
    <w:rsid w:val="00F628F7"/>
    <w:rsid w:val="00F635CB"/>
    <w:rsid w:val="00F63DE1"/>
    <w:rsid w:val="00F65AFB"/>
    <w:rsid w:val="00F70CD1"/>
    <w:rsid w:val="00F7109E"/>
    <w:rsid w:val="00F7447E"/>
    <w:rsid w:val="00F801F0"/>
    <w:rsid w:val="00F827E2"/>
    <w:rsid w:val="00F82AD6"/>
    <w:rsid w:val="00F832D9"/>
    <w:rsid w:val="00F85118"/>
    <w:rsid w:val="00F87911"/>
    <w:rsid w:val="00F904E3"/>
    <w:rsid w:val="00F914FD"/>
    <w:rsid w:val="00F9262F"/>
    <w:rsid w:val="00F94E4C"/>
    <w:rsid w:val="00F961F0"/>
    <w:rsid w:val="00F9666C"/>
    <w:rsid w:val="00F976E9"/>
    <w:rsid w:val="00FA4179"/>
    <w:rsid w:val="00FA4346"/>
    <w:rsid w:val="00FA4BBB"/>
    <w:rsid w:val="00FA54E5"/>
    <w:rsid w:val="00FB178E"/>
    <w:rsid w:val="00FB389B"/>
    <w:rsid w:val="00FB4F6E"/>
    <w:rsid w:val="00FB6A89"/>
    <w:rsid w:val="00FC0AE2"/>
    <w:rsid w:val="00FC38BE"/>
    <w:rsid w:val="00FC49A4"/>
    <w:rsid w:val="00FD1304"/>
    <w:rsid w:val="00FD3B87"/>
    <w:rsid w:val="00FD59DF"/>
    <w:rsid w:val="00FE1864"/>
    <w:rsid w:val="00FE4710"/>
    <w:rsid w:val="00FE5880"/>
    <w:rsid w:val="00FE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28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D2224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28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D2224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5272-9039-40CE-879B-03939F30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mnapoles</dc:creator>
  <cp:lastModifiedBy>José Miguel</cp:lastModifiedBy>
  <cp:revision>2</cp:revision>
  <dcterms:created xsi:type="dcterms:W3CDTF">2017-12-27T13:54:00Z</dcterms:created>
  <dcterms:modified xsi:type="dcterms:W3CDTF">2017-12-27T13:54:00Z</dcterms:modified>
</cp:coreProperties>
</file>