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615" w:rsidRDefault="00B65615" w:rsidP="00F716D1">
      <w:pPr>
        <w:jc w:val="both"/>
      </w:pPr>
    </w:p>
    <w:p w:rsidR="00F716D1" w:rsidRDefault="00F716D1" w:rsidP="00F716D1">
      <w:pPr>
        <w:jc w:val="right"/>
      </w:pPr>
      <w:r w:rsidRPr="00F716D1">
        <w:t xml:space="preserve">Murcia, </w:t>
      </w:r>
      <w:r w:rsidR="00AB241F">
        <w:t>13</w:t>
      </w:r>
      <w:r w:rsidRPr="00F716D1">
        <w:t xml:space="preserve"> de </w:t>
      </w:r>
      <w:r w:rsidR="00AB241F">
        <w:t>junio</w:t>
      </w:r>
      <w:r w:rsidRPr="00F716D1">
        <w:t xml:space="preserve"> de 201</w:t>
      </w:r>
      <w:r>
        <w:t>8</w:t>
      </w:r>
    </w:p>
    <w:p w:rsidR="00F716D1" w:rsidRPr="003E06CE" w:rsidRDefault="00F716D1" w:rsidP="00F716D1">
      <w:pPr>
        <w:jc w:val="center"/>
        <w:rPr>
          <w:rFonts w:ascii="Arial" w:hAnsi="Arial" w:cs="Arial"/>
          <w:b/>
          <w:sz w:val="28"/>
          <w:szCs w:val="28"/>
        </w:rPr>
      </w:pPr>
      <w:r w:rsidRPr="003E06CE">
        <w:rPr>
          <w:rFonts w:ascii="Arial" w:hAnsi="Arial" w:cs="Arial"/>
          <w:b/>
          <w:sz w:val="28"/>
          <w:szCs w:val="28"/>
        </w:rPr>
        <w:t>Aval</w:t>
      </w:r>
    </w:p>
    <w:p w:rsidR="00AB241F" w:rsidRDefault="00F716D1" w:rsidP="003E06CE">
      <w:pPr>
        <w:spacing w:before="120" w:after="0" w:line="360" w:lineRule="auto"/>
        <w:jc w:val="both"/>
        <w:rPr>
          <w:rFonts w:ascii="Arial" w:hAnsi="Arial" w:cs="Arial"/>
          <w:sz w:val="24"/>
          <w:szCs w:val="24"/>
        </w:rPr>
      </w:pPr>
      <w:r w:rsidRPr="003E06CE">
        <w:rPr>
          <w:rFonts w:ascii="Arial" w:hAnsi="Arial" w:cs="Arial"/>
          <w:sz w:val="24"/>
          <w:szCs w:val="24"/>
        </w:rPr>
        <w:t xml:space="preserve">La propuesta </w:t>
      </w:r>
      <w:r w:rsidR="00AB241F">
        <w:rPr>
          <w:rFonts w:ascii="Arial" w:hAnsi="Arial" w:cs="Arial"/>
          <w:sz w:val="24"/>
          <w:szCs w:val="24"/>
        </w:rPr>
        <w:t>a</w:t>
      </w:r>
      <w:r w:rsidRPr="003E06CE">
        <w:rPr>
          <w:rFonts w:ascii="Arial" w:hAnsi="Arial" w:cs="Arial"/>
          <w:sz w:val="24"/>
          <w:szCs w:val="24"/>
        </w:rPr>
        <w:t xml:space="preserve"> Premio CITMA Provincial titulado: “</w:t>
      </w:r>
      <w:r w:rsidRPr="003E06CE">
        <w:rPr>
          <w:rFonts w:ascii="Arial" w:hAnsi="Arial" w:cs="Arial"/>
          <w:bCs/>
          <w:sz w:val="24"/>
          <w:szCs w:val="24"/>
        </w:rPr>
        <w:t>Conservación y explotación del papayo silvestre (</w:t>
      </w:r>
      <w:r w:rsidRPr="003E06CE">
        <w:rPr>
          <w:rFonts w:ascii="Arial" w:hAnsi="Arial" w:cs="Arial"/>
          <w:bCs/>
          <w:i/>
          <w:iCs/>
          <w:sz w:val="24"/>
          <w:szCs w:val="24"/>
        </w:rPr>
        <w:t>Carica papaya</w:t>
      </w:r>
      <w:r w:rsidRPr="003E06CE">
        <w:rPr>
          <w:rFonts w:ascii="Arial" w:hAnsi="Arial" w:cs="Arial"/>
          <w:bCs/>
          <w:sz w:val="24"/>
          <w:szCs w:val="24"/>
        </w:rPr>
        <w:t xml:space="preserve"> L.) </w:t>
      </w:r>
      <w:proofErr w:type="gramStart"/>
      <w:r w:rsidRPr="003E06CE">
        <w:rPr>
          <w:rFonts w:ascii="Arial" w:hAnsi="Arial" w:cs="Arial"/>
          <w:bCs/>
          <w:sz w:val="24"/>
          <w:szCs w:val="24"/>
        </w:rPr>
        <w:t>en</w:t>
      </w:r>
      <w:proofErr w:type="gramEnd"/>
      <w:r w:rsidRPr="003E06CE">
        <w:rPr>
          <w:rFonts w:ascii="Arial" w:hAnsi="Arial" w:cs="Arial"/>
          <w:bCs/>
          <w:sz w:val="24"/>
          <w:szCs w:val="24"/>
        </w:rPr>
        <w:t xml:space="preserve"> la cuenca Almendares-Vento a partir de su caracterización y evaluación</w:t>
      </w:r>
      <w:r w:rsidR="00057ADB" w:rsidRPr="003E06CE">
        <w:rPr>
          <w:rFonts w:ascii="Arial" w:hAnsi="Arial" w:cs="Arial"/>
          <w:sz w:val="24"/>
          <w:szCs w:val="24"/>
        </w:rPr>
        <w:t xml:space="preserve">“,  </w:t>
      </w:r>
      <w:r w:rsidR="00822BFF">
        <w:rPr>
          <w:rFonts w:ascii="Arial" w:hAnsi="Arial" w:cs="Arial"/>
          <w:sz w:val="24"/>
          <w:szCs w:val="24"/>
        </w:rPr>
        <w:t>reúne</w:t>
      </w:r>
      <w:r w:rsidR="00057ADB" w:rsidRPr="003E06CE">
        <w:rPr>
          <w:rFonts w:ascii="Arial" w:hAnsi="Arial" w:cs="Arial"/>
          <w:sz w:val="24"/>
          <w:szCs w:val="24"/>
        </w:rPr>
        <w:t xml:space="preserve"> los resultados de</w:t>
      </w:r>
      <w:r w:rsidRPr="003E06CE">
        <w:rPr>
          <w:rFonts w:ascii="Arial" w:hAnsi="Arial" w:cs="Arial"/>
          <w:sz w:val="24"/>
          <w:szCs w:val="24"/>
        </w:rPr>
        <w:t xml:space="preserve"> la investigación desarrollada por un grupo de investigadores del Departamento de Fisiología y Bioquímica Vegetal del Instituto Nacional de Ciencias Agrícolas</w:t>
      </w:r>
      <w:r w:rsidR="003E06CE" w:rsidRPr="003E06CE">
        <w:rPr>
          <w:rFonts w:ascii="Arial" w:hAnsi="Arial" w:cs="Arial"/>
          <w:sz w:val="24"/>
          <w:szCs w:val="24"/>
        </w:rPr>
        <w:t xml:space="preserve">. </w:t>
      </w:r>
    </w:p>
    <w:p w:rsidR="00F716D1" w:rsidRPr="003E06CE" w:rsidRDefault="003E06CE" w:rsidP="003E06CE">
      <w:pPr>
        <w:spacing w:before="120" w:after="0" w:line="360" w:lineRule="auto"/>
        <w:jc w:val="both"/>
        <w:rPr>
          <w:rFonts w:ascii="Arial" w:hAnsi="Arial" w:cs="Arial"/>
          <w:sz w:val="24"/>
          <w:szCs w:val="24"/>
        </w:rPr>
      </w:pPr>
      <w:r w:rsidRPr="003E06CE">
        <w:rPr>
          <w:rFonts w:ascii="Arial" w:hAnsi="Arial" w:cs="Arial"/>
          <w:sz w:val="24"/>
          <w:szCs w:val="24"/>
        </w:rPr>
        <w:t>En la investigación</w:t>
      </w:r>
      <w:r w:rsidR="00F716D1" w:rsidRPr="003E06CE">
        <w:rPr>
          <w:rFonts w:ascii="Arial" w:hAnsi="Arial" w:cs="Arial"/>
          <w:sz w:val="24"/>
          <w:szCs w:val="24"/>
        </w:rPr>
        <w:t xml:space="preserve"> participó el Dr. Pedro Martínez Gómez, investigador del Centro de Edafología</w:t>
      </w:r>
      <w:r w:rsidR="00822BFF">
        <w:rPr>
          <w:rFonts w:ascii="Arial" w:hAnsi="Arial" w:cs="Arial"/>
          <w:sz w:val="24"/>
          <w:szCs w:val="24"/>
        </w:rPr>
        <w:t xml:space="preserve"> y Biología Aplicada del Segura del</w:t>
      </w:r>
      <w:r w:rsidR="00F716D1" w:rsidRPr="003E06CE">
        <w:rPr>
          <w:rFonts w:ascii="Arial" w:hAnsi="Arial" w:cs="Arial"/>
          <w:sz w:val="24"/>
          <w:szCs w:val="24"/>
        </w:rPr>
        <w:t xml:space="preserve"> Consejo Superior de Investigaciones Científicas</w:t>
      </w:r>
      <w:r w:rsidR="00822BFF">
        <w:rPr>
          <w:rFonts w:ascii="Arial" w:hAnsi="Arial" w:cs="Arial"/>
          <w:sz w:val="24"/>
          <w:szCs w:val="24"/>
        </w:rPr>
        <w:t xml:space="preserve"> de España</w:t>
      </w:r>
      <w:r w:rsidR="00F716D1" w:rsidRPr="003E06CE">
        <w:rPr>
          <w:rFonts w:ascii="Arial" w:hAnsi="Arial" w:cs="Arial"/>
          <w:sz w:val="24"/>
          <w:szCs w:val="24"/>
        </w:rPr>
        <w:t>. Ello le permitió al aspirante al Grado Científico de Dr.</w:t>
      </w:r>
      <w:r w:rsidR="00822BFF">
        <w:rPr>
          <w:rFonts w:ascii="Arial" w:hAnsi="Arial" w:cs="Arial"/>
          <w:sz w:val="24"/>
          <w:szCs w:val="24"/>
        </w:rPr>
        <w:t xml:space="preserve"> </w:t>
      </w:r>
      <w:r w:rsidR="00F716D1" w:rsidRPr="003E06CE">
        <w:rPr>
          <w:rFonts w:ascii="Arial" w:hAnsi="Arial" w:cs="Arial"/>
          <w:sz w:val="24"/>
          <w:szCs w:val="24"/>
        </w:rPr>
        <w:t>C. Jesús Rodríguez Cabello  defender exitosamente su  tesis de doctorado, que forma parte de la propuesta del premio.</w:t>
      </w:r>
    </w:p>
    <w:p w:rsidR="004429BB" w:rsidRPr="003E06CE" w:rsidRDefault="004429BB" w:rsidP="003E06CE">
      <w:pPr>
        <w:spacing w:before="120" w:after="0" w:line="360" w:lineRule="auto"/>
        <w:jc w:val="both"/>
        <w:rPr>
          <w:rFonts w:ascii="Arial" w:hAnsi="Arial" w:cs="Arial"/>
          <w:sz w:val="24"/>
          <w:szCs w:val="24"/>
        </w:rPr>
      </w:pPr>
      <w:r w:rsidRPr="003E06CE">
        <w:rPr>
          <w:rFonts w:ascii="Arial" w:hAnsi="Arial" w:cs="Arial"/>
          <w:sz w:val="24"/>
          <w:szCs w:val="24"/>
        </w:rPr>
        <w:t>Entre</w:t>
      </w:r>
      <w:r w:rsidR="00F10F68">
        <w:rPr>
          <w:rFonts w:ascii="Arial" w:hAnsi="Arial" w:cs="Arial"/>
          <w:sz w:val="24"/>
          <w:szCs w:val="24"/>
        </w:rPr>
        <w:t xml:space="preserve"> </w:t>
      </w:r>
      <w:r w:rsidRPr="003E06CE">
        <w:rPr>
          <w:rFonts w:ascii="Arial" w:hAnsi="Arial" w:cs="Arial"/>
          <w:sz w:val="24"/>
          <w:szCs w:val="24"/>
        </w:rPr>
        <w:t>l</w:t>
      </w:r>
      <w:r w:rsidR="003E06CE" w:rsidRPr="003E06CE">
        <w:rPr>
          <w:rFonts w:ascii="Arial" w:hAnsi="Arial" w:cs="Arial"/>
          <w:sz w:val="24"/>
          <w:szCs w:val="24"/>
        </w:rPr>
        <w:t>o</w:t>
      </w:r>
      <w:r w:rsidRPr="003E06CE">
        <w:rPr>
          <w:rFonts w:ascii="Arial" w:hAnsi="Arial" w:cs="Arial"/>
          <w:sz w:val="24"/>
          <w:szCs w:val="24"/>
        </w:rPr>
        <w:t xml:space="preserve">s principales </w:t>
      </w:r>
      <w:r w:rsidR="003E06CE" w:rsidRPr="003E06CE">
        <w:rPr>
          <w:rFonts w:ascii="Arial" w:hAnsi="Arial" w:cs="Arial"/>
          <w:sz w:val="24"/>
          <w:szCs w:val="24"/>
        </w:rPr>
        <w:t>resultados</w:t>
      </w:r>
      <w:r w:rsidRPr="003E06CE">
        <w:rPr>
          <w:rFonts w:ascii="Arial" w:hAnsi="Arial" w:cs="Arial"/>
          <w:sz w:val="24"/>
          <w:szCs w:val="24"/>
        </w:rPr>
        <w:t xml:space="preserve"> se destacó l</w:t>
      </w:r>
      <w:r w:rsidR="00F10F68">
        <w:rPr>
          <w:rFonts w:ascii="Arial" w:hAnsi="Arial" w:cs="Arial"/>
          <w:sz w:val="24"/>
          <w:szCs w:val="24"/>
        </w:rPr>
        <w:t>o</w:t>
      </w:r>
      <w:r w:rsidRPr="003E06CE">
        <w:rPr>
          <w:rFonts w:ascii="Arial" w:hAnsi="Arial" w:cs="Arial"/>
          <w:sz w:val="24"/>
          <w:szCs w:val="24"/>
        </w:rPr>
        <w:t xml:space="preserve"> obten</w:t>
      </w:r>
      <w:r w:rsidR="00F10F68">
        <w:rPr>
          <w:rFonts w:ascii="Arial" w:hAnsi="Arial" w:cs="Arial"/>
          <w:sz w:val="24"/>
          <w:szCs w:val="24"/>
        </w:rPr>
        <w:t xml:space="preserve">ido </w:t>
      </w:r>
      <w:r w:rsidRPr="003E06CE">
        <w:rPr>
          <w:rFonts w:ascii="Arial" w:hAnsi="Arial" w:cs="Arial"/>
          <w:sz w:val="24"/>
          <w:szCs w:val="24"/>
        </w:rPr>
        <w:t xml:space="preserve"> con el empleo de los marcadores moleculares tipo </w:t>
      </w:r>
      <w:proofErr w:type="spellStart"/>
      <w:r w:rsidRPr="003E06CE">
        <w:rPr>
          <w:rFonts w:ascii="Arial" w:hAnsi="Arial" w:cs="Arial"/>
          <w:sz w:val="24"/>
          <w:szCs w:val="24"/>
        </w:rPr>
        <w:t>RAPDs</w:t>
      </w:r>
      <w:proofErr w:type="spellEnd"/>
      <w:r w:rsidRPr="003E06CE">
        <w:rPr>
          <w:rFonts w:ascii="Arial" w:hAnsi="Arial" w:cs="Arial"/>
          <w:sz w:val="24"/>
          <w:szCs w:val="24"/>
        </w:rPr>
        <w:t>. A través de estos estudios se evidenció que el papayo silvestre de la cuenca prospectada constituye una población diferente de los cultivares tradicionalmente explotados en el país. La alta variabilidad genética del genotipo silvestre permite incrementar la diversidad genética en el banco de germoplasma del cultivo en Cuba</w:t>
      </w:r>
      <w:r w:rsidR="00AB241F">
        <w:rPr>
          <w:rFonts w:ascii="Arial" w:hAnsi="Arial" w:cs="Arial"/>
          <w:sz w:val="24"/>
          <w:szCs w:val="24"/>
        </w:rPr>
        <w:t xml:space="preserve"> y en los sistemas tradicionales de cultivo</w:t>
      </w:r>
      <w:bookmarkStart w:id="0" w:name="_GoBack"/>
      <w:bookmarkEnd w:id="0"/>
      <w:r w:rsidRPr="003E06CE">
        <w:rPr>
          <w:rFonts w:ascii="Arial" w:hAnsi="Arial" w:cs="Arial"/>
          <w:sz w:val="24"/>
          <w:szCs w:val="24"/>
        </w:rPr>
        <w:t xml:space="preserve">.  </w:t>
      </w:r>
    </w:p>
    <w:p w:rsidR="004429BB" w:rsidRPr="003E06CE" w:rsidRDefault="004429BB" w:rsidP="003E06CE">
      <w:pPr>
        <w:spacing w:before="120" w:after="0" w:line="360" w:lineRule="auto"/>
        <w:jc w:val="both"/>
        <w:rPr>
          <w:rFonts w:ascii="Arial" w:hAnsi="Arial" w:cs="Arial"/>
          <w:sz w:val="24"/>
          <w:szCs w:val="24"/>
        </w:rPr>
      </w:pPr>
    </w:p>
    <w:p w:rsidR="004429BB" w:rsidRPr="003E06CE" w:rsidRDefault="004429BB" w:rsidP="003E06CE">
      <w:pPr>
        <w:spacing w:before="120" w:after="0" w:line="360" w:lineRule="auto"/>
        <w:jc w:val="both"/>
        <w:rPr>
          <w:rFonts w:ascii="Arial" w:hAnsi="Arial" w:cs="Arial"/>
          <w:sz w:val="24"/>
          <w:szCs w:val="24"/>
        </w:rPr>
      </w:pPr>
      <w:r w:rsidRPr="003E06CE">
        <w:rPr>
          <w:rFonts w:ascii="Arial" w:hAnsi="Arial" w:cs="Arial"/>
          <w:sz w:val="24"/>
          <w:szCs w:val="24"/>
        </w:rPr>
        <w:t>Para que conste firmo este Aval a los 27 días del mes de mayo de 2018</w:t>
      </w:r>
    </w:p>
    <w:p w:rsidR="004429BB" w:rsidRPr="003E06CE" w:rsidRDefault="004429BB" w:rsidP="003E06CE">
      <w:pPr>
        <w:spacing w:before="120" w:after="0" w:line="360" w:lineRule="auto"/>
        <w:jc w:val="both"/>
        <w:rPr>
          <w:rFonts w:ascii="Arial" w:hAnsi="Arial" w:cs="Arial"/>
          <w:sz w:val="24"/>
          <w:szCs w:val="24"/>
        </w:rPr>
      </w:pPr>
    </w:p>
    <w:p w:rsidR="004429BB" w:rsidRDefault="004429BB" w:rsidP="004429BB">
      <w:pPr>
        <w:spacing w:after="0" w:line="240" w:lineRule="auto"/>
        <w:jc w:val="center"/>
        <w:rPr>
          <w:sz w:val="24"/>
          <w:szCs w:val="24"/>
        </w:rPr>
      </w:pPr>
    </w:p>
    <w:p w:rsidR="004429BB" w:rsidRDefault="004429BB" w:rsidP="004429BB">
      <w:pPr>
        <w:spacing w:after="0" w:line="240" w:lineRule="auto"/>
        <w:jc w:val="center"/>
        <w:rPr>
          <w:sz w:val="24"/>
          <w:szCs w:val="24"/>
        </w:rPr>
      </w:pPr>
      <w:r>
        <w:rPr>
          <w:sz w:val="24"/>
          <w:szCs w:val="24"/>
        </w:rPr>
        <w:t>Dr. Juan José</w:t>
      </w:r>
      <w:r w:rsidR="00F10F68">
        <w:rPr>
          <w:sz w:val="24"/>
          <w:szCs w:val="24"/>
        </w:rPr>
        <w:t xml:space="preserve"> </w:t>
      </w:r>
      <w:r w:rsidR="00822BFF">
        <w:rPr>
          <w:sz w:val="24"/>
          <w:szCs w:val="24"/>
        </w:rPr>
        <w:t>Alarcón Cabañero</w:t>
      </w:r>
      <w:r>
        <w:rPr>
          <w:sz w:val="24"/>
          <w:szCs w:val="24"/>
        </w:rPr>
        <w:t>.</w:t>
      </w:r>
    </w:p>
    <w:p w:rsidR="004429BB" w:rsidRDefault="004429BB" w:rsidP="004429BB">
      <w:pPr>
        <w:spacing w:after="0" w:line="240" w:lineRule="auto"/>
        <w:jc w:val="center"/>
        <w:rPr>
          <w:sz w:val="24"/>
          <w:szCs w:val="24"/>
        </w:rPr>
      </w:pPr>
      <w:r>
        <w:rPr>
          <w:sz w:val="24"/>
          <w:szCs w:val="24"/>
        </w:rPr>
        <w:t>Director General del CEBAS…</w:t>
      </w:r>
      <w:proofErr w:type="gramStart"/>
      <w:r>
        <w:rPr>
          <w:sz w:val="24"/>
          <w:szCs w:val="24"/>
        </w:rPr>
        <w:t>..</w:t>
      </w:r>
      <w:proofErr w:type="gramEnd"/>
    </w:p>
    <w:p w:rsidR="004429BB" w:rsidRPr="00F716D1" w:rsidRDefault="004429BB" w:rsidP="004429BB">
      <w:pPr>
        <w:spacing w:after="0" w:line="240" w:lineRule="auto"/>
        <w:jc w:val="center"/>
        <w:rPr>
          <w:sz w:val="24"/>
          <w:szCs w:val="24"/>
        </w:rPr>
      </w:pPr>
      <w:r>
        <w:rPr>
          <w:sz w:val="24"/>
          <w:szCs w:val="24"/>
        </w:rPr>
        <w:t>…..</w:t>
      </w:r>
    </w:p>
    <w:sectPr w:rsidR="004429BB" w:rsidRPr="00F716D1" w:rsidSect="00885F4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savePreviewPicture/>
  <w:compat/>
  <w:rsids>
    <w:rsidRoot w:val="00E7095C"/>
    <w:rsid w:val="000045BE"/>
    <w:rsid w:val="00033256"/>
    <w:rsid w:val="00035978"/>
    <w:rsid w:val="00057ADB"/>
    <w:rsid w:val="000B5A56"/>
    <w:rsid w:val="000B5E40"/>
    <w:rsid w:val="000C4609"/>
    <w:rsid w:val="000D0BA4"/>
    <w:rsid w:val="0010402A"/>
    <w:rsid w:val="00105CE9"/>
    <w:rsid w:val="001129F2"/>
    <w:rsid w:val="0011309F"/>
    <w:rsid w:val="00175F64"/>
    <w:rsid w:val="00181D61"/>
    <w:rsid w:val="00184389"/>
    <w:rsid w:val="001A157F"/>
    <w:rsid w:val="001B086F"/>
    <w:rsid w:val="00207139"/>
    <w:rsid w:val="00216C2E"/>
    <w:rsid w:val="00240F6C"/>
    <w:rsid w:val="00247F32"/>
    <w:rsid w:val="00252695"/>
    <w:rsid w:val="002921E4"/>
    <w:rsid w:val="002A02DB"/>
    <w:rsid w:val="002A3BB8"/>
    <w:rsid w:val="002D018F"/>
    <w:rsid w:val="00301250"/>
    <w:rsid w:val="00301CDE"/>
    <w:rsid w:val="003157C8"/>
    <w:rsid w:val="003233F4"/>
    <w:rsid w:val="00394B5E"/>
    <w:rsid w:val="003A0FDD"/>
    <w:rsid w:val="003E06CE"/>
    <w:rsid w:val="003E4258"/>
    <w:rsid w:val="00405A07"/>
    <w:rsid w:val="004374CC"/>
    <w:rsid w:val="00441996"/>
    <w:rsid w:val="004429BB"/>
    <w:rsid w:val="0044353A"/>
    <w:rsid w:val="004636A1"/>
    <w:rsid w:val="004B2039"/>
    <w:rsid w:val="004C40CA"/>
    <w:rsid w:val="004C5A7B"/>
    <w:rsid w:val="004D1793"/>
    <w:rsid w:val="004F3F64"/>
    <w:rsid w:val="00527B71"/>
    <w:rsid w:val="0054560B"/>
    <w:rsid w:val="005C12EB"/>
    <w:rsid w:val="005C4C1A"/>
    <w:rsid w:val="005D285A"/>
    <w:rsid w:val="0060554F"/>
    <w:rsid w:val="00611A61"/>
    <w:rsid w:val="00615882"/>
    <w:rsid w:val="006464A4"/>
    <w:rsid w:val="00647D4B"/>
    <w:rsid w:val="006526D9"/>
    <w:rsid w:val="006611C4"/>
    <w:rsid w:val="006665DC"/>
    <w:rsid w:val="00681DA7"/>
    <w:rsid w:val="006825B4"/>
    <w:rsid w:val="006908B1"/>
    <w:rsid w:val="006A4EFF"/>
    <w:rsid w:val="006D781C"/>
    <w:rsid w:val="00774FA2"/>
    <w:rsid w:val="007A6CD2"/>
    <w:rsid w:val="007D47C0"/>
    <w:rsid w:val="007F0BBD"/>
    <w:rsid w:val="00807823"/>
    <w:rsid w:val="00822BFF"/>
    <w:rsid w:val="00825AC0"/>
    <w:rsid w:val="008541D9"/>
    <w:rsid w:val="00854C80"/>
    <w:rsid w:val="00865555"/>
    <w:rsid w:val="008775E0"/>
    <w:rsid w:val="00880E17"/>
    <w:rsid w:val="00885F44"/>
    <w:rsid w:val="008C5787"/>
    <w:rsid w:val="008F3BF8"/>
    <w:rsid w:val="00923EA5"/>
    <w:rsid w:val="00942515"/>
    <w:rsid w:val="00966D92"/>
    <w:rsid w:val="00967D90"/>
    <w:rsid w:val="00985941"/>
    <w:rsid w:val="009974CB"/>
    <w:rsid w:val="009A6A62"/>
    <w:rsid w:val="009D3B7E"/>
    <w:rsid w:val="00A05053"/>
    <w:rsid w:val="00A41343"/>
    <w:rsid w:val="00A42148"/>
    <w:rsid w:val="00A600DC"/>
    <w:rsid w:val="00A64A43"/>
    <w:rsid w:val="00A704AE"/>
    <w:rsid w:val="00AB241F"/>
    <w:rsid w:val="00AB76B6"/>
    <w:rsid w:val="00AC4D52"/>
    <w:rsid w:val="00AC5667"/>
    <w:rsid w:val="00B072CC"/>
    <w:rsid w:val="00B23E78"/>
    <w:rsid w:val="00B4503B"/>
    <w:rsid w:val="00B65615"/>
    <w:rsid w:val="00B676E3"/>
    <w:rsid w:val="00B90F7A"/>
    <w:rsid w:val="00B961CE"/>
    <w:rsid w:val="00BB27CB"/>
    <w:rsid w:val="00BD1E19"/>
    <w:rsid w:val="00BD5FD1"/>
    <w:rsid w:val="00BE2B03"/>
    <w:rsid w:val="00BF45AC"/>
    <w:rsid w:val="00C01471"/>
    <w:rsid w:val="00C1294D"/>
    <w:rsid w:val="00C12B5D"/>
    <w:rsid w:val="00C4079E"/>
    <w:rsid w:val="00C56A11"/>
    <w:rsid w:val="00C65165"/>
    <w:rsid w:val="00C715D7"/>
    <w:rsid w:val="00C7793D"/>
    <w:rsid w:val="00C8707C"/>
    <w:rsid w:val="00CA7D8C"/>
    <w:rsid w:val="00CD11D8"/>
    <w:rsid w:val="00CD5DB7"/>
    <w:rsid w:val="00D1097E"/>
    <w:rsid w:val="00D22676"/>
    <w:rsid w:val="00DD57EC"/>
    <w:rsid w:val="00DF7811"/>
    <w:rsid w:val="00E1595D"/>
    <w:rsid w:val="00E7095C"/>
    <w:rsid w:val="00E93516"/>
    <w:rsid w:val="00E9452B"/>
    <w:rsid w:val="00EA4B03"/>
    <w:rsid w:val="00EA6B02"/>
    <w:rsid w:val="00EB2F70"/>
    <w:rsid w:val="00EB7C1E"/>
    <w:rsid w:val="00EF7CB1"/>
    <w:rsid w:val="00F10F68"/>
    <w:rsid w:val="00F17AAC"/>
    <w:rsid w:val="00F2050D"/>
    <w:rsid w:val="00F23ADB"/>
    <w:rsid w:val="00F25F92"/>
    <w:rsid w:val="00F319BC"/>
    <w:rsid w:val="00F3681B"/>
    <w:rsid w:val="00F3684A"/>
    <w:rsid w:val="00F4770D"/>
    <w:rsid w:val="00F504B6"/>
    <w:rsid w:val="00F716D1"/>
    <w:rsid w:val="00F85DC6"/>
    <w:rsid w:val="00FA115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F44"/>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716D1"/>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716D1"/>
    <w:rPr>
      <w:rFonts w:ascii="Tahoma" w:hAnsi="Tahoma" w:cs="Tahoma"/>
      <w:sz w:val="16"/>
      <w:szCs w:val="16"/>
    </w:rPr>
  </w:style>
  <w:style w:type="paragraph" w:styleId="NormalWeb">
    <w:name w:val="Normal (Web)"/>
    <w:basedOn w:val="Normal"/>
    <w:uiPriority w:val="99"/>
    <w:semiHidden/>
    <w:unhideWhenUsed/>
    <w:rsid w:val="00F716D1"/>
    <w:pPr>
      <w:spacing w:before="100" w:beforeAutospacing="1" w:after="100" w:afterAutospacing="1" w:line="240" w:lineRule="auto"/>
    </w:pPr>
    <w:rPr>
      <w:rFonts w:ascii="Times New Roman" w:eastAsia="Times New Roman" w:hAnsi="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716D1"/>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716D1"/>
    <w:rPr>
      <w:rFonts w:ascii="Tahoma" w:hAnsi="Tahoma" w:cs="Tahoma"/>
      <w:sz w:val="16"/>
      <w:szCs w:val="16"/>
    </w:rPr>
  </w:style>
  <w:style w:type="paragraph" w:styleId="NormalWeb">
    <w:name w:val="Normal (Web)"/>
    <w:basedOn w:val="Normal"/>
    <w:uiPriority w:val="99"/>
    <w:semiHidden/>
    <w:unhideWhenUsed/>
    <w:rsid w:val="00F716D1"/>
    <w:pPr>
      <w:spacing w:before="100" w:beforeAutospacing="1" w:after="100" w:afterAutospacing="1" w:line="240" w:lineRule="auto"/>
    </w:pPr>
    <w:rPr>
      <w:rFonts w:ascii="Times New Roman" w:eastAsia="Times New Roman" w:hAnsi="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6343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emio%20CITMA%202-02-2018\Premio%20C.%20PAPAYA%20CITMA%204-1-18\Avales\CEBAS%202018.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CEBAS 2018</Template>
  <TotalTime>7</TotalTime>
  <Pages>1</Pages>
  <Words>215</Words>
  <Characters>1186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 Rodríguez Cabello</dc:creator>
  <cp:lastModifiedBy>José Miguel</cp:lastModifiedBy>
  <cp:revision>3</cp:revision>
  <dcterms:created xsi:type="dcterms:W3CDTF">2018-06-15T19:53:00Z</dcterms:created>
  <dcterms:modified xsi:type="dcterms:W3CDTF">2018-06-15T19:57:00Z</dcterms:modified>
</cp:coreProperties>
</file>