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FD" w:rsidRPr="00F5428C" w:rsidRDefault="000442FD" w:rsidP="000442FD">
      <w:pPr>
        <w:spacing w:before="120" w:after="120" w:line="240" w:lineRule="exact"/>
        <w:jc w:val="center"/>
        <w:rPr>
          <w:rFonts w:ascii="Arial" w:hAnsi="Arial" w:cs="Arial"/>
          <w:b/>
          <w:szCs w:val="24"/>
        </w:rPr>
      </w:pPr>
      <w:bookmarkStart w:id="0" w:name="_GoBack"/>
      <w:bookmarkEnd w:id="0"/>
      <w:r w:rsidRPr="00F5428C">
        <w:rPr>
          <w:rFonts w:ascii="Arial" w:hAnsi="Arial" w:cs="Arial"/>
          <w:b/>
          <w:szCs w:val="24"/>
        </w:rPr>
        <w:t>CERTIFICADO DE EVALUACIÓN DE INVESTIGADOR</w:t>
      </w:r>
    </w:p>
    <w:p w:rsidR="000442FD" w:rsidRPr="00F5428C" w:rsidRDefault="000442FD" w:rsidP="000442FD">
      <w:pPr>
        <w:spacing w:before="120" w:after="120" w:line="240" w:lineRule="exact"/>
        <w:jc w:val="center"/>
        <w:rPr>
          <w:rFonts w:ascii="Arial" w:hAnsi="Arial" w:cs="Arial"/>
          <w:b/>
          <w:szCs w:val="24"/>
        </w:rPr>
      </w:pPr>
      <w:r w:rsidRPr="00F5428C">
        <w:rPr>
          <w:rFonts w:ascii="Arial" w:hAnsi="Arial" w:cs="Arial"/>
          <w:b/>
          <w:szCs w:val="24"/>
        </w:rPr>
        <w:t>Dpto. de Fisiología y Bioquímica Vegetal</w:t>
      </w:r>
    </w:p>
    <w:p w:rsidR="000442FD" w:rsidRPr="00F5428C" w:rsidRDefault="000442FD" w:rsidP="000442FD">
      <w:pPr>
        <w:spacing w:before="120" w:after="120" w:line="240" w:lineRule="exact"/>
        <w:jc w:val="center"/>
        <w:rPr>
          <w:rFonts w:ascii="Arial" w:hAnsi="Arial" w:cs="Arial"/>
          <w:b/>
          <w:szCs w:val="24"/>
        </w:rPr>
      </w:pPr>
    </w:p>
    <w:p w:rsidR="000442FD" w:rsidRPr="00F5428C" w:rsidRDefault="000442FD" w:rsidP="000442FD">
      <w:pPr>
        <w:spacing w:before="120" w:after="120" w:line="240" w:lineRule="exact"/>
        <w:jc w:val="both"/>
        <w:rPr>
          <w:rFonts w:ascii="Arial" w:hAnsi="Arial" w:cs="Arial"/>
          <w:szCs w:val="24"/>
        </w:rPr>
      </w:pPr>
      <w:r w:rsidRPr="00F5428C">
        <w:rPr>
          <w:rFonts w:ascii="Arial" w:hAnsi="Arial" w:cs="Arial"/>
          <w:b/>
          <w:szCs w:val="24"/>
        </w:rPr>
        <w:t>Nombre</w:t>
      </w:r>
      <w:r w:rsidRPr="00F5428C">
        <w:rPr>
          <w:rFonts w:ascii="Arial" w:hAnsi="Arial" w:cs="Arial"/>
          <w:szCs w:val="24"/>
        </w:rPr>
        <w:t>: Alejandro B. Falcón Rodríguez</w:t>
      </w:r>
    </w:p>
    <w:p w:rsidR="000442FD" w:rsidRPr="00F5428C" w:rsidRDefault="000442FD" w:rsidP="000442FD">
      <w:pPr>
        <w:spacing w:before="120" w:after="120" w:line="240" w:lineRule="exact"/>
        <w:jc w:val="both"/>
        <w:rPr>
          <w:rFonts w:ascii="Arial" w:hAnsi="Arial" w:cs="Arial"/>
          <w:szCs w:val="24"/>
        </w:rPr>
      </w:pPr>
      <w:r w:rsidRPr="00F5428C">
        <w:rPr>
          <w:rFonts w:ascii="Arial" w:hAnsi="Arial" w:cs="Arial"/>
          <w:b/>
          <w:szCs w:val="24"/>
        </w:rPr>
        <w:t>Categoría científica</w:t>
      </w:r>
      <w:r w:rsidRPr="00F5428C">
        <w:rPr>
          <w:rFonts w:ascii="Arial" w:hAnsi="Arial" w:cs="Arial"/>
          <w:szCs w:val="24"/>
        </w:rPr>
        <w:t>: Investigador Titular</w:t>
      </w:r>
    </w:p>
    <w:p w:rsidR="000442FD" w:rsidRPr="00F5428C" w:rsidRDefault="000442FD" w:rsidP="000442FD">
      <w:pPr>
        <w:spacing w:before="120" w:after="120" w:line="240" w:lineRule="exact"/>
        <w:jc w:val="both"/>
        <w:rPr>
          <w:rFonts w:ascii="Arial" w:hAnsi="Arial" w:cs="Arial"/>
          <w:szCs w:val="24"/>
        </w:rPr>
      </w:pPr>
      <w:r w:rsidRPr="00F5428C">
        <w:rPr>
          <w:rFonts w:ascii="Arial" w:hAnsi="Arial" w:cs="Arial"/>
          <w:b/>
          <w:szCs w:val="24"/>
        </w:rPr>
        <w:t xml:space="preserve">Categoría que ocupa: </w:t>
      </w:r>
      <w:r w:rsidRPr="00F5428C">
        <w:rPr>
          <w:rFonts w:ascii="Arial" w:hAnsi="Arial" w:cs="Arial"/>
          <w:szCs w:val="24"/>
        </w:rPr>
        <w:t>Investigador Titular</w:t>
      </w:r>
    </w:p>
    <w:p w:rsidR="000442FD" w:rsidRPr="00F5428C" w:rsidRDefault="000442FD" w:rsidP="000442FD">
      <w:pPr>
        <w:spacing w:before="120" w:after="120" w:line="240" w:lineRule="exact"/>
        <w:jc w:val="both"/>
        <w:rPr>
          <w:rFonts w:ascii="Arial" w:hAnsi="Arial" w:cs="Arial"/>
        </w:rPr>
      </w:pPr>
      <w:r w:rsidRPr="00F5428C">
        <w:rPr>
          <w:rFonts w:ascii="Arial" w:hAnsi="Arial" w:cs="Arial"/>
          <w:b/>
        </w:rPr>
        <w:t>Año natural que se evalúa</w:t>
      </w:r>
      <w:r w:rsidRPr="00F5428C">
        <w:rPr>
          <w:rFonts w:ascii="Arial" w:hAnsi="Arial" w:cs="Arial"/>
        </w:rPr>
        <w:t>: 2018</w:t>
      </w:r>
    </w:p>
    <w:p w:rsidR="000442FD" w:rsidRPr="00F5428C" w:rsidRDefault="000442FD" w:rsidP="000442FD">
      <w:pPr>
        <w:spacing w:before="120" w:after="120" w:line="240" w:lineRule="exact"/>
        <w:jc w:val="both"/>
        <w:rPr>
          <w:rFonts w:ascii="Arial" w:hAnsi="Arial" w:cs="Arial"/>
        </w:rPr>
      </w:pPr>
      <w:r w:rsidRPr="00F5428C">
        <w:rPr>
          <w:rFonts w:ascii="Arial" w:hAnsi="Arial" w:cs="Arial"/>
          <w:b/>
        </w:rPr>
        <w:t>Fecha de evaluación</w:t>
      </w:r>
      <w:r w:rsidRPr="00F5428C">
        <w:rPr>
          <w:rFonts w:ascii="Arial" w:hAnsi="Arial" w:cs="Arial"/>
        </w:rPr>
        <w:t>: 2018-12</w:t>
      </w:r>
    </w:p>
    <w:p w:rsidR="000442FD" w:rsidRPr="00F5428C" w:rsidRDefault="000442FD" w:rsidP="000442FD">
      <w:pPr>
        <w:spacing w:before="120" w:after="120" w:line="240" w:lineRule="exact"/>
        <w:jc w:val="both"/>
        <w:rPr>
          <w:rFonts w:ascii="Arial" w:hAnsi="Arial" w:cs="Arial"/>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I. INDICADORES:</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1. Calidad de los resultados.</w:t>
      </w:r>
    </w:p>
    <w:p w:rsidR="000442FD" w:rsidRPr="00F5428C" w:rsidRDefault="000442FD" w:rsidP="000442FD">
      <w:pPr>
        <w:spacing w:after="0" w:line="240" w:lineRule="auto"/>
        <w:jc w:val="both"/>
        <w:rPr>
          <w:rFonts w:ascii="Arial" w:hAnsi="Arial" w:cs="Arial"/>
        </w:rPr>
      </w:pPr>
      <w:r w:rsidRPr="00F5428C">
        <w:rPr>
          <w:rFonts w:ascii="Arial" w:hAnsi="Arial" w:cs="Arial"/>
        </w:rPr>
        <w:t>Durante el año se obtienen buenos resultados en el trabajo, con calidad y rigor en las investigaciones realizadas, así como en la formación de otros investigadores.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2. Idoneidad demostrada.</w:t>
      </w: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rPr>
        <w:t>El compañero mantiene una idoneidad y resultados acordes a su categoría profesional.</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3. Creatividad, iniciativa, capacidad de análisis y responsabilidad.</w:t>
      </w:r>
    </w:p>
    <w:p w:rsidR="000442FD" w:rsidRPr="00F5428C" w:rsidRDefault="000442FD" w:rsidP="000442FD">
      <w:pPr>
        <w:tabs>
          <w:tab w:val="left" w:pos="5415"/>
        </w:tabs>
        <w:spacing w:after="0" w:line="240" w:lineRule="auto"/>
        <w:jc w:val="both"/>
        <w:rPr>
          <w:rFonts w:ascii="Arial" w:hAnsi="Arial" w:cs="Arial"/>
        </w:rPr>
      </w:pPr>
      <w:r w:rsidRPr="00F5428C">
        <w:rPr>
          <w:rFonts w:ascii="Arial" w:hAnsi="Arial" w:cs="Arial"/>
        </w:rPr>
        <w:t>El investigador continúa siendo líder de una temática de investigación, con resultados reconocidos, lo que implica la búsqueda constante de nuevas respuestas y productos para la agricultura, que requieren además de creatividad e iniciativas para palear las dificultades que se presentan. Asume con alta responsabilidad las tareas que se le asignan y las que genera en su proyección de trabajo.</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4. Disciplina y aprovechamiento de la jornada laboral.</w:t>
      </w:r>
    </w:p>
    <w:p w:rsidR="000442FD" w:rsidRPr="00F5428C" w:rsidRDefault="000442FD" w:rsidP="000442FD">
      <w:pPr>
        <w:spacing w:after="0" w:line="240" w:lineRule="auto"/>
        <w:jc w:val="both"/>
        <w:rPr>
          <w:rFonts w:ascii="Arial" w:hAnsi="Arial" w:cs="Arial"/>
        </w:rPr>
      </w:pPr>
      <w:r w:rsidRPr="00F5428C">
        <w:rPr>
          <w:rFonts w:ascii="Arial" w:hAnsi="Arial" w:cs="Arial"/>
        </w:rPr>
        <w:t>Es un compañero disciplinado, que cumple en tiempo con todos los informes, resultados, reuniones y tareas solicitadas. Aprovecha adecuadamente la jornada laboral.</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5. Superación.</w:t>
      </w:r>
    </w:p>
    <w:p w:rsidR="000442FD" w:rsidRPr="00F5428C" w:rsidRDefault="000442FD" w:rsidP="000442FD">
      <w:pPr>
        <w:spacing w:after="0" w:line="240" w:lineRule="auto"/>
        <w:jc w:val="both"/>
        <w:rPr>
          <w:rFonts w:ascii="Arial" w:hAnsi="Arial" w:cs="Arial"/>
        </w:rPr>
      </w:pPr>
      <w:r w:rsidRPr="00F5428C">
        <w:rPr>
          <w:rFonts w:ascii="Arial" w:hAnsi="Arial" w:cs="Arial"/>
        </w:rPr>
        <w:t>Mantiene la superación autodidacta constante, participa en congresos y reuniones que le permiten mantenerse actualizada en los temas que trabaja y otras tareas que dirige.</w:t>
      </w:r>
    </w:p>
    <w:p w:rsidR="000442FD" w:rsidRPr="00F5428C" w:rsidRDefault="000442FD" w:rsidP="000442FD">
      <w:pPr>
        <w:spacing w:after="0" w:line="240" w:lineRule="auto"/>
        <w:jc w:val="both"/>
        <w:rPr>
          <w:rFonts w:ascii="Arial" w:hAnsi="Arial" w:cs="Arial"/>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6. Cumplimiento de los requisitos de seguridad del trabajo.</w:t>
      </w:r>
    </w:p>
    <w:p w:rsidR="000442FD" w:rsidRPr="00F5428C" w:rsidRDefault="000442FD" w:rsidP="000442FD">
      <w:pPr>
        <w:spacing w:after="0" w:line="240" w:lineRule="auto"/>
        <w:jc w:val="both"/>
        <w:rPr>
          <w:rFonts w:ascii="Arial" w:hAnsi="Arial" w:cs="Arial"/>
        </w:rPr>
      </w:pPr>
      <w:r w:rsidRPr="00F5428C">
        <w:rPr>
          <w:rFonts w:ascii="Arial" w:hAnsi="Arial" w:cs="Arial"/>
        </w:rPr>
        <w:t>Cumple con los requisitos que se exigen para el trabajo en el laboratorio de microbiología y la planta de producción del departamento, así como en el trabajo cotidiano en el laboratorio de bioquímica vegetal.</w:t>
      </w:r>
    </w:p>
    <w:p w:rsidR="000442FD" w:rsidRPr="00F5428C" w:rsidRDefault="000442FD" w:rsidP="000442FD">
      <w:pPr>
        <w:spacing w:after="0" w:line="240" w:lineRule="auto"/>
        <w:jc w:val="both"/>
        <w:rPr>
          <w:rFonts w:ascii="Arial" w:hAnsi="Arial" w:cs="Arial"/>
          <w:b/>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7. Cuidado de la propiedad social.</w:t>
      </w:r>
    </w:p>
    <w:p w:rsidR="000442FD" w:rsidRPr="00F5428C" w:rsidRDefault="000442FD" w:rsidP="000442FD">
      <w:pPr>
        <w:spacing w:after="0" w:line="240" w:lineRule="auto"/>
        <w:jc w:val="both"/>
        <w:rPr>
          <w:rFonts w:ascii="Arial" w:hAnsi="Arial" w:cs="Arial"/>
        </w:rPr>
      </w:pPr>
      <w:r w:rsidRPr="00F5428C">
        <w:rPr>
          <w:rFonts w:ascii="Arial" w:hAnsi="Arial" w:cs="Arial"/>
        </w:rPr>
        <w:t>Cuida la propiedad social y vela porque los demás lo hagan. Posee un elevado sentido de pertenencia al departamento y el INCA.</w:t>
      </w:r>
    </w:p>
    <w:p w:rsidR="000442FD" w:rsidRPr="00F5428C" w:rsidRDefault="000442FD" w:rsidP="000442FD">
      <w:pPr>
        <w:spacing w:after="0" w:line="240" w:lineRule="auto"/>
        <w:jc w:val="both"/>
        <w:rPr>
          <w:rFonts w:ascii="Arial" w:hAnsi="Arial" w:cs="Arial"/>
          <w:b/>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8. Relaciones humanas en el colectivo de trabajo.</w:t>
      </w:r>
    </w:p>
    <w:p w:rsidR="000442FD" w:rsidRPr="00F5428C" w:rsidRDefault="000442FD" w:rsidP="000442FD">
      <w:pPr>
        <w:spacing w:after="0" w:line="240" w:lineRule="auto"/>
        <w:jc w:val="both"/>
        <w:rPr>
          <w:rFonts w:ascii="Arial" w:hAnsi="Arial" w:cs="Arial"/>
        </w:rPr>
      </w:pPr>
      <w:r w:rsidRPr="00F5428C">
        <w:rPr>
          <w:rFonts w:ascii="Arial" w:hAnsi="Arial" w:cs="Arial"/>
        </w:rPr>
        <w:t>Muestra excelentes relaciones humanas dentro del colectivo y dentro del centro.</w:t>
      </w:r>
    </w:p>
    <w:p w:rsidR="000442FD" w:rsidRPr="00F5428C" w:rsidRDefault="000442FD" w:rsidP="000442FD">
      <w:pPr>
        <w:spacing w:after="0" w:line="240" w:lineRule="auto"/>
        <w:jc w:val="both"/>
        <w:rPr>
          <w:rFonts w:ascii="Arial" w:hAnsi="Arial" w:cs="Arial"/>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lastRenderedPageBreak/>
        <w:t>9. Resultados del trabajo de investigación, calidad, y rigor científico del mismo.</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Participación en proyectos: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-Megaproyecto: Los rizobios como alternativa a la fertilización nitrogenada en Cuba (J´</w:t>
      </w:r>
      <w:r w:rsidR="0073145C" w:rsidRPr="00F5428C">
        <w:rPr>
          <w:rFonts w:ascii="Arial" w:hAnsi="Arial" w:cs="Arial"/>
          <w:sz w:val="24"/>
          <w:szCs w:val="24"/>
        </w:rPr>
        <w:t xml:space="preserve"> </w:t>
      </w:r>
      <w:r w:rsidRPr="00F5428C">
        <w:rPr>
          <w:rFonts w:ascii="Arial" w:hAnsi="Arial" w:cs="Arial"/>
          <w:sz w:val="24"/>
          <w:szCs w:val="24"/>
        </w:rPr>
        <w:t>María C. Nápoles).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lang w:val="es-ES"/>
        </w:rPr>
        <w:t>Fonci</w:t>
      </w:r>
      <w:r w:rsidRPr="00F5428C">
        <w:rPr>
          <w:rFonts w:ascii="Arial" w:hAnsi="Arial" w:cs="Arial"/>
          <w:sz w:val="24"/>
          <w:szCs w:val="24"/>
        </w:rPr>
        <w:t>: Los rizobios como alternativa a la fertilización nitrogenada en Cuba (J´María C. Nápoles).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xml:space="preserve">-Megaproyecto: Desarrollo de </w:t>
      </w:r>
      <w:r w:rsidR="00F5428C" w:rsidRPr="00F5428C">
        <w:rPr>
          <w:rFonts w:ascii="Arial" w:hAnsi="Arial" w:cs="Arial"/>
          <w:sz w:val="24"/>
          <w:szCs w:val="24"/>
        </w:rPr>
        <w:t>Bioestimuladores</w:t>
      </w:r>
      <w:r w:rsidRPr="00F5428C">
        <w:rPr>
          <w:rFonts w:ascii="Arial" w:hAnsi="Arial" w:cs="Arial"/>
          <w:sz w:val="24"/>
          <w:szCs w:val="24"/>
        </w:rPr>
        <w:t xml:space="preserve"> nacionales para la protección y el beneficio de cultivos de interés económico. (J´ Dr.</w:t>
      </w:r>
      <w:r w:rsidR="00F5428C">
        <w:rPr>
          <w:rFonts w:ascii="Arial" w:hAnsi="Arial" w:cs="Arial"/>
          <w:sz w:val="24"/>
          <w:szCs w:val="24"/>
        </w:rPr>
        <w:t xml:space="preserve"> </w:t>
      </w:r>
      <w:r w:rsidRPr="00F5428C">
        <w:rPr>
          <w:rFonts w:ascii="Arial" w:hAnsi="Arial" w:cs="Arial"/>
          <w:sz w:val="24"/>
          <w:szCs w:val="24"/>
        </w:rPr>
        <w:t>C. Alejandro Falcón, 2014-2018).</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xml:space="preserve">-Fonci: Desarrollo de </w:t>
      </w:r>
      <w:r w:rsidR="0073145C" w:rsidRPr="00F5428C">
        <w:rPr>
          <w:rFonts w:ascii="Arial" w:hAnsi="Arial" w:cs="Arial"/>
          <w:sz w:val="24"/>
          <w:szCs w:val="24"/>
        </w:rPr>
        <w:t>Bioestimuladores</w:t>
      </w:r>
      <w:r w:rsidRPr="00F5428C">
        <w:rPr>
          <w:rFonts w:ascii="Arial" w:hAnsi="Arial" w:cs="Arial"/>
          <w:sz w:val="24"/>
          <w:szCs w:val="24"/>
        </w:rPr>
        <w:t xml:space="preserve"> nacionales para la protección y el beneficio de cultivos de interés económico. (J´ Dr.</w:t>
      </w:r>
      <w:r w:rsidR="00F5428C">
        <w:rPr>
          <w:rFonts w:ascii="Arial" w:hAnsi="Arial" w:cs="Arial"/>
          <w:sz w:val="24"/>
          <w:szCs w:val="24"/>
        </w:rPr>
        <w:t xml:space="preserve"> </w:t>
      </w:r>
      <w:r w:rsidRPr="00F5428C">
        <w:rPr>
          <w:rFonts w:ascii="Arial" w:hAnsi="Arial" w:cs="Arial"/>
          <w:sz w:val="24"/>
          <w:szCs w:val="24"/>
        </w:rPr>
        <w:t>C. Alejandro Falcón, 2016-2018).</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-Megaproyecto: Nuevos usos del bionematicida</w:t>
      </w:r>
      <w:r w:rsidR="0073145C" w:rsidRPr="00F5428C">
        <w:rPr>
          <w:rFonts w:ascii="Arial" w:hAnsi="Arial" w:cs="Arial"/>
          <w:sz w:val="24"/>
          <w:szCs w:val="24"/>
        </w:rPr>
        <w:t xml:space="preserve"> </w:t>
      </w:r>
      <w:r w:rsidRPr="00F5428C">
        <w:rPr>
          <w:rFonts w:ascii="Arial" w:hAnsi="Arial" w:cs="Arial"/>
          <w:sz w:val="24"/>
          <w:szCs w:val="24"/>
        </w:rPr>
        <w:t>KlamiC® como endófito bioestimulante en diversos cultivos y parásito de otras especies de invertebrados de interés agrícola (j</w:t>
      </w:r>
      <w:r w:rsidR="0073145C" w:rsidRPr="00F5428C">
        <w:rPr>
          <w:rFonts w:ascii="Arial" w:hAnsi="Arial" w:cs="Arial"/>
          <w:sz w:val="24"/>
          <w:szCs w:val="24"/>
        </w:rPr>
        <w:t xml:space="preserve">’ </w:t>
      </w:r>
      <w:r w:rsidRPr="00F5428C">
        <w:rPr>
          <w:rFonts w:ascii="Arial" w:hAnsi="Arial" w:cs="Arial"/>
          <w:sz w:val="24"/>
          <w:szCs w:val="24"/>
        </w:rPr>
        <w:t>Jersys Arévalo, Censa)</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Publicaciones: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Artículos aceptados para publicar en revistas de impacto:</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lang w:val="en-US"/>
        </w:rPr>
        <w:t xml:space="preserve">- Agrociencia, 52 (4): 2018: CHITOSAN DERIVATIVES INDUCE LOCAL AND DISTAL EXPRESSION OF DEFENCE-RELATED GENES IN WHEAT SEEDLINGS. </w:t>
      </w:r>
      <w:r w:rsidRPr="00F5428C">
        <w:rPr>
          <w:rFonts w:ascii="Arial" w:hAnsi="Arial" w:cs="Arial"/>
          <w:sz w:val="24"/>
          <w:szCs w:val="24"/>
        </w:rPr>
        <w:t>J. M. Díaz-Martínez, E. Aispuro-Hernández, I. Vargas-Arispuro, A.B. Falcón-Rodríguez, M.Á. Martínez-Téllez</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lang w:val="en-US"/>
        </w:rPr>
        <w:t xml:space="preserve">- Chitosan applied to soybean seeds inoculated with Bradyrhizobium enhances bacteria viability and seedling nodulation after seed storage. </w:t>
      </w:r>
      <w:r w:rsidRPr="00F5428C">
        <w:rPr>
          <w:rFonts w:ascii="Arial" w:hAnsi="Arial" w:cs="Arial"/>
          <w:sz w:val="24"/>
          <w:szCs w:val="24"/>
        </w:rPr>
        <w:t>Daimy Costales, María C. Nápoles, A. Falcón  y col. Legume</w:t>
      </w:r>
      <w:r w:rsidR="00F5428C">
        <w:rPr>
          <w:rFonts w:ascii="Arial" w:hAnsi="Arial" w:cs="Arial"/>
          <w:sz w:val="24"/>
          <w:szCs w:val="24"/>
        </w:rPr>
        <w:t xml:space="preserve"> </w:t>
      </w:r>
      <w:r w:rsidRPr="00F5428C">
        <w:rPr>
          <w:rFonts w:ascii="Arial" w:hAnsi="Arial" w:cs="Arial"/>
          <w:sz w:val="24"/>
          <w:szCs w:val="24"/>
        </w:rPr>
        <w:t>Researchs (en proceso de pago).</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Aplicación de Quitomax® sobre el rendimiento y el valor nutricional del tomate. Revista de la Fac. de Agronomía de la Universidad de Zulia, vol. 35 (4):…. 2018. Autores: Enríquez-Acosta, E.A.,</w:t>
      </w:r>
      <w:r w:rsidR="00F5428C">
        <w:rPr>
          <w:rFonts w:ascii="Arial" w:hAnsi="Arial" w:cs="Arial"/>
          <w:sz w:val="24"/>
          <w:szCs w:val="24"/>
        </w:rPr>
        <w:t xml:space="preserve"> </w:t>
      </w:r>
      <w:r w:rsidRPr="00F5428C">
        <w:rPr>
          <w:rFonts w:ascii="Arial" w:hAnsi="Arial" w:cs="Arial"/>
          <w:sz w:val="24"/>
          <w:szCs w:val="24"/>
        </w:rPr>
        <w:t xml:space="preserve">Reyes-Pérez, J.J., Ramírez-Arrebato, M.A., Rodríguez-Pedroso, A.T., Falcón-Rodríguez, A.B. </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Publicación del Grupo 2 aceptada:</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Jiménez-Arteaga, M.C. González-Gómez, L.G., Suárez-Benítez, M., Paz-Martínez, I., Oliva-Lahera, A., Falcón-Rodríguez, A.B. Respuesta agronómica del pimiento California Wonder a la aplicación de Quitomax, Centro Agrícola, vol.45 (2): 40-46, 2018</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Artículos entregados a CT este año (Coautor):</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Efecto de la aplicación combinada de quitosano y HMA en el rendimiento de dos variedades de maíz. Autores: Yanebis Pérez-Madruga, Pedro R. Rosales Genquis y Alejandro Falcón Rodríguez</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Efecto de la aplicación de oligogalacturónidos en el crecimiento vegetativo de plantas de frijol inoculadas. Autores: Danurys Lara, Daimy Costales, María C. Nápoles, Alejandro Falcón.</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Efecto de la masa molecular de quitosanos en el crecimiento in vitro de plántulas de soya. Autores: Daimy Costales Menéndez y Alejandro B. Falcón Rodríguez</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Artículos publicados en CT (entregados el año pasado):</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Danurys Lara, Daimy Costales, Alejandro Falcón. Los oligogalacturónidos en el crecimiento y desarrollo de las plantas. Cultivos Tropicales, vol 39 (2):2018.</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Costales, D., Falcón-Rodríguez, AB. Combinación de formas de aplicación de quitosano en el desarrollo de soya biofertilizada, Cultivos Tropicales, vol. 39 (3): 73-81, 2018</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Artículos enviados a Publicar y bajo arbitraje</w:t>
      </w:r>
    </w:p>
    <w:p w:rsidR="000442FD" w:rsidRPr="00F5428C" w:rsidRDefault="000442FD" w:rsidP="000442FD">
      <w:pPr>
        <w:spacing w:after="0" w:line="240" w:lineRule="auto"/>
        <w:jc w:val="both"/>
        <w:rPr>
          <w:rFonts w:ascii="Arial" w:hAnsi="Arial" w:cs="Arial"/>
          <w:sz w:val="24"/>
          <w:szCs w:val="24"/>
          <w:lang w:val="en-US"/>
        </w:rPr>
      </w:pPr>
      <w:r w:rsidRPr="00F5428C">
        <w:rPr>
          <w:rFonts w:ascii="Arial" w:hAnsi="Arial" w:cs="Arial"/>
          <w:sz w:val="24"/>
          <w:szCs w:val="24"/>
          <w:lang w:val="en-US"/>
        </w:rPr>
        <w:t>- Reducing incidence of peel physiopathies and increasing antioxidant activity in pomegranate fruit under different irrigation conditions by preharvest application of chitosan. Autores: Alejandro Galindo, Isabel Griñán, Donaldo Morales, Jacinta Collado-González, Alejandro Falcón-Rodríguez, Arturo Torrecillas, Maria J Martín-Palomo, Ana Centeno, Mireia Corell, Ángel A Carbonell-Barrachina, Francisca Hernández. Enviada a ScentiaHorticulturae (impacto)</w:t>
      </w:r>
    </w:p>
    <w:p w:rsidR="000442FD" w:rsidRPr="00F5428C" w:rsidRDefault="000442FD" w:rsidP="000442FD">
      <w:pPr>
        <w:spacing w:after="0" w:line="240" w:lineRule="auto"/>
        <w:jc w:val="both"/>
        <w:rPr>
          <w:rFonts w:ascii="Arial" w:hAnsi="Arial" w:cs="Arial"/>
          <w:sz w:val="24"/>
          <w:szCs w:val="24"/>
          <w:lang w:val="en-US"/>
        </w:rPr>
      </w:pPr>
      <w:r w:rsidRPr="00F5428C">
        <w:rPr>
          <w:rFonts w:ascii="Arial" w:hAnsi="Arial" w:cs="Arial"/>
          <w:sz w:val="24"/>
          <w:szCs w:val="24"/>
          <w:lang w:val="en-US"/>
        </w:rPr>
        <w:t>Antimicrobial activity of chitosanon vegetative and reproductive stages of Phytophthoranicotianae Breda de Haan.Autores: González-Peña, D. Vaillant, D., Falcón-Rodríguez, A.B. Enviada a Journal of Phytopathology (impacto)</w:t>
      </w:r>
    </w:p>
    <w:p w:rsidR="000442FD" w:rsidRPr="00F5428C" w:rsidRDefault="000442FD" w:rsidP="000442FD">
      <w:pPr>
        <w:spacing w:after="0" w:line="240" w:lineRule="auto"/>
        <w:jc w:val="both"/>
        <w:rPr>
          <w:rFonts w:ascii="Arial" w:hAnsi="Arial" w:cs="Arial"/>
          <w:sz w:val="24"/>
          <w:szCs w:val="24"/>
          <w:lang w:val="en-US"/>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b/>
          <w:sz w:val="24"/>
          <w:szCs w:val="24"/>
        </w:rPr>
        <w:t>Premios del Fórum</w:t>
      </w:r>
      <w:r w:rsidRPr="00F5428C">
        <w:rPr>
          <w:rFonts w:ascii="Arial" w:hAnsi="Arial" w:cs="Arial"/>
          <w:sz w:val="24"/>
          <w:szCs w:val="24"/>
        </w:rPr>
        <w:t>:</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Acciones para el mejoramiento y el escalado de la producción de QuitoMax® en el INCA. Juan Hugo Hernández, José Luis Hernández, Yanett Mora, Yuliem Mederos, Betty Leydis González, Yenisley García, Yanebis Pérez y </w:t>
      </w:r>
      <w:r w:rsidRPr="00F5428C">
        <w:rPr>
          <w:rFonts w:ascii="Arial" w:hAnsi="Arial" w:cs="Arial"/>
          <w:b/>
          <w:sz w:val="24"/>
          <w:szCs w:val="24"/>
        </w:rPr>
        <w:t>Alejandro Falcón</w:t>
      </w:r>
      <w:r w:rsidRPr="00F5428C">
        <w:rPr>
          <w:rFonts w:ascii="Arial" w:hAnsi="Arial" w:cs="Arial"/>
          <w:sz w:val="24"/>
          <w:szCs w:val="24"/>
        </w:rPr>
        <w:t>. Relevante y llegó hasta el municipio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Efecto de quitosano en el crecimiento vegetativo de soya. Daimy Costales, </w:t>
      </w:r>
      <w:r w:rsidRPr="00F5428C">
        <w:rPr>
          <w:rFonts w:ascii="Arial" w:hAnsi="Arial" w:cs="Arial"/>
          <w:b/>
          <w:sz w:val="24"/>
          <w:szCs w:val="24"/>
        </w:rPr>
        <w:t>Alejandro Falcón</w:t>
      </w:r>
      <w:r w:rsidRPr="00F5428C">
        <w:rPr>
          <w:rFonts w:ascii="Arial" w:hAnsi="Arial" w:cs="Arial"/>
          <w:sz w:val="24"/>
          <w:szCs w:val="24"/>
        </w:rPr>
        <w:t>, Danurys Lara, Eliza Ravelo, Lisbel Travieso, Yenisell de la Rosa, Mislaidys Carrillo y J. Hugo Hernández. Premio Destacado.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Oligogalacturónidos y Rhizobium en el crecimiento de plantas de frijol. Danurys Lara Acosta, Daimy Costales Menéndez, </w:t>
      </w:r>
      <w:r w:rsidRPr="00F5428C">
        <w:rPr>
          <w:rFonts w:ascii="Arial" w:hAnsi="Arial" w:cs="Arial"/>
          <w:b/>
          <w:sz w:val="24"/>
          <w:szCs w:val="24"/>
        </w:rPr>
        <w:t>Alejandro Falcón</w:t>
      </w:r>
      <w:r w:rsidRPr="00F5428C">
        <w:rPr>
          <w:rFonts w:ascii="Arial" w:hAnsi="Arial" w:cs="Arial"/>
          <w:sz w:val="24"/>
          <w:szCs w:val="24"/>
        </w:rPr>
        <w:t xml:space="preserve"> Rodríguez, Yenisel de la Rosa Ofarril, Mislaidys López Rodríguez, Rachel Marrero, Elisa Rabelo Agüero, Hugo Hernández, Belkis Morales. Premio Destacado.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Bioestimulantes de oligosacarinas en el desarrollo y productividad del frijol (Phaseolus vulgaris L.) cv. Odile. </w:t>
      </w:r>
      <w:r w:rsidRPr="00F5428C">
        <w:rPr>
          <w:rFonts w:ascii="Arial" w:hAnsi="Arial" w:cs="Arial"/>
          <w:b/>
          <w:sz w:val="24"/>
          <w:szCs w:val="24"/>
        </w:rPr>
        <w:t>Alejandro B. Falcón</w:t>
      </w:r>
      <w:r w:rsidRPr="00F5428C">
        <w:rPr>
          <w:rFonts w:ascii="Arial" w:hAnsi="Arial" w:cs="Arial"/>
          <w:sz w:val="24"/>
          <w:szCs w:val="24"/>
        </w:rPr>
        <w:t>, María C. Nápoles, Daimy Costales, Belkis Morales, Ionel Hernández, Marcia B. Moya Fdez, Alexis Lamz, Yenisel de la Rosa, Mislaidys Carrillo, Alicia Hernández, Kirenia Aguilera, Rachel Marrero, Hugo Hernández, Pedro Rosales, Elisa Ravelo, Lisbel Travieso, Lucas Moreno, Hermelinda Soncco, Rolando Medina, Rafael Torres y Oadasbel Díaz. DESTACADO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Efecto de diferentes cepas de rizobios sobre el cultivo del frijol var. Odile. Maria C. Nápoles, </w:t>
      </w:r>
      <w:r w:rsidRPr="00F5428C">
        <w:rPr>
          <w:rFonts w:ascii="Arial" w:hAnsi="Arial" w:cs="Arial"/>
          <w:b/>
          <w:sz w:val="24"/>
          <w:szCs w:val="24"/>
        </w:rPr>
        <w:t>Alejandro Falcón</w:t>
      </w:r>
      <w:r w:rsidRPr="00F5428C">
        <w:rPr>
          <w:rFonts w:ascii="Arial" w:hAnsi="Arial" w:cs="Arial"/>
          <w:sz w:val="24"/>
          <w:szCs w:val="24"/>
        </w:rPr>
        <w:t>, Rolando Medina, Belkis Morales, Ionel Hernández, Renee Pérez, Alicia Hernández, Kirenia Aguilera, Daimy Costales, Lisbel Martínez, Magalys Rivera. DESTACADO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Estabilidad química del QuitoMax durante su almacenamiento. Yuliem Mederos, </w:t>
      </w:r>
      <w:r w:rsidRPr="00F5428C">
        <w:rPr>
          <w:rFonts w:ascii="Arial" w:hAnsi="Arial" w:cs="Arial"/>
          <w:b/>
          <w:sz w:val="24"/>
          <w:szCs w:val="24"/>
        </w:rPr>
        <w:t>Alejandro Falcón</w:t>
      </w:r>
      <w:r w:rsidRPr="00F5428C">
        <w:rPr>
          <w:rFonts w:ascii="Arial" w:hAnsi="Arial" w:cs="Arial"/>
          <w:sz w:val="24"/>
          <w:szCs w:val="24"/>
        </w:rPr>
        <w:t xml:space="preserve">, Miguel Ángel Ramírez, Juan Hugo Hernández, Lisbel travieso, Betty Leydis, Yenisel la Rosa, </w:t>
      </w:r>
      <w:r w:rsidR="00F5428C" w:rsidRPr="00F5428C">
        <w:rPr>
          <w:rFonts w:ascii="Arial" w:hAnsi="Arial" w:cs="Arial"/>
          <w:sz w:val="24"/>
          <w:szCs w:val="24"/>
        </w:rPr>
        <w:t>Milaidys</w:t>
      </w:r>
      <w:r w:rsidRPr="00F5428C">
        <w:rPr>
          <w:rFonts w:ascii="Arial" w:hAnsi="Arial" w:cs="Arial"/>
          <w:sz w:val="24"/>
          <w:szCs w:val="24"/>
        </w:rPr>
        <w:t xml:space="preserve"> Carrillo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 xml:space="preserve">Influencia del Quitomax y Ecomic en diferentes momentos de aplicación en el cultivo del maíz (Zea mays L.) Yanebis Pérez Madruga, Pedro Rafael Rosales Genquis, </w:t>
      </w:r>
      <w:r w:rsidRPr="00F5428C">
        <w:rPr>
          <w:rFonts w:ascii="Arial" w:hAnsi="Arial" w:cs="Arial"/>
          <w:b/>
          <w:sz w:val="24"/>
          <w:szCs w:val="24"/>
        </w:rPr>
        <w:t>Alejandro Falcón</w:t>
      </w:r>
      <w:r w:rsidRPr="00F5428C">
        <w:rPr>
          <w:rFonts w:ascii="Arial" w:hAnsi="Arial" w:cs="Arial"/>
          <w:sz w:val="24"/>
          <w:szCs w:val="24"/>
        </w:rPr>
        <w:t xml:space="preserve"> Rodríguez, Yenisel de la Rosa </w:t>
      </w:r>
      <w:r w:rsidR="00F5428C" w:rsidRPr="00F5428C">
        <w:rPr>
          <w:rFonts w:ascii="Arial" w:hAnsi="Arial" w:cs="Arial"/>
          <w:sz w:val="24"/>
          <w:szCs w:val="24"/>
        </w:rPr>
        <w:t>O’Farril</w:t>
      </w:r>
      <w:r w:rsidRPr="00F5428C">
        <w:rPr>
          <w:rFonts w:ascii="Arial" w:hAnsi="Arial" w:cs="Arial"/>
          <w:sz w:val="24"/>
          <w:szCs w:val="24"/>
        </w:rPr>
        <w:t>, Milaidys Carrillo Mora y Juan Hugo Hernández García</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Y 5 Premios de Fórum Estudiantil (2 Relevantes, 1Destacado, 1Mención) de los 5 estudiantes de 5to Agronomía que tutoramos.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lang w:val="en-US"/>
        </w:rPr>
      </w:pPr>
      <w:r w:rsidRPr="00F5428C">
        <w:rPr>
          <w:rFonts w:ascii="Arial" w:hAnsi="Arial" w:cs="Arial"/>
          <w:sz w:val="24"/>
          <w:szCs w:val="24"/>
          <w:lang w:val="en-US"/>
        </w:rPr>
        <w:t>Eventos:</w:t>
      </w:r>
    </w:p>
    <w:p w:rsidR="000442FD" w:rsidRPr="00F5428C" w:rsidRDefault="000442FD" w:rsidP="000442FD">
      <w:pPr>
        <w:spacing w:after="0" w:line="240" w:lineRule="auto"/>
        <w:jc w:val="both"/>
        <w:rPr>
          <w:rFonts w:ascii="Arial" w:hAnsi="Arial" w:cs="Arial"/>
          <w:sz w:val="24"/>
          <w:szCs w:val="24"/>
          <w:lang w:val="en-US"/>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lang w:val="en-US"/>
        </w:rPr>
        <w:t xml:space="preserve">-Congreso AGRI BIOSTIMULANTS, Milán, 13-14 June 2018. Juan Carlos Cabrera, Wégria G., Onderwater R.C.A., Falcón A., Costales D., Napoles M.C., Diosdado E., González L., Cabrera G., De Winter, J., Gerbaux, P., Tanghe A., Wattiez, R. Challenges and opportunities in the development of new bio-stimulants molecules. </w:t>
      </w:r>
      <w:r w:rsidRPr="00F5428C">
        <w:rPr>
          <w:rFonts w:ascii="Arial" w:hAnsi="Arial" w:cs="Arial"/>
          <w:sz w:val="24"/>
          <w:szCs w:val="24"/>
        </w:rPr>
        <w:t>AgriBiostimulants 2018. 13-14 June 2018, Meliá Milano Hotel, Milan, Italy</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Trabajo en organización de próximo XXI congreso INCA: Reuniones varias, preparación de versión en inglés de página WEB, solicitud de posibles sponsors y Simposios y talleres para 2ª circular, envío de las cartas de aceptación a los participantes extranjeros.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También como ponente de un trabajo (Activación de respuestas morfofisiológicas y defensivas en plantas de papa (Solanum tuberosum L.) por quitosano. Alejandro B. Falcón, Marcia B. Fernández, DaimyCostales,Yanebis Pérez, Lisbel Travieso y Hermelinda Soncco y coautor de varios otros y secretario de sala en el simposio de Bioestimulantes no microbianos.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Universidad 2018: reunión con contraparte Belga de Universidad de Mons para presentar un proyecto conjunto a la región Wallona de Bélgica.</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Presentación en Taller de plantas medicinales del Congreso BIONAT</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Registros.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pStyle w:val="Prrafodelista"/>
        <w:numPr>
          <w:ilvl w:val="0"/>
          <w:numId w:val="49"/>
        </w:numPr>
        <w:spacing w:after="0" w:line="240" w:lineRule="auto"/>
        <w:ind w:left="284" w:hanging="284"/>
        <w:jc w:val="both"/>
        <w:rPr>
          <w:rFonts w:ascii="Arial" w:hAnsi="Arial" w:cs="Arial"/>
          <w:sz w:val="24"/>
          <w:szCs w:val="24"/>
        </w:rPr>
      </w:pPr>
      <w:r w:rsidRPr="00F5428C">
        <w:rPr>
          <w:rFonts w:ascii="Arial" w:hAnsi="Arial" w:cs="Arial"/>
          <w:sz w:val="24"/>
          <w:szCs w:val="24"/>
        </w:rPr>
        <w:t>Se registró el Pectimorf® en el registro de bioestimulantes y fertilizantes de Cuba. Coordinador</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b/>
          <w:sz w:val="24"/>
          <w:szCs w:val="24"/>
        </w:rPr>
        <w:t>Producción, extensionismo y divulgación</w:t>
      </w:r>
      <w:r w:rsidRPr="00F5428C">
        <w:rPr>
          <w:rFonts w:ascii="Arial" w:hAnsi="Arial" w:cs="Arial"/>
          <w:sz w:val="24"/>
          <w:szCs w:val="24"/>
        </w:rPr>
        <w:t xml:space="preserve">.                                                                                                  </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Coordinación y aseguramiento de la producción de más de 32 000 dosis de QuitoMax® equivalente a la comercialización de aprox. 1 millón y medio de CUP.</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Gestión de aseguramiento de reactivos y materias primas para la producción deQMx y Pm.</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Preparación de información para nuevas etiquetas y plegables de QMx y Pm.</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Organización y entrega de productos para validaciones y experimentaciones.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Divulgación de los bioestimulantes en prensa plana, radio y TV: Se realizaron varias acciones en las tres formas y se realizó un spot de los productos para la TV.</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Capacitación a productores y decisores en las empresas agropecuarias de Alquízar, Artemisa, Melena del Sur y cooperativistas privados.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Participación en taller sobre extensionismo, INCA, Octubre.</w:t>
      </w:r>
    </w:p>
    <w:p w:rsidR="000442FD" w:rsidRPr="00F5428C" w:rsidRDefault="000442FD" w:rsidP="000442FD">
      <w:pPr>
        <w:spacing w:after="0" w:line="240" w:lineRule="auto"/>
        <w:jc w:val="both"/>
        <w:rPr>
          <w:rFonts w:ascii="Arial" w:hAnsi="Arial" w:cs="Arial"/>
          <w:sz w:val="24"/>
          <w:szCs w:val="24"/>
        </w:rPr>
      </w:pPr>
    </w:p>
    <w:p w:rsidR="00C33487" w:rsidRPr="00F5428C" w:rsidRDefault="007E4FAF" w:rsidP="001857AB">
      <w:pPr>
        <w:spacing w:after="0" w:line="240" w:lineRule="auto"/>
        <w:jc w:val="both"/>
        <w:rPr>
          <w:rFonts w:ascii="Arial" w:hAnsi="Arial" w:cs="Arial"/>
          <w:b/>
          <w:sz w:val="24"/>
          <w:szCs w:val="24"/>
        </w:rPr>
      </w:pPr>
      <w:r w:rsidRPr="00F5428C">
        <w:rPr>
          <w:rFonts w:ascii="Arial" w:hAnsi="Arial" w:cs="Arial"/>
          <w:b/>
          <w:sz w:val="24"/>
          <w:szCs w:val="24"/>
        </w:rPr>
        <w:t>10. Realización de otras actividades científico-técnicas.</w:t>
      </w:r>
    </w:p>
    <w:p w:rsidR="0073145C" w:rsidRPr="00F5428C" w:rsidRDefault="0073145C" w:rsidP="0073145C">
      <w:pPr>
        <w:spacing w:after="0" w:line="240" w:lineRule="auto"/>
        <w:jc w:val="both"/>
        <w:rPr>
          <w:rFonts w:ascii="Arial" w:hAnsi="Arial" w:cs="Arial"/>
          <w:sz w:val="24"/>
          <w:szCs w:val="24"/>
        </w:rPr>
      </w:pPr>
      <w:r w:rsidRPr="00F5428C">
        <w:rPr>
          <w:rFonts w:ascii="Arial" w:hAnsi="Arial" w:cs="Arial"/>
          <w:sz w:val="24"/>
          <w:szCs w:val="24"/>
        </w:rPr>
        <w:t>- Se realizaron las certificaciones del Megaproyecto y el proyecto Fonci en Junio y Noviembre.</w:t>
      </w:r>
    </w:p>
    <w:p w:rsidR="0073145C" w:rsidRPr="00F5428C" w:rsidRDefault="0073145C" w:rsidP="0073145C">
      <w:pPr>
        <w:spacing w:after="0" w:line="240" w:lineRule="auto"/>
        <w:jc w:val="both"/>
        <w:rPr>
          <w:rFonts w:ascii="Arial" w:hAnsi="Arial" w:cs="Arial"/>
          <w:sz w:val="24"/>
          <w:szCs w:val="24"/>
        </w:rPr>
      </w:pPr>
      <w:r w:rsidRPr="00F5428C">
        <w:rPr>
          <w:rFonts w:ascii="Arial" w:hAnsi="Arial" w:cs="Arial"/>
          <w:sz w:val="24"/>
          <w:szCs w:val="24"/>
        </w:rPr>
        <w:t>- Coordinador y ponente del Taller final del megaproyecto Desarrollo de Bioestimulantes… (Julio)</w:t>
      </w:r>
    </w:p>
    <w:p w:rsidR="0073145C" w:rsidRPr="00F5428C" w:rsidRDefault="0073145C" w:rsidP="0073145C">
      <w:pPr>
        <w:spacing w:after="0" w:line="240" w:lineRule="auto"/>
        <w:jc w:val="both"/>
        <w:rPr>
          <w:rFonts w:ascii="Arial" w:hAnsi="Arial" w:cs="Arial"/>
          <w:sz w:val="24"/>
          <w:szCs w:val="24"/>
        </w:rPr>
      </w:pPr>
      <w:r w:rsidRPr="00F5428C">
        <w:rPr>
          <w:rFonts w:ascii="Arial" w:hAnsi="Arial" w:cs="Arial"/>
          <w:sz w:val="24"/>
          <w:szCs w:val="24"/>
        </w:rPr>
        <w:t xml:space="preserve">- Presentación de resumen del informe final del megaproyecto en la Comisión científica del Dpto (Septiembre) </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-Arbitraje a Proyecto presentado a Alimento Humano: “Alternativas para la nutrición y protección fitosanitaria de cultivos agrícolas mediante el uso de bioproductos de origen microbiano”.</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Arbitraje de 2 manuscritos en CT y trabajo editorial en el tema de fisiología y productos bioactivos para la revista CT.</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Participación en reunión de Red Agromicrobios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Tribunal de 2 solicitudes de Plaza de investigador agregado: Yanelis Reyes y Yuliem Mederos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Participar en la proyección científica del dpto. Fisiología y bioquímica vegetal y en la reorganización y redirección de la proyección científica del INCA.</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Jefe de grupo de Productos Bioactivos.</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Reunión con investigadora representante de la empresa MICOBAC (Holanda) para posible colaboración, se continúa intercambio durante el segundo semestre para posible colaboración con empresas extranjeras a través de la colega de Holanda.</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Se trabaja en la capacitación de más de 100 productores en diferentes talleres realizados con el grupo de extensionismo y comercialización del INCA</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Participa en reuniones de colaboración en Feria de la Habana: con embajada de Holanda y contraparte en Universidad de Wageningen, con empresa Algae de Corea del Sur y se coordina visita de representantes al INCA (Octubre-Nov)</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Se participa como estudiante de curso de preparación y gestión de proyectos con profesores de EUA (Nov).</w:t>
      </w:r>
    </w:p>
    <w:p w:rsidR="00A71E53" w:rsidRPr="00F5428C" w:rsidRDefault="00A71E53" w:rsidP="001857AB">
      <w:pPr>
        <w:spacing w:after="0" w:line="240" w:lineRule="auto"/>
        <w:jc w:val="both"/>
        <w:rPr>
          <w:rFonts w:ascii="Arial" w:hAnsi="Arial" w:cs="Arial"/>
          <w:b/>
          <w:sz w:val="24"/>
          <w:szCs w:val="24"/>
        </w:rPr>
      </w:pPr>
    </w:p>
    <w:p w:rsidR="007E4FAF" w:rsidRPr="00F5428C" w:rsidRDefault="007E4FAF" w:rsidP="001857AB">
      <w:pPr>
        <w:spacing w:after="0" w:line="240" w:lineRule="auto"/>
        <w:jc w:val="both"/>
        <w:rPr>
          <w:rFonts w:ascii="Arial" w:hAnsi="Arial" w:cs="Arial"/>
          <w:b/>
          <w:sz w:val="24"/>
          <w:szCs w:val="24"/>
        </w:rPr>
      </w:pPr>
      <w:r w:rsidRPr="00F5428C">
        <w:rPr>
          <w:rFonts w:ascii="Arial" w:hAnsi="Arial" w:cs="Arial"/>
          <w:b/>
          <w:sz w:val="24"/>
          <w:szCs w:val="24"/>
        </w:rPr>
        <w:t>11. Resultados en la formación de otros especialistas.</w:t>
      </w:r>
    </w:p>
    <w:p w:rsidR="000442FD" w:rsidRPr="00F5428C" w:rsidRDefault="000442FD" w:rsidP="001857AB">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Tutorías</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-Defensa exitosa de 5 estudiantes de pregrado:</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Lucas Moreno Príncipe: Efecto de bioestimulantesdeoligosacarinas en el desarrollo y productividad del frijol c.v.odile. UNAH. Tutores: Marcia B. Moya, Alejandro B. Falcón</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Hermelinda SonkkoHuanca:Respuestasmorfofisiológicas y defensivas en la papa ante diferentes concentraciones de quitosano. UNAH. Tutores: Marcia B. Moya Fernández, Alejandro B. Falcón Rodríguez</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DarlinYaugel del Río: Efecto de la aplicación de QuitoMax® y Pectimorf® en el cultivo del pepino (Cucumissativus, L.) en condiciones de campo. UNAH. Tutores: MSc. Alianna Machín Suárez, Dr. Alejandro B. Falcón Rodríguez</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Richard García Domínguez: Efecto de la aspersión foliar quitosano en el desarrollo vegetativo soya (Glycinemax). UNAH, Tutores: Daimy Costales y Alejandro B. Falcón</w:t>
      </w:r>
    </w:p>
    <w:p w:rsidR="000442FD" w:rsidRPr="00F5428C" w:rsidRDefault="000442FD" w:rsidP="000442FD">
      <w:pPr>
        <w:tabs>
          <w:tab w:val="left" w:pos="284"/>
        </w:tabs>
        <w:spacing w:after="0" w:line="240" w:lineRule="auto"/>
        <w:jc w:val="both"/>
        <w:rPr>
          <w:rFonts w:ascii="Arial" w:hAnsi="Arial" w:cs="Arial"/>
          <w:sz w:val="24"/>
          <w:szCs w:val="24"/>
        </w:rPr>
      </w:pPr>
      <w:r w:rsidRPr="00F5428C">
        <w:rPr>
          <w:rFonts w:ascii="Arial" w:hAnsi="Arial" w:cs="Arial"/>
          <w:sz w:val="24"/>
          <w:szCs w:val="24"/>
        </w:rPr>
        <w:t>•</w:t>
      </w:r>
      <w:r w:rsidRPr="00F5428C">
        <w:rPr>
          <w:rFonts w:ascii="Arial" w:hAnsi="Arial" w:cs="Arial"/>
          <w:sz w:val="24"/>
          <w:szCs w:val="24"/>
        </w:rPr>
        <w:tab/>
        <w:t>Rolando Medina León.Efecto de diferentes cepas de rizobios sobre el cultivo del frijol (Phaseolus vulgaris L.) cv.ODILE. UNAH. Tutores: María C. Nápoles, Alejandro Falcón y Alexis Lamz.</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-Tutoría a 3 aspirantes de doctorado en ejecución de sus tesis: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Daimy Costales, Marcia B. Moya, Yanebis Pérez</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Tutoría a plan de doctorado presentado en Comisión científica: Acción bioestimulante y protectora frente a nemátodos de la aplicación conjunta de Pochoniachlamydosporiavar. catenulata y quitosano en el cultivo del tomate. Yanebis Pérez Madruga</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Tutoría a tesis de maestrías: Crizostro, Magaly, Danurys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Incidencia en presentación satisfactoria de avances de tesis de maestría de 2 aspirantes: Crizostro, Magalys</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Se preparan planes de nuevos estudiantes de maestría: Leonel Mtnez (Labiofam Santiago) e Irisneisy (UDG)</w:t>
      </w:r>
    </w:p>
    <w:p w:rsidR="000442FD" w:rsidRPr="00F5428C" w:rsidRDefault="000442FD" w:rsidP="000442FD">
      <w:pPr>
        <w:spacing w:after="0" w:line="240" w:lineRule="auto"/>
        <w:jc w:val="both"/>
        <w:rPr>
          <w:rFonts w:ascii="Arial" w:hAnsi="Arial" w:cs="Arial"/>
          <w:b/>
          <w:sz w:val="24"/>
          <w:szCs w:val="24"/>
        </w:rPr>
      </w:pPr>
    </w:p>
    <w:p w:rsidR="000442FD" w:rsidRPr="00F5428C" w:rsidRDefault="000442FD" w:rsidP="000442FD">
      <w:pPr>
        <w:spacing w:after="0" w:line="240" w:lineRule="auto"/>
        <w:jc w:val="both"/>
        <w:rPr>
          <w:rFonts w:ascii="Arial" w:hAnsi="Arial" w:cs="Arial"/>
          <w:b/>
          <w:sz w:val="24"/>
          <w:szCs w:val="24"/>
        </w:rPr>
      </w:pPr>
      <w:r w:rsidRPr="00F5428C">
        <w:rPr>
          <w:rFonts w:ascii="Arial" w:hAnsi="Arial" w:cs="Arial"/>
          <w:b/>
          <w:sz w:val="24"/>
          <w:szCs w:val="24"/>
        </w:rPr>
        <w:t>Cursos, seminarios y conferencias impartidos o recibidos, capacitación.</w:t>
      </w:r>
    </w:p>
    <w:p w:rsidR="000442FD" w:rsidRPr="00F5428C" w:rsidRDefault="000442FD" w:rsidP="000442FD">
      <w:pPr>
        <w:spacing w:after="0" w:line="240" w:lineRule="auto"/>
        <w:jc w:val="both"/>
        <w:rPr>
          <w:rFonts w:ascii="Arial" w:hAnsi="Arial" w:cs="Arial"/>
          <w:sz w:val="24"/>
          <w:szCs w:val="24"/>
        </w:rPr>
      </w:pP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xml:space="preserve">- Dos Conferencias impartidas en curso de Horticultura a estudiantes de 3er y 4º año de Agronomía UNAH </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Se coordina y entrega la actualización del curso de OGAs como nuevo curso “Bioestimuladores agrícolas: Oligosacarinas y Brasinoesteroides para una agricultura inocua y sostenible”</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Participó en la elaboración de línea Bioproductos de Uso Agrícola para Programa Doctoral Producción Agrícola Sostenible.</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Curso recibido: Administración de proyectos. Coordinado por el MES e impartido por profesores de EUA en la UCI (Noviembre)</w:t>
      </w:r>
    </w:p>
    <w:p w:rsidR="000442FD" w:rsidRPr="00F5428C" w:rsidRDefault="000442FD" w:rsidP="000442FD">
      <w:pPr>
        <w:spacing w:after="0" w:line="240" w:lineRule="auto"/>
        <w:jc w:val="both"/>
        <w:rPr>
          <w:rFonts w:ascii="Arial" w:hAnsi="Arial" w:cs="Arial"/>
          <w:sz w:val="24"/>
          <w:szCs w:val="24"/>
        </w:rPr>
      </w:pPr>
      <w:r w:rsidRPr="00F5428C">
        <w:rPr>
          <w:rFonts w:ascii="Arial" w:hAnsi="Arial" w:cs="Arial"/>
          <w:sz w:val="24"/>
          <w:szCs w:val="24"/>
        </w:rPr>
        <w:t>- Seminario impartido a pregrado: estudiantes de 4to año, Facultad de Biología, 2 días de seminario de participación y examen</w:t>
      </w:r>
    </w:p>
    <w:p w:rsidR="00882972" w:rsidRPr="00F5428C" w:rsidRDefault="00882972" w:rsidP="001857AB">
      <w:pPr>
        <w:spacing w:after="0" w:line="240" w:lineRule="auto"/>
        <w:jc w:val="both"/>
        <w:rPr>
          <w:rFonts w:cs="Arial"/>
        </w:rPr>
      </w:pPr>
    </w:p>
    <w:p w:rsidR="009806DC" w:rsidRPr="00F5428C" w:rsidRDefault="009806DC" w:rsidP="001857AB">
      <w:pPr>
        <w:spacing w:after="0" w:line="240" w:lineRule="auto"/>
        <w:jc w:val="both"/>
        <w:rPr>
          <w:rFonts w:ascii="Arial" w:hAnsi="Arial" w:cs="Arial"/>
          <w:b/>
          <w:sz w:val="24"/>
          <w:szCs w:val="24"/>
        </w:rPr>
      </w:pPr>
      <w:r w:rsidRPr="00F5428C">
        <w:rPr>
          <w:rFonts w:ascii="Arial" w:hAnsi="Arial" w:cs="Arial"/>
          <w:b/>
          <w:sz w:val="24"/>
          <w:szCs w:val="24"/>
        </w:rPr>
        <w:t>II. CONCLUSIONES GENERALES:</w:t>
      </w:r>
    </w:p>
    <w:p w:rsidR="00931937" w:rsidRPr="00F5428C" w:rsidRDefault="00931937" w:rsidP="001857AB">
      <w:pPr>
        <w:spacing w:after="0" w:line="240" w:lineRule="auto"/>
        <w:jc w:val="both"/>
        <w:rPr>
          <w:rFonts w:ascii="Arial" w:hAnsi="Arial" w:cs="Arial"/>
          <w:sz w:val="24"/>
          <w:szCs w:val="24"/>
        </w:rPr>
      </w:pPr>
      <w:r w:rsidRPr="00F5428C">
        <w:rPr>
          <w:rFonts w:ascii="Arial" w:hAnsi="Arial" w:cs="Arial"/>
          <w:sz w:val="24"/>
          <w:szCs w:val="24"/>
        </w:rPr>
        <w:t>Por los magníficos resultados alcanzados en el año, su contribución al trabajo del Departamento y la formación de nuevos especialistas, su evaluación es SATISFACTORIA</w:t>
      </w:r>
    </w:p>
    <w:p w:rsidR="000442FD" w:rsidRPr="00F5428C" w:rsidRDefault="000442FD" w:rsidP="001857AB">
      <w:pPr>
        <w:spacing w:after="0" w:line="240" w:lineRule="auto"/>
        <w:jc w:val="both"/>
        <w:rPr>
          <w:rFonts w:ascii="Arial" w:hAnsi="Arial" w:cs="Arial"/>
          <w:b/>
          <w:sz w:val="24"/>
          <w:szCs w:val="24"/>
        </w:rPr>
      </w:pPr>
    </w:p>
    <w:p w:rsidR="009806DC" w:rsidRPr="00F5428C" w:rsidRDefault="008864F6" w:rsidP="001857AB">
      <w:pPr>
        <w:spacing w:after="0" w:line="240" w:lineRule="auto"/>
        <w:jc w:val="both"/>
        <w:rPr>
          <w:rFonts w:ascii="Arial" w:hAnsi="Arial" w:cs="Arial"/>
          <w:b/>
          <w:sz w:val="24"/>
          <w:szCs w:val="24"/>
        </w:rPr>
      </w:pPr>
      <w:r w:rsidRPr="00F5428C">
        <w:rPr>
          <w:rFonts w:ascii="Arial" w:hAnsi="Arial" w:cs="Arial"/>
          <w:b/>
          <w:sz w:val="24"/>
          <w:szCs w:val="24"/>
        </w:rPr>
        <w:t>III. RECOMENDACIONES</w:t>
      </w:r>
      <w:r w:rsidR="009806DC" w:rsidRPr="00F5428C">
        <w:rPr>
          <w:rFonts w:ascii="Arial" w:hAnsi="Arial" w:cs="Arial"/>
          <w:b/>
          <w:sz w:val="24"/>
          <w:szCs w:val="24"/>
        </w:rPr>
        <w:t>:</w:t>
      </w:r>
    </w:p>
    <w:p w:rsidR="00931937" w:rsidRPr="00F5428C" w:rsidRDefault="00931937" w:rsidP="001857AB">
      <w:pPr>
        <w:spacing w:after="0" w:line="240" w:lineRule="auto"/>
        <w:jc w:val="both"/>
        <w:rPr>
          <w:rFonts w:ascii="Arial" w:hAnsi="Arial" w:cs="Arial"/>
          <w:sz w:val="24"/>
          <w:szCs w:val="24"/>
        </w:rPr>
      </w:pPr>
      <w:r w:rsidRPr="00F5428C">
        <w:rPr>
          <w:rFonts w:ascii="Arial" w:hAnsi="Arial" w:cs="Arial"/>
          <w:sz w:val="24"/>
          <w:szCs w:val="24"/>
        </w:rPr>
        <w:t>Como líder de una temática de investigación de gran actualidad e importancia, no debe descuidar la elaboración y presentación de proyectos tanto nacionales, como internacionales.</w:t>
      </w:r>
    </w:p>
    <w:p w:rsidR="00962B00" w:rsidRPr="00F5428C" w:rsidRDefault="00962B00" w:rsidP="00415067">
      <w:pPr>
        <w:pStyle w:val="Subttulo"/>
        <w:jc w:val="both"/>
        <w:rPr>
          <w:rFonts w:ascii="Arial" w:hAnsi="Arial" w:cs="Arial"/>
          <w:b w:val="0"/>
          <w:sz w:val="24"/>
          <w:szCs w:val="24"/>
        </w:rPr>
      </w:pPr>
    </w:p>
    <w:p w:rsidR="008E55F2" w:rsidRPr="00F5428C" w:rsidRDefault="008E55F2" w:rsidP="00415067">
      <w:pPr>
        <w:pStyle w:val="Subttulo"/>
        <w:jc w:val="both"/>
        <w:rPr>
          <w:rFonts w:ascii="Arial" w:hAnsi="Arial" w:cs="Arial"/>
          <w:b w:val="0"/>
          <w:sz w:val="24"/>
          <w:szCs w:val="24"/>
        </w:rPr>
      </w:pPr>
      <w:r w:rsidRPr="00F5428C">
        <w:rPr>
          <w:rFonts w:ascii="Arial" w:hAnsi="Arial" w:cs="Arial"/>
          <w:b w:val="0"/>
          <w:sz w:val="24"/>
          <w:szCs w:val="24"/>
        </w:rPr>
        <w:t>Conformidad del evaluado.</w:t>
      </w:r>
      <w:r w:rsidR="008864F6" w:rsidRPr="00F5428C">
        <w:rPr>
          <w:rFonts w:ascii="Arial" w:hAnsi="Arial" w:cs="Arial"/>
          <w:b w:val="0"/>
          <w:sz w:val="24"/>
          <w:szCs w:val="24"/>
        </w:rPr>
        <w:t>_______________________</w:t>
      </w:r>
      <w:r w:rsidRPr="00F5428C">
        <w:rPr>
          <w:rFonts w:ascii="Arial" w:hAnsi="Arial" w:cs="Arial"/>
          <w:b w:val="0"/>
          <w:sz w:val="24"/>
          <w:szCs w:val="24"/>
        </w:rPr>
        <w:t xml:space="preserve">. </w:t>
      </w:r>
      <w:r w:rsidRPr="00F5428C">
        <w:rPr>
          <w:rFonts w:ascii="Arial" w:hAnsi="Arial" w:cs="Arial"/>
          <w:b w:val="0"/>
          <w:sz w:val="24"/>
          <w:szCs w:val="24"/>
        </w:rPr>
        <w:tab/>
      </w:r>
      <w:r w:rsidRPr="00F5428C">
        <w:rPr>
          <w:rFonts w:ascii="Arial" w:hAnsi="Arial" w:cs="Arial"/>
          <w:b w:val="0"/>
          <w:sz w:val="24"/>
          <w:szCs w:val="24"/>
        </w:rPr>
        <w:tab/>
      </w:r>
    </w:p>
    <w:p w:rsidR="00195A6B" w:rsidRPr="00F5428C" w:rsidRDefault="00195A6B" w:rsidP="00415067">
      <w:pPr>
        <w:pStyle w:val="Subttulo"/>
        <w:jc w:val="both"/>
        <w:rPr>
          <w:rFonts w:ascii="Arial" w:hAnsi="Arial" w:cs="Arial"/>
          <w:b w:val="0"/>
          <w:sz w:val="24"/>
          <w:szCs w:val="24"/>
        </w:rPr>
      </w:pPr>
    </w:p>
    <w:p w:rsidR="008E55F2" w:rsidRPr="00F5428C" w:rsidRDefault="008E55F2" w:rsidP="00415067">
      <w:pPr>
        <w:pStyle w:val="Subttulo"/>
        <w:jc w:val="both"/>
        <w:rPr>
          <w:rFonts w:ascii="Arial" w:hAnsi="Arial" w:cs="Arial"/>
          <w:b w:val="0"/>
          <w:sz w:val="24"/>
          <w:szCs w:val="24"/>
        </w:rPr>
      </w:pPr>
      <w:r w:rsidRPr="00F5428C">
        <w:rPr>
          <w:rFonts w:ascii="Arial" w:hAnsi="Arial" w:cs="Arial"/>
          <w:b w:val="0"/>
          <w:sz w:val="24"/>
          <w:szCs w:val="24"/>
        </w:rPr>
        <w:t>Jefe Inmedi</w:t>
      </w:r>
      <w:r w:rsidR="008864F6" w:rsidRPr="00F5428C">
        <w:rPr>
          <w:rFonts w:ascii="Arial" w:hAnsi="Arial" w:cs="Arial"/>
          <w:b w:val="0"/>
          <w:sz w:val="24"/>
          <w:szCs w:val="24"/>
        </w:rPr>
        <w:t>ato:</w:t>
      </w:r>
      <w:r w:rsidR="00195A6B" w:rsidRPr="00F5428C">
        <w:rPr>
          <w:rFonts w:ascii="Arial" w:hAnsi="Arial" w:cs="Arial"/>
          <w:b w:val="0"/>
          <w:sz w:val="24"/>
          <w:szCs w:val="24"/>
        </w:rPr>
        <w:t xml:space="preserve"> José M. Dell’Amico Rodríguez.</w:t>
      </w:r>
      <w:r w:rsidR="008864F6" w:rsidRPr="00F5428C">
        <w:rPr>
          <w:rFonts w:ascii="Arial" w:hAnsi="Arial" w:cs="Arial"/>
          <w:b w:val="0"/>
          <w:sz w:val="24"/>
          <w:szCs w:val="24"/>
        </w:rPr>
        <w:t xml:space="preserve"> __________________________.</w:t>
      </w:r>
    </w:p>
    <w:p w:rsidR="00195A6B" w:rsidRPr="00F5428C" w:rsidRDefault="00195A6B" w:rsidP="00F95BEE">
      <w:pPr>
        <w:pStyle w:val="Subttulo"/>
        <w:jc w:val="both"/>
        <w:rPr>
          <w:rFonts w:ascii="Arial" w:hAnsi="Arial" w:cs="Arial"/>
          <w:b w:val="0"/>
          <w:sz w:val="24"/>
          <w:szCs w:val="24"/>
        </w:rPr>
      </w:pPr>
    </w:p>
    <w:p w:rsidR="004C4DC7" w:rsidRPr="00F5428C" w:rsidRDefault="008E55F2" w:rsidP="00F95BEE">
      <w:pPr>
        <w:pStyle w:val="Subttulo"/>
        <w:jc w:val="both"/>
        <w:rPr>
          <w:rFonts w:ascii="Arial" w:hAnsi="Arial" w:cs="Arial"/>
          <w:sz w:val="24"/>
          <w:szCs w:val="24"/>
        </w:rPr>
      </w:pPr>
      <w:r w:rsidRPr="00F5428C">
        <w:rPr>
          <w:rFonts w:ascii="Arial" w:hAnsi="Arial" w:cs="Arial"/>
          <w:b w:val="0"/>
          <w:sz w:val="24"/>
          <w:szCs w:val="24"/>
        </w:rPr>
        <w:t>Sec</w:t>
      </w:r>
      <w:r w:rsidR="00A71E53" w:rsidRPr="00F5428C">
        <w:rPr>
          <w:rFonts w:ascii="Arial" w:hAnsi="Arial" w:cs="Arial"/>
          <w:b w:val="0"/>
          <w:sz w:val="24"/>
          <w:szCs w:val="24"/>
        </w:rPr>
        <w:t>retario de la Sección Sindical:</w:t>
      </w:r>
      <w:r w:rsidR="00195A6B" w:rsidRPr="00F5428C">
        <w:rPr>
          <w:rFonts w:ascii="Arial" w:hAnsi="Arial" w:cs="Arial"/>
          <w:b w:val="0"/>
          <w:sz w:val="24"/>
          <w:szCs w:val="24"/>
        </w:rPr>
        <w:t xml:space="preserve"> Yanebis Pérez Madruga.</w:t>
      </w:r>
      <w:r w:rsidR="008864F6" w:rsidRPr="00F5428C">
        <w:rPr>
          <w:rFonts w:ascii="Arial" w:hAnsi="Arial" w:cs="Arial"/>
          <w:b w:val="0"/>
          <w:sz w:val="24"/>
          <w:szCs w:val="24"/>
        </w:rPr>
        <w:t>__________________.</w:t>
      </w:r>
    </w:p>
    <w:sectPr w:rsidR="004C4DC7" w:rsidRPr="00F5428C" w:rsidSect="00EA6D91">
      <w:footerReference w:type="even" r:id="rId7"/>
      <w:footerReference w:type="default" r:id="rId8"/>
      <w:pgSz w:w="12240" w:h="15840"/>
      <w:pgMar w:top="1418" w:right="1350"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D15" w:rsidRDefault="00920D15">
      <w:r>
        <w:separator/>
      </w:r>
    </w:p>
  </w:endnote>
  <w:endnote w:type="continuationSeparator" w:id="1">
    <w:p w:rsidR="00920D15" w:rsidRDefault="00920D1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AE2E9B"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AE2E9B"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920D15">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D15" w:rsidRDefault="00920D15">
      <w:r>
        <w:separator/>
      </w:r>
    </w:p>
  </w:footnote>
  <w:footnote w:type="continuationSeparator" w:id="1">
    <w:p w:rsidR="00920D15" w:rsidRDefault="00920D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6A5A"/>
    <w:multiLevelType w:val="hybridMultilevel"/>
    <w:tmpl w:val="8188BF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A396562"/>
    <w:multiLevelType w:val="hybridMultilevel"/>
    <w:tmpl w:val="5BECCB2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B4D3060"/>
    <w:multiLevelType w:val="hybridMultilevel"/>
    <w:tmpl w:val="3DBE270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9F592A"/>
    <w:multiLevelType w:val="hybridMultilevel"/>
    <w:tmpl w:val="D856164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D041684"/>
    <w:multiLevelType w:val="hybridMultilevel"/>
    <w:tmpl w:val="1A86C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885AE2"/>
    <w:multiLevelType w:val="hybridMultilevel"/>
    <w:tmpl w:val="C1DA7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3243FD"/>
    <w:multiLevelType w:val="hybridMultilevel"/>
    <w:tmpl w:val="EAE85B8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2684715"/>
    <w:multiLevelType w:val="hybridMultilevel"/>
    <w:tmpl w:val="355C8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8C5CD9"/>
    <w:multiLevelType w:val="hybridMultilevel"/>
    <w:tmpl w:val="739CA52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1A2B0E6B"/>
    <w:multiLevelType w:val="hybridMultilevel"/>
    <w:tmpl w:val="C5E8ED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1A851F66"/>
    <w:multiLevelType w:val="hybridMultilevel"/>
    <w:tmpl w:val="8DD4A966"/>
    <w:lvl w:ilvl="0" w:tplc="8C1A4FA2">
      <w:start w:val="10"/>
      <w:numFmt w:val="bullet"/>
      <w:lvlText w:val="-"/>
      <w:lvlJc w:val="left"/>
      <w:pPr>
        <w:ind w:left="502" w:hanging="360"/>
      </w:pPr>
      <w:rPr>
        <w:rFonts w:ascii="Arial" w:eastAsia="Calibri" w:hAnsi="Arial" w:cs="Arial" w:hint="default"/>
        <w:b/>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1">
    <w:nsid w:val="1B3F061B"/>
    <w:multiLevelType w:val="hybridMultilevel"/>
    <w:tmpl w:val="B01EE7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1B5473"/>
    <w:multiLevelType w:val="hybridMultilevel"/>
    <w:tmpl w:val="5BCE55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B4F42"/>
    <w:multiLevelType w:val="hybridMultilevel"/>
    <w:tmpl w:val="B1DCE77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nsid w:val="2528354B"/>
    <w:multiLevelType w:val="hybridMultilevel"/>
    <w:tmpl w:val="9E0EF19A"/>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nsid w:val="285C07D4"/>
    <w:multiLevelType w:val="hybridMultilevel"/>
    <w:tmpl w:val="8598834C"/>
    <w:lvl w:ilvl="0" w:tplc="7908A206">
      <w:start w:val="1"/>
      <w:numFmt w:val="bullet"/>
      <w:lvlText w:val=""/>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nsid w:val="28DB01DA"/>
    <w:multiLevelType w:val="hybridMultilevel"/>
    <w:tmpl w:val="2E747EA4"/>
    <w:lvl w:ilvl="0" w:tplc="6A2A4958">
      <w:start w:val="10"/>
      <w:numFmt w:val="bullet"/>
      <w:lvlText w:val="-"/>
      <w:lvlJc w:val="left"/>
      <w:pPr>
        <w:ind w:left="720" w:hanging="360"/>
      </w:pPr>
      <w:rPr>
        <w:rFonts w:ascii="Calibri" w:eastAsia="Calibri" w:hAnsi="Calibri"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BBA40F5"/>
    <w:multiLevelType w:val="hybridMultilevel"/>
    <w:tmpl w:val="571C253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2E1E62FB"/>
    <w:multiLevelType w:val="hybridMultilevel"/>
    <w:tmpl w:val="0A14F6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31CC2B4E"/>
    <w:multiLevelType w:val="hybridMultilevel"/>
    <w:tmpl w:val="095C52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35DE34B1"/>
    <w:multiLevelType w:val="hybridMultilevel"/>
    <w:tmpl w:val="5CD85690"/>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nsid w:val="385A0309"/>
    <w:multiLevelType w:val="hybridMultilevel"/>
    <w:tmpl w:val="53961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95C3B13"/>
    <w:multiLevelType w:val="hybridMultilevel"/>
    <w:tmpl w:val="926CE2CC"/>
    <w:lvl w:ilvl="0" w:tplc="5AAABB7C">
      <w:start w:val="1"/>
      <w:numFmt w:val="bullet"/>
      <w:lvlText w:val=""/>
      <w:lvlJc w:val="left"/>
      <w:pPr>
        <w:ind w:left="360" w:hanging="360"/>
      </w:pPr>
      <w:rPr>
        <w:rFonts w:ascii="Wingdings" w:hAnsi="Wingdings" w:hint="default"/>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3FE02B2A"/>
    <w:multiLevelType w:val="hybridMultilevel"/>
    <w:tmpl w:val="26B2E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1342A4D"/>
    <w:multiLevelType w:val="hybridMultilevel"/>
    <w:tmpl w:val="0632232A"/>
    <w:lvl w:ilvl="0" w:tplc="0409000D">
      <w:start w:val="1"/>
      <w:numFmt w:val="bullet"/>
      <w:lvlText w:val=""/>
      <w:lvlJc w:val="left"/>
      <w:pPr>
        <w:ind w:left="842" w:hanging="360"/>
      </w:pPr>
      <w:rPr>
        <w:rFonts w:ascii="Wingdings" w:hAnsi="Wingdings"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5">
    <w:nsid w:val="4298141C"/>
    <w:multiLevelType w:val="hybridMultilevel"/>
    <w:tmpl w:val="51708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7554C6D"/>
    <w:multiLevelType w:val="hybridMultilevel"/>
    <w:tmpl w:val="DB004B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BE3633"/>
    <w:multiLevelType w:val="hybridMultilevel"/>
    <w:tmpl w:val="1C38D20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4F6C348C"/>
    <w:multiLevelType w:val="hybridMultilevel"/>
    <w:tmpl w:val="4C105C20"/>
    <w:lvl w:ilvl="0" w:tplc="6A2A4958">
      <w:start w:val="10"/>
      <w:numFmt w:val="bullet"/>
      <w:lvlText w:val="-"/>
      <w:lvlJc w:val="left"/>
      <w:pPr>
        <w:ind w:left="1080" w:hanging="360"/>
      </w:pPr>
      <w:rPr>
        <w:rFonts w:ascii="Calibri" w:eastAsia="Calibri" w:hAnsi="Calibri"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nsid w:val="520A12E2"/>
    <w:multiLevelType w:val="hybridMultilevel"/>
    <w:tmpl w:val="30C0AA1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nsid w:val="55EC13ED"/>
    <w:multiLevelType w:val="hybridMultilevel"/>
    <w:tmpl w:val="391EA4B4"/>
    <w:lvl w:ilvl="0" w:tplc="0409000D">
      <w:start w:val="1"/>
      <w:numFmt w:val="bullet"/>
      <w:lvlText w:val=""/>
      <w:lvlJc w:val="left"/>
      <w:pPr>
        <w:ind w:left="910" w:hanging="360"/>
      </w:pPr>
      <w:rPr>
        <w:rFonts w:ascii="Wingdings" w:hAnsi="Wingdings"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31">
    <w:nsid w:val="56F3601F"/>
    <w:multiLevelType w:val="hybridMultilevel"/>
    <w:tmpl w:val="A9CA17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nsid w:val="5721461A"/>
    <w:multiLevelType w:val="hybridMultilevel"/>
    <w:tmpl w:val="35F8E28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57FC24D5"/>
    <w:multiLevelType w:val="hybridMultilevel"/>
    <w:tmpl w:val="6F44E86C"/>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34">
    <w:nsid w:val="5A693680"/>
    <w:multiLevelType w:val="hybridMultilevel"/>
    <w:tmpl w:val="FA344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C6136D0"/>
    <w:multiLevelType w:val="hybridMultilevel"/>
    <w:tmpl w:val="2A542E4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nsid w:val="5D3036D7"/>
    <w:multiLevelType w:val="hybridMultilevel"/>
    <w:tmpl w:val="4C8C13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1537553"/>
    <w:multiLevelType w:val="hybridMultilevel"/>
    <w:tmpl w:val="67DAA0F8"/>
    <w:lvl w:ilvl="0" w:tplc="6A2A4958">
      <w:start w:val="10"/>
      <w:numFmt w:val="bullet"/>
      <w:lvlText w:val="-"/>
      <w:lvlJc w:val="left"/>
      <w:pPr>
        <w:ind w:left="720" w:hanging="360"/>
      </w:pPr>
      <w:rPr>
        <w:rFonts w:ascii="Calibri" w:eastAsia="Calibri" w:hAnsi="Calibri"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7211BC1"/>
    <w:multiLevelType w:val="hybridMultilevel"/>
    <w:tmpl w:val="D396D0C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nsid w:val="690D6992"/>
    <w:multiLevelType w:val="hybridMultilevel"/>
    <w:tmpl w:val="80D6F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93A117D"/>
    <w:multiLevelType w:val="hybridMultilevel"/>
    <w:tmpl w:val="185E50D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nsid w:val="6BA43A33"/>
    <w:multiLevelType w:val="hybridMultilevel"/>
    <w:tmpl w:val="D5C2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061860"/>
    <w:multiLevelType w:val="hybridMultilevel"/>
    <w:tmpl w:val="279CF1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717DED"/>
    <w:multiLevelType w:val="hybridMultilevel"/>
    <w:tmpl w:val="9404F8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13D77CD"/>
    <w:multiLevelType w:val="hybridMultilevel"/>
    <w:tmpl w:val="A69E92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75FB7076"/>
    <w:multiLevelType w:val="hybridMultilevel"/>
    <w:tmpl w:val="58D2C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938356B"/>
    <w:multiLevelType w:val="hybridMultilevel"/>
    <w:tmpl w:val="0BA03FB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nsid w:val="79835D21"/>
    <w:multiLevelType w:val="hybridMultilevel"/>
    <w:tmpl w:val="0352B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FEA0508"/>
    <w:multiLevelType w:val="hybridMultilevel"/>
    <w:tmpl w:val="6FE4ED8C"/>
    <w:lvl w:ilvl="0" w:tplc="0409000D">
      <w:start w:val="1"/>
      <w:numFmt w:val="bullet"/>
      <w:lvlText w:val=""/>
      <w:lvlJc w:val="left"/>
      <w:pPr>
        <w:ind w:left="842" w:hanging="360"/>
      </w:pPr>
      <w:rPr>
        <w:rFonts w:ascii="Wingdings" w:hAnsi="Wingdings"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num w:numId="1">
    <w:abstractNumId w:val="23"/>
  </w:num>
  <w:num w:numId="2">
    <w:abstractNumId w:val="21"/>
  </w:num>
  <w:num w:numId="3">
    <w:abstractNumId w:val="43"/>
  </w:num>
  <w:num w:numId="4">
    <w:abstractNumId w:val="4"/>
  </w:num>
  <w:num w:numId="5">
    <w:abstractNumId w:val="36"/>
  </w:num>
  <w:num w:numId="6">
    <w:abstractNumId w:val="35"/>
  </w:num>
  <w:num w:numId="7">
    <w:abstractNumId w:val="44"/>
  </w:num>
  <w:num w:numId="8">
    <w:abstractNumId w:val="41"/>
  </w:num>
  <w:num w:numId="9">
    <w:abstractNumId w:val="47"/>
  </w:num>
  <w:num w:numId="10">
    <w:abstractNumId w:val="7"/>
  </w:num>
  <w:num w:numId="11">
    <w:abstractNumId w:val="3"/>
  </w:num>
  <w:num w:numId="12">
    <w:abstractNumId w:val="5"/>
  </w:num>
  <w:num w:numId="13">
    <w:abstractNumId w:val="34"/>
  </w:num>
  <w:num w:numId="14">
    <w:abstractNumId w:val="25"/>
  </w:num>
  <w:num w:numId="15">
    <w:abstractNumId w:val="31"/>
  </w:num>
  <w:num w:numId="16">
    <w:abstractNumId w:val="10"/>
  </w:num>
  <w:num w:numId="17">
    <w:abstractNumId w:val="39"/>
  </w:num>
  <w:num w:numId="18">
    <w:abstractNumId w:val="16"/>
  </w:num>
  <w:num w:numId="19">
    <w:abstractNumId w:val="18"/>
  </w:num>
  <w:num w:numId="20">
    <w:abstractNumId w:val="37"/>
  </w:num>
  <w:num w:numId="21">
    <w:abstractNumId w:val="28"/>
  </w:num>
  <w:num w:numId="22">
    <w:abstractNumId w:val="15"/>
  </w:num>
  <w:num w:numId="23">
    <w:abstractNumId w:val="33"/>
  </w:num>
  <w:num w:numId="24">
    <w:abstractNumId w:val="42"/>
  </w:num>
  <w:num w:numId="25">
    <w:abstractNumId w:val="12"/>
  </w:num>
  <w:num w:numId="26">
    <w:abstractNumId w:val="2"/>
  </w:num>
  <w:num w:numId="27">
    <w:abstractNumId w:val="26"/>
  </w:num>
  <w:num w:numId="28">
    <w:abstractNumId w:val="11"/>
  </w:num>
  <w:num w:numId="29">
    <w:abstractNumId w:val="0"/>
  </w:num>
  <w:num w:numId="30">
    <w:abstractNumId w:val="17"/>
  </w:num>
  <w:num w:numId="31">
    <w:abstractNumId w:val="40"/>
  </w:num>
  <w:num w:numId="32">
    <w:abstractNumId w:val="27"/>
  </w:num>
  <w:num w:numId="33">
    <w:abstractNumId w:val="32"/>
  </w:num>
  <w:num w:numId="34">
    <w:abstractNumId w:val="22"/>
  </w:num>
  <w:num w:numId="35">
    <w:abstractNumId w:val="38"/>
  </w:num>
  <w:num w:numId="36">
    <w:abstractNumId w:val="8"/>
  </w:num>
  <w:num w:numId="37">
    <w:abstractNumId w:val="6"/>
  </w:num>
  <w:num w:numId="38">
    <w:abstractNumId w:val="46"/>
  </w:num>
  <w:num w:numId="39">
    <w:abstractNumId w:val="1"/>
  </w:num>
  <w:num w:numId="40">
    <w:abstractNumId w:val="14"/>
  </w:num>
  <w:num w:numId="41">
    <w:abstractNumId w:val="20"/>
  </w:num>
  <w:num w:numId="42">
    <w:abstractNumId w:val="19"/>
  </w:num>
  <w:num w:numId="43">
    <w:abstractNumId w:val="9"/>
  </w:num>
  <w:num w:numId="44">
    <w:abstractNumId w:val="29"/>
  </w:num>
  <w:num w:numId="45">
    <w:abstractNumId w:val="30"/>
  </w:num>
  <w:num w:numId="46">
    <w:abstractNumId w:val="48"/>
  </w:num>
  <w:num w:numId="47">
    <w:abstractNumId w:val="13"/>
  </w:num>
  <w:num w:numId="48">
    <w:abstractNumId w:val="24"/>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CC0129"/>
    <w:rsid w:val="00015FA6"/>
    <w:rsid w:val="00025CAB"/>
    <w:rsid w:val="00034EA0"/>
    <w:rsid w:val="000418C8"/>
    <w:rsid w:val="00042409"/>
    <w:rsid w:val="000442FD"/>
    <w:rsid w:val="000528B2"/>
    <w:rsid w:val="00063E89"/>
    <w:rsid w:val="00092E73"/>
    <w:rsid w:val="000A0B40"/>
    <w:rsid w:val="000D5747"/>
    <w:rsid w:val="001066E5"/>
    <w:rsid w:val="00115D08"/>
    <w:rsid w:val="0014589F"/>
    <w:rsid w:val="001857AB"/>
    <w:rsid w:val="00190EB6"/>
    <w:rsid w:val="00192FF0"/>
    <w:rsid w:val="00195A6B"/>
    <w:rsid w:val="001F70A7"/>
    <w:rsid w:val="00237385"/>
    <w:rsid w:val="00250997"/>
    <w:rsid w:val="002C05ED"/>
    <w:rsid w:val="002E7DFB"/>
    <w:rsid w:val="002F136C"/>
    <w:rsid w:val="002F4778"/>
    <w:rsid w:val="00300607"/>
    <w:rsid w:val="00300E91"/>
    <w:rsid w:val="003033A7"/>
    <w:rsid w:val="0033428B"/>
    <w:rsid w:val="00335DBD"/>
    <w:rsid w:val="00335ECB"/>
    <w:rsid w:val="00337AE3"/>
    <w:rsid w:val="003765CD"/>
    <w:rsid w:val="003A437F"/>
    <w:rsid w:val="003D0756"/>
    <w:rsid w:val="003D7A0D"/>
    <w:rsid w:val="003E7262"/>
    <w:rsid w:val="003F7E3E"/>
    <w:rsid w:val="00403510"/>
    <w:rsid w:val="00405324"/>
    <w:rsid w:val="0041383C"/>
    <w:rsid w:val="00415067"/>
    <w:rsid w:val="00416375"/>
    <w:rsid w:val="00423DEC"/>
    <w:rsid w:val="004575A9"/>
    <w:rsid w:val="00457749"/>
    <w:rsid w:val="00461659"/>
    <w:rsid w:val="0047151F"/>
    <w:rsid w:val="00472137"/>
    <w:rsid w:val="00480C85"/>
    <w:rsid w:val="00481521"/>
    <w:rsid w:val="004A451D"/>
    <w:rsid w:val="004B5FF6"/>
    <w:rsid w:val="004C4DC7"/>
    <w:rsid w:val="004C53CC"/>
    <w:rsid w:val="004E31A1"/>
    <w:rsid w:val="00500B7B"/>
    <w:rsid w:val="005379B5"/>
    <w:rsid w:val="00542F98"/>
    <w:rsid w:val="0054368B"/>
    <w:rsid w:val="005A43A2"/>
    <w:rsid w:val="005A6B2F"/>
    <w:rsid w:val="005E04B1"/>
    <w:rsid w:val="00633271"/>
    <w:rsid w:val="00641261"/>
    <w:rsid w:val="00672DEF"/>
    <w:rsid w:val="006775A9"/>
    <w:rsid w:val="006B591B"/>
    <w:rsid w:val="006B7F74"/>
    <w:rsid w:val="00707C7E"/>
    <w:rsid w:val="00711530"/>
    <w:rsid w:val="00713CE2"/>
    <w:rsid w:val="0072115E"/>
    <w:rsid w:val="0073145C"/>
    <w:rsid w:val="00731995"/>
    <w:rsid w:val="00734DB2"/>
    <w:rsid w:val="00752D38"/>
    <w:rsid w:val="00771B22"/>
    <w:rsid w:val="007916A5"/>
    <w:rsid w:val="007B58B9"/>
    <w:rsid w:val="007B5E89"/>
    <w:rsid w:val="007C7DCE"/>
    <w:rsid w:val="007D099B"/>
    <w:rsid w:val="007D7901"/>
    <w:rsid w:val="007E1B45"/>
    <w:rsid w:val="007E4FAF"/>
    <w:rsid w:val="00802CCC"/>
    <w:rsid w:val="0080373C"/>
    <w:rsid w:val="0080584D"/>
    <w:rsid w:val="0084243D"/>
    <w:rsid w:val="00882972"/>
    <w:rsid w:val="008864F6"/>
    <w:rsid w:val="008D744A"/>
    <w:rsid w:val="008E4165"/>
    <w:rsid w:val="008E55F2"/>
    <w:rsid w:val="00920B29"/>
    <w:rsid w:val="00920D15"/>
    <w:rsid w:val="00931937"/>
    <w:rsid w:val="00957A7F"/>
    <w:rsid w:val="00962B00"/>
    <w:rsid w:val="009652B2"/>
    <w:rsid w:val="009806DC"/>
    <w:rsid w:val="00980B02"/>
    <w:rsid w:val="009816B2"/>
    <w:rsid w:val="00986802"/>
    <w:rsid w:val="009D0703"/>
    <w:rsid w:val="009E0A1F"/>
    <w:rsid w:val="009F6F40"/>
    <w:rsid w:val="00A05A92"/>
    <w:rsid w:val="00A213CE"/>
    <w:rsid w:val="00A63648"/>
    <w:rsid w:val="00A66E66"/>
    <w:rsid w:val="00A71E53"/>
    <w:rsid w:val="00AA2388"/>
    <w:rsid w:val="00AB5FCF"/>
    <w:rsid w:val="00AD6686"/>
    <w:rsid w:val="00AE2E9B"/>
    <w:rsid w:val="00AE4B25"/>
    <w:rsid w:val="00AF1F95"/>
    <w:rsid w:val="00B16844"/>
    <w:rsid w:val="00B27081"/>
    <w:rsid w:val="00B4202C"/>
    <w:rsid w:val="00B43C22"/>
    <w:rsid w:val="00B57E85"/>
    <w:rsid w:val="00B607DB"/>
    <w:rsid w:val="00B75141"/>
    <w:rsid w:val="00BA1CC1"/>
    <w:rsid w:val="00BD54F5"/>
    <w:rsid w:val="00BE1D5D"/>
    <w:rsid w:val="00BF2A65"/>
    <w:rsid w:val="00BF5551"/>
    <w:rsid w:val="00C318C5"/>
    <w:rsid w:val="00C33487"/>
    <w:rsid w:val="00C36B6C"/>
    <w:rsid w:val="00C555C4"/>
    <w:rsid w:val="00C611B8"/>
    <w:rsid w:val="00C67113"/>
    <w:rsid w:val="00CB1E5A"/>
    <w:rsid w:val="00CB2044"/>
    <w:rsid w:val="00CC0129"/>
    <w:rsid w:val="00CD4E70"/>
    <w:rsid w:val="00CE69CA"/>
    <w:rsid w:val="00D01ECB"/>
    <w:rsid w:val="00D07BAE"/>
    <w:rsid w:val="00D1081E"/>
    <w:rsid w:val="00D27221"/>
    <w:rsid w:val="00D40A6B"/>
    <w:rsid w:val="00D4230F"/>
    <w:rsid w:val="00D44A31"/>
    <w:rsid w:val="00DB3491"/>
    <w:rsid w:val="00DC4F93"/>
    <w:rsid w:val="00DF0294"/>
    <w:rsid w:val="00DF7AEE"/>
    <w:rsid w:val="00DF7F81"/>
    <w:rsid w:val="00E00AE5"/>
    <w:rsid w:val="00E111CA"/>
    <w:rsid w:val="00E213B2"/>
    <w:rsid w:val="00E37A95"/>
    <w:rsid w:val="00E7207F"/>
    <w:rsid w:val="00E755E2"/>
    <w:rsid w:val="00E8447F"/>
    <w:rsid w:val="00EA6D91"/>
    <w:rsid w:val="00EB1F60"/>
    <w:rsid w:val="00F2304D"/>
    <w:rsid w:val="00F26F0C"/>
    <w:rsid w:val="00F36CFF"/>
    <w:rsid w:val="00F42D05"/>
    <w:rsid w:val="00F50882"/>
    <w:rsid w:val="00F5147F"/>
    <w:rsid w:val="00F5428C"/>
    <w:rsid w:val="00F61985"/>
    <w:rsid w:val="00F721A1"/>
    <w:rsid w:val="00F95BEE"/>
    <w:rsid w:val="00F97FEC"/>
    <w:rsid w:val="00FA66EB"/>
    <w:rsid w:val="00FB44A3"/>
    <w:rsid w:val="00FC58CD"/>
    <w:rsid w:val="00FF633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s>
</file>

<file path=word/webSettings.xml><?xml version="1.0" encoding="utf-8"?>
<w:webSettings xmlns:r="http://schemas.openxmlformats.org/officeDocument/2006/relationships" xmlns:w="http://schemas.openxmlformats.org/wordprocessingml/2006/main">
  <w:divs>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2280</Words>
  <Characters>12541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Miguel</cp:lastModifiedBy>
  <cp:revision>6</cp:revision>
  <dcterms:created xsi:type="dcterms:W3CDTF">2019-01-16T14:11:00Z</dcterms:created>
  <dcterms:modified xsi:type="dcterms:W3CDTF">2019-02-06T19:55:00Z</dcterms:modified>
</cp:coreProperties>
</file>