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97" w:rsidRPr="005F3461" w:rsidRDefault="005F3461">
      <w:pPr>
        <w:rPr>
          <w:b/>
          <w:sz w:val="24"/>
          <w:szCs w:val="24"/>
        </w:rPr>
      </w:pPr>
      <w:r w:rsidRPr="005F3461">
        <w:rPr>
          <w:b/>
          <w:sz w:val="24"/>
          <w:szCs w:val="24"/>
        </w:rPr>
        <w:t xml:space="preserve">Situación de publicaciones de </w:t>
      </w:r>
      <w:proofErr w:type="spellStart"/>
      <w:r w:rsidRPr="005F3461">
        <w:rPr>
          <w:b/>
          <w:sz w:val="24"/>
          <w:szCs w:val="24"/>
        </w:rPr>
        <w:t>daimy</w:t>
      </w:r>
      <w:proofErr w:type="spellEnd"/>
      <w:r w:rsidRPr="005F3461">
        <w:rPr>
          <w:b/>
          <w:sz w:val="24"/>
          <w:szCs w:val="24"/>
        </w:rPr>
        <w:t xml:space="preserve"> y Alejandro </w:t>
      </w:r>
      <w:proofErr w:type="gramStart"/>
      <w:r w:rsidRPr="005F3461">
        <w:rPr>
          <w:b/>
          <w:sz w:val="24"/>
          <w:szCs w:val="24"/>
        </w:rPr>
        <w:t>Abril</w:t>
      </w:r>
      <w:proofErr w:type="gramEnd"/>
      <w:r w:rsidRPr="005F3461">
        <w:rPr>
          <w:b/>
          <w:sz w:val="24"/>
          <w:szCs w:val="24"/>
        </w:rPr>
        <w:t xml:space="preserve"> de 2024</w:t>
      </w:r>
    </w:p>
    <w:p w:rsidR="005F3461" w:rsidRPr="008F5555" w:rsidRDefault="005F3461" w:rsidP="008F555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F3461">
        <w:rPr>
          <w:bCs/>
          <w:sz w:val="24"/>
          <w:szCs w:val="24"/>
        </w:rPr>
        <w:t xml:space="preserve">Costales Menéndez D, </w:t>
      </w:r>
      <w:r w:rsidRPr="005F3461">
        <w:rPr>
          <w:b/>
          <w:bCs/>
          <w:sz w:val="24"/>
          <w:szCs w:val="24"/>
        </w:rPr>
        <w:t>Falcón Rodríguez</w:t>
      </w:r>
      <w:r w:rsidRPr="005F3461">
        <w:rPr>
          <w:bCs/>
          <w:sz w:val="24"/>
          <w:szCs w:val="24"/>
        </w:rPr>
        <w:t xml:space="preserve"> AB, Nápoles García MC, Travieso Hernández L, </w:t>
      </w:r>
      <w:proofErr w:type="spellStart"/>
      <w:r w:rsidRPr="005F3461">
        <w:rPr>
          <w:bCs/>
          <w:sz w:val="24"/>
          <w:szCs w:val="24"/>
        </w:rPr>
        <w:t>Scull</w:t>
      </w:r>
      <w:proofErr w:type="spellEnd"/>
      <w:r w:rsidRPr="005F3461">
        <w:rPr>
          <w:bCs/>
          <w:sz w:val="24"/>
          <w:szCs w:val="24"/>
        </w:rPr>
        <w:t xml:space="preserve"> Rodríguez I, Capdevila Valera JZ. Avances en el conocimiento de las potencialidades del quitosano en el desarrollo de soya inoculada con </w:t>
      </w:r>
      <w:proofErr w:type="spellStart"/>
      <w:r w:rsidRPr="005F3461">
        <w:rPr>
          <w:bCs/>
          <w:i/>
          <w:iCs/>
          <w:sz w:val="24"/>
          <w:szCs w:val="24"/>
        </w:rPr>
        <w:t>Bradyrhizobium</w:t>
      </w:r>
      <w:proofErr w:type="spellEnd"/>
      <w:r w:rsidRPr="005F3461">
        <w:rPr>
          <w:bCs/>
          <w:i/>
          <w:iCs/>
          <w:sz w:val="24"/>
          <w:szCs w:val="24"/>
        </w:rPr>
        <w:t xml:space="preserve"> </w:t>
      </w:r>
      <w:proofErr w:type="spellStart"/>
      <w:r w:rsidRPr="005F3461">
        <w:rPr>
          <w:bCs/>
          <w:sz w:val="24"/>
          <w:szCs w:val="24"/>
        </w:rPr>
        <w:t>sp</w:t>
      </w:r>
      <w:proofErr w:type="spellEnd"/>
      <w:r w:rsidRPr="005F3461">
        <w:rPr>
          <w:bCs/>
          <w:sz w:val="24"/>
          <w:szCs w:val="24"/>
        </w:rPr>
        <w:t xml:space="preserve">. </w:t>
      </w:r>
      <w:r w:rsidRPr="005F3461">
        <w:rPr>
          <w:b/>
          <w:bCs/>
          <w:sz w:val="24"/>
          <w:szCs w:val="24"/>
          <w:u w:val="single"/>
        </w:rPr>
        <w:t xml:space="preserve">An. </w:t>
      </w:r>
      <w:proofErr w:type="spellStart"/>
      <w:r w:rsidRPr="005F3461">
        <w:rPr>
          <w:b/>
          <w:bCs/>
          <w:sz w:val="24"/>
          <w:szCs w:val="24"/>
          <w:u w:val="single"/>
        </w:rPr>
        <w:t>Acad</w:t>
      </w:r>
      <w:proofErr w:type="spellEnd"/>
      <w:r w:rsidRPr="005F3461">
        <w:rPr>
          <w:b/>
          <w:bCs/>
          <w:sz w:val="24"/>
          <w:szCs w:val="24"/>
          <w:u w:val="single"/>
        </w:rPr>
        <w:t xml:space="preserve">. </w:t>
      </w:r>
      <w:proofErr w:type="spellStart"/>
      <w:r w:rsidRPr="005F3461">
        <w:rPr>
          <w:b/>
          <w:bCs/>
          <w:sz w:val="24"/>
          <w:szCs w:val="24"/>
          <w:u w:val="single"/>
        </w:rPr>
        <w:t>Cienc</w:t>
      </w:r>
      <w:proofErr w:type="spellEnd"/>
      <w:r w:rsidRPr="005F3461">
        <w:rPr>
          <w:b/>
          <w:bCs/>
          <w:sz w:val="24"/>
          <w:szCs w:val="24"/>
          <w:u w:val="single"/>
        </w:rPr>
        <w:t>. Cuba</w:t>
      </w:r>
      <w:r w:rsidRPr="005F3461">
        <w:rPr>
          <w:bCs/>
          <w:sz w:val="24"/>
          <w:szCs w:val="24"/>
        </w:rPr>
        <w:t xml:space="preserve"> [internet] 2024 [citado en día, mes y año]; 14 (1): e1538. Disponible en: </w:t>
      </w:r>
      <w:r w:rsidRPr="005F3461">
        <w:rPr>
          <w:bCs/>
          <w:sz w:val="24"/>
          <w:szCs w:val="24"/>
          <w:u w:val="single"/>
        </w:rPr>
        <w:t xml:space="preserve">http://www.revistaccuba.cu/index.php/revacc/ </w:t>
      </w:r>
      <w:proofErr w:type="spellStart"/>
      <w:r w:rsidRPr="005F3461">
        <w:rPr>
          <w:bCs/>
          <w:sz w:val="24"/>
          <w:szCs w:val="24"/>
          <w:u w:val="single"/>
        </w:rPr>
        <w:t>article</w:t>
      </w:r>
      <w:proofErr w:type="spellEnd"/>
      <w:r w:rsidRPr="005F3461">
        <w:rPr>
          <w:bCs/>
          <w:sz w:val="24"/>
          <w:szCs w:val="24"/>
          <w:u w:val="single"/>
        </w:rPr>
        <w:t>/</w:t>
      </w:r>
      <w:proofErr w:type="spellStart"/>
      <w:r w:rsidRPr="005F3461">
        <w:rPr>
          <w:bCs/>
          <w:sz w:val="24"/>
          <w:szCs w:val="24"/>
          <w:u w:val="single"/>
        </w:rPr>
        <w:t>view</w:t>
      </w:r>
      <w:proofErr w:type="spellEnd"/>
      <w:r w:rsidRPr="005F3461">
        <w:rPr>
          <w:bCs/>
          <w:sz w:val="24"/>
          <w:szCs w:val="24"/>
          <w:u w:val="single"/>
        </w:rPr>
        <w:t xml:space="preserve">/1538 </w:t>
      </w:r>
    </w:p>
    <w:p w:rsidR="008F5555" w:rsidRPr="008F5555" w:rsidRDefault="008F5555" w:rsidP="008F555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8F5555">
        <w:rPr>
          <w:bCs/>
          <w:sz w:val="24"/>
          <w:szCs w:val="24"/>
        </w:rPr>
        <w:t xml:space="preserve">Terrero-Soler, J.C.; González-Gómez, L.G.; Jiménez-Arteaga, M.C.; </w:t>
      </w:r>
      <w:proofErr w:type="spellStart"/>
      <w:r w:rsidRPr="008F5555">
        <w:rPr>
          <w:bCs/>
          <w:sz w:val="24"/>
          <w:szCs w:val="24"/>
        </w:rPr>
        <w:t>Boicet-Fabré</w:t>
      </w:r>
      <w:proofErr w:type="spellEnd"/>
      <w:r w:rsidRPr="008F5555">
        <w:rPr>
          <w:bCs/>
          <w:sz w:val="24"/>
          <w:szCs w:val="24"/>
        </w:rPr>
        <w:t xml:space="preserve">, T.; </w:t>
      </w:r>
      <w:r w:rsidRPr="008F5555">
        <w:rPr>
          <w:b/>
          <w:bCs/>
          <w:sz w:val="24"/>
          <w:szCs w:val="24"/>
        </w:rPr>
        <w:t>Falcón-Rodríguez</w:t>
      </w:r>
      <w:r w:rsidRPr="008F5555">
        <w:rPr>
          <w:bCs/>
          <w:sz w:val="24"/>
          <w:szCs w:val="24"/>
        </w:rPr>
        <w:t>, A.B. Aplicación de bioproductos en el cultivo de pimiento (</w:t>
      </w:r>
      <w:proofErr w:type="spellStart"/>
      <w:r w:rsidRPr="008F5555">
        <w:rPr>
          <w:bCs/>
          <w:sz w:val="24"/>
          <w:szCs w:val="24"/>
        </w:rPr>
        <w:t>Capsicum</w:t>
      </w:r>
      <w:proofErr w:type="spellEnd"/>
      <w:r w:rsidRPr="008F5555">
        <w:rPr>
          <w:bCs/>
          <w:sz w:val="24"/>
          <w:szCs w:val="24"/>
        </w:rPr>
        <w:t xml:space="preserve"> </w:t>
      </w:r>
      <w:proofErr w:type="spellStart"/>
      <w:r w:rsidRPr="008F5555">
        <w:rPr>
          <w:bCs/>
          <w:sz w:val="24"/>
          <w:szCs w:val="24"/>
        </w:rPr>
        <w:t>annuum</w:t>
      </w:r>
      <w:proofErr w:type="spellEnd"/>
      <w:r w:rsidRPr="008F5555">
        <w:rPr>
          <w:bCs/>
          <w:sz w:val="24"/>
          <w:szCs w:val="24"/>
        </w:rPr>
        <w:t>, L. variedad Labrador). Revista “Chone, Ciencia y Tecnología”. Vol. 1 (2) Julio–diciembre de 2023, ISSN: 2960-8228</w:t>
      </w:r>
    </w:p>
    <w:p w:rsidR="008F5555" w:rsidRPr="008F5555" w:rsidRDefault="008F5555" w:rsidP="008F555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8F5555">
        <w:rPr>
          <w:bCs/>
          <w:sz w:val="24"/>
          <w:szCs w:val="24"/>
        </w:rPr>
        <w:t xml:space="preserve">Jiménez-Arteaga, M.C.; González-Gómez, L.G.; Peña-Rondón, L.R.; </w:t>
      </w:r>
      <w:r w:rsidRPr="008F5555">
        <w:rPr>
          <w:b/>
          <w:bCs/>
          <w:sz w:val="24"/>
          <w:szCs w:val="24"/>
        </w:rPr>
        <w:t>Falcón-Rodríguez</w:t>
      </w:r>
      <w:r w:rsidRPr="008F5555">
        <w:rPr>
          <w:bCs/>
          <w:sz w:val="24"/>
          <w:szCs w:val="24"/>
        </w:rPr>
        <w:t xml:space="preserve">, A.B. Efecto de la Aplicación de </w:t>
      </w:r>
      <w:proofErr w:type="spellStart"/>
      <w:r w:rsidRPr="008F5555">
        <w:rPr>
          <w:bCs/>
          <w:sz w:val="24"/>
          <w:szCs w:val="24"/>
        </w:rPr>
        <w:t>Quitomax</w:t>
      </w:r>
      <w:proofErr w:type="spellEnd"/>
      <w:r w:rsidRPr="008F5555">
        <w:rPr>
          <w:bCs/>
          <w:sz w:val="24"/>
          <w:szCs w:val="24"/>
        </w:rPr>
        <w:t>® en el cultivo del arroz (</w:t>
      </w:r>
      <w:proofErr w:type="spellStart"/>
      <w:r w:rsidRPr="008F5555">
        <w:rPr>
          <w:bCs/>
          <w:sz w:val="24"/>
          <w:szCs w:val="24"/>
        </w:rPr>
        <w:t>Oryza</w:t>
      </w:r>
      <w:proofErr w:type="spellEnd"/>
      <w:r w:rsidRPr="008F5555">
        <w:rPr>
          <w:bCs/>
          <w:sz w:val="24"/>
          <w:szCs w:val="24"/>
        </w:rPr>
        <w:t xml:space="preserve"> sativa, L), variedad IACUBA 41. Revista “Chone, Ciencia y Tecnología”. Vol. 1 (2) Julio–diciembre de 2023, ISSN: 2960-8228</w:t>
      </w:r>
    </w:p>
    <w:p w:rsidR="005F3461" w:rsidRPr="008F5555" w:rsidRDefault="005F3461" w:rsidP="008F5555">
      <w:pPr>
        <w:pStyle w:val="Prrafodelista"/>
        <w:numPr>
          <w:ilvl w:val="0"/>
          <w:numId w:val="5"/>
        </w:numPr>
        <w:tabs>
          <w:tab w:val="left" w:pos="284"/>
        </w:tabs>
        <w:spacing w:after="160"/>
        <w:ind w:left="0" w:firstLine="0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8F5555">
        <w:rPr>
          <w:rFonts w:ascii="Calibri" w:hAnsi="Calibri" w:cs="Arial"/>
          <w:bCs/>
          <w:sz w:val="24"/>
          <w:szCs w:val="24"/>
        </w:rPr>
        <w:t xml:space="preserve">Costales-Menéndez, D., Nápoles-García, M.C., </w:t>
      </w:r>
      <w:r w:rsidRPr="008F5555">
        <w:rPr>
          <w:rFonts w:ascii="Calibri" w:hAnsi="Calibri" w:cs="Arial"/>
          <w:b/>
          <w:bCs/>
          <w:sz w:val="24"/>
          <w:szCs w:val="24"/>
        </w:rPr>
        <w:t>Falcón-Rodríguez</w:t>
      </w:r>
      <w:r w:rsidRPr="008F5555">
        <w:rPr>
          <w:rFonts w:ascii="Calibri" w:hAnsi="Calibri" w:cs="Arial"/>
          <w:bCs/>
          <w:sz w:val="24"/>
          <w:szCs w:val="24"/>
        </w:rPr>
        <w:t xml:space="preserve">, A.B., Travieso Hernández, L. Acosta-Rivero, D. “Quitosano en el comportamiento bioquímico asociado al crecimiento vegetativo de soya inoculada con </w:t>
      </w:r>
      <w:proofErr w:type="spellStart"/>
      <w:r w:rsidRPr="008F5555">
        <w:rPr>
          <w:rFonts w:ascii="Calibri" w:hAnsi="Calibri" w:cs="Arial"/>
          <w:bCs/>
          <w:i/>
          <w:sz w:val="24"/>
          <w:szCs w:val="24"/>
        </w:rPr>
        <w:t>Bradyrhizobium</w:t>
      </w:r>
      <w:proofErr w:type="spellEnd"/>
      <w:r w:rsidRPr="008F5555">
        <w:rPr>
          <w:rFonts w:ascii="Calibri" w:hAnsi="Calibri" w:cs="Arial"/>
          <w:bCs/>
          <w:i/>
          <w:sz w:val="24"/>
          <w:szCs w:val="24"/>
        </w:rPr>
        <w:t xml:space="preserve"> </w:t>
      </w:r>
      <w:proofErr w:type="spellStart"/>
      <w:r w:rsidRPr="008F5555">
        <w:rPr>
          <w:rFonts w:ascii="Calibri" w:hAnsi="Calibri" w:cs="Arial"/>
          <w:bCs/>
          <w:i/>
          <w:sz w:val="24"/>
          <w:szCs w:val="24"/>
        </w:rPr>
        <w:t>elkanii</w:t>
      </w:r>
      <w:proofErr w:type="spellEnd"/>
      <w:r w:rsidRPr="008F5555">
        <w:rPr>
          <w:rFonts w:ascii="Calibri" w:hAnsi="Calibri" w:cs="Arial"/>
          <w:bCs/>
          <w:sz w:val="24"/>
          <w:szCs w:val="24"/>
        </w:rPr>
        <w:t xml:space="preserve">” </w:t>
      </w:r>
      <w:r w:rsidRPr="008F5555">
        <w:rPr>
          <w:rFonts w:ascii="Calibri" w:hAnsi="Calibri" w:cs="Arial"/>
          <w:bCs/>
          <w:sz w:val="24"/>
          <w:szCs w:val="24"/>
          <w:highlight w:val="green"/>
        </w:rPr>
        <w:t>en arbitraje</w:t>
      </w:r>
      <w:r w:rsidRPr="008F5555">
        <w:rPr>
          <w:rFonts w:ascii="Calibri" w:hAnsi="Calibri" w:cs="Arial"/>
          <w:bCs/>
          <w:sz w:val="24"/>
          <w:szCs w:val="24"/>
        </w:rPr>
        <w:t xml:space="preserve"> en </w:t>
      </w:r>
      <w:r w:rsidRPr="008F5555">
        <w:rPr>
          <w:rFonts w:ascii="Calibri" w:hAnsi="Calibri" w:cs="Arial"/>
          <w:b/>
          <w:bCs/>
          <w:sz w:val="24"/>
          <w:szCs w:val="24"/>
          <w:u w:val="single"/>
        </w:rPr>
        <w:t>Agronomía Mesoamericana</w:t>
      </w:r>
      <w:bookmarkStart w:id="0" w:name="_GoBack"/>
      <w:bookmarkEnd w:id="0"/>
    </w:p>
    <w:p w:rsidR="005F3461" w:rsidRPr="00C054BB" w:rsidRDefault="005F3461" w:rsidP="008F5555">
      <w:pPr>
        <w:pStyle w:val="Prrafodelista"/>
        <w:numPr>
          <w:ilvl w:val="0"/>
          <w:numId w:val="5"/>
        </w:numPr>
        <w:tabs>
          <w:tab w:val="left" w:pos="284"/>
        </w:tabs>
        <w:spacing w:after="160"/>
        <w:ind w:left="0" w:firstLine="0"/>
        <w:jc w:val="both"/>
        <w:rPr>
          <w:rFonts w:ascii="Calibri" w:hAnsi="Calibri" w:cs="Arial"/>
          <w:bCs/>
          <w:sz w:val="24"/>
          <w:szCs w:val="24"/>
          <w:lang w:val="es-ES"/>
        </w:rPr>
      </w:pPr>
      <w:r w:rsidRPr="005F3461">
        <w:rPr>
          <w:rFonts w:ascii="Calibri" w:hAnsi="Calibri" w:cs="Arial"/>
          <w:bCs/>
          <w:i/>
          <w:sz w:val="24"/>
          <w:szCs w:val="24"/>
        </w:rPr>
        <w:t xml:space="preserve">José Carlos González, </w:t>
      </w:r>
      <w:proofErr w:type="spellStart"/>
      <w:r w:rsidRPr="005F3461">
        <w:rPr>
          <w:rFonts w:ascii="Calibri" w:hAnsi="Calibri" w:cs="Arial"/>
          <w:bCs/>
          <w:i/>
          <w:sz w:val="24"/>
          <w:szCs w:val="24"/>
        </w:rPr>
        <w:t>Yarilis</w:t>
      </w:r>
      <w:proofErr w:type="spellEnd"/>
      <w:r w:rsidRPr="005F3461">
        <w:rPr>
          <w:rFonts w:ascii="Calibri" w:hAnsi="Calibri" w:cs="Arial"/>
          <w:bCs/>
          <w:i/>
          <w:sz w:val="24"/>
          <w:szCs w:val="24"/>
        </w:rPr>
        <w:t xml:space="preserve"> León, </w:t>
      </w:r>
      <w:proofErr w:type="spellStart"/>
      <w:r w:rsidRPr="005F3461">
        <w:rPr>
          <w:rFonts w:ascii="Calibri" w:hAnsi="Calibri" w:cs="Arial"/>
          <w:bCs/>
          <w:i/>
          <w:sz w:val="24"/>
          <w:szCs w:val="24"/>
        </w:rPr>
        <w:t>Daimy</w:t>
      </w:r>
      <w:proofErr w:type="spellEnd"/>
      <w:r w:rsidRPr="005F3461">
        <w:rPr>
          <w:rFonts w:ascii="Calibri" w:hAnsi="Calibri" w:cs="Arial"/>
          <w:bCs/>
          <w:i/>
          <w:sz w:val="24"/>
          <w:szCs w:val="24"/>
        </w:rPr>
        <w:t xml:space="preserve"> Costales</w:t>
      </w:r>
      <w:r w:rsidRPr="005F3461">
        <w:rPr>
          <w:rFonts w:ascii="Calibri" w:hAnsi="Calibri" w:cs="Arial"/>
          <w:bCs/>
          <w:i/>
          <w:sz w:val="24"/>
          <w:szCs w:val="24"/>
          <w:vertAlign w:val="superscript"/>
        </w:rPr>
        <w:t xml:space="preserve"> </w:t>
      </w:r>
      <w:r w:rsidRPr="005F3461">
        <w:rPr>
          <w:rFonts w:ascii="Calibri" w:hAnsi="Calibri" w:cs="Arial"/>
          <w:bCs/>
          <w:i/>
          <w:sz w:val="24"/>
          <w:szCs w:val="24"/>
        </w:rPr>
        <w:t xml:space="preserve">y Alejandro B. </w:t>
      </w:r>
      <w:r w:rsidRPr="005F3461">
        <w:rPr>
          <w:rFonts w:ascii="Calibri" w:hAnsi="Calibri" w:cs="Arial"/>
          <w:b/>
          <w:bCs/>
          <w:i/>
          <w:sz w:val="24"/>
          <w:szCs w:val="24"/>
        </w:rPr>
        <w:t>Falcón-Rodríguez</w:t>
      </w:r>
      <w:r w:rsidRPr="005F3461">
        <w:rPr>
          <w:rFonts w:ascii="Calibri" w:hAnsi="Calibri" w:cs="Arial"/>
          <w:bCs/>
          <w:i/>
          <w:sz w:val="24"/>
          <w:szCs w:val="24"/>
        </w:rPr>
        <w:t>.</w:t>
      </w:r>
      <w:r w:rsidRPr="005F3461">
        <w:rPr>
          <w:rFonts w:ascii="Calibri" w:hAnsi="Calibri" w:cs="Arial"/>
          <w:bCs/>
          <w:sz w:val="24"/>
          <w:szCs w:val="24"/>
        </w:rPr>
        <w:t xml:space="preserve"> Quitosano estimula el crecimiento del tabaco en condiciones de semillero”. </w:t>
      </w:r>
      <w:r w:rsidRPr="005F3461">
        <w:rPr>
          <w:rFonts w:ascii="Calibri" w:hAnsi="Calibri" w:cs="Arial"/>
          <w:bCs/>
          <w:i/>
          <w:sz w:val="24"/>
          <w:szCs w:val="24"/>
        </w:rPr>
        <w:t xml:space="preserve">Enviado a publicar en </w:t>
      </w:r>
      <w:r w:rsidRPr="009D2C6C">
        <w:rPr>
          <w:rFonts w:ascii="Calibri" w:hAnsi="Calibri" w:cs="Arial"/>
          <w:b/>
          <w:bCs/>
          <w:sz w:val="24"/>
          <w:szCs w:val="24"/>
          <w:u w:val="single"/>
        </w:rPr>
        <w:t>Terra Latinoamericana</w:t>
      </w:r>
      <w:r w:rsidR="009D2C6C" w:rsidRPr="009D2C6C">
        <w:rPr>
          <w:rFonts w:ascii="Calibri" w:hAnsi="Calibri" w:cs="Arial"/>
          <w:bCs/>
          <w:i/>
          <w:sz w:val="24"/>
          <w:szCs w:val="24"/>
        </w:rPr>
        <w:t xml:space="preserve">, </w:t>
      </w:r>
      <w:r w:rsidR="009D2C6C" w:rsidRPr="009D2C6C">
        <w:rPr>
          <w:rFonts w:ascii="Calibri" w:hAnsi="Calibri" w:cs="Arial"/>
          <w:bCs/>
          <w:i/>
          <w:sz w:val="24"/>
          <w:szCs w:val="24"/>
          <w:highlight w:val="green"/>
        </w:rPr>
        <w:t>en arbitraje</w:t>
      </w:r>
    </w:p>
    <w:p w:rsidR="00C054BB" w:rsidRPr="00C054BB" w:rsidRDefault="00C054BB" w:rsidP="008F5555">
      <w:pPr>
        <w:pStyle w:val="Prrafodelista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Calibri" w:hAnsi="Calibri" w:cs="Arial"/>
          <w:bCs/>
          <w:sz w:val="24"/>
          <w:szCs w:val="24"/>
          <w:lang w:val="es-ES"/>
        </w:rPr>
      </w:pPr>
      <w:r w:rsidRPr="005F3461">
        <w:rPr>
          <w:rFonts w:ascii="Calibri" w:hAnsi="Calibri" w:cs="Arial"/>
          <w:bCs/>
          <w:i/>
          <w:sz w:val="24"/>
          <w:szCs w:val="24"/>
        </w:rPr>
        <w:t>Jos</w:t>
      </w:r>
      <w:r>
        <w:rPr>
          <w:rFonts w:ascii="Calibri" w:hAnsi="Calibri" w:cs="Arial"/>
          <w:bCs/>
          <w:i/>
          <w:sz w:val="24"/>
          <w:szCs w:val="24"/>
        </w:rPr>
        <w:t xml:space="preserve">é Carlos González, </w:t>
      </w:r>
      <w:proofErr w:type="spellStart"/>
      <w:r>
        <w:rPr>
          <w:rFonts w:ascii="Calibri" w:hAnsi="Calibri" w:cs="Arial"/>
          <w:bCs/>
          <w:i/>
          <w:sz w:val="24"/>
          <w:szCs w:val="24"/>
        </w:rPr>
        <w:t>Yarilis</w:t>
      </w:r>
      <w:proofErr w:type="spellEnd"/>
      <w:r>
        <w:rPr>
          <w:rFonts w:ascii="Calibri" w:hAnsi="Calibri" w:cs="Arial"/>
          <w:bCs/>
          <w:i/>
          <w:sz w:val="24"/>
          <w:szCs w:val="24"/>
        </w:rPr>
        <w:t xml:space="preserve"> León</w:t>
      </w:r>
      <w:r w:rsidRPr="005F3461">
        <w:rPr>
          <w:rFonts w:ascii="Calibri" w:hAnsi="Calibri" w:cs="Arial"/>
          <w:bCs/>
          <w:i/>
          <w:sz w:val="24"/>
          <w:szCs w:val="24"/>
        </w:rPr>
        <w:t xml:space="preserve"> y Alejandro B. </w:t>
      </w:r>
      <w:r w:rsidRPr="005F3461">
        <w:rPr>
          <w:rFonts w:ascii="Calibri" w:hAnsi="Calibri" w:cs="Arial"/>
          <w:b/>
          <w:bCs/>
          <w:i/>
          <w:sz w:val="24"/>
          <w:szCs w:val="24"/>
        </w:rPr>
        <w:t>Falcón-Rodríguez</w:t>
      </w:r>
      <w:r w:rsidRPr="00C054BB">
        <w:rPr>
          <w:rFonts w:ascii="Calibri" w:hAnsi="Calibri" w:cs="Arial"/>
          <w:bCs/>
          <w:sz w:val="24"/>
          <w:szCs w:val="24"/>
          <w:lang w:val="es-ES"/>
        </w:rPr>
        <w:t xml:space="preserve">. Efecto estimulante del </w:t>
      </w:r>
      <w:proofErr w:type="spellStart"/>
      <w:r w:rsidRPr="00C054BB">
        <w:rPr>
          <w:rFonts w:ascii="Calibri" w:hAnsi="Calibri" w:cs="Arial"/>
          <w:bCs/>
          <w:sz w:val="24"/>
          <w:szCs w:val="24"/>
          <w:lang w:val="es-ES"/>
        </w:rPr>
        <w:t>QuitoMax</w:t>
      </w:r>
      <w:proofErr w:type="spellEnd"/>
      <w:r w:rsidRPr="00C054BB">
        <w:rPr>
          <w:rFonts w:ascii="Calibri" w:hAnsi="Calibri" w:cs="Arial"/>
          <w:bCs/>
          <w:sz w:val="24"/>
          <w:szCs w:val="24"/>
          <w:vertAlign w:val="superscript"/>
          <w:lang w:val="es-ES"/>
        </w:rPr>
        <w:t xml:space="preserve">® </w:t>
      </w:r>
      <w:r w:rsidRPr="00C054BB">
        <w:rPr>
          <w:rFonts w:ascii="Calibri" w:hAnsi="Calibri" w:cs="Arial"/>
          <w:bCs/>
          <w:sz w:val="24"/>
          <w:szCs w:val="24"/>
          <w:lang w:val="es-ES"/>
        </w:rPr>
        <w:t>en la producción de plántulas de tabaco en bandejas aéreas</w:t>
      </w:r>
      <w:r>
        <w:rPr>
          <w:rFonts w:ascii="Calibri" w:hAnsi="Calibri" w:cs="Arial"/>
          <w:bCs/>
          <w:sz w:val="24"/>
          <w:szCs w:val="24"/>
          <w:lang w:val="es-ES"/>
        </w:rPr>
        <w:t xml:space="preserve">. </w:t>
      </w:r>
      <w:r w:rsidR="009D2C6C" w:rsidRPr="009D2C6C">
        <w:rPr>
          <w:rFonts w:ascii="Calibri" w:hAnsi="Calibri" w:cs="Arial"/>
          <w:b/>
          <w:bCs/>
          <w:sz w:val="24"/>
          <w:szCs w:val="24"/>
          <w:u w:val="single"/>
          <w:lang w:val="es-ES"/>
        </w:rPr>
        <w:t>Revista de la facultad de Ciencias, Universidad Nacional de Colombia</w:t>
      </w:r>
      <w:r w:rsidR="009D2C6C">
        <w:rPr>
          <w:rFonts w:ascii="Calibri" w:hAnsi="Calibri" w:cs="Arial"/>
          <w:bCs/>
          <w:sz w:val="24"/>
          <w:szCs w:val="24"/>
          <w:lang w:val="es-ES"/>
        </w:rPr>
        <w:t xml:space="preserve">, </w:t>
      </w:r>
      <w:r w:rsidR="009D2C6C" w:rsidRPr="009D2C6C">
        <w:rPr>
          <w:rFonts w:ascii="Calibri" w:hAnsi="Calibri" w:cs="Arial"/>
          <w:bCs/>
          <w:sz w:val="24"/>
          <w:szCs w:val="24"/>
          <w:highlight w:val="green"/>
          <w:lang w:val="es-ES"/>
        </w:rPr>
        <w:t>en arbitraje</w:t>
      </w:r>
      <w:r w:rsidR="009D2C6C">
        <w:rPr>
          <w:rFonts w:ascii="Calibri" w:hAnsi="Calibri" w:cs="Arial"/>
          <w:bCs/>
          <w:sz w:val="24"/>
          <w:szCs w:val="24"/>
          <w:lang w:val="es-ES"/>
        </w:rPr>
        <w:t>.</w:t>
      </w:r>
      <w:r>
        <w:rPr>
          <w:rFonts w:ascii="Calibri" w:hAnsi="Calibri" w:cs="Arial"/>
          <w:bCs/>
          <w:sz w:val="24"/>
          <w:szCs w:val="24"/>
          <w:lang w:val="es-ES"/>
        </w:rPr>
        <w:t xml:space="preserve"> </w:t>
      </w:r>
    </w:p>
    <w:p w:rsidR="005F3461" w:rsidRDefault="005F3461"/>
    <w:sectPr w:rsidR="005F34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1A3"/>
    <w:multiLevelType w:val="hybridMultilevel"/>
    <w:tmpl w:val="9770354C"/>
    <w:lvl w:ilvl="0" w:tplc="F9887D5A">
      <w:start w:val="2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76FD3"/>
    <w:multiLevelType w:val="hybridMultilevel"/>
    <w:tmpl w:val="4238CA96"/>
    <w:lvl w:ilvl="0" w:tplc="663EE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16201"/>
    <w:multiLevelType w:val="hybridMultilevel"/>
    <w:tmpl w:val="90C8D53C"/>
    <w:lvl w:ilvl="0" w:tplc="F0242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400788"/>
    <w:multiLevelType w:val="hybridMultilevel"/>
    <w:tmpl w:val="A9B27EE6"/>
    <w:lvl w:ilvl="0" w:tplc="F0242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195E2E"/>
    <w:multiLevelType w:val="hybridMultilevel"/>
    <w:tmpl w:val="90C8D53C"/>
    <w:lvl w:ilvl="0" w:tplc="F0242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61"/>
    <w:rsid w:val="004B6F53"/>
    <w:rsid w:val="005F3461"/>
    <w:rsid w:val="00681C39"/>
    <w:rsid w:val="008F5555"/>
    <w:rsid w:val="009D2C6C"/>
    <w:rsid w:val="009E4CDA"/>
    <w:rsid w:val="00C054BB"/>
    <w:rsid w:val="00D85021"/>
    <w:rsid w:val="00E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2691"/>
  <w15:chartTrackingRefBased/>
  <w15:docId w15:val="{DE447767-3FDD-4996-9C5D-28AFB8BF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346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_tradnl" w:eastAsia="en-US"/>
    </w:rPr>
  </w:style>
  <w:style w:type="character" w:styleId="Refdecomentario">
    <w:name w:val="annotation reference"/>
    <w:uiPriority w:val="99"/>
    <w:semiHidden/>
    <w:unhideWhenUsed/>
    <w:rsid w:val="00C054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54BB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54BB"/>
    <w:rPr>
      <w:rFonts w:eastAsiaTheme="minorHAnsi"/>
      <w:sz w:val="20"/>
      <w:szCs w:val="20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54BB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3</cp:revision>
  <dcterms:created xsi:type="dcterms:W3CDTF">2024-04-27T12:53:00Z</dcterms:created>
  <dcterms:modified xsi:type="dcterms:W3CDTF">2024-04-27T17:09:00Z</dcterms:modified>
</cp:coreProperties>
</file>