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left="1203" w:firstLine="0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76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 septiembre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tbl>
      <w:tblPr>
        <w:tblStyle w:val="Table2"/>
        <w:tblW w:w="97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1"/>
        <w:gridCol w:w="4824"/>
        <w:gridCol w:w="1891"/>
        <w:tblGridChange w:id="0">
          <w:tblGrid>
            <w:gridCol w:w="3081"/>
            <w:gridCol w:w="4824"/>
            <w:gridCol w:w="189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76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3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Procesamiento estadístico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Comisión Científica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Montaje de experimento Efecto de la aplicación de extractos de sargazo y espirulina en la germinación y crecimiento de plántulas de arroz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Entrega de extractos de algas a productora para ejecución de experimentos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Entrega de extractos de algas a productor para ejecución de experimentos de maíz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Trabajo en Publicación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 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contextualSpacing w:val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contextualSpacing w:val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apellidos: Lisbel Martínez González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031"/>
        <w:gridCol w:w="2392"/>
        <w:gridCol w:w="1951"/>
        <w:tblGridChange w:id="0">
          <w:tblGrid>
            <w:gridCol w:w="2257"/>
            <w:gridCol w:w="2341"/>
            <w:gridCol w:w="2031"/>
            <w:gridCol w:w="2392"/>
            <w:gridCol w:w="1951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6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13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20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2-3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27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5158"/>
        </w:tabs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</w:t>
        <w:tab/>
        <w:t xml:space="preserve">_____________</w:t>
      </w:r>
    </w:p>
    <w:p w:rsidR="00000000" w:rsidDel="00000000" w:rsidP="00000000" w:rsidRDefault="00000000" w:rsidRPr="00000000" w14:paraId="0000006C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Trabajador</w:t>
      </w:r>
    </w:p>
    <w:p w:rsidR="00000000" w:rsidDel="00000000" w:rsidP="00000000" w:rsidRDefault="00000000" w:rsidRPr="00000000" w14:paraId="0000006D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168B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C168B9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 w:val="1"/>
    <w:rsid w:val="004B11B3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B11B3"/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 w:val="1"/>
    <w:rsid w:val="004B11B3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B11B3"/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