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0">
      <w:pPr>
        <w:ind w:left="720" w:right="-91" w:hanging="862"/>
        <w:contextualSpacing w:val="0"/>
        <w:jc w:val="center"/>
        <w:rPr>
          <w:rFonts w:ascii="Arial" w:cs="Arial" w:eastAsia="Arial" w:hAnsi="Arial"/>
          <w:b w:val="1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sz w:val="22"/>
          <w:szCs w:val="22"/>
          <w:rtl w:val="0"/>
        </w:rPr>
        <w:t xml:space="preserve">ANEXO No. 6</w:t>
      </w:r>
    </w:p>
    <w:tbl>
      <w:tblPr>
        <w:tblStyle w:val="Table1"/>
        <w:tblW w:w="11088.0" w:type="dxa"/>
        <w:jc w:val="left"/>
        <w:tblInd w:w="0.0" w:type="dxa"/>
        <w:tblLayout w:type="fixed"/>
        <w:tblLook w:val="0000"/>
      </w:tblPr>
      <w:tblGrid>
        <w:gridCol w:w="2058"/>
        <w:gridCol w:w="9030"/>
        <w:tblGridChange w:id="0">
          <w:tblGrid>
            <w:gridCol w:w="2058"/>
            <w:gridCol w:w="9030"/>
          </w:tblGrid>
        </w:tblGridChange>
      </w:tblGrid>
      <w:tr>
        <w:tc>
          <w:tcPr>
            <w:vMerge w:val="restart"/>
            <w:vAlign w:val="center"/>
          </w:tcPr>
          <w:p w:rsidR="00000000" w:rsidDel="00000000" w:rsidP="00000000" w:rsidRDefault="00000000" w:rsidRPr="00000000" w14:paraId="00000001">
            <w:pPr>
              <w:contextualSpacing w:val="0"/>
              <w:jc w:val="both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Aprobado por: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2">
            <w:pPr>
              <w:contextualSpacing w:val="0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Cargo del que aprueba el plan: 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Jefe del Departamento de Fisiología y Bioquímica Vegetal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20" w:hRule="atLeast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03">
            <w:pPr>
              <w:contextualSpacing w:val="0"/>
              <w:jc w:val="both"/>
              <w:rPr>
                <w:rFonts w:ascii="Arial" w:cs="Arial" w:eastAsia="Arial" w:hAnsi="Arial"/>
                <w:b w:val="1"/>
                <w:sz w:val="20"/>
                <w:szCs w:val="20"/>
                <w:highlight w:val="lightGray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4">
            <w:pPr>
              <w:contextualSpacing w:val="0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Nombre (s) y apellidos del que aprueba: </w:t>
            </w: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Yanitza Meriño </w:t>
            </w:r>
          </w:p>
        </w:tc>
      </w:tr>
    </w:tbl>
    <w:p w:rsidR="00000000" w:rsidDel="00000000" w:rsidP="00000000" w:rsidRDefault="00000000" w:rsidRPr="00000000" w14:paraId="00000005">
      <w:pPr>
        <w:contextualSpacing w:val="0"/>
        <w:jc w:val="center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CUMPLIMIENTO DEL PLAN DE TRABAJO INDIVIDUAL DEL MES DE </w:t>
      </w:r>
      <w:r w:rsidDel="00000000" w:rsidR="00000000" w:rsidRPr="00000000">
        <w:rPr>
          <w:rFonts w:ascii="Arial" w:cs="Arial" w:eastAsia="Arial" w:hAnsi="Arial"/>
          <w:b w:val="1"/>
          <w:sz w:val="20"/>
          <w:szCs w:val="20"/>
          <w:u w:val="single"/>
          <w:rtl w:val="0"/>
        </w:rPr>
        <w:t xml:space="preserve">SEPTIEMBRE 2024</w:t>
      </w:r>
      <w:r w:rsidDel="00000000" w:rsidR="00000000" w:rsidRPr="00000000">
        <w:rPr>
          <w:rtl w:val="0"/>
        </w:rPr>
      </w:r>
    </w:p>
    <w:tbl>
      <w:tblPr>
        <w:tblStyle w:val="Table2"/>
        <w:tblW w:w="11307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670"/>
        <w:gridCol w:w="6219"/>
        <w:gridCol w:w="1418"/>
        <w:tblGridChange w:id="0">
          <w:tblGrid>
            <w:gridCol w:w="3670"/>
            <w:gridCol w:w="6219"/>
            <w:gridCol w:w="1418"/>
          </w:tblGrid>
        </w:tblGridChange>
      </w:tblGrid>
      <w:tr>
        <w:trPr>
          <w:trHeight w:val="120" w:hRule="atLeast"/>
        </w:trPr>
        <w:tc>
          <w:tcPr>
            <w:gridSpan w:val="2"/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06">
            <w:pPr>
              <w:spacing w:after="60" w:lineRule="auto"/>
              <w:contextualSpacing w:val="0"/>
              <w:jc w:val="both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TAREAS PRINCIPALES </w:t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008">
            <w:pPr>
              <w:spacing w:after="60" w:lineRule="auto"/>
              <w:contextualSpacing w:val="0"/>
              <w:jc w:val="both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Cumplimiento</w:t>
            </w:r>
          </w:p>
        </w:tc>
      </w:tr>
      <w:tr>
        <w:trPr>
          <w:trHeight w:val="220" w:hRule="atLeast"/>
        </w:trPr>
        <w:tc>
          <w:tcPr>
            <w:gridSpan w:val="2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09">
            <w:pPr>
              <w:numPr>
                <w:ilvl w:val="0"/>
                <w:numId w:val="1"/>
              </w:numPr>
              <w:tabs>
                <w:tab w:val="left" w:pos="272"/>
              </w:tabs>
              <w:spacing w:after="60" w:lineRule="auto"/>
              <w:ind w:left="0" w:firstLine="0"/>
              <w:contextualSpacing w:val="0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u w:val="single"/>
                <w:rtl w:val="0"/>
              </w:rPr>
              <w:t xml:space="preserve">Plan de acción QuitoMax, Radix y Pectimorf</w:t>
            </w: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: Organizar y responder necesidades generales de la producción e investigación. Reuniones con implicados en producción y apoyo. Gestión de inventario y aseguramiento de reactivos y misceláneas para producción. Intercambio con productores.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0B">
            <w:pPr>
              <w:spacing w:after="60" w:lineRule="auto"/>
              <w:contextualSpacing w:val="0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Cumplido</w:t>
            </w:r>
          </w:p>
        </w:tc>
      </w:tr>
      <w:tr>
        <w:trPr>
          <w:trHeight w:val="220" w:hRule="atLeast"/>
        </w:trPr>
        <w:tc>
          <w:tcPr>
            <w:gridSpan w:val="2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0C">
            <w:pPr>
              <w:numPr>
                <w:ilvl w:val="0"/>
                <w:numId w:val="1"/>
              </w:numPr>
              <w:tabs>
                <w:tab w:val="left" w:pos="272"/>
              </w:tabs>
              <w:spacing w:after="60" w:lineRule="auto"/>
              <w:ind w:left="0" w:firstLine="0"/>
              <w:contextualSpacing w:val="0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u w:val="single"/>
                <w:rtl w:val="0"/>
              </w:rPr>
              <w:t xml:space="preserve">Trabajo y Asesoría en publicaciones</w:t>
            </w: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: SE PARTICIPA EN 1 PUBLICACIÓN DEl GRUPO DE GRANMA (publicada)</w:t>
            </w:r>
          </w:p>
          <w:p w:rsidR="00000000" w:rsidDel="00000000" w:rsidP="00000000" w:rsidRDefault="00000000" w:rsidRPr="00000000" w14:paraId="0000000D">
            <w:pPr>
              <w:tabs>
                <w:tab w:val="left" w:pos="272"/>
              </w:tabs>
              <w:spacing w:after="60" w:lineRule="auto"/>
              <w:contextualSpacing w:val="0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- Se trabaja en montaje de manuscrito del maestrando Jose Carlos en la revista “Avances” de Pinar del Río</w:t>
            </w:r>
          </w:p>
          <w:p w:rsidR="00000000" w:rsidDel="00000000" w:rsidP="00000000" w:rsidRDefault="00000000" w:rsidRPr="00000000" w14:paraId="0000000E">
            <w:pPr>
              <w:tabs>
                <w:tab w:val="left" w:pos="272"/>
              </w:tabs>
              <w:spacing w:after="60" w:lineRule="auto"/>
              <w:contextualSpacing w:val="0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- Preparación de resultados para un manuscrito a publicar en revista del grupo I dentro del proyecto de bioestimuladores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10">
            <w:pPr>
              <w:spacing w:after="60" w:lineRule="auto"/>
              <w:contextualSpacing w:val="0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Cumplido</w:t>
            </w:r>
          </w:p>
        </w:tc>
      </w:tr>
      <w:tr>
        <w:trPr>
          <w:trHeight w:val="220" w:hRule="atLeast"/>
        </w:trPr>
        <w:tc>
          <w:tcPr>
            <w:gridSpan w:val="2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284"/>
              </w:tabs>
              <w:spacing w:after="60" w:before="0" w:line="240" w:lineRule="auto"/>
              <w:ind w:left="0" w:right="0" w:firstLine="0"/>
              <w:contextualSpacing w:val="1"/>
              <w:jc w:val="both"/>
              <w:rPr>
                <w:rFonts w:ascii="Arial" w:cs="Arial" w:eastAsia="Arial" w:hAnsi="Arial"/>
                <w:i w:val="0"/>
                <w:smallCaps w:val="0"/>
                <w:strike w:val="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single"/>
                <w:shd w:fill="auto" w:val="clear"/>
                <w:vertAlign w:val="baseline"/>
                <w:rtl w:val="0"/>
              </w:rPr>
              <w:t xml:space="preserve">Experimentos y aseguramiento de la experimentación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: Se analizan y coordinan experimentos del proyecto de BIOESTIMULADORES y de la tesis de Lisbel Travieso.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13">
            <w:pPr>
              <w:spacing w:after="60" w:lineRule="auto"/>
              <w:contextualSpacing w:val="0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Cumplido</w:t>
            </w:r>
          </w:p>
        </w:tc>
      </w:tr>
      <w:tr>
        <w:trPr>
          <w:trHeight w:val="220" w:hRule="atLeast"/>
        </w:trPr>
        <w:tc>
          <w:tcPr>
            <w:gridSpan w:val="2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340"/>
              </w:tabs>
              <w:spacing w:after="60" w:before="0" w:line="240" w:lineRule="auto"/>
              <w:ind w:left="0" w:right="0" w:firstLine="0"/>
              <w:contextualSpacing w:val="1"/>
              <w:jc w:val="both"/>
              <w:rPr>
                <w:rFonts w:ascii="Arial" w:cs="Arial" w:eastAsia="Arial" w:hAnsi="Arial"/>
                <w:i w:val="0"/>
                <w:smallCaps w:val="0"/>
                <w:strike w:val="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single"/>
                <w:shd w:fill="auto" w:val="clear"/>
                <w:vertAlign w:val="baseline"/>
                <w:rtl w:val="0"/>
              </w:rPr>
              <w:t xml:space="preserve">Asesorías de Pre y posgrado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: Asesoría de Maestría: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single"/>
                <w:shd w:fill="auto" w:val="clear"/>
                <w:vertAlign w:val="baseline"/>
                <w:rtl w:val="0"/>
              </w:rPr>
              <w:t xml:space="preserve">José C. Glez Sotolongo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(QMx en tabaco), Especialista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single"/>
                <w:shd w:fill="auto" w:val="clear"/>
                <w:vertAlign w:val="baseline"/>
                <w:rtl w:val="0"/>
              </w:rPr>
              <w:t xml:space="preserve">Lisbel Travieso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: diseño y asesoría de experimentos de maestría. Preparación de antecedentes y diseño de plan de doctorado para Alianna Machín (UNAH).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16">
            <w:pPr>
              <w:spacing w:after="60" w:lineRule="auto"/>
              <w:contextualSpacing w:val="0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Cumplido</w:t>
            </w:r>
          </w:p>
        </w:tc>
      </w:tr>
      <w:tr>
        <w:trPr>
          <w:trHeight w:val="220" w:hRule="atLeast"/>
        </w:trPr>
        <w:tc>
          <w:tcPr>
            <w:gridSpan w:val="2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7">
            <w:pPr>
              <w:spacing w:after="60" w:lineRule="auto"/>
              <w:contextualSpacing w:val="0"/>
              <w:jc w:val="both"/>
              <w:rPr>
                <w:rFonts w:ascii="Arial" w:cs="Arial" w:eastAsia="Arial" w:hAnsi="Arial"/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5.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u w:val="single"/>
                <w:rtl w:val="0"/>
              </w:rPr>
              <w:t xml:space="preserve">Reuniones</w:t>
            </w: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: Telefónicas con Jefa dpto. y directivos INCA (varias). Reuniones varias por teléfono o vía whatsapp con coautores de artículos científicos en preparación, colaboradores de proyectos, estudiantes y de colaboración internacional. Reuniones con Florido y Mayelin (varias). Consejo científico (11).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19">
            <w:pPr>
              <w:spacing w:after="60" w:lineRule="auto"/>
              <w:contextualSpacing w:val="0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Cumplido</w:t>
            </w:r>
          </w:p>
        </w:tc>
      </w:tr>
      <w:tr>
        <w:trPr>
          <w:trHeight w:val="220" w:hRule="atLeast"/>
        </w:trPr>
        <w:tc>
          <w:tcPr>
            <w:gridSpan w:val="2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A">
            <w:pPr>
              <w:spacing w:after="60" w:lineRule="auto"/>
              <w:contextualSpacing w:val="0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6.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u w:val="single"/>
                <w:rtl w:val="0"/>
              </w:rPr>
              <w:t xml:space="preserve">PROYECTOS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: </w:t>
            </w: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- Líder del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Proyecto Sectorial de bioinsumos </w:t>
            </w: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“Nuevos Bioestimulantes a base de rizobios y oligosacarinas para frijol y soya”. Se reciben y analizan resultados de validación en Granma. Diseño de montajes de validaciones. Montaje de validación en soya con bioproductos, Ecomic, etc. Reuniones sobre financiamiento y compras potenciales.</w:t>
            </w:r>
          </w:p>
          <w:p w:rsidR="00000000" w:rsidDel="00000000" w:rsidP="00000000" w:rsidRDefault="00000000" w:rsidRPr="00000000" w14:paraId="0000001B">
            <w:pPr>
              <w:spacing w:after="60" w:lineRule="auto"/>
              <w:contextualSpacing w:val="0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- Participación en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BioFocus</w:t>
            </w: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: Se participa en diseños experimentales, atención de resultados y revisión de planes.</w:t>
            </w:r>
          </w:p>
          <w:p w:rsidR="00000000" w:rsidDel="00000000" w:rsidP="00000000" w:rsidRDefault="00000000" w:rsidRPr="00000000" w14:paraId="0000001C">
            <w:pPr>
              <w:spacing w:after="60" w:lineRule="auto"/>
              <w:contextualSpacing w:val="0"/>
              <w:jc w:val="both"/>
              <w:rPr>
                <w:rFonts w:ascii="Arial" w:cs="Arial" w:eastAsia="Arial" w:hAnsi="Arial"/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- Se preparó colaboración para proyecto aprobado (2025-2028) “Tratamientos sanitarios, basados en aceites esenciales, en pre y poscosecha de productos hortofrutícolas, desde el enfoque de Una Salud”. </w:t>
            </w: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u w:val="single"/>
                <w:rtl w:val="0"/>
              </w:rPr>
              <w:t xml:space="preserve">Programa Sanidad animal y vegetal</w:t>
            </w: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1E">
            <w:pPr>
              <w:spacing w:after="60" w:lineRule="auto"/>
              <w:contextualSpacing w:val="0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Cumplido </w:t>
            </w:r>
          </w:p>
        </w:tc>
      </w:tr>
      <w:tr>
        <w:trPr>
          <w:trHeight w:val="220" w:hRule="atLeast"/>
        </w:trPr>
        <w:tc>
          <w:tcPr>
            <w:gridSpan w:val="2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F">
            <w:pPr>
              <w:spacing w:after="60" w:lineRule="auto"/>
              <w:contextualSpacing w:val="0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7.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u w:val="single"/>
                <w:rtl w:val="0"/>
              </w:rPr>
              <w:t xml:space="preserve">Colaboración Nacional e Internacional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: </w:t>
            </w: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Intercambio con investigadores alemanes en interacción con Loiret (UH). Preparando futuras colaboraciones con el Imida de España.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21">
            <w:pPr>
              <w:spacing w:after="60" w:lineRule="auto"/>
              <w:contextualSpacing w:val="0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Cumplido</w:t>
            </w:r>
          </w:p>
        </w:tc>
      </w:tr>
      <w:tr>
        <w:trPr>
          <w:trHeight w:val="220" w:hRule="atLeast"/>
        </w:trPr>
        <w:tc>
          <w:tcPr>
            <w:gridSpan w:val="2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2">
            <w:pPr>
              <w:spacing w:after="60" w:lineRule="auto"/>
              <w:contextualSpacing w:val="0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8.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u w:val="single"/>
                <w:rtl w:val="0"/>
              </w:rPr>
              <w:t xml:space="preserve"> PREMIOS, TALLERES Y CONGRESOS</w:t>
            </w: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: Preparación de trabajos y participación de Lisbel Travieso y mía en congreso de la UNICA.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24">
            <w:pPr>
              <w:spacing w:after="60" w:lineRule="auto"/>
              <w:contextualSpacing w:val="0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Cumplido</w:t>
            </w:r>
          </w:p>
        </w:tc>
      </w:tr>
      <w:tr>
        <w:trPr>
          <w:trHeight w:val="220" w:hRule="atLeast"/>
        </w:trPr>
        <w:tc>
          <w:tcPr>
            <w:gridSpan w:val="2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5">
            <w:pPr>
              <w:spacing w:after="60" w:lineRule="auto"/>
              <w:contextualSpacing w:val="0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9.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u w:val="single"/>
                <w:rtl w:val="0"/>
              </w:rPr>
              <w:t xml:space="preserve">OTRAS TAREAS</w:t>
            </w: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: lectura de info, perfiles de proyecto, informes, y otras que envían el CC del INCA y la ACC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27">
            <w:pPr>
              <w:spacing w:after="60" w:lineRule="auto"/>
              <w:contextualSpacing w:val="0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Cumplido</w:t>
            </w:r>
          </w:p>
        </w:tc>
      </w:tr>
      <w:tr>
        <w:trPr>
          <w:trHeight w:val="100" w:hRule="atLeast"/>
        </w:trPr>
        <w:tc>
          <w:tcPr>
            <w:gridSpan w:val="3"/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28">
            <w:pPr>
              <w:spacing w:after="60" w:lineRule="auto"/>
              <w:contextualSpacing w:val="0"/>
              <w:jc w:val="both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u w:val="single"/>
                <w:rtl w:val="0"/>
              </w:rPr>
              <w:t xml:space="preserve">Impactos del mes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: </w:t>
            </w:r>
          </w:p>
          <w:p w:rsidR="00000000" w:rsidDel="00000000" w:rsidP="00000000" w:rsidRDefault="00000000" w:rsidRPr="00000000" w14:paraId="00000029">
            <w:pPr>
              <w:spacing w:after="60" w:lineRule="auto"/>
              <w:contextualSpacing w:val="0"/>
              <w:jc w:val="both"/>
              <w:rPr>
                <w:rFonts w:ascii="Arial" w:cs="Arial" w:eastAsia="Arial" w:hAnsi="Arial"/>
                <w:b w:val="1"/>
                <w:color w:val="ff0000"/>
                <w:sz w:val="18"/>
                <w:szCs w:val="18"/>
              </w:rPr>
            </w:pPr>
            <w:bookmarkStart w:colFirst="0" w:colLast="0" w:name="_gjdgxs" w:id="0"/>
            <w:bookmarkEnd w:id="0"/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- Publicación aceptada en revista Grupo III: </w:t>
            </w: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 Jiménez-Arteaga, M.C.; González-Gómez, L.G.; Peña-Rondón, L.R.;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Falcón-Rodríguez, A.B</w:t>
            </w: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. Efecto de la Aplicación de Quitomax® en el cultivo del arroz (</w:t>
            </w:r>
            <w:r w:rsidDel="00000000" w:rsidR="00000000" w:rsidRPr="00000000">
              <w:rPr>
                <w:rFonts w:ascii="Arial" w:cs="Arial" w:eastAsia="Arial" w:hAnsi="Arial"/>
                <w:i w:val="1"/>
                <w:sz w:val="18"/>
                <w:szCs w:val="18"/>
                <w:rtl w:val="0"/>
              </w:rPr>
              <w:t xml:space="preserve">Oryza sativa</w:t>
            </w: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, L), variedad IACUBA 41. Revista “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Chone, Ciencia y Tecnología</w:t>
            </w: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”. Vol. 1 (2) Julio–diciembre de 2023, ISSN: 2960-8228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60" w:hRule="atLeast"/>
        </w:trPr>
        <w:tc>
          <w:tcPr/>
          <w:p w:rsidR="00000000" w:rsidDel="00000000" w:rsidP="00000000" w:rsidRDefault="00000000" w:rsidRPr="00000000" w14:paraId="0000002C">
            <w:pPr>
              <w:spacing w:after="60" w:lineRule="auto"/>
              <w:contextualSpacing w:val="0"/>
              <w:jc w:val="both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Cargo del que presenta el plan: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2D">
            <w:pPr>
              <w:spacing w:after="60" w:lineRule="auto"/>
              <w:contextualSpacing w:val="0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Investigador Titular </w:t>
            </w:r>
          </w:p>
        </w:tc>
      </w:tr>
      <w:tr>
        <w:trPr>
          <w:trHeight w:val="120" w:hRule="atLeast"/>
        </w:trPr>
        <w:tc>
          <w:tcPr/>
          <w:p w:rsidR="00000000" w:rsidDel="00000000" w:rsidP="00000000" w:rsidRDefault="00000000" w:rsidRPr="00000000" w14:paraId="0000002F">
            <w:pPr>
              <w:spacing w:after="60" w:lineRule="auto"/>
              <w:contextualSpacing w:val="0"/>
              <w:jc w:val="both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Nombres y apellidos       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30">
            <w:pPr>
              <w:spacing w:after="60" w:lineRule="auto"/>
              <w:contextualSpacing w:val="0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Alejandro Bernardo Falcón Rodríguez</w:t>
            </w:r>
          </w:p>
        </w:tc>
      </w:tr>
    </w:tbl>
    <w:p w:rsidR="00000000" w:rsidDel="00000000" w:rsidP="00000000" w:rsidRDefault="00000000" w:rsidRPr="00000000" w14:paraId="00000032">
      <w:pPr>
        <w:tabs>
          <w:tab w:val="left" w:pos="3240"/>
        </w:tabs>
        <w:spacing w:before="60" w:lineRule="auto"/>
        <w:contextualSpacing w:val="0"/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Fonts w:ascii="Cambria" w:cs="Cambria" w:eastAsia="Cambria" w:hAnsi="Cambria"/>
          <w:b w:val="1"/>
          <w:sz w:val="22"/>
          <w:szCs w:val="22"/>
          <w:rtl w:val="0"/>
        </w:rPr>
        <w:tab/>
      </w:r>
      <w:r w:rsidDel="00000000" w:rsidR="00000000" w:rsidRPr="00000000">
        <w:rPr>
          <w:rFonts w:ascii="Cambria" w:cs="Cambria" w:eastAsia="Cambria" w:hAnsi="Cambria"/>
          <w:b w:val="1"/>
          <w:sz w:val="20"/>
          <w:szCs w:val="20"/>
          <w:rtl w:val="0"/>
        </w:rPr>
        <w:tab/>
        <w:t xml:space="preserve">Calendario de actividades por días</w:t>
      </w:r>
      <w:r w:rsidDel="00000000" w:rsidR="00000000" w:rsidRPr="00000000">
        <w:rPr>
          <w:rtl w:val="0"/>
        </w:rPr>
      </w:r>
    </w:p>
    <w:tbl>
      <w:tblPr>
        <w:tblStyle w:val="Table3"/>
        <w:tblW w:w="10278.000000000002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951"/>
        <w:gridCol w:w="18"/>
        <w:gridCol w:w="2077"/>
        <w:gridCol w:w="31"/>
        <w:gridCol w:w="2046"/>
        <w:gridCol w:w="2065"/>
        <w:gridCol w:w="2090"/>
        <w:tblGridChange w:id="0">
          <w:tblGrid>
            <w:gridCol w:w="1951"/>
            <w:gridCol w:w="18"/>
            <w:gridCol w:w="2077"/>
            <w:gridCol w:w="31"/>
            <w:gridCol w:w="2046"/>
            <w:gridCol w:w="2065"/>
            <w:gridCol w:w="2090"/>
          </w:tblGrid>
        </w:tblGridChange>
      </w:tblGrid>
      <w:tr>
        <w:trPr>
          <w:trHeight w:val="120" w:hRule="atLeast"/>
        </w:trPr>
        <w:tc>
          <w:tcPr>
            <w:gridSpan w:val="2"/>
            <w:shd w:fill="auto" w:val="clear"/>
            <w:vAlign w:val="center"/>
          </w:tcPr>
          <w:p w:rsidR="00000000" w:rsidDel="00000000" w:rsidP="00000000" w:rsidRDefault="00000000" w:rsidRPr="00000000" w14:paraId="00000033">
            <w:pPr>
              <w:contextualSpacing w:val="0"/>
              <w:jc w:val="center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Lunes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35">
            <w:pPr>
              <w:contextualSpacing w:val="0"/>
              <w:jc w:val="center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Martes</w:t>
            </w:r>
          </w:p>
        </w:tc>
        <w:tc>
          <w:tcPr>
            <w:gridSpan w:val="2"/>
            <w:shd w:fill="auto" w:val="clear"/>
            <w:vAlign w:val="center"/>
          </w:tcPr>
          <w:p w:rsidR="00000000" w:rsidDel="00000000" w:rsidP="00000000" w:rsidRDefault="00000000" w:rsidRPr="00000000" w14:paraId="00000036">
            <w:pPr>
              <w:contextualSpacing w:val="0"/>
              <w:jc w:val="center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Miércoles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38">
            <w:pPr>
              <w:ind w:right="-2"/>
              <w:contextualSpacing w:val="0"/>
              <w:jc w:val="center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Jueves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39">
            <w:pPr>
              <w:ind w:left="-74" w:right="-2" w:firstLine="0"/>
              <w:contextualSpacing w:val="0"/>
              <w:jc w:val="center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Viernes</w:t>
            </w:r>
          </w:p>
        </w:tc>
      </w:tr>
      <w:tr>
        <w:trPr>
          <w:trHeight w:val="60" w:hRule="atLeast"/>
        </w:trPr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3A">
            <w:pPr>
              <w:contextualSpacing w:val="0"/>
              <w:jc w:val="center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2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C">
            <w:pPr>
              <w:contextualSpacing w:val="0"/>
              <w:jc w:val="center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3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3D">
            <w:pPr>
              <w:contextualSpacing w:val="0"/>
              <w:jc w:val="center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4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F">
            <w:pPr>
              <w:contextualSpacing w:val="0"/>
              <w:jc w:val="center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5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0">
            <w:pPr>
              <w:contextualSpacing w:val="0"/>
              <w:jc w:val="center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6</w:t>
            </w:r>
          </w:p>
        </w:tc>
      </w:tr>
      <w:tr>
        <w:trPr>
          <w:trHeight w:val="200" w:hRule="atLeast"/>
        </w:trPr>
        <w:tc>
          <w:tcPr>
            <w:shd w:fill="auto" w:val="clear"/>
          </w:tcPr>
          <w:p w:rsidR="00000000" w:rsidDel="00000000" w:rsidP="00000000" w:rsidRDefault="00000000" w:rsidRPr="00000000" w14:paraId="00000041">
            <w:pPr>
              <w:contextualSpacing w:val="0"/>
              <w:jc w:val="center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-------</w:t>
            </w:r>
          </w:p>
        </w:tc>
        <w:tc>
          <w:tcPr>
            <w:gridSpan w:val="3"/>
            <w:shd w:fill="auto" w:val="clear"/>
          </w:tcPr>
          <w:p w:rsidR="00000000" w:rsidDel="00000000" w:rsidP="00000000" w:rsidRDefault="00000000" w:rsidRPr="00000000" w14:paraId="00000042">
            <w:pPr>
              <w:contextualSpacing w:val="0"/>
              <w:jc w:val="center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-------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5">
            <w:pPr>
              <w:contextualSpacing w:val="0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Feriado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6">
            <w:pPr>
              <w:contextualSpacing w:val="0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Tarea 1, 2, 4, 5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7">
            <w:pPr>
              <w:contextualSpacing w:val="0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Tarea 1, 3, 4, 5</w:t>
            </w:r>
          </w:p>
        </w:tc>
      </w:tr>
      <w:tr>
        <w:trPr>
          <w:trHeight w:val="60" w:hRule="atLeast"/>
        </w:trPr>
        <w:tc>
          <w:tcPr>
            <w:gridSpan w:val="2"/>
            <w:shd w:fill="auto" w:val="clear"/>
            <w:vAlign w:val="center"/>
          </w:tcPr>
          <w:p w:rsidR="00000000" w:rsidDel="00000000" w:rsidP="00000000" w:rsidRDefault="00000000" w:rsidRPr="00000000" w14:paraId="00000048">
            <w:pPr>
              <w:contextualSpacing w:val="0"/>
              <w:jc w:val="center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9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4A">
            <w:pPr>
              <w:contextualSpacing w:val="0"/>
              <w:jc w:val="center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10</w:t>
            </w:r>
          </w:p>
        </w:tc>
        <w:tc>
          <w:tcPr>
            <w:gridSpan w:val="2"/>
            <w:shd w:fill="auto" w:val="clear"/>
            <w:vAlign w:val="center"/>
          </w:tcPr>
          <w:p w:rsidR="00000000" w:rsidDel="00000000" w:rsidP="00000000" w:rsidRDefault="00000000" w:rsidRPr="00000000" w14:paraId="0000004B">
            <w:pPr>
              <w:contextualSpacing w:val="0"/>
              <w:jc w:val="center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11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D">
            <w:pPr>
              <w:contextualSpacing w:val="0"/>
              <w:jc w:val="center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12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E">
            <w:pPr>
              <w:contextualSpacing w:val="0"/>
              <w:jc w:val="center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13</w:t>
            </w:r>
          </w:p>
        </w:tc>
      </w:tr>
      <w:tr>
        <w:trPr>
          <w:trHeight w:val="240" w:hRule="atLeast"/>
        </w:trPr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4F">
            <w:pPr>
              <w:contextualSpacing w:val="0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Tarea 1, 2, 4, 5, 6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1">
            <w:pPr>
              <w:contextualSpacing w:val="0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Tarea 1, 2, 4, 5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52">
            <w:pPr>
              <w:contextualSpacing w:val="0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Tarea 1, 2, 4, 5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4">
            <w:pPr>
              <w:contextualSpacing w:val="0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Tarea 1, 4, 5, 6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5">
            <w:pPr>
              <w:contextualSpacing w:val="0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Tarea 1, 2, 4, 5</w:t>
            </w:r>
          </w:p>
        </w:tc>
      </w:tr>
      <w:tr>
        <w:trPr>
          <w:trHeight w:val="60" w:hRule="atLeast"/>
        </w:trPr>
        <w:tc>
          <w:tcPr>
            <w:gridSpan w:val="2"/>
            <w:shd w:fill="auto" w:val="clear"/>
            <w:vAlign w:val="center"/>
          </w:tcPr>
          <w:p w:rsidR="00000000" w:rsidDel="00000000" w:rsidP="00000000" w:rsidRDefault="00000000" w:rsidRPr="00000000" w14:paraId="00000056">
            <w:pPr>
              <w:contextualSpacing w:val="0"/>
              <w:jc w:val="center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16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58">
            <w:pPr>
              <w:contextualSpacing w:val="0"/>
              <w:jc w:val="center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17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59">
            <w:pPr>
              <w:contextualSpacing w:val="0"/>
              <w:jc w:val="center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18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5B">
            <w:pPr>
              <w:contextualSpacing w:val="0"/>
              <w:jc w:val="center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19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5C">
            <w:pPr>
              <w:contextualSpacing w:val="0"/>
              <w:jc w:val="center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20</w:t>
            </w:r>
          </w:p>
        </w:tc>
      </w:tr>
      <w:tr>
        <w:trPr>
          <w:trHeight w:val="60" w:hRule="atLeast"/>
        </w:trPr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5D">
            <w:pPr>
              <w:contextualSpacing w:val="0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Tarea 4, 5, 6, 9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F">
            <w:pPr>
              <w:contextualSpacing w:val="0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Tarea 1, 4, 5, 9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60">
            <w:pPr>
              <w:contextualSpacing w:val="0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Tarea 1, 2, 6, 9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62">
            <w:pPr>
              <w:contextualSpacing w:val="0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Tarea 1, 4, 5, 9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63">
            <w:pPr>
              <w:contextualSpacing w:val="0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Tarea 1, 4, 5, 6</w:t>
            </w:r>
          </w:p>
        </w:tc>
      </w:tr>
      <w:tr>
        <w:trPr>
          <w:trHeight w:val="60" w:hRule="atLeast"/>
        </w:trPr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64">
            <w:pPr>
              <w:contextualSpacing w:val="0"/>
              <w:jc w:val="center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23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66">
            <w:pPr>
              <w:contextualSpacing w:val="0"/>
              <w:jc w:val="center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24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67">
            <w:pPr>
              <w:contextualSpacing w:val="0"/>
              <w:jc w:val="center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25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69">
            <w:pPr>
              <w:contextualSpacing w:val="0"/>
              <w:jc w:val="center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26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6A">
            <w:pPr>
              <w:contextualSpacing w:val="0"/>
              <w:jc w:val="center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27</w:t>
            </w:r>
          </w:p>
        </w:tc>
      </w:tr>
      <w:tr>
        <w:trPr>
          <w:trHeight w:val="60" w:hRule="atLeast"/>
        </w:trPr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6B">
            <w:pPr>
              <w:contextualSpacing w:val="0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Tarea 1, 3, 5, 6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6D">
            <w:pPr>
              <w:contextualSpacing w:val="0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Tarea 1, 2, 5, 6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6E">
            <w:pPr>
              <w:contextualSpacing w:val="0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Tarea 1, 2, 4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70">
            <w:pPr>
              <w:contextualSpacing w:val="0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Tarea 1, 2, 4, 6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71">
            <w:pPr>
              <w:contextualSpacing w:val="0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Tarea 1, 2, 4, 6</w:t>
            </w:r>
          </w:p>
        </w:tc>
      </w:tr>
      <w:tr>
        <w:trPr>
          <w:trHeight w:val="60" w:hRule="atLeast"/>
        </w:trPr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72">
            <w:pPr>
              <w:contextualSpacing w:val="0"/>
              <w:jc w:val="center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74">
            <w:pPr>
              <w:contextualSpacing w:val="0"/>
              <w:jc w:val="center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75">
            <w:pPr>
              <w:contextualSpacing w:val="0"/>
              <w:jc w:val="center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77">
            <w:pPr>
              <w:contextualSpacing w:val="0"/>
              <w:jc w:val="center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78">
            <w:pPr>
              <w:contextualSpacing w:val="0"/>
              <w:jc w:val="center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60" w:hRule="atLeast"/>
        </w:trPr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79">
            <w:pPr>
              <w:contextualSpacing w:val="0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Tarea 1, 6, 8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7B">
            <w:pPr>
              <w:contextualSpacing w:val="0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Tarea 3, 4, 6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7C">
            <w:pPr>
              <w:contextualSpacing w:val="0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Tarea 3, 4, 6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7E">
            <w:pPr>
              <w:contextualSpacing w:val="0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Tarea 1, 2, 4, 5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7F">
            <w:pPr>
              <w:contextualSpacing w:val="0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Tarea 2, 4, 5, 6</w:t>
            </w:r>
          </w:p>
        </w:tc>
      </w:tr>
    </w:tbl>
    <w:p w:rsidR="00000000" w:rsidDel="00000000" w:rsidP="00000000" w:rsidRDefault="00000000" w:rsidRPr="00000000" w14:paraId="00000080">
      <w:pPr>
        <w:contextualSpacing w:val="0"/>
        <w:rPr>
          <w:rFonts w:ascii="Arial" w:cs="Arial" w:eastAsia="Arial" w:hAnsi="Arial"/>
          <w:color w:val="ff0000"/>
          <w:sz w:val="22"/>
          <w:szCs w:val="22"/>
        </w:rPr>
      </w:pPr>
      <w:r w:rsidDel="00000000" w:rsidR="00000000" w:rsidRPr="00000000">
        <w:rPr>
          <w:rtl w:val="0"/>
        </w:rPr>
      </w:r>
    </w:p>
    <w:sectPr>
      <w:pgSz w:h="15842" w:w="12242"/>
      <w:pgMar w:bottom="720" w:top="720" w:left="720" w:right="720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Times New Roman"/>
  <w:font w:name="Georgia"/>
  <w:font w:name="Arial"/>
  <w:font w:name="Cambr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b w:val="1"/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4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lang w:val="es-ES"/>
      </w:rPr>
    </w:rPrDefault>
    <w:pPrDefault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contextualSpacing w:val="0"/>
        <w:jc w:val="left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1333EC"/>
    <w:rPr>
      <w:sz w:val="24"/>
      <w:szCs w:val="24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BodyText">
    <w:name w:val="Body Text"/>
    <w:basedOn w:val="Normal"/>
    <w:link w:val="BodyTextChar"/>
    <w:rsid w:val="0030577A"/>
    <w:pPr>
      <w:spacing w:after="120"/>
    </w:pPr>
  </w:style>
  <w:style w:type="table" w:styleId="TableGrid">
    <w:name w:val="Table Grid"/>
    <w:basedOn w:val="TableNormal"/>
    <w:rsid w:val="0030577A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BalloonText">
    <w:name w:val="Balloon Text"/>
    <w:basedOn w:val="Normal"/>
    <w:semiHidden w:val="1"/>
    <w:rsid w:val="00AD0CE1"/>
    <w:rPr>
      <w:rFonts w:ascii="Tahoma" w:cs="Tahoma" w:hAnsi="Tahoma"/>
      <w:sz w:val="16"/>
      <w:szCs w:val="16"/>
    </w:rPr>
  </w:style>
  <w:style w:type="character" w:styleId="BodyTextChar" w:customStyle="1">
    <w:name w:val="Body Text Char"/>
    <w:link w:val="BodyText"/>
    <w:rsid w:val="009F3752"/>
    <w:rPr>
      <w:sz w:val="24"/>
      <w:szCs w:val="24"/>
      <w:lang w:bidi="ar-SA" w:eastAsia="es-ES" w:val="es-ES"/>
    </w:rPr>
  </w:style>
  <w:style w:type="paragraph" w:styleId="ListParagraph">
    <w:name w:val="List Paragraph"/>
    <w:basedOn w:val="Normal"/>
    <w:uiPriority w:val="99"/>
    <w:qFormat w:val="1"/>
    <w:rsid w:val="001E295A"/>
    <w:pPr>
      <w:ind w:left="720"/>
      <w:contextualSpacing w:val="1"/>
    </w:pPr>
    <w:rPr>
      <w:rFonts w:ascii="Arial" w:cs="Arial" w:hAnsi="Arial"/>
      <w:sz w:val="28"/>
      <w:szCs w:val="28"/>
    </w:rPr>
  </w:style>
  <w:style w:type="paragraph" w:styleId="NormalWeb">
    <w:name w:val="Normal (Web)"/>
    <w:basedOn w:val="Normal"/>
    <w:uiPriority w:val="99"/>
    <w:unhideWhenUsed w:val="1"/>
    <w:rsid w:val="00FD5585"/>
    <w:pPr>
      <w:spacing w:after="100" w:afterAutospacing="1" w:before="100" w:beforeAutospacing="1"/>
    </w:pPr>
  </w:style>
  <w:style w:type="character" w:styleId="gd" w:customStyle="1">
    <w:name w:val="gd"/>
    <w:basedOn w:val="DefaultParagraphFont"/>
    <w:rsid w:val="00DD189E"/>
  </w:style>
  <w:style w:type="character" w:styleId="A1" w:customStyle="1">
    <w:name w:val="A1"/>
    <w:uiPriority w:val="99"/>
    <w:rsid w:val="00A03F9B"/>
    <w:rPr>
      <w:color w:val="ffffff"/>
      <w:sz w:val="16"/>
      <w:szCs w:val="16"/>
    </w:rPr>
  </w:style>
  <w:style w:type="paragraph" w:styleId="Default" w:customStyle="1">
    <w:name w:val="Default"/>
    <w:rsid w:val="007B1147"/>
    <w:pPr>
      <w:autoSpaceDE w:val="0"/>
      <w:autoSpaceDN w:val="0"/>
      <w:adjustRightInd w:val="0"/>
    </w:pPr>
    <w:rPr>
      <w:rFonts w:ascii="Calibri" w:cs="Calibri" w:hAnsi="Calibri"/>
      <w:color w:val="000000"/>
      <w:sz w:val="24"/>
      <w:szCs w:val="24"/>
      <w:lang w:eastAsia="en-US" w:val="en-US"/>
    </w:rPr>
  </w:style>
  <w:style w:type="character" w:styleId="Hyperlink">
    <w:name w:val="Hyperlink"/>
    <w:basedOn w:val="DefaultParagraphFont"/>
    <w:unhideWhenUsed w:val="1"/>
    <w:rsid w:val="007066B0"/>
    <w:rPr>
      <w:color w:val="0000ff" w:themeColor="hyperlink"/>
      <w:u w:val="single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