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Cumplimiento anual,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Dpto. Fisiología y Bioquímica Vegetal</w:t>
      </w:r>
    </w:p>
    <w:p w:rsidR="00000000" w:rsidDel="00000000" w:rsidP="00000000" w:rsidRDefault="00000000" w:rsidRPr="00000000" w14:paraId="00000002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Grupo de Productos Bioactivos</w:t>
      </w:r>
    </w:p>
    <w:p w:rsidR="00000000" w:rsidDel="00000000" w:rsidP="00000000" w:rsidRDefault="00000000" w:rsidRPr="00000000" w14:paraId="00000003">
      <w:pPr>
        <w:spacing w:after="0" w:before="120" w:line="240" w:lineRule="auto"/>
        <w:contextualSpacing w:val="0"/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Sub grupo: Bacteriología</w:t>
      </w:r>
    </w:p>
    <w:p w:rsidR="00000000" w:rsidDel="00000000" w:rsidP="00000000" w:rsidRDefault="00000000" w:rsidRPr="00000000" w14:paraId="00000004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Nombre y Apellidos: 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Kirenia Aguilera Portales.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Categoría: </w:t>
      </w:r>
      <w:bookmarkStart w:colFirst="0" w:colLast="0" w:name="gjdgxs" w:id="0"/>
      <w:bookmarkEnd w:id="0"/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Especialista.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00" w:val="clear"/>
        <w:spacing w:after="0" w:before="120" w:line="240" w:lineRule="auto"/>
        <w:contextualSpacing w:val="0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Actividades realizadas relacionadas con los proyectos en ejecución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Proyectos: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Sectorial del Programa de desarrollo y uso sostenible de bioinsumos agrícolas y veterinarios: Bioproductos a base de rizobios para arroz y maíz. J` María C. Nápoles García, 2021-2024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Nacional Programa de Ciencia, Tecnología e Innovación “Adaptación y mitigación del Cambio Climático: Contribución a la reducción de emisiones de Gases de Efecto Invernadero (GEI) mediante estrategias de adaptación y mitigación en fincas agropecuarias de Cuba.  J´ Lázaro Maqueira.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Regional OIEA RLA5078: Mejoramiento de Prácticas de Fertilización en Cultivos de Importancia Regional Mediante el Uso de Genotipos Eficientes en la Utilización de Macronutrientes y Bacterias Promotoras del Crecimiento de Plantas. J’ María Caridad González.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RLA5078 OIEA: Strengthening national capacities for the development of new varieties of crops through induced mutation to improve food security while minimizing environmental footprint. J’ María Caridad González.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Manejo conjunto de biofertilizantes e impactos en la producción de pastos y forrajes. J´ Pedro José Cañizares.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Proyecto Sectorial del Programa de desarrollo y uso sostenible de bioinsumos agrícolas y veterinarios: Nuevos Bioestimulantes a base de rizobios y oligosacarinas. J` Alejandro Falcón Rodríguez, 2021-2024.</w:t>
      </w:r>
    </w:p>
    <w:p w:rsidR="00000000" w:rsidDel="00000000" w:rsidP="00000000" w:rsidRDefault="00000000" w:rsidRPr="00000000" w14:paraId="0000000E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vertAlign w:val="baseline"/>
          <w:rtl w:val="0"/>
        </w:rPr>
        <w:t xml:space="preserve">En su mayoría principalmente se trabajó en la realización y entrega de inoculantes para diversos cultivos para la ejecución de las tareas comprometidas en los diferentes proyectos.</w:t>
      </w:r>
    </w:p>
    <w:p w:rsidR="00000000" w:rsidDel="00000000" w:rsidP="00000000" w:rsidRDefault="00000000" w:rsidRPr="00000000" w14:paraId="00000010">
      <w:pPr>
        <w:shd w:fill="ffff00" w:val="clear"/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Actividades relacionadas con el biofertilizante Azofert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Producción de 20 litros de Azofert®-F y de 15 litros de Azofert®-S para validación.</w:t>
      </w:r>
    </w:p>
    <w:p w:rsidR="00000000" w:rsidDel="00000000" w:rsidP="00000000" w:rsidRDefault="00000000" w:rsidRPr="00000000" w14:paraId="00000012">
      <w:pPr>
        <w:spacing w:after="0" w:before="120" w:line="240" w:lineRule="auto"/>
        <w:contextualSpacing w:val="0"/>
        <w:jc w:val="both"/>
        <w:rPr>
          <w:rFonts w:ascii="Arial" w:cs="Arial" w:eastAsia="Arial" w:hAnsi="Arial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00" w:val="clear"/>
        <w:tabs>
          <w:tab w:val="left" w:pos="720"/>
        </w:tabs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Otras Actividades investigativas.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120" w:line="240" w:lineRule="auto"/>
        <w:ind w:left="714" w:hanging="357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apoya el estudio sobre la estabilidad de la cepa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Rizobium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sp. 5P1 y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Rizobium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sp. Rpd16 en el Azofert para arroz.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120" w:line="240" w:lineRule="auto"/>
        <w:ind w:left="714" w:hanging="357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Se apoya el estudio sobre la estailidad de la cepa </w:t>
      </w:r>
      <w:r w:rsidDel="00000000" w:rsidR="00000000" w:rsidRPr="00000000">
        <w:rPr>
          <w:rFonts w:ascii="Arial" w:cs="Arial" w:eastAsia="Arial" w:hAnsi="Arial"/>
          <w:i w:val="1"/>
          <w:vertAlign w:val="baseline"/>
          <w:rtl w:val="0"/>
        </w:rPr>
        <w:t xml:space="preserve">Rizobium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sp. C-19 en el Azofert para arroz.</w:t>
      </w:r>
    </w:p>
    <w:p w:rsidR="00000000" w:rsidDel="00000000" w:rsidP="00000000" w:rsidRDefault="00000000" w:rsidRPr="00000000" w14:paraId="00000016">
      <w:pPr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00" w:val="clear"/>
        <w:tabs>
          <w:tab w:val="left" w:pos="720"/>
        </w:tabs>
        <w:spacing w:after="0" w:before="120" w:line="240" w:lineRule="auto"/>
        <w:contextualSpacing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Otras Actividades.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Participación las reuniones de trabajo convocadas por los diferentes jefes de proyectos y del departamento.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before="120" w:line="240" w:lineRule="auto"/>
        <w:ind w:left="720" w:hanging="360"/>
        <w:contextualSpacing w:val="0"/>
        <w:jc w:val="both"/>
        <w:rPr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Participación en las actividades convocadas por el sindicato.</w:t>
      </w:r>
    </w:p>
    <w:p w:rsidR="00000000" w:rsidDel="00000000" w:rsidP="00000000" w:rsidRDefault="00000000" w:rsidRPr="00000000" w14:paraId="0000001B">
      <w:pPr>
        <w:spacing w:before="120" w:line="240" w:lineRule="auto"/>
        <w:contextualSpacing w:val="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character" w:styleId="object">
    <w:name w:val="object"/>
    <w:next w:val="objec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Énfasis">
    <w:name w:val="Énfasis"/>
    <w:next w:val="Énf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