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872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Noviembre,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1. Limpieza y fregado de la cristalería y medios de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2. Descongelación y limpieza de los refrigeradores del dpto.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3. Preparación de soluciones de limpieza de la cristalería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4. Esterilización de cristalería utilizada en los laboratorios de bacteriología y micología.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5. Descontaminación de la cristalería utilizada en los laboratorios de bacteriología y micología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6. Recogida y limpieza de los laboratorios.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Auxiliar de laboratorio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Magali Rivera.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9"/>
        <w:gridCol w:w="2127"/>
        <w:gridCol w:w="1987"/>
        <w:gridCol w:w="2131"/>
        <w:gridCol w:w="2126"/>
        <w:tblGridChange w:id="0">
          <w:tblGrid>
            <w:gridCol w:w="1949"/>
            <w:gridCol w:w="2127"/>
            <w:gridCol w:w="1987"/>
            <w:gridCol w:w="2131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4 y 5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4 y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</w:tr>
    </w:tbl>
    <w:p w:rsidR="00000000" w:rsidDel="00000000" w:rsidP="00000000" w:rsidRDefault="00000000" w:rsidRPr="00000000" w14:paraId="00000065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3066"/>
        </w:tabs>
        <w:contextualSpacing w:val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3066"/>
        </w:tabs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________________________                                _________________________</w:t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