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61FC" w:rsidRDefault="006661FC" w:rsidP="006661FC">
      <w:pPr>
        <w:pStyle w:val="NormalWeb"/>
        <w:spacing w:before="0" w:beforeAutospacing="0" w:after="0" w:afterAutospacing="0"/>
        <w:jc w:val="center"/>
        <w:rPr>
          <w:rFonts w:ascii="Comic Sans MS" w:hAnsi="Comic Sans MS" w:cstheme="minorBidi"/>
          <w:b/>
          <w:bCs/>
          <w:color w:val="000000" w:themeColor="text1"/>
          <w:kern w:val="24"/>
          <w:sz w:val="32"/>
          <w:szCs w:val="48"/>
          <w:lang w:val="es-ES"/>
        </w:rPr>
      </w:pPr>
      <w:r w:rsidRPr="006661FC">
        <w:rPr>
          <w:rFonts w:ascii="Comic Sans MS" w:hAnsi="Comic Sans MS" w:cstheme="minorBidi"/>
          <w:b/>
          <w:bCs/>
          <w:color w:val="000000" w:themeColor="text1"/>
          <w:kern w:val="24"/>
          <w:sz w:val="32"/>
          <w:szCs w:val="48"/>
          <w:lang w:val="es-ES"/>
        </w:rPr>
        <w:t>Instituto Nacional de Ciencias Agrícolas</w:t>
      </w:r>
    </w:p>
    <w:p w:rsidR="006661FC" w:rsidRPr="006661FC" w:rsidRDefault="006661FC" w:rsidP="006661FC">
      <w:pPr>
        <w:pStyle w:val="NormalWeb"/>
        <w:spacing w:before="0" w:beforeAutospacing="0" w:after="0" w:afterAutospacing="0"/>
        <w:jc w:val="center"/>
        <w:rPr>
          <w:rFonts w:ascii="Comic Sans MS" w:hAnsi="Comic Sans MS" w:cstheme="minorBidi"/>
          <w:b/>
          <w:bCs/>
          <w:color w:val="000000" w:themeColor="text1"/>
          <w:kern w:val="24"/>
          <w:sz w:val="32"/>
          <w:szCs w:val="48"/>
          <w:lang w:val="es-ES"/>
        </w:rPr>
      </w:pPr>
    </w:p>
    <w:p w:rsidR="006661FC" w:rsidRDefault="006661FC" w:rsidP="006661FC">
      <w:pPr>
        <w:jc w:val="center"/>
      </w:pPr>
      <w:r w:rsidRPr="00B34728">
        <w:rPr>
          <w:noProof/>
        </w:rPr>
        <w:drawing>
          <wp:inline distT="0" distB="0" distL="0" distR="0" wp14:anchorId="3B2A1A8B" wp14:editId="59491864">
            <wp:extent cx="1089818" cy="1025237"/>
            <wp:effectExtent l="0" t="0" r="0" b="3810"/>
            <wp:docPr id="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pic:cNvPicPr>
                      <a:picLocks noChangeAspect="1"/>
                    </pic:cNvPicPr>
                  </pic:nvPicPr>
                  <pic:blipFill>
                    <a:blip r:embed="rId5"/>
                    <a:stretch>
                      <a:fillRect/>
                    </a:stretch>
                  </pic:blipFill>
                  <pic:spPr>
                    <a:xfrm>
                      <a:off x="0" y="0"/>
                      <a:ext cx="1114612" cy="1048562"/>
                    </a:xfrm>
                    <a:prstGeom prst="rect">
                      <a:avLst/>
                    </a:prstGeom>
                  </pic:spPr>
                </pic:pic>
              </a:graphicData>
            </a:graphic>
          </wp:inline>
        </w:drawing>
      </w:r>
    </w:p>
    <w:p w:rsidR="006661FC" w:rsidRDefault="006661FC" w:rsidP="006661FC"/>
    <w:p w:rsidR="006661FC" w:rsidRDefault="006661FC" w:rsidP="006661FC">
      <w:pPr>
        <w:ind w:firstLine="720"/>
        <w:jc w:val="center"/>
        <w:rPr>
          <w:rFonts w:ascii="Comic Sans MS" w:hAnsi="Comic Sans MS"/>
          <w:sz w:val="36"/>
          <w:lang w:val="es-419"/>
        </w:rPr>
      </w:pPr>
      <w:r w:rsidRPr="002357FC">
        <w:rPr>
          <w:rFonts w:ascii="Comic Sans MS" w:hAnsi="Comic Sans MS"/>
          <w:sz w:val="36"/>
          <w:lang w:val="es-419"/>
        </w:rPr>
        <w:t xml:space="preserve">Plan de </w:t>
      </w:r>
      <w:r w:rsidR="00457273">
        <w:rPr>
          <w:rFonts w:ascii="Comic Sans MS" w:hAnsi="Comic Sans MS"/>
          <w:sz w:val="36"/>
          <w:lang w:val="es-419"/>
        </w:rPr>
        <w:t>D</w:t>
      </w:r>
      <w:r w:rsidRPr="002357FC">
        <w:rPr>
          <w:rFonts w:ascii="Comic Sans MS" w:hAnsi="Comic Sans MS"/>
          <w:sz w:val="36"/>
          <w:lang w:val="es-419"/>
        </w:rPr>
        <w:t xml:space="preserve">octorado en </w:t>
      </w:r>
      <w:r w:rsidRPr="002357FC">
        <w:rPr>
          <w:rFonts w:ascii="Comic Sans MS" w:hAnsi="Comic Sans MS"/>
          <w:sz w:val="40"/>
          <w:lang w:val="es-419"/>
        </w:rPr>
        <w:t>Ciencias</w:t>
      </w:r>
      <w:r w:rsidRPr="002357FC">
        <w:rPr>
          <w:rFonts w:ascii="Comic Sans MS" w:hAnsi="Comic Sans MS"/>
          <w:sz w:val="36"/>
          <w:lang w:val="es-419"/>
        </w:rPr>
        <w:t xml:space="preserve"> Agrícolas</w:t>
      </w:r>
    </w:p>
    <w:p w:rsidR="002357FC" w:rsidRPr="002357FC" w:rsidRDefault="002357FC" w:rsidP="006661FC">
      <w:pPr>
        <w:ind w:firstLine="720"/>
        <w:jc w:val="center"/>
        <w:rPr>
          <w:rFonts w:ascii="Comic Sans MS" w:hAnsi="Comic Sans MS"/>
          <w:sz w:val="40"/>
          <w:lang w:val="es-419"/>
        </w:rPr>
      </w:pPr>
    </w:p>
    <w:p w:rsidR="002357FC" w:rsidRPr="002357FC" w:rsidRDefault="002357FC" w:rsidP="002357FC">
      <w:pPr>
        <w:ind w:firstLine="720"/>
        <w:jc w:val="center"/>
        <w:rPr>
          <w:rFonts w:ascii="Comic Sans MS" w:hAnsi="Comic Sans MS"/>
          <w:b/>
          <w:sz w:val="40"/>
          <w:lang w:val="es-419"/>
        </w:rPr>
      </w:pPr>
      <w:r w:rsidRPr="002357FC">
        <w:rPr>
          <w:rFonts w:ascii="Comic Sans MS" w:hAnsi="Comic Sans MS"/>
          <w:b/>
          <w:bCs/>
          <w:sz w:val="40"/>
          <w:lang w:val="es-419"/>
        </w:rPr>
        <w:t xml:space="preserve">“Influencia de la termoterapia en semillas de cultivares de soya </w:t>
      </w:r>
      <w:r w:rsidRPr="002357FC">
        <w:rPr>
          <w:rFonts w:ascii="Comic Sans MS" w:hAnsi="Comic Sans MS"/>
          <w:b/>
          <w:bCs/>
          <w:i/>
          <w:iCs/>
          <w:sz w:val="40"/>
          <w:lang w:val="es-419"/>
        </w:rPr>
        <w:t xml:space="preserve">Glycine max </w:t>
      </w:r>
      <w:r w:rsidRPr="002357FC">
        <w:rPr>
          <w:rFonts w:ascii="Comic Sans MS" w:hAnsi="Comic Sans MS"/>
          <w:b/>
          <w:bCs/>
          <w:sz w:val="40"/>
          <w:lang w:val="es-419"/>
        </w:rPr>
        <w:t>(L) Merrill para estimular la viabilidad, el vigor y potencial producitivo”</w:t>
      </w:r>
    </w:p>
    <w:p w:rsidR="002357FC" w:rsidRDefault="002357FC" w:rsidP="006661FC">
      <w:pPr>
        <w:ind w:firstLine="720"/>
        <w:jc w:val="center"/>
        <w:rPr>
          <w:rFonts w:ascii="Comic Sans MS" w:hAnsi="Comic Sans MS"/>
          <w:b/>
          <w:sz w:val="40"/>
          <w:lang w:val="es-419"/>
        </w:rPr>
      </w:pPr>
    </w:p>
    <w:p w:rsidR="007E589D" w:rsidRDefault="007E589D" w:rsidP="006661FC">
      <w:pPr>
        <w:ind w:firstLine="720"/>
        <w:jc w:val="center"/>
        <w:rPr>
          <w:rFonts w:ascii="Comic Sans MS" w:hAnsi="Comic Sans MS"/>
          <w:b/>
          <w:sz w:val="40"/>
          <w:lang w:val="es-419"/>
        </w:rPr>
      </w:pPr>
    </w:p>
    <w:p w:rsidR="007E589D" w:rsidRDefault="007E589D" w:rsidP="006661FC">
      <w:pPr>
        <w:ind w:firstLine="720"/>
        <w:jc w:val="center"/>
        <w:rPr>
          <w:rFonts w:ascii="Comic Sans MS" w:hAnsi="Comic Sans MS"/>
          <w:b/>
          <w:sz w:val="40"/>
          <w:lang w:val="es-419"/>
        </w:rPr>
      </w:pPr>
    </w:p>
    <w:p w:rsidR="007E589D" w:rsidRPr="007E589D" w:rsidRDefault="007E589D" w:rsidP="007E589D">
      <w:pPr>
        <w:rPr>
          <w:rFonts w:ascii="Arial Narrow" w:hAnsi="Arial Narrow"/>
          <w:b/>
          <w:sz w:val="32"/>
          <w:lang w:val="es-419"/>
        </w:rPr>
      </w:pPr>
      <w:r w:rsidRPr="007E589D">
        <w:rPr>
          <w:rFonts w:ascii="Arial Narrow" w:hAnsi="Arial Narrow"/>
          <w:b/>
          <w:sz w:val="32"/>
          <w:lang w:val="es-419"/>
        </w:rPr>
        <w:t>Aspirante</w:t>
      </w:r>
      <w:r w:rsidR="006D0B44">
        <w:rPr>
          <w:rFonts w:ascii="Arial Narrow" w:hAnsi="Arial Narrow"/>
          <w:b/>
          <w:sz w:val="32"/>
          <w:lang w:val="es-419"/>
        </w:rPr>
        <w:t>: MS</w:t>
      </w:r>
      <w:r w:rsidRPr="007E589D">
        <w:rPr>
          <w:rFonts w:ascii="Arial Narrow" w:hAnsi="Arial Narrow"/>
          <w:b/>
          <w:sz w:val="32"/>
          <w:lang w:val="es-419"/>
        </w:rPr>
        <w:t>c. Alejandro Mederos Ramírez</w:t>
      </w:r>
    </w:p>
    <w:p w:rsidR="007E589D" w:rsidRDefault="006D0B44" w:rsidP="007E589D">
      <w:pPr>
        <w:rPr>
          <w:rFonts w:ascii="Arial Narrow" w:hAnsi="Arial Narrow"/>
          <w:b/>
          <w:sz w:val="32"/>
          <w:lang w:val="es-419"/>
        </w:rPr>
      </w:pPr>
      <w:r>
        <w:rPr>
          <w:rFonts w:ascii="Arial Narrow" w:hAnsi="Arial Narrow"/>
          <w:b/>
          <w:sz w:val="32"/>
          <w:lang w:val="es-419"/>
        </w:rPr>
        <w:t>Tutor: Dr.</w:t>
      </w:r>
      <w:r w:rsidR="007E589D" w:rsidRPr="007E589D">
        <w:rPr>
          <w:rFonts w:ascii="Arial Narrow" w:hAnsi="Arial Narrow"/>
          <w:b/>
          <w:sz w:val="32"/>
          <w:lang w:val="es-419"/>
        </w:rPr>
        <w:t>C. Rodobaldo Ortíz Pérez</w:t>
      </w:r>
    </w:p>
    <w:p w:rsidR="006D0B44" w:rsidRDefault="006D0B44" w:rsidP="007E589D">
      <w:pPr>
        <w:rPr>
          <w:rFonts w:ascii="Arial Narrow" w:hAnsi="Arial Narrow"/>
          <w:b/>
          <w:sz w:val="32"/>
          <w:lang w:val="es-419"/>
        </w:rPr>
      </w:pPr>
    </w:p>
    <w:p w:rsidR="006D0B44" w:rsidRDefault="006D0B44" w:rsidP="007E589D">
      <w:pPr>
        <w:rPr>
          <w:rFonts w:ascii="Arial Narrow" w:hAnsi="Arial Narrow"/>
          <w:b/>
          <w:sz w:val="32"/>
          <w:lang w:val="es-419"/>
        </w:rPr>
      </w:pPr>
    </w:p>
    <w:p w:rsidR="006D0B44" w:rsidRPr="007E589D" w:rsidRDefault="006D0B44" w:rsidP="007E589D">
      <w:pPr>
        <w:rPr>
          <w:rFonts w:ascii="Arial Narrow" w:hAnsi="Arial Narrow"/>
          <w:b/>
          <w:sz w:val="32"/>
          <w:lang w:val="es-419"/>
        </w:rPr>
      </w:pPr>
    </w:p>
    <w:p w:rsidR="00016D12" w:rsidRDefault="006D0B44" w:rsidP="006661FC">
      <w:pPr>
        <w:ind w:firstLine="720"/>
        <w:jc w:val="center"/>
        <w:rPr>
          <w:rFonts w:ascii="Arial Narrow" w:hAnsi="Arial Narrow"/>
          <w:b/>
          <w:sz w:val="28"/>
          <w:lang w:val="es-419"/>
        </w:rPr>
      </w:pPr>
      <w:r w:rsidRPr="006D0B44">
        <w:rPr>
          <w:rFonts w:ascii="Arial Narrow" w:hAnsi="Arial Narrow"/>
          <w:b/>
          <w:sz w:val="28"/>
          <w:lang w:val="es-419"/>
        </w:rPr>
        <w:t>2024-2028</w:t>
      </w:r>
    </w:p>
    <w:p w:rsidR="00043BC8" w:rsidRPr="00043BC8" w:rsidRDefault="00043BC8" w:rsidP="00043BC8">
      <w:pPr>
        <w:pStyle w:val="Ttulo1"/>
      </w:pPr>
      <w:bookmarkStart w:id="0" w:name="_Toc107504589"/>
      <w:r w:rsidRPr="00043BC8">
        <w:lastRenderedPageBreak/>
        <w:t>INTRODUCCIÓN</w:t>
      </w:r>
      <w:bookmarkEnd w:id="0"/>
    </w:p>
    <w:p w:rsidR="00043BC8" w:rsidRPr="00B34728" w:rsidRDefault="00043BC8" w:rsidP="00043BC8">
      <w:pPr>
        <w:spacing w:before="120" w:after="120" w:line="360" w:lineRule="auto"/>
        <w:jc w:val="both"/>
        <w:rPr>
          <w:rFonts w:ascii="Arial" w:hAnsi="Arial" w:cs="Arial"/>
          <w:color w:val="000000" w:themeColor="text1"/>
          <w:sz w:val="24"/>
          <w:szCs w:val="24"/>
          <w:lang w:val="es-ES"/>
        </w:rPr>
      </w:pPr>
      <w:r w:rsidRPr="00B34728">
        <w:rPr>
          <w:rStyle w:val="font2"/>
          <w:rFonts w:ascii="Arial" w:hAnsi="Arial" w:cs="Arial"/>
          <w:color w:val="000000" w:themeColor="text1"/>
          <w:sz w:val="24"/>
          <w:szCs w:val="24"/>
          <w:lang w:val="es-ES"/>
        </w:rPr>
        <w:t xml:space="preserve">La soya cultivada, </w:t>
      </w:r>
      <w:proofErr w:type="spellStart"/>
      <w:r w:rsidRPr="00B34728">
        <w:rPr>
          <w:rStyle w:val="font2"/>
          <w:rFonts w:ascii="Arial" w:hAnsi="Arial" w:cs="Arial"/>
          <w:i/>
          <w:color w:val="000000" w:themeColor="text1"/>
          <w:sz w:val="24"/>
          <w:szCs w:val="24"/>
          <w:lang w:val="es-ES"/>
        </w:rPr>
        <w:t>Glycine</w:t>
      </w:r>
      <w:proofErr w:type="spellEnd"/>
      <w:r w:rsidRPr="00B34728">
        <w:rPr>
          <w:rStyle w:val="font2"/>
          <w:rFonts w:ascii="Arial" w:hAnsi="Arial" w:cs="Arial"/>
          <w:i/>
          <w:color w:val="000000" w:themeColor="text1"/>
          <w:sz w:val="24"/>
          <w:szCs w:val="24"/>
          <w:lang w:val="es-ES"/>
        </w:rPr>
        <w:t xml:space="preserve"> </w:t>
      </w:r>
      <w:proofErr w:type="spellStart"/>
      <w:r w:rsidRPr="00B34728">
        <w:rPr>
          <w:rStyle w:val="font2"/>
          <w:rFonts w:ascii="Arial" w:hAnsi="Arial" w:cs="Arial"/>
          <w:i/>
          <w:color w:val="000000" w:themeColor="text1"/>
          <w:sz w:val="24"/>
          <w:szCs w:val="24"/>
          <w:lang w:val="es-ES"/>
        </w:rPr>
        <w:t>max</w:t>
      </w:r>
      <w:proofErr w:type="spellEnd"/>
      <w:r w:rsidRPr="00B34728">
        <w:rPr>
          <w:rStyle w:val="font2"/>
          <w:rFonts w:ascii="Arial" w:hAnsi="Arial" w:cs="Arial"/>
          <w:color w:val="000000" w:themeColor="text1"/>
          <w:sz w:val="24"/>
          <w:szCs w:val="24"/>
          <w:lang w:val="es-ES"/>
        </w:rPr>
        <w:t xml:space="preserve"> (L) Merrill, es nativa del norte y centro de China (</w:t>
      </w:r>
      <w:proofErr w:type="spellStart"/>
      <w:r w:rsidRPr="00B34728">
        <w:rPr>
          <w:rFonts w:ascii="Arial" w:hAnsi="Arial" w:cs="Arial"/>
          <w:color w:val="000000" w:themeColor="text1"/>
          <w:sz w:val="24"/>
          <w:szCs w:val="24"/>
          <w:lang w:val="es-ES"/>
        </w:rPr>
        <w:t>Nardi</w:t>
      </w:r>
      <w:proofErr w:type="spellEnd"/>
      <w:r w:rsidRPr="00B34728">
        <w:rPr>
          <w:rFonts w:ascii="Arial" w:hAnsi="Arial" w:cs="Arial"/>
          <w:color w:val="000000" w:themeColor="text1"/>
          <w:sz w:val="24"/>
          <w:szCs w:val="24"/>
          <w:lang w:val="es-ES"/>
        </w:rPr>
        <w:t xml:space="preserve">, 2022). </w:t>
      </w:r>
      <w:r w:rsidRPr="00B34728">
        <w:rPr>
          <w:rStyle w:val="font2"/>
          <w:rFonts w:ascii="Arial" w:hAnsi="Arial" w:cs="Arial"/>
          <w:color w:val="000000" w:themeColor="text1"/>
          <w:sz w:val="24"/>
          <w:szCs w:val="24"/>
          <w:lang w:val="es-ES"/>
        </w:rPr>
        <w:t>Es un cultivo milenario con una posibilidad viable para la producción racional y sostenida, con base en la rotación de cultivos, que garantiza la conservación y el mejoramiento del potencial productivo del suelo (Torres y Guamán, 2013).</w:t>
      </w:r>
      <w:r w:rsidRPr="00B34728">
        <w:rPr>
          <w:rFonts w:ascii="Arial" w:hAnsi="Arial" w:cs="Arial"/>
          <w:color w:val="000000" w:themeColor="text1"/>
          <w:sz w:val="24"/>
          <w:szCs w:val="24"/>
          <w:lang w:val="es-ES"/>
        </w:rPr>
        <w:t xml:space="preserve"> </w:t>
      </w:r>
    </w:p>
    <w:p w:rsidR="00043BC8" w:rsidRPr="00B34728" w:rsidRDefault="00043BC8" w:rsidP="00043BC8">
      <w:pPr>
        <w:spacing w:before="120" w:after="120" w:line="360" w:lineRule="auto"/>
        <w:jc w:val="both"/>
        <w:rPr>
          <w:rFonts w:ascii="Arial" w:hAnsi="Arial" w:cs="Arial"/>
          <w:color w:val="000000" w:themeColor="text1"/>
          <w:sz w:val="24"/>
          <w:szCs w:val="24"/>
          <w:lang w:val="es-ES"/>
        </w:rPr>
      </w:pPr>
      <w:r w:rsidRPr="00B34728">
        <w:rPr>
          <w:rStyle w:val="font2"/>
          <w:rFonts w:ascii="Arial" w:hAnsi="Arial" w:cs="Arial"/>
          <w:color w:val="000000" w:themeColor="text1"/>
          <w:sz w:val="24"/>
          <w:szCs w:val="24"/>
          <w:lang w:val="es-ES"/>
        </w:rPr>
        <w:t>De las oleaginosas que se producen a nivel mundial; la soya, ocupa el primer lugar en cuanto a producción y consumo, por su gran diversidad de usos, derivado de su alto contenido de proteína y calidad de aceite (USDA, 2021).</w:t>
      </w:r>
      <w:r w:rsidRPr="00B34728">
        <w:rPr>
          <w:rStyle w:val="font2"/>
          <w:rFonts w:ascii="Arial" w:hAnsi="Arial" w:cs="Arial"/>
          <w:b/>
          <w:color w:val="000000" w:themeColor="text1"/>
          <w:sz w:val="24"/>
          <w:szCs w:val="24"/>
          <w:lang w:val="es-ES"/>
        </w:rPr>
        <w:t xml:space="preserve"> </w:t>
      </w:r>
      <w:r w:rsidRPr="00B34728">
        <w:rPr>
          <w:rStyle w:val="font2"/>
          <w:rFonts w:ascii="Arial" w:hAnsi="Arial" w:cs="Arial"/>
          <w:color w:val="000000" w:themeColor="text1"/>
          <w:sz w:val="24"/>
          <w:szCs w:val="24"/>
          <w:lang w:val="es-ES"/>
        </w:rPr>
        <w:t>Todo esto ha provocado una expansión arrolladora, h</w:t>
      </w:r>
      <w:r w:rsidRPr="00B34728">
        <w:rPr>
          <w:rFonts w:ascii="Arial" w:hAnsi="Arial" w:cs="Arial"/>
          <w:color w:val="000000" w:themeColor="text1"/>
          <w:sz w:val="24"/>
          <w:szCs w:val="24"/>
          <w:lang w:val="es-ES"/>
        </w:rPr>
        <w:t xml:space="preserve">oy en día la soya se cultiva en todas las regiones del planeta, estimando que la demanda del grano y sus derivados a nivel mundial, tendrán un incremento importante en los próximos 10 años (Álvaro </w:t>
      </w:r>
      <w:r w:rsidRPr="00B34728">
        <w:rPr>
          <w:rFonts w:ascii="Arial" w:hAnsi="Arial" w:cs="Arial"/>
          <w:i/>
          <w:color w:val="000000" w:themeColor="text1"/>
          <w:sz w:val="24"/>
          <w:szCs w:val="24"/>
          <w:lang w:val="es-ES"/>
        </w:rPr>
        <w:t>et al</w:t>
      </w:r>
      <w:r w:rsidRPr="00B34728">
        <w:rPr>
          <w:rFonts w:ascii="Arial" w:hAnsi="Arial" w:cs="Arial"/>
          <w:color w:val="000000" w:themeColor="text1"/>
          <w:sz w:val="24"/>
          <w:szCs w:val="24"/>
          <w:lang w:val="es-ES"/>
        </w:rPr>
        <w:t>, 2018). En este contexto los países del continente americano son los mayores proveedores de la leguminosa a nivel mundial</w:t>
      </w:r>
      <w:r w:rsidRPr="00B34728">
        <w:rPr>
          <w:rFonts w:ascii="Arial" w:eastAsia="Times New Roman" w:hAnsi="Arial" w:cs="Arial"/>
          <w:b/>
          <w:color w:val="000000" w:themeColor="text1"/>
          <w:sz w:val="24"/>
          <w:szCs w:val="24"/>
          <w:lang w:val="es-ES" w:eastAsia="es-ES"/>
        </w:rPr>
        <w:t xml:space="preserve"> </w:t>
      </w:r>
      <w:r w:rsidRPr="00B34728">
        <w:rPr>
          <w:rFonts w:ascii="Arial" w:eastAsia="Times New Roman" w:hAnsi="Arial" w:cs="Arial"/>
          <w:color w:val="000000" w:themeColor="text1"/>
          <w:sz w:val="24"/>
          <w:szCs w:val="24"/>
          <w:lang w:val="es-ES" w:eastAsia="es-ES"/>
        </w:rPr>
        <w:fldChar w:fldCharType="begin"/>
      </w:r>
      <w:r w:rsidRPr="00B34728">
        <w:rPr>
          <w:rFonts w:ascii="Arial" w:eastAsia="Times New Roman" w:hAnsi="Arial" w:cs="Arial"/>
          <w:color w:val="000000" w:themeColor="text1"/>
          <w:sz w:val="24"/>
          <w:szCs w:val="24"/>
          <w:lang w:val="es-ES" w:eastAsia="es-ES"/>
        </w:rPr>
        <w:instrText xml:space="preserve"> ADDIN ZOTERO_ITEM CSL_CITATION {"citationID":"Gm66QZjw","properties":{"formattedCitation":"(6)","plainCitation":"(6)","noteIndex":0},"citationItems":[{"id":2602,"uris":["http://zotero.org/users/local/QG8Lb991/items/P7DGWEQV"],"uri":["http://zotero.org/users/local/QG8Lb991/items/P7DGWEQV"],"itemData":{"id":2602,"type":"report","title":"Récord máximo en consumo y comercio en el sector de la soya","page":"10","author":[{"family":"Maluanda","given":"Jose"}],"issued":{"date-parts":[["2018"]]},"accessed":{"date-parts":[["2020",1,14]]}}}],"schema":"https://github.com/citation-style-language/schema/raw/master/csl-citation.json"} </w:instrText>
      </w:r>
      <w:r w:rsidRPr="00B34728">
        <w:rPr>
          <w:rFonts w:ascii="Arial" w:eastAsia="Times New Roman" w:hAnsi="Arial" w:cs="Arial"/>
          <w:color w:val="000000" w:themeColor="text1"/>
          <w:sz w:val="24"/>
          <w:szCs w:val="24"/>
          <w:lang w:val="es-ES" w:eastAsia="es-ES"/>
        </w:rPr>
        <w:fldChar w:fldCharType="separate"/>
      </w:r>
      <w:r w:rsidRPr="00B34728">
        <w:rPr>
          <w:rFonts w:ascii="Arial" w:hAnsi="Arial" w:cs="Arial"/>
          <w:color w:val="000000" w:themeColor="text1"/>
          <w:sz w:val="24"/>
          <w:szCs w:val="24"/>
          <w:lang w:val="es-ES"/>
        </w:rPr>
        <w:t>(Maluanda, 2019)</w:t>
      </w:r>
      <w:r w:rsidRPr="00B34728">
        <w:rPr>
          <w:rFonts w:ascii="Arial" w:eastAsia="Times New Roman" w:hAnsi="Arial" w:cs="Arial"/>
          <w:color w:val="000000" w:themeColor="text1"/>
          <w:sz w:val="24"/>
          <w:szCs w:val="24"/>
          <w:lang w:val="es-ES" w:eastAsia="es-ES"/>
        </w:rPr>
        <w:fldChar w:fldCharType="end"/>
      </w:r>
      <w:r w:rsidRPr="00B34728">
        <w:rPr>
          <w:rFonts w:ascii="Arial" w:hAnsi="Arial" w:cs="Arial"/>
          <w:color w:val="000000" w:themeColor="text1"/>
          <w:sz w:val="24"/>
          <w:szCs w:val="24"/>
          <w:lang w:val="es-ES"/>
        </w:rPr>
        <w:t xml:space="preserve">, </w:t>
      </w:r>
      <w:r w:rsidRPr="00B34728">
        <w:rPr>
          <w:rFonts w:ascii="Arial" w:eastAsia="Times New Roman" w:hAnsi="Arial" w:cs="Arial"/>
          <w:color w:val="000000" w:themeColor="text1"/>
          <w:sz w:val="24"/>
          <w:szCs w:val="24"/>
          <w:lang w:val="es-ES" w:eastAsia="es-ES"/>
        </w:rPr>
        <w:t>representando el 56% de la producción total de la leguminosa a nivel mundial, siendo Estados Unidos, Brasil y Argentina los principales productores y exportadores del mundo,</w:t>
      </w:r>
      <w:r w:rsidRPr="00B34728">
        <w:rPr>
          <w:rFonts w:ascii="Arial" w:hAnsi="Arial" w:cs="Arial"/>
          <w:color w:val="000000" w:themeColor="text1"/>
          <w:sz w:val="24"/>
          <w:szCs w:val="24"/>
          <w:lang w:val="es-ES"/>
        </w:rPr>
        <w:t xml:space="preserve"> y China como el principal importador </w:t>
      </w:r>
      <w:r w:rsidRPr="00B34728">
        <w:rPr>
          <w:rFonts w:ascii="Arial" w:eastAsia="Times New Roman" w:hAnsi="Arial" w:cs="Arial"/>
          <w:color w:val="000000" w:themeColor="text1"/>
          <w:sz w:val="24"/>
          <w:szCs w:val="24"/>
          <w:lang w:val="es-ES" w:eastAsia="es-ES"/>
        </w:rPr>
        <w:t xml:space="preserve">(FAOSTAT, 2021). En estos momentos, </w:t>
      </w:r>
      <w:r w:rsidRPr="00B34728">
        <w:rPr>
          <w:rFonts w:ascii="Arial" w:hAnsi="Arial" w:cs="Arial"/>
          <w:color w:val="000000" w:themeColor="text1"/>
          <w:sz w:val="24"/>
          <w:szCs w:val="24"/>
          <w:lang w:val="es-ES"/>
        </w:rPr>
        <w:t>la producción anual de soya del mundo asciende a 354,5 millones de toneladas (ADAU, 2021), provenientes de un total de 127 millones de hectáreas sembradas, con un rendimiento promedio de 2,8 t.ha</w:t>
      </w:r>
      <w:r w:rsidRPr="00B34728">
        <w:rPr>
          <w:rFonts w:ascii="Arial" w:hAnsi="Arial" w:cs="Arial"/>
          <w:color w:val="000000" w:themeColor="text1"/>
          <w:sz w:val="24"/>
          <w:szCs w:val="24"/>
          <w:vertAlign w:val="superscript"/>
          <w:lang w:val="es-ES"/>
        </w:rPr>
        <w:t>-1</w:t>
      </w:r>
      <w:r w:rsidRPr="00B34728">
        <w:rPr>
          <w:rFonts w:ascii="Arial" w:hAnsi="Arial" w:cs="Arial"/>
          <w:color w:val="000000" w:themeColor="text1"/>
          <w:sz w:val="24"/>
          <w:szCs w:val="24"/>
          <w:lang w:val="es-ES"/>
        </w:rPr>
        <w:t xml:space="preserve"> (Romina, 2020). </w:t>
      </w:r>
    </w:p>
    <w:p w:rsidR="00043BC8" w:rsidRPr="00B34728" w:rsidRDefault="00043BC8" w:rsidP="00043BC8">
      <w:pPr>
        <w:spacing w:before="120" w:after="120" w:line="360" w:lineRule="auto"/>
        <w:jc w:val="both"/>
        <w:rPr>
          <w:rStyle w:val="font2"/>
          <w:rFonts w:ascii="Arial" w:hAnsi="Arial" w:cs="Arial"/>
          <w:color w:val="000000" w:themeColor="text1"/>
          <w:sz w:val="24"/>
          <w:szCs w:val="24"/>
          <w:lang w:val="es-ES"/>
        </w:rPr>
      </w:pPr>
      <w:r w:rsidRPr="00B34728">
        <w:rPr>
          <w:rStyle w:val="font2"/>
          <w:rFonts w:ascii="Arial" w:hAnsi="Arial" w:cs="Arial"/>
          <w:color w:val="000000" w:themeColor="text1"/>
          <w:sz w:val="24"/>
          <w:szCs w:val="24"/>
          <w:lang w:val="es-ES"/>
        </w:rPr>
        <w:t xml:space="preserve">Llegó a Cuba en 1904, procedente de Estados Unidos y fue sembrada en la Estación Agronómica de Santiago de las Vegas en La Habana, hoy Instituto de Investigaciones Fundamentales en Agricultura Tropical (INIFAT) (Hernández </w:t>
      </w:r>
      <w:r w:rsidRPr="00B34728">
        <w:rPr>
          <w:rStyle w:val="font2"/>
          <w:rFonts w:ascii="Arial" w:hAnsi="Arial" w:cs="Arial"/>
          <w:i/>
          <w:color w:val="000000" w:themeColor="text1"/>
          <w:sz w:val="24"/>
          <w:szCs w:val="24"/>
          <w:lang w:val="es-ES"/>
        </w:rPr>
        <w:t>et al</w:t>
      </w:r>
      <w:r w:rsidRPr="00B34728">
        <w:rPr>
          <w:rStyle w:val="font2"/>
          <w:rFonts w:ascii="Arial" w:hAnsi="Arial" w:cs="Arial"/>
          <w:color w:val="000000" w:themeColor="text1"/>
          <w:sz w:val="24"/>
          <w:szCs w:val="24"/>
          <w:lang w:val="es-ES"/>
        </w:rPr>
        <w:t>, 2022)</w:t>
      </w:r>
      <w:r w:rsidRPr="00B34728">
        <w:rPr>
          <w:rStyle w:val="font2"/>
          <w:rFonts w:ascii="Arial" w:hAnsi="Arial" w:cs="Arial"/>
          <w:b/>
          <w:color w:val="000000" w:themeColor="text1"/>
          <w:sz w:val="24"/>
          <w:szCs w:val="24"/>
          <w:lang w:val="es-ES"/>
        </w:rPr>
        <w:t xml:space="preserve">. </w:t>
      </w:r>
      <w:r w:rsidRPr="00B34728">
        <w:rPr>
          <w:rStyle w:val="font2"/>
          <w:rFonts w:ascii="Arial" w:hAnsi="Arial" w:cs="Arial"/>
          <w:color w:val="000000" w:themeColor="text1"/>
          <w:sz w:val="24"/>
          <w:szCs w:val="24"/>
          <w:lang w:val="es-ES"/>
        </w:rPr>
        <w:t>Cuba cuenta con amplias posibilidades para su cultivo, desde la década de los 60, del siglo pasado, se han desarrollado algunas experiencias de producción nacional, que han demostrado</w:t>
      </w:r>
      <w:r w:rsidRPr="00B34728">
        <w:rPr>
          <w:rStyle w:val="font2"/>
          <w:rFonts w:ascii="Arial" w:hAnsi="Arial" w:cs="Arial"/>
          <w:strike/>
          <w:color w:val="000000" w:themeColor="text1"/>
          <w:sz w:val="24"/>
          <w:szCs w:val="24"/>
          <w:lang w:val="es-ES"/>
        </w:rPr>
        <w:t xml:space="preserve"> </w:t>
      </w:r>
      <w:r w:rsidRPr="00B34728">
        <w:rPr>
          <w:rStyle w:val="font2"/>
          <w:rFonts w:ascii="Arial" w:hAnsi="Arial" w:cs="Arial"/>
          <w:color w:val="000000" w:themeColor="text1"/>
          <w:sz w:val="24"/>
          <w:szCs w:val="24"/>
          <w:lang w:val="es-ES"/>
        </w:rPr>
        <w:t>la viabilidad técnica (</w:t>
      </w:r>
      <w:r w:rsidRPr="00B34728">
        <w:rPr>
          <w:rFonts w:ascii="Arial" w:eastAsia="Times New Roman" w:hAnsi="Arial" w:cs="Arial"/>
          <w:color w:val="000000" w:themeColor="text1"/>
          <w:sz w:val="24"/>
          <w:szCs w:val="24"/>
          <w:lang w:val="es-ES"/>
        </w:rPr>
        <w:t>Mesa, 2017)</w:t>
      </w:r>
      <w:r w:rsidRPr="00B34728">
        <w:rPr>
          <w:rStyle w:val="font2"/>
          <w:rFonts w:ascii="Arial" w:hAnsi="Arial" w:cs="Arial"/>
          <w:color w:val="000000" w:themeColor="text1"/>
          <w:sz w:val="24"/>
          <w:szCs w:val="24"/>
          <w:lang w:val="es-ES"/>
        </w:rPr>
        <w:t>. Pero no fue hasta</w:t>
      </w:r>
      <w:r w:rsidRPr="00B34728">
        <w:rPr>
          <w:rStyle w:val="font2"/>
          <w:rFonts w:ascii="Arial" w:hAnsi="Arial" w:cs="Arial"/>
          <w:b/>
          <w:color w:val="000000" w:themeColor="text1"/>
          <w:sz w:val="24"/>
          <w:szCs w:val="24"/>
          <w:lang w:val="es-ES"/>
        </w:rPr>
        <w:t xml:space="preserve"> </w:t>
      </w:r>
      <w:r w:rsidRPr="00B34728">
        <w:rPr>
          <w:rStyle w:val="font2"/>
          <w:rFonts w:ascii="Arial" w:hAnsi="Arial" w:cs="Arial"/>
          <w:color w:val="000000" w:themeColor="text1"/>
          <w:sz w:val="24"/>
          <w:szCs w:val="24"/>
          <w:lang w:val="es-ES"/>
        </w:rPr>
        <w:t xml:space="preserve">la caída del campo socialista, cuando disminuyeron considerablemente las importaciones de soya integral, para la extracción de aceites y elaboración de concentrados que se realizaron grandes esfuerzos por incrementar la producción de soya, con el fin de reforzar la alimentación animal (Ponce </w:t>
      </w:r>
      <w:r w:rsidRPr="00B34728">
        <w:rPr>
          <w:rStyle w:val="font2"/>
          <w:rFonts w:ascii="Arial" w:hAnsi="Arial" w:cs="Arial"/>
          <w:i/>
          <w:color w:val="000000" w:themeColor="text1"/>
          <w:sz w:val="24"/>
          <w:szCs w:val="24"/>
          <w:lang w:val="es-ES"/>
        </w:rPr>
        <w:t>et al</w:t>
      </w:r>
      <w:r w:rsidRPr="00B34728">
        <w:rPr>
          <w:rStyle w:val="font2"/>
          <w:rFonts w:ascii="Arial" w:hAnsi="Arial" w:cs="Arial"/>
          <w:color w:val="000000" w:themeColor="text1"/>
          <w:sz w:val="24"/>
          <w:szCs w:val="24"/>
          <w:lang w:val="es-ES"/>
        </w:rPr>
        <w:t xml:space="preserve">, 2002). Desde inicios de la década del noventa se intensificaron las acciones para extender el cultivo, aunque los resultados fueron desalentadores (Merino y Chacón, 2006). </w:t>
      </w:r>
    </w:p>
    <w:p w:rsidR="00043BC8" w:rsidRPr="00B34728" w:rsidRDefault="00043BC8" w:rsidP="00043BC8">
      <w:pPr>
        <w:spacing w:before="120" w:after="120" w:line="360" w:lineRule="auto"/>
        <w:jc w:val="both"/>
        <w:rPr>
          <w:rStyle w:val="font2"/>
          <w:rFonts w:ascii="Arial" w:hAnsi="Arial" w:cs="Arial"/>
          <w:color w:val="000000" w:themeColor="text1"/>
          <w:sz w:val="24"/>
          <w:szCs w:val="24"/>
          <w:lang w:val="es-ES"/>
        </w:rPr>
      </w:pPr>
      <w:r w:rsidRPr="00B34728">
        <w:rPr>
          <w:rFonts w:ascii="Arial" w:eastAsia="Times New Roman" w:hAnsi="Arial" w:cs="Arial"/>
          <w:color w:val="000000" w:themeColor="text1"/>
          <w:sz w:val="24"/>
          <w:szCs w:val="24"/>
          <w:lang w:val="es-ES"/>
        </w:rPr>
        <w:lastRenderedPageBreak/>
        <w:t>Como parte de la política económica que desarrolla Cuba en la actualidad, frente a la coyuntura nacional e internacional, caracterizada por la crisis alimentaria, se han destinado los mayores esfuerzos a garantizar niveles superiores de eficiencia en el sector agroalimentario. Como vía para disminuir la dependencia de las importaciones de soya y avanzar hacia la consecución de la soberanía alimentaria (Mesa, 2017).</w:t>
      </w:r>
      <w:r w:rsidRPr="00B34728">
        <w:rPr>
          <w:rFonts w:ascii="Arial" w:eastAsia="Times New Roman" w:hAnsi="Arial" w:cs="Arial"/>
          <w:b/>
          <w:color w:val="000000" w:themeColor="text1"/>
          <w:sz w:val="24"/>
          <w:szCs w:val="24"/>
          <w:lang w:val="es-ES"/>
        </w:rPr>
        <w:t xml:space="preserve"> </w:t>
      </w:r>
      <w:r w:rsidRPr="00B34728">
        <w:rPr>
          <w:rFonts w:ascii="Arial" w:eastAsia="Times New Roman" w:hAnsi="Arial" w:cs="Arial"/>
          <w:color w:val="000000" w:themeColor="text1"/>
          <w:sz w:val="24"/>
          <w:szCs w:val="24"/>
          <w:lang w:val="es-ES"/>
        </w:rPr>
        <w:t xml:space="preserve">En nuestro país como en el resto del mundo la soya ha cobrado gran importancia en los últimos tiempos, </w:t>
      </w:r>
      <w:r w:rsidRPr="00B34728">
        <w:rPr>
          <w:rStyle w:val="font2"/>
          <w:rFonts w:ascii="Arial" w:hAnsi="Arial" w:cs="Arial"/>
          <w:color w:val="000000" w:themeColor="text1"/>
          <w:sz w:val="24"/>
          <w:szCs w:val="24"/>
          <w:lang w:val="es-ES"/>
        </w:rPr>
        <w:t xml:space="preserve">siendo uno de los diez cultivos más potenciados por su gran diversidad de usos, tal importancia es consecuencia de inversiones en la investigación, especialmente para obtener información que aumente la productividad (Santos, 2016). </w:t>
      </w:r>
    </w:p>
    <w:p w:rsidR="00043BC8" w:rsidRPr="00B34728" w:rsidRDefault="00043BC8" w:rsidP="00043BC8">
      <w:pPr>
        <w:spacing w:before="120" w:after="120" w:line="360" w:lineRule="auto"/>
        <w:jc w:val="both"/>
        <w:rPr>
          <w:rStyle w:val="font2"/>
          <w:rFonts w:ascii="Arial" w:hAnsi="Arial" w:cs="Arial"/>
          <w:color w:val="000000" w:themeColor="text1"/>
          <w:sz w:val="24"/>
          <w:szCs w:val="24"/>
          <w:lang w:val="es-ES"/>
        </w:rPr>
      </w:pPr>
      <w:r w:rsidRPr="00B34728">
        <w:rPr>
          <w:rStyle w:val="font2"/>
          <w:rFonts w:ascii="Arial" w:hAnsi="Arial" w:cs="Arial"/>
          <w:color w:val="000000" w:themeColor="text1"/>
          <w:sz w:val="24"/>
          <w:szCs w:val="24"/>
          <w:lang w:val="es-ES"/>
        </w:rPr>
        <w:t>Para un mayor rendimiento por superficie, es esencial, adecuadas técnicas culturales, dentro de ellas el uso de semillas de alta calidad, expresadas por sus atributos genéticos, físicos, fisiológicos y sanitarios, que son responsables de influir en la capacidad de originar plantas de alta productividad (</w:t>
      </w:r>
      <w:proofErr w:type="spellStart"/>
      <w:r w:rsidRPr="00B34728">
        <w:rPr>
          <w:rStyle w:val="font2"/>
          <w:rFonts w:ascii="Arial" w:hAnsi="Arial" w:cs="Arial"/>
          <w:color w:val="000000" w:themeColor="text1"/>
          <w:sz w:val="24"/>
          <w:szCs w:val="24"/>
          <w:lang w:val="es-ES"/>
        </w:rPr>
        <w:t>Medeiros</w:t>
      </w:r>
      <w:proofErr w:type="spellEnd"/>
      <w:r w:rsidRPr="00B34728">
        <w:rPr>
          <w:rStyle w:val="font2"/>
          <w:rFonts w:ascii="Arial" w:hAnsi="Arial" w:cs="Arial"/>
          <w:color w:val="000000" w:themeColor="text1"/>
          <w:sz w:val="24"/>
          <w:szCs w:val="24"/>
          <w:lang w:val="es-ES"/>
        </w:rPr>
        <w:t xml:space="preserve"> </w:t>
      </w:r>
      <w:r w:rsidRPr="00B34728">
        <w:rPr>
          <w:rStyle w:val="font2"/>
          <w:rFonts w:ascii="Arial" w:hAnsi="Arial" w:cs="Arial"/>
          <w:i/>
          <w:color w:val="000000" w:themeColor="text1"/>
          <w:sz w:val="24"/>
          <w:szCs w:val="24"/>
          <w:lang w:val="es-ES"/>
        </w:rPr>
        <w:t>et al,</w:t>
      </w:r>
      <w:r w:rsidRPr="00B34728">
        <w:rPr>
          <w:rStyle w:val="font2"/>
          <w:rFonts w:ascii="Arial" w:hAnsi="Arial" w:cs="Arial"/>
          <w:color w:val="000000" w:themeColor="text1"/>
          <w:sz w:val="24"/>
          <w:szCs w:val="24"/>
          <w:lang w:val="es-ES"/>
        </w:rPr>
        <w:t xml:space="preserve"> 2019). Las semillas como ente vivo requieren conservar su viabilidad, germinación y vigor para asegurar el desarrollo de una nueva planta (</w:t>
      </w:r>
      <w:proofErr w:type="spellStart"/>
      <w:r w:rsidRPr="00B34728">
        <w:rPr>
          <w:rStyle w:val="font2"/>
          <w:rFonts w:ascii="Arial" w:hAnsi="Arial" w:cs="Arial"/>
          <w:color w:val="000000" w:themeColor="text1"/>
          <w:sz w:val="24"/>
          <w:szCs w:val="24"/>
          <w:lang w:val="es-ES"/>
        </w:rPr>
        <w:t>Gosparini</w:t>
      </w:r>
      <w:proofErr w:type="spellEnd"/>
      <w:r w:rsidRPr="00B34728">
        <w:rPr>
          <w:rStyle w:val="font2"/>
          <w:rFonts w:ascii="Arial" w:hAnsi="Arial" w:cs="Arial"/>
          <w:color w:val="000000" w:themeColor="text1"/>
          <w:sz w:val="24"/>
          <w:szCs w:val="24"/>
          <w:lang w:val="es-ES"/>
        </w:rPr>
        <w:t xml:space="preserve"> y </w:t>
      </w:r>
      <w:proofErr w:type="spellStart"/>
      <w:r w:rsidRPr="00B34728">
        <w:rPr>
          <w:rStyle w:val="font2"/>
          <w:rFonts w:ascii="Arial" w:hAnsi="Arial" w:cs="Arial"/>
          <w:color w:val="000000" w:themeColor="text1"/>
          <w:sz w:val="24"/>
          <w:szCs w:val="24"/>
          <w:lang w:val="es-ES"/>
        </w:rPr>
        <w:t>Benevidez</w:t>
      </w:r>
      <w:proofErr w:type="spellEnd"/>
      <w:r w:rsidRPr="00B34728">
        <w:rPr>
          <w:rStyle w:val="font2"/>
          <w:rFonts w:ascii="Arial" w:hAnsi="Arial" w:cs="Arial"/>
          <w:color w:val="000000" w:themeColor="text1"/>
          <w:sz w:val="24"/>
          <w:szCs w:val="24"/>
          <w:lang w:val="es-ES"/>
        </w:rPr>
        <w:t xml:space="preserve">, 2016). La producción de soya, tiene como punto crítico el deterioro de su semilla durante el período de madurez fisiológica a la cosecha, las condiciones climáticas adversas relacionadas a períodos prolongados de lluvias, altas o bajas temperaturas y alta humedad en el ambiente (ISTA, 2015). La agricultura moderna, tiene como principal insumo la semilla de alta calidad, que debe cumplir con diferentes atributos, entre estos se encuentran: la calidad genética, fisiológica, física y sanitaria (Flórez </w:t>
      </w:r>
      <w:r w:rsidRPr="00B34728">
        <w:rPr>
          <w:rStyle w:val="font2"/>
          <w:rFonts w:ascii="Arial" w:hAnsi="Arial" w:cs="Arial"/>
          <w:i/>
          <w:color w:val="000000" w:themeColor="text1"/>
          <w:sz w:val="24"/>
          <w:szCs w:val="24"/>
          <w:lang w:val="es-ES"/>
        </w:rPr>
        <w:t>et al</w:t>
      </w:r>
      <w:r w:rsidRPr="00B34728">
        <w:rPr>
          <w:rStyle w:val="font2"/>
          <w:rFonts w:ascii="Arial" w:hAnsi="Arial" w:cs="Arial"/>
          <w:color w:val="000000" w:themeColor="text1"/>
          <w:sz w:val="24"/>
          <w:szCs w:val="24"/>
          <w:lang w:val="es-ES"/>
        </w:rPr>
        <w:t>, 2021).</w:t>
      </w:r>
    </w:p>
    <w:p w:rsidR="00043BC8" w:rsidRPr="00B34728" w:rsidRDefault="00043BC8" w:rsidP="00043BC8">
      <w:pPr>
        <w:spacing w:before="120" w:after="120" w:line="360" w:lineRule="auto"/>
        <w:jc w:val="both"/>
        <w:rPr>
          <w:rStyle w:val="font2"/>
          <w:rFonts w:ascii="Arial" w:hAnsi="Arial" w:cs="Arial"/>
          <w:color w:val="000000" w:themeColor="text1"/>
          <w:sz w:val="24"/>
          <w:szCs w:val="24"/>
          <w:lang w:val="es-ES"/>
        </w:rPr>
      </w:pPr>
      <w:r w:rsidRPr="00B34728">
        <w:rPr>
          <w:rStyle w:val="font2"/>
          <w:rFonts w:ascii="Arial" w:hAnsi="Arial" w:cs="Arial"/>
          <w:color w:val="000000" w:themeColor="text1"/>
          <w:sz w:val="24"/>
          <w:szCs w:val="24"/>
          <w:lang w:val="es-ES"/>
        </w:rPr>
        <w:t xml:space="preserve">La calidad fisiológica de la semilla abarca la suma de todas las propiedades o características, las cuales determinan el nivel potencial del comportamiento de las semillas y el establecimiento del cultivo (García </w:t>
      </w:r>
      <w:r w:rsidRPr="00B34728">
        <w:rPr>
          <w:rStyle w:val="font2"/>
          <w:rFonts w:ascii="Arial" w:hAnsi="Arial" w:cs="Arial"/>
          <w:i/>
          <w:color w:val="000000" w:themeColor="text1"/>
          <w:sz w:val="24"/>
          <w:szCs w:val="24"/>
          <w:lang w:val="es-ES"/>
        </w:rPr>
        <w:t>et al</w:t>
      </w:r>
      <w:r w:rsidRPr="00B34728">
        <w:rPr>
          <w:rStyle w:val="font2"/>
          <w:rFonts w:ascii="Arial" w:hAnsi="Arial" w:cs="Arial"/>
          <w:color w:val="000000" w:themeColor="text1"/>
          <w:sz w:val="24"/>
          <w:szCs w:val="24"/>
          <w:lang w:val="es-ES"/>
        </w:rPr>
        <w:t>, 2020)</w:t>
      </w:r>
      <w:r w:rsidRPr="00B34728">
        <w:rPr>
          <w:rFonts w:ascii="Arial" w:hAnsi="Arial" w:cs="Arial"/>
          <w:color w:val="000000" w:themeColor="text1"/>
          <w:sz w:val="24"/>
          <w:szCs w:val="24"/>
          <w:lang w:val="es-ES"/>
        </w:rPr>
        <w:t xml:space="preserve">. </w:t>
      </w:r>
      <w:r w:rsidRPr="00B34728">
        <w:rPr>
          <w:rStyle w:val="font2"/>
          <w:rFonts w:ascii="Arial" w:hAnsi="Arial" w:cs="Arial"/>
          <w:color w:val="000000" w:themeColor="text1"/>
          <w:sz w:val="24"/>
          <w:szCs w:val="24"/>
          <w:lang w:val="es-ES"/>
        </w:rPr>
        <w:t xml:space="preserve">El vigor es otra característica muy importante puesto que permite identificar las diferencias entre la germinación y la emergencia en campo, principalmente cuando las condiciones de este pueden ocasionar estrés (García </w:t>
      </w:r>
      <w:r w:rsidRPr="00B34728">
        <w:rPr>
          <w:rStyle w:val="font2"/>
          <w:rFonts w:ascii="Arial" w:hAnsi="Arial" w:cs="Arial"/>
          <w:i/>
          <w:color w:val="000000" w:themeColor="text1"/>
          <w:sz w:val="24"/>
          <w:szCs w:val="24"/>
          <w:lang w:val="es-ES"/>
        </w:rPr>
        <w:t>et al</w:t>
      </w:r>
      <w:r w:rsidRPr="00B34728">
        <w:rPr>
          <w:rStyle w:val="font2"/>
          <w:rFonts w:ascii="Arial" w:hAnsi="Arial" w:cs="Arial"/>
          <w:color w:val="000000" w:themeColor="text1"/>
          <w:sz w:val="24"/>
          <w:szCs w:val="24"/>
          <w:lang w:val="es-ES"/>
        </w:rPr>
        <w:t xml:space="preserve">, 2020). Dentro de la utilidad práctica de los ensayos de vigor de semillas, se encuentra su uso en programas de mejoramiento genético para el desarrollo de cultivares con mejor comportamiento de las semillas (Velázquez, 2014). Estos atributos que determinan la calidad de las semillas pueden ser afectados por varios </w:t>
      </w:r>
      <w:r w:rsidRPr="00B34728">
        <w:rPr>
          <w:rStyle w:val="font2"/>
          <w:rFonts w:ascii="Arial" w:hAnsi="Arial" w:cs="Arial"/>
          <w:color w:val="000000" w:themeColor="text1"/>
          <w:sz w:val="24"/>
          <w:szCs w:val="24"/>
          <w:lang w:val="es-ES"/>
        </w:rPr>
        <w:lastRenderedPageBreak/>
        <w:t xml:space="preserve">factores que son responsables de la pérdida de la calidad, principalmente factores bióticos y fisiológicos (Fernández, 2020). </w:t>
      </w:r>
    </w:p>
    <w:p w:rsidR="00043BC8" w:rsidRPr="00B34728" w:rsidRDefault="00043BC8" w:rsidP="00043BC8">
      <w:pPr>
        <w:spacing w:before="120" w:after="120" w:line="360" w:lineRule="auto"/>
        <w:jc w:val="both"/>
        <w:rPr>
          <w:rStyle w:val="font2"/>
          <w:rFonts w:ascii="Arial" w:hAnsi="Arial" w:cs="Arial"/>
          <w:color w:val="000000" w:themeColor="text1"/>
          <w:sz w:val="24"/>
          <w:szCs w:val="24"/>
          <w:lang w:val="es-ES"/>
        </w:rPr>
      </w:pPr>
      <w:r w:rsidRPr="00B34728">
        <w:rPr>
          <w:rStyle w:val="font2"/>
          <w:rFonts w:ascii="Arial" w:hAnsi="Arial" w:cs="Arial"/>
          <w:color w:val="000000" w:themeColor="text1"/>
          <w:sz w:val="24"/>
          <w:szCs w:val="24"/>
          <w:lang w:val="es-ES"/>
        </w:rPr>
        <w:t>En la actualidad, más del 25% de los granos de soya producidos a nivel mundial se encuentran contaminados por una o varios hongos o necesitan aumentar sus estímulos en el proceso germinativo (FUBA 2020).</w:t>
      </w:r>
      <w:r w:rsidRPr="00B34728">
        <w:rPr>
          <w:rStyle w:val="font2"/>
          <w:rFonts w:ascii="Arial" w:hAnsi="Arial" w:cs="Arial"/>
          <w:b/>
          <w:color w:val="000000" w:themeColor="text1"/>
          <w:sz w:val="24"/>
          <w:szCs w:val="24"/>
          <w:lang w:val="es-ES"/>
        </w:rPr>
        <w:t xml:space="preserve"> </w:t>
      </w:r>
      <w:r w:rsidRPr="00B34728">
        <w:rPr>
          <w:rStyle w:val="font2"/>
          <w:rFonts w:ascii="Arial" w:hAnsi="Arial" w:cs="Arial"/>
          <w:color w:val="000000" w:themeColor="text1"/>
          <w:sz w:val="24"/>
          <w:szCs w:val="24"/>
          <w:lang w:val="es-ES"/>
        </w:rPr>
        <w:t xml:space="preserve">Las pruebas de germinación y de viabilidad han sido utilizadas ampliamente en la evaluación de la calidad de las semillas, cabe destacar que la calidad fisiológica hace referencia a mecanismos intrínsecos de la semilla que determinan su capacidad de germinación, la emergencia y el desarrollo de aquellas estructuras esenciales para producir una plántula normal bajo condiciones favorables (García </w:t>
      </w:r>
      <w:r w:rsidRPr="00B34728">
        <w:rPr>
          <w:rStyle w:val="font2"/>
          <w:rFonts w:ascii="Arial" w:hAnsi="Arial" w:cs="Arial"/>
          <w:i/>
          <w:color w:val="000000" w:themeColor="text1"/>
          <w:sz w:val="24"/>
          <w:szCs w:val="24"/>
          <w:lang w:val="es-ES"/>
        </w:rPr>
        <w:t>et al</w:t>
      </w:r>
      <w:r w:rsidRPr="00B34728">
        <w:rPr>
          <w:rStyle w:val="font2"/>
          <w:rFonts w:ascii="Arial" w:hAnsi="Arial" w:cs="Arial"/>
          <w:color w:val="000000" w:themeColor="text1"/>
          <w:sz w:val="24"/>
          <w:szCs w:val="24"/>
          <w:lang w:val="es-ES"/>
        </w:rPr>
        <w:t>, 2020).</w:t>
      </w:r>
      <w:r w:rsidRPr="00B34728">
        <w:rPr>
          <w:rStyle w:val="font2"/>
          <w:rFonts w:ascii="Arial" w:hAnsi="Arial" w:cs="Arial"/>
          <w:b/>
          <w:color w:val="000000" w:themeColor="text1"/>
          <w:sz w:val="24"/>
          <w:szCs w:val="24"/>
          <w:lang w:val="es-ES"/>
        </w:rPr>
        <w:t xml:space="preserve"> </w:t>
      </w:r>
    </w:p>
    <w:p w:rsidR="00043BC8" w:rsidRPr="00B34728" w:rsidRDefault="00043BC8" w:rsidP="00043BC8">
      <w:pPr>
        <w:spacing w:before="120" w:after="120" w:line="360" w:lineRule="auto"/>
        <w:jc w:val="both"/>
        <w:rPr>
          <w:rFonts w:ascii="Arial" w:hAnsi="Arial" w:cs="Arial"/>
          <w:color w:val="000000" w:themeColor="text1"/>
          <w:sz w:val="24"/>
          <w:szCs w:val="24"/>
          <w:lang w:val="es-ES"/>
        </w:rPr>
      </w:pPr>
      <w:r w:rsidRPr="00B34728">
        <w:rPr>
          <w:rStyle w:val="font2"/>
          <w:rFonts w:ascii="Arial" w:hAnsi="Arial" w:cs="Arial"/>
          <w:color w:val="000000" w:themeColor="text1"/>
          <w:sz w:val="24"/>
          <w:szCs w:val="24"/>
          <w:lang w:val="es-ES"/>
        </w:rPr>
        <w:t>La eliminación o reducción de microorganismos en las simientes se ha logrado de manera eficiente mediante tratamientos químicos, sin embargo, la búsqueda de métodos alternativos para estimular el desarrollo de semillas ha llamado la atención mundial, ya que causan menos daño al medio ambiente y a la salud humana, principalmente aquellos basados en variables físicas, extractos de plantas, aceites esenciales, control biológico y tratamiento físico (</w:t>
      </w:r>
      <w:proofErr w:type="spellStart"/>
      <w:r w:rsidRPr="00B34728">
        <w:rPr>
          <w:rFonts w:ascii="Arial" w:hAnsi="Arial" w:cs="Arial"/>
          <w:color w:val="000000" w:themeColor="text1"/>
          <w:sz w:val="24"/>
          <w:szCs w:val="24"/>
          <w:lang w:val="es-ES"/>
        </w:rPr>
        <w:t>Cóbar</w:t>
      </w:r>
      <w:proofErr w:type="spellEnd"/>
      <w:r w:rsidRPr="00B34728">
        <w:rPr>
          <w:rFonts w:ascii="Arial" w:hAnsi="Arial" w:cs="Arial"/>
          <w:color w:val="000000" w:themeColor="text1"/>
          <w:sz w:val="24"/>
          <w:szCs w:val="24"/>
          <w:lang w:val="es-ES"/>
        </w:rPr>
        <w:t xml:space="preserve">, 2015). </w:t>
      </w:r>
    </w:p>
    <w:p w:rsidR="00043BC8" w:rsidRPr="00B34728" w:rsidRDefault="00043BC8" w:rsidP="00043BC8">
      <w:pPr>
        <w:spacing w:before="120" w:after="120" w:line="360" w:lineRule="auto"/>
        <w:jc w:val="both"/>
        <w:rPr>
          <w:rStyle w:val="font2"/>
          <w:rFonts w:ascii="Arial" w:hAnsi="Arial" w:cs="Arial"/>
          <w:b/>
          <w:color w:val="000000" w:themeColor="text1"/>
          <w:sz w:val="24"/>
          <w:szCs w:val="24"/>
          <w:lang w:val="es-ES"/>
        </w:rPr>
      </w:pPr>
      <w:r w:rsidRPr="00B34728">
        <w:rPr>
          <w:rStyle w:val="font2"/>
          <w:rFonts w:ascii="Arial" w:hAnsi="Arial" w:cs="Arial"/>
          <w:color w:val="000000" w:themeColor="text1"/>
          <w:sz w:val="24"/>
          <w:szCs w:val="24"/>
          <w:lang w:val="es-ES"/>
        </w:rPr>
        <w:t>Investigadores de la Facultad de Agronomía de la Universidad de Buenos Aires desarrollaron una tecnología innovadora en conjunto con la Facultad Regional Venado Tuerto de la Universidad Tecnológica Nacional, que a partir de un método físico permitiría mejorar el poder germinativo y el vigor de semillas de soya y otros cultivos, los investigadores destacaron que esta herramienta es amigable con el medio ambiente y adelantaron que podrían comenzar a implementarse (</w:t>
      </w:r>
      <w:r w:rsidRPr="00B34728">
        <w:rPr>
          <w:rFonts w:ascii="Arial" w:hAnsi="Arial" w:cs="Arial"/>
          <w:color w:val="000000" w:themeColor="text1"/>
          <w:sz w:val="24"/>
          <w:szCs w:val="24"/>
          <w:lang w:val="es-ES"/>
        </w:rPr>
        <w:t>Schneider, 2017).</w:t>
      </w:r>
      <w:r w:rsidRPr="00B34728">
        <w:rPr>
          <w:rFonts w:ascii="Arial" w:hAnsi="Arial" w:cs="Arial"/>
          <w:b/>
          <w:color w:val="000000" w:themeColor="text1"/>
          <w:sz w:val="24"/>
          <w:szCs w:val="24"/>
          <w:lang w:val="es-ES"/>
        </w:rPr>
        <w:t xml:space="preserve"> </w:t>
      </w:r>
      <w:r w:rsidRPr="00B34728">
        <w:rPr>
          <w:rStyle w:val="font2"/>
          <w:rFonts w:ascii="Arial" w:hAnsi="Arial" w:cs="Arial"/>
          <w:color w:val="000000" w:themeColor="text1"/>
          <w:sz w:val="24"/>
          <w:szCs w:val="24"/>
          <w:lang w:val="es-ES"/>
        </w:rPr>
        <w:t>Se ha comprobado que la termoterapia es un método eficaz, libre de químicos y de fácil aplicación para lograr una estimulación en la germinación y desarrollo de la plántula, es un procedimiento físico con el calor como el agente principal estimulante (Vares, 2009).</w:t>
      </w:r>
    </w:p>
    <w:p w:rsidR="00043BC8" w:rsidRDefault="00043BC8" w:rsidP="00043BC8">
      <w:pPr>
        <w:spacing w:before="120" w:after="120" w:line="360" w:lineRule="auto"/>
        <w:jc w:val="both"/>
        <w:rPr>
          <w:rStyle w:val="font2"/>
          <w:rFonts w:ascii="Arial" w:hAnsi="Arial" w:cs="Arial"/>
          <w:color w:val="000000" w:themeColor="text1"/>
          <w:sz w:val="24"/>
          <w:szCs w:val="24"/>
          <w:lang w:val="es-ES"/>
        </w:rPr>
      </w:pPr>
      <w:r w:rsidRPr="00B34728">
        <w:rPr>
          <w:rStyle w:val="font2"/>
          <w:rFonts w:ascii="Arial" w:hAnsi="Arial" w:cs="Arial"/>
          <w:color w:val="000000" w:themeColor="text1"/>
          <w:sz w:val="24"/>
          <w:szCs w:val="24"/>
          <w:lang w:val="es-ES"/>
        </w:rPr>
        <w:t>Basados en los antecedentes expuestos sobre la calidad fisiológica de las semillas, con el uso de semillas de alta calidad, expresadas por sus atributos genéticos, físicos, fisiológicos y sanitarios, que son responsables de influir en la capacidad de originar plantas de alta productividad, se conforma la pregunta científica siguiente:</w:t>
      </w:r>
    </w:p>
    <w:p w:rsidR="00763A56" w:rsidRDefault="00763A56" w:rsidP="00043BC8">
      <w:pPr>
        <w:spacing w:before="120" w:after="120" w:line="360" w:lineRule="auto"/>
        <w:jc w:val="both"/>
        <w:rPr>
          <w:rStyle w:val="font2"/>
          <w:rFonts w:ascii="Arial" w:hAnsi="Arial" w:cs="Arial"/>
          <w:color w:val="000000" w:themeColor="text1"/>
          <w:sz w:val="24"/>
          <w:szCs w:val="24"/>
          <w:lang w:val="es-ES"/>
        </w:rPr>
      </w:pPr>
    </w:p>
    <w:p w:rsidR="00763A56" w:rsidRDefault="00763A56" w:rsidP="00043BC8">
      <w:pPr>
        <w:spacing w:before="120" w:after="120" w:line="360" w:lineRule="auto"/>
        <w:jc w:val="both"/>
        <w:rPr>
          <w:rFonts w:ascii="Arial" w:hAnsi="Arial" w:cs="Arial"/>
          <w:b/>
          <w:bCs/>
          <w:color w:val="000000" w:themeColor="text1"/>
          <w:sz w:val="24"/>
          <w:szCs w:val="24"/>
          <w:lang w:val="es-ES"/>
        </w:rPr>
      </w:pPr>
      <w:r w:rsidRPr="00763A56">
        <w:rPr>
          <w:rFonts w:ascii="Arial" w:hAnsi="Arial" w:cs="Arial"/>
          <w:b/>
          <w:bCs/>
          <w:color w:val="000000" w:themeColor="text1"/>
          <w:sz w:val="24"/>
          <w:szCs w:val="24"/>
          <w:lang w:val="es-ES"/>
        </w:rPr>
        <w:lastRenderedPageBreak/>
        <w:t>Problema científico</w:t>
      </w:r>
    </w:p>
    <w:p w:rsidR="00763A56" w:rsidRPr="00763A56" w:rsidRDefault="00763A56" w:rsidP="00763A56">
      <w:pPr>
        <w:spacing w:before="120" w:after="120" w:line="360" w:lineRule="auto"/>
        <w:jc w:val="both"/>
        <w:rPr>
          <w:rFonts w:ascii="Arial" w:hAnsi="Arial" w:cs="Arial"/>
          <w:color w:val="000000" w:themeColor="text1"/>
          <w:sz w:val="24"/>
          <w:szCs w:val="24"/>
          <w:lang w:val="es-419"/>
        </w:rPr>
      </w:pPr>
      <w:r w:rsidRPr="00763A56">
        <w:rPr>
          <w:rFonts w:ascii="Arial" w:hAnsi="Arial" w:cs="Arial"/>
          <w:color w:val="000000" w:themeColor="text1"/>
          <w:sz w:val="24"/>
          <w:szCs w:val="24"/>
          <w:lang w:val="es-ES"/>
        </w:rPr>
        <w:t xml:space="preserve">¿Cómo estimular la germinación y el vigor de las plántulas, confiriéndoles una mayor viabilidad y supervivencia en campo, que tributan a mayores rendimientos por unidad de superficie, a través de la aplicación de tratamientos </w:t>
      </w:r>
      <w:proofErr w:type="spellStart"/>
      <w:r w:rsidRPr="00763A56">
        <w:rPr>
          <w:rFonts w:ascii="Arial" w:hAnsi="Arial" w:cs="Arial"/>
          <w:color w:val="000000" w:themeColor="text1"/>
          <w:sz w:val="24"/>
          <w:szCs w:val="24"/>
          <w:lang w:val="es-ES"/>
        </w:rPr>
        <w:t>termoterapéuticos</w:t>
      </w:r>
      <w:proofErr w:type="spellEnd"/>
      <w:r w:rsidRPr="00763A56">
        <w:rPr>
          <w:rFonts w:ascii="Arial" w:hAnsi="Arial" w:cs="Arial"/>
          <w:color w:val="000000" w:themeColor="text1"/>
          <w:sz w:val="24"/>
          <w:szCs w:val="24"/>
          <w:lang w:val="es-ES"/>
        </w:rPr>
        <w:t xml:space="preserve">, a base de calor seco, sobre semillas de cultivares de soya? </w:t>
      </w:r>
    </w:p>
    <w:p w:rsidR="00763A56" w:rsidRPr="008470E0" w:rsidRDefault="00763A56" w:rsidP="00763A56">
      <w:pPr>
        <w:spacing w:before="120" w:after="120" w:line="360" w:lineRule="auto"/>
        <w:jc w:val="both"/>
        <w:rPr>
          <w:rFonts w:ascii="Arial" w:hAnsi="Arial" w:cs="Arial"/>
          <w:color w:val="000000" w:themeColor="text1"/>
          <w:sz w:val="24"/>
          <w:szCs w:val="24"/>
          <w:lang w:val="es-419"/>
        </w:rPr>
      </w:pPr>
      <w:r w:rsidRPr="00763A56">
        <w:rPr>
          <w:rFonts w:ascii="Arial" w:hAnsi="Arial" w:cs="Arial"/>
          <w:b/>
          <w:bCs/>
          <w:color w:val="000000" w:themeColor="text1"/>
          <w:sz w:val="24"/>
          <w:szCs w:val="24"/>
          <w:lang w:val="es-ES"/>
        </w:rPr>
        <w:t>Hipótesis</w:t>
      </w:r>
    </w:p>
    <w:p w:rsidR="008470E0" w:rsidRPr="008470E0" w:rsidRDefault="008470E0" w:rsidP="008470E0">
      <w:pPr>
        <w:spacing w:before="120" w:after="120" w:line="360" w:lineRule="auto"/>
        <w:jc w:val="both"/>
        <w:rPr>
          <w:rFonts w:ascii="Arial" w:hAnsi="Arial" w:cs="Arial"/>
          <w:color w:val="000000" w:themeColor="text1"/>
          <w:sz w:val="24"/>
          <w:szCs w:val="24"/>
          <w:lang w:val="es-419"/>
        </w:rPr>
      </w:pPr>
      <w:r w:rsidRPr="008470E0">
        <w:rPr>
          <w:rFonts w:ascii="Arial" w:hAnsi="Arial" w:cs="Arial"/>
          <w:color w:val="000000" w:themeColor="text1"/>
          <w:sz w:val="24"/>
          <w:szCs w:val="24"/>
          <w:lang w:val="es-419"/>
        </w:rPr>
        <w:t xml:space="preserve">A traves de tratamientos termoterapéuticos a base de calor seco se estimula la </w:t>
      </w:r>
      <w:r w:rsidRPr="008470E0">
        <w:rPr>
          <w:rFonts w:ascii="Arial" w:hAnsi="Arial" w:cs="Arial"/>
          <w:color w:val="000000" w:themeColor="text1"/>
          <w:sz w:val="24"/>
          <w:szCs w:val="24"/>
          <w:lang w:val="es-ES"/>
        </w:rPr>
        <w:t>capacidad germinativa de semillas de soya, obteniendo plantas más vigorosas de mayor supervivencia y adaptabilidad en campo que posibilitan alcanzar rendimientos cercanos a los potenciales en el cultivo.</w:t>
      </w:r>
    </w:p>
    <w:p w:rsidR="006801D9" w:rsidRPr="006801D9" w:rsidRDefault="006801D9" w:rsidP="006801D9">
      <w:pPr>
        <w:spacing w:before="120" w:after="120" w:line="360" w:lineRule="auto"/>
        <w:jc w:val="both"/>
        <w:rPr>
          <w:rFonts w:ascii="Arial" w:hAnsi="Arial" w:cs="Arial"/>
          <w:color w:val="000000" w:themeColor="text1"/>
          <w:sz w:val="24"/>
          <w:szCs w:val="24"/>
        </w:rPr>
      </w:pPr>
      <w:r w:rsidRPr="006801D9">
        <w:rPr>
          <w:rFonts w:ascii="Arial" w:hAnsi="Arial" w:cs="Arial"/>
          <w:b/>
          <w:bCs/>
          <w:color w:val="000000" w:themeColor="text1"/>
          <w:sz w:val="24"/>
          <w:szCs w:val="24"/>
          <w:lang w:val="es-ES"/>
        </w:rPr>
        <w:t>Objetivo</w:t>
      </w:r>
      <w:r w:rsidRPr="006801D9">
        <w:rPr>
          <w:rFonts w:ascii="Arial" w:hAnsi="Arial" w:cs="Arial"/>
          <w:b/>
          <w:bCs/>
          <w:color w:val="000000" w:themeColor="text1"/>
          <w:sz w:val="24"/>
          <w:szCs w:val="24"/>
        </w:rPr>
        <w:t xml:space="preserve"> General</w:t>
      </w:r>
    </w:p>
    <w:p w:rsidR="00000000" w:rsidRPr="006801D9" w:rsidRDefault="009E707F" w:rsidP="006801D9">
      <w:pPr>
        <w:numPr>
          <w:ilvl w:val="0"/>
          <w:numId w:val="2"/>
        </w:numPr>
        <w:spacing w:before="120" w:after="120" w:line="360" w:lineRule="auto"/>
        <w:jc w:val="both"/>
        <w:rPr>
          <w:rFonts w:ascii="Arial" w:hAnsi="Arial" w:cs="Arial"/>
          <w:color w:val="000000" w:themeColor="text1"/>
          <w:sz w:val="24"/>
          <w:szCs w:val="24"/>
          <w:lang w:val="es-419"/>
        </w:rPr>
      </w:pPr>
      <w:r w:rsidRPr="006801D9">
        <w:rPr>
          <w:rFonts w:ascii="Arial" w:hAnsi="Arial" w:cs="Arial"/>
          <w:color w:val="000000" w:themeColor="text1"/>
          <w:sz w:val="24"/>
          <w:szCs w:val="24"/>
          <w:lang w:val="es-ES_tradnl"/>
        </w:rPr>
        <w:t xml:space="preserve">Definir tratamientos </w:t>
      </w:r>
      <w:proofErr w:type="spellStart"/>
      <w:r w:rsidRPr="006801D9">
        <w:rPr>
          <w:rFonts w:ascii="Arial" w:hAnsi="Arial" w:cs="Arial"/>
          <w:color w:val="000000" w:themeColor="text1"/>
          <w:sz w:val="24"/>
          <w:szCs w:val="24"/>
          <w:lang w:val="es-ES_tradnl"/>
        </w:rPr>
        <w:t>termoterapéuticos</w:t>
      </w:r>
      <w:proofErr w:type="spellEnd"/>
      <w:r w:rsidRPr="006801D9">
        <w:rPr>
          <w:rFonts w:ascii="Arial" w:hAnsi="Arial" w:cs="Arial"/>
          <w:color w:val="000000" w:themeColor="text1"/>
          <w:sz w:val="24"/>
          <w:szCs w:val="24"/>
          <w:lang w:val="es-ES_tradnl"/>
        </w:rPr>
        <w:t xml:space="preserve">, </w:t>
      </w:r>
      <w:r w:rsidRPr="006801D9">
        <w:rPr>
          <w:rFonts w:ascii="Arial" w:hAnsi="Arial" w:cs="Arial"/>
          <w:color w:val="000000" w:themeColor="text1"/>
          <w:sz w:val="24"/>
          <w:szCs w:val="24"/>
          <w:lang w:val="es-ES_tradnl"/>
        </w:rPr>
        <w:t>a base de calor seco a semillas de soya que estimulen su germinación, mejoren el vigor de las plantas y su potencial productivo.</w:t>
      </w:r>
    </w:p>
    <w:p w:rsidR="006801D9" w:rsidRDefault="006801D9" w:rsidP="006801D9">
      <w:pPr>
        <w:spacing w:before="120" w:after="120" w:line="360" w:lineRule="auto"/>
        <w:jc w:val="both"/>
        <w:rPr>
          <w:rFonts w:ascii="Arial" w:hAnsi="Arial" w:cs="Arial"/>
          <w:b/>
          <w:bCs/>
          <w:color w:val="000000" w:themeColor="text1"/>
          <w:sz w:val="24"/>
          <w:szCs w:val="24"/>
          <w:lang w:val="es-ES"/>
        </w:rPr>
      </w:pPr>
      <w:r w:rsidRPr="006801D9">
        <w:rPr>
          <w:rFonts w:ascii="Arial" w:hAnsi="Arial" w:cs="Arial"/>
          <w:b/>
          <w:bCs/>
          <w:color w:val="000000" w:themeColor="text1"/>
          <w:sz w:val="24"/>
          <w:szCs w:val="24"/>
          <w:lang w:val="es-ES"/>
        </w:rPr>
        <w:t>Objetivos específicos</w:t>
      </w:r>
    </w:p>
    <w:p w:rsidR="00000000" w:rsidRPr="006801D9" w:rsidRDefault="009E707F" w:rsidP="006801D9">
      <w:pPr>
        <w:numPr>
          <w:ilvl w:val="0"/>
          <w:numId w:val="3"/>
        </w:numPr>
        <w:spacing w:before="120" w:after="120" w:line="360" w:lineRule="auto"/>
        <w:jc w:val="both"/>
        <w:rPr>
          <w:rFonts w:ascii="Arial" w:hAnsi="Arial" w:cs="Arial"/>
          <w:color w:val="000000" w:themeColor="text1"/>
          <w:sz w:val="24"/>
          <w:szCs w:val="24"/>
          <w:lang w:val="es-419"/>
        </w:rPr>
      </w:pPr>
      <w:r w:rsidRPr="006801D9">
        <w:rPr>
          <w:rFonts w:ascii="Arial" w:hAnsi="Arial" w:cs="Arial"/>
          <w:color w:val="000000" w:themeColor="text1"/>
          <w:sz w:val="24"/>
          <w:szCs w:val="24"/>
          <w:lang w:val="es-ES_tradnl"/>
        </w:rPr>
        <w:t xml:space="preserve">Evaluar el efecto de la estimulación de tratamientos </w:t>
      </w:r>
      <w:proofErr w:type="spellStart"/>
      <w:r w:rsidRPr="006801D9">
        <w:rPr>
          <w:rFonts w:ascii="Arial" w:hAnsi="Arial" w:cs="Arial"/>
          <w:color w:val="000000" w:themeColor="text1"/>
          <w:sz w:val="24"/>
          <w:szCs w:val="24"/>
          <w:lang w:val="es-ES_tradnl"/>
        </w:rPr>
        <w:t>termoterapéuticos</w:t>
      </w:r>
      <w:proofErr w:type="spellEnd"/>
      <w:r w:rsidRPr="006801D9">
        <w:rPr>
          <w:rFonts w:ascii="Arial" w:hAnsi="Arial" w:cs="Arial"/>
          <w:color w:val="000000" w:themeColor="text1"/>
          <w:sz w:val="24"/>
          <w:szCs w:val="24"/>
          <w:lang w:val="es-ES_tradnl"/>
        </w:rPr>
        <w:t xml:space="preserve"> a base de calor seco en semillas de diversos cultivares de soya, con variadas temperaturas y tiempos de exposición.</w:t>
      </w:r>
    </w:p>
    <w:p w:rsidR="00000000" w:rsidRPr="006801D9" w:rsidRDefault="009E707F" w:rsidP="006801D9">
      <w:pPr>
        <w:numPr>
          <w:ilvl w:val="0"/>
          <w:numId w:val="3"/>
        </w:numPr>
        <w:spacing w:before="120" w:after="120" w:line="360" w:lineRule="auto"/>
        <w:jc w:val="both"/>
        <w:rPr>
          <w:rFonts w:ascii="Arial" w:hAnsi="Arial" w:cs="Arial"/>
          <w:color w:val="000000" w:themeColor="text1"/>
          <w:sz w:val="24"/>
          <w:szCs w:val="24"/>
          <w:lang w:val="es-419"/>
        </w:rPr>
      </w:pPr>
      <w:r w:rsidRPr="006801D9">
        <w:rPr>
          <w:rFonts w:ascii="Arial" w:hAnsi="Arial" w:cs="Arial"/>
          <w:color w:val="000000" w:themeColor="text1"/>
          <w:sz w:val="24"/>
          <w:szCs w:val="24"/>
          <w:lang w:val="es-ES_tradnl"/>
        </w:rPr>
        <w:t>Analizar el efecto combinado del tratamiento térmico y tiempo de exposición con mejores resultados a nivel controlado de laboratorio, en siembras a nivel de campo, en varias épocas del año, sobre caracteres morfoló</w:t>
      </w:r>
      <w:r w:rsidRPr="006801D9">
        <w:rPr>
          <w:rFonts w:ascii="Arial" w:hAnsi="Arial" w:cs="Arial"/>
          <w:color w:val="000000" w:themeColor="text1"/>
          <w:sz w:val="24"/>
          <w:szCs w:val="24"/>
          <w:lang w:val="es-ES_tradnl"/>
        </w:rPr>
        <w:t>gicos, componentes del rendimiento y el rendimiento de toneladas/ha, en diversos cultivares de soya.</w:t>
      </w:r>
    </w:p>
    <w:p w:rsidR="00000000" w:rsidRPr="006801D9" w:rsidRDefault="009E707F" w:rsidP="006801D9">
      <w:pPr>
        <w:numPr>
          <w:ilvl w:val="0"/>
          <w:numId w:val="3"/>
        </w:numPr>
        <w:spacing w:before="120" w:after="120" w:line="360" w:lineRule="auto"/>
        <w:jc w:val="both"/>
        <w:rPr>
          <w:rFonts w:ascii="Arial" w:hAnsi="Arial" w:cs="Arial"/>
          <w:color w:val="000000" w:themeColor="text1"/>
          <w:sz w:val="24"/>
          <w:szCs w:val="24"/>
          <w:lang w:val="es-419"/>
        </w:rPr>
      </w:pPr>
      <w:r w:rsidRPr="006801D9">
        <w:rPr>
          <w:rFonts w:ascii="Arial" w:hAnsi="Arial" w:cs="Arial"/>
          <w:color w:val="000000" w:themeColor="text1"/>
          <w:sz w:val="24"/>
          <w:szCs w:val="24"/>
          <w:lang w:val="es-ES_tradnl"/>
        </w:rPr>
        <w:t>Identificar los atributos fisiológicos o fitosanitarios, que mejora el calor seco en</w:t>
      </w:r>
      <w:r w:rsidRPr="006801D9">
        <w:rPr>
          <w:rFonts w:ascii="Arial" w:hAnsi="Arial" w:cs="Arial"/>
          <w:color w:val="000000" w:themeColor="text1"/>
          <w:sz w:val="24"/>
          <w:szCs w:val="24"/>
          <w:lang w:val="es-ES_tradnl"/>
        </w:rPr>
        <w:t xml:space="preserve"> las semillas de soya, para mejorar sus cualidades en la germinación y desarrollo, que permita mejorar la eficiencia de la utilización de un lote de semillas.</w:t>
      </w:r>
    </w:p>
    <w:p w:rsidR="00000000" w:rsidRPr="006801D9" w:rsidRDefault="009E707F" w:rsidP="006801D9">
      <w:pPr>
        <w:numPr>
          <w:ilvl w:val="0"/>
          <w:numId w:val="3"/>
        </w:numPr>
        <w:spacing w:before="120" w:after="120" w:line="360" w:lineRule="auto"/>
        <w:jc w:val="both"/>
        <w:rPr>
          <w:rFonts w:ascii="Arial" w:hAnsi="Arial" w:cs="Arial"/>
          <w:color w:val="000000" w:themeColor="text1"/>
          <w:sz w:val="24"/>
          <w:szCs w:val="24"/>
          <w:lang w:val="es-419"/>
        </w:rPr>
      </w:pPr>
      <w:r w:rsidRPr="006801D9">
        <w:rPr>
          <w:rFonts w:ascii="Arial" w:hAnsi="Arial" w:cs="Arial"/>
          <w:color w:val="000000" w:themeColor="text1"/>
          <w:sz w:val="24"/>
          <w:szCs w:val="24"/>
          <w:lang w:val="es-ES_tradnl"/>
        </w:rPr>
        <w:t>Caracterizar los cultivare</w:t>
      </w:r>
      <w:r w:rsidRPr="006801D9">
        <w:rPr>
          <w:rFonts w:ascii="Arial" w:hAnsi="Arial" w:cs="Arial"/>
          <w:color w:val="000000" w:themeColor="text1"/>
          <w:sz w:val="24"/>
          <w:szCs w:val="24"/>
          <w:lang w:val="es-ES_tradnl"/>
        </w:rPr>
        <w:t xml:space="preserve">s de soya en cuanto a su composición química antes y después del tratamiento </w:t>
      </w:r>
      <w:proofErr w:type="spellStart"/>
      <w:r w:rsidRPr="006801D9">
        <w:rPr>
          <w:rFonts w:ascii="Arial" w:hAnsi="Arial" w:cs="Arial"/>
          <w:color w:val="000000" w:themeColor="text1"/>
          <w:sz w:val="24"/>
          <w:szCs w:val="24"/>
          <w:lang w:val="es-ES_tradnl"/>
        </w:rPr>
        <w:t>termoterapeutico</w:t>
      </w:r>
      <w:proofErr w:type="spellEnd"/>
      <w:r w:rsidRPr="006801D9">
        <w:rPr>
          <w:rFonts w:ascii="Arial" w:hAnsi="Arial" w:cs="Arial"/>
          <w:color w:val="000000" w:themeColor="text1"/>
          <w:sz w:val="24"/>
          <w:szCs w:val="24"/>
          <w:lang w:val="es-ES_tradnl"/>
        </w:rPr>
        <w:t>.</w:t>
      </w:r>
    </w:p>
    <w:p w:rsidR="006801D9" w:rsidRDefault="006801D9" w:rsidP="006801D9">
      <w:pPr>
        <w:spacing w:before="120" w:after="120" w:line="360" w:lineRule="auto"/>
        <w:jc w:val="both"/>
        <w:rPr>
          <w:rFonts w:ascii="Arial" w:hAnsi="Arial" w:cs="Arial"/>
          <w:color w:val="000000" w:themeColor="text1"/>
          <w:sz w:val="24"/>
          <w:szCs w:val="24"/>
          <w:lang w:val="es-419"/>
        </w:rPr>
      </w:pPr>
    </w:p>
    <w:p w:rsidR="00411E11" w:rsidRPr="00411E11" w:rsidRDefault="00411E11" w:rsidP="00411E11">
      <w:pPr>
        <w:spacing w:before="120" w:after="120" w:line="360" w:lineRule="auto"/>
        <w:jc w:val="both"/>
        <w:rPr>
          <w:rFonts w:ascii="Arial" w:hAnsi="Arial" w:cs="Arial"/>
          <w:color w:val="000000" w:themeColor="text1"/>
          <w:sz w:val="24"/>
          <w:szCs w:val="24"/>
        </w:rPr>
      </w:pPr>
      <w:r w:rsidRPr="00411E11">
        <w:rPr>
          <w:rFonts w:ascii="Arial" w:hAnsi="Arial" w:cs="Arial"/>
          <w:b/>
          <w:bCs/>
          <w:color w:val="000000" w:themeColor="text1"/>
          <w:sz w:val="24"/>
          <w:szCs w:val="24"/>
          <w:lang w:val="es-419"/>
        </w:rPr>
        <w:lastRenderedPageBreak/>
        <w:t xml:space="preserve">Novedad científica </w:t>
      </w:r>
    </w:p>
    <w:p w:rsidR="00000000" w:rsidRPr="00411E11" w:rsidRDefault="009E707F" w:rsidP="00411E11">
      <w:pPr>
        <w:numPr>
          <w:ilvl w:val="0"/>
          <w:numId w:val="4"/>
        </w:numPr>
        <w:spacing w:before="120" w:after="120" w:line="360" w:lineRule="auto"/>
        <w:jc w:val="both"/>
        <w:rPr>
          <w:rFonts w:ascii="Arial" w:hAnsi="Arial" w:cs="Arial"/>
          <w:color w:val="000000" w:themeColor="text1"/>
          <w:sz w:val="24"/>
          <w:szCs w:val="24"/>
          <w:lang w:val="es-419"/>
        </w:rPr>
      </w:pPr>
      <w:r w:rsidRPr="00411E11">
        <w:rPr>
          <w:rFonts w:ascii="Arial" w:hAnsi="Arial" w:cs="Arial"/>
          <w:color w:val="000000" w:themeColor="text1"/>
          <w:sz w:val="24"/>
          <w:szCs w:val="24"/>
          <w:lang w:val="es-419"/>
        </w:rPr>
        <w:t xml:space="preserve">Se identificaran </w:t>
      </w:r>
      <w:r w:rsidRPr="00411E11">
        <w:rPr>
          <w:rFonts w:ascii="Arial" w:hAnsi="Arial" w:cs="Arial"/>
          <w:color w:val="000000" w:themeColor="text1"/>
          <w:sz w:val="24"/>
          <w:szCs w:val="24"/>
          <w:lang w:val="es-ES_tradnl"/>
        </w:rPr>
        <w:t xml:space="preserve">tratamientos </w:t>
      </w:r>
      <w:proofErr w:type="spellStart"/>
      <w:r w:rsidRPr="00411E11">
        <w:rPr>
          <w:rFonts w:ascii="Arial" w:hAnsi="Arial" w:cs="Arial"/>
          <w:color w:val="000000" w:themeColor="text1"/>
          <w:sz w:val="24"/>
          <w:szCs w:val="24"/>
          <w:lang w:val="es-ES_tradnl"/>
        </w:rPr>
        <w:t>termoterapéuticos</w:t>
      </w:r>
      <w:proofErr w:type="spellEnd"/>
      <w:r w:rsidRPr="00411E11">
        <w:rPr>
          <w:rFonts w:ascii="Arial" w:hAnsi="Arial" w:cs="Arial"/>
          <w:color w:val="000000" w:themeColor="text1"/>
          <w:sz w:val="24"/>
          <w:szCs w:val="24"/>
          <w:lang w:val="es-ES_tradnl"/>
        </w:rPr>
        <w:t>, a base de calor seco sobre semillas de soya que estimulen su germinación, mejoren el vigor de las plantas y su potencial productivo</w:t>
      </w:r>
    </w:p>
    <w:p w:rsidR="00000000" w:rsidRPr="00411E11" w:rsidRDefault="009E707F" w:rsidP="00411E11">
      <w:pPr>
        <w:numPr>
          <w:ilvl w:val="0"/>
          <w:numId w:val="4"/>
        </w:numPr>
        <w:spacing w:before="120" w:after="120" w:line="360" w:lineRule="auto"/>
        <w:jc w:val="both"/>
        <w:rPr>
          <w:rFonts w:ascii="Arial" w:hAnsi="Arial" w:cs="Arial"/>
          <w:color w:val="000000" w:themeColor="text1"/>
          <w:sz w:val="24"/>
          <w:szCs w:val="24"/>
          <w:lang w:val="es-419"/>
        </w:rPr>
      </w:pPr>
      <w:r w:rsidRPr="00411E11">
        <w:rPr>
          <w:rFonts w:ascii="Arial" w:hAnsi="Arial" w:cs="Arial"/>
          <w:color w:val="000000" w:themeColor="text1"/>
          <w:sz w:val="24"/>
          <w:szCs w:val="24"/>
          <w:lang w:val="es-ES_tradnl"/>
        </w:rPr>
        <w:t>Se evaluará el posible efecto del tratamiento térmico con mejores resultados obtenidos a nivel de laboratorio, en siembras a nivel de campo, en varias épocas del año, sobre caracteres morfo</w:t>
      </w:r>
      <w:r w:rsidRPr="00411E11">
        <w:rPr>
          <w:rFonts w:ascii="Arial" w:hAnsi="Arial" w:cs="Arial"/>
          <w:color w:val="000000" w:themeColor="text1"/>
          <w:sz w:val="24"/>
          <w:szCs w:val="24"/>
          <w:lang w:val="es-ES_tradnl"/>
        </w:rPr>
        <w:t>lógicos, componentes del rendimiento y el rendimiento de toneladas/ha, en diversos cultivares de soya.</w:t>
      </w:r>
    </w:p>
    <w:p w:rsidR="00000000" w:rsidRPr="00411E11" w:rsidRDefault="009E707F" w:rsidP="00411E11">
      <w:pPr>
        <w:numPr>
          <w:ilvl w:val="0"/>
          <w:numId w:val="4"/>
        </w:numPr>
        <w:spacing w:before="120" w:after="120" w:line="360" w:lineRule="auto"/>
        <w:jc w:val="both"/>
        <w:rPr>
          <w:rFonts w:ascii="Arial" w:hAnsi="Arial" w:cs="Arial"/>
          <w:color w:val="000000" w:themeColor="text1"/>
          <w:sz w:val="24"/>
          <w:szCs w:val="24"/>
          <w:lang w:val="es-419"/>
        </w:rPr>
      </w:pPr>
      <w:r w:rsidRPr="00411E11">
        <w:rPr>
          <w:rFonts w:ascii="Arial" w:hAnsi="Arial" w:cs="Arial"/>
          <w:color w:val="000000" w:themeColor="text1"/>
          <w:sz w:val="24"/>
          <w:szCs w:val="24"/>
          <w:lang w:val="es-ES_tradnl"/>
        </w:rPr>
        <w:t xml:space="preserve">Se caracterizan los cultivares de soya en cuanto a su </w:t>
      </w:r>
      <w:r w:rsidRPr="00411E11">
        <w:rPr>
          <w:rFonts w:ascii="Arial" w:hAnsi="Arial" w:cs="Arial"/>
          <w:color w:val="000000" w:themeColor="text1"/>
          <w:sz w:val="24"/>
          <w:szCs w:val="24"/>
          <w:lang w:val="es-ES_tradnl"/>
        </w:rPr>
        <w:t xml:space="preserve">composición química, </w:t>
      </w:r>
      <w:r w:rsidRPr="00411E11">
        <w:rPr>
          <w:rFonts w:ascii="Arial" w:hAnsi="Arial" w:cs="Arial"/>
          <w:color w:val="000000" w:themeColor="text1"/>
          <w:sz w:val="24"/>
          <w:szCs w:val="24"/>
          <w:lang w:val="es-ES_tradnl"/>
        </w:rPr>
        <w:t xml:space="preserve">presencia de </w:t>
      </w:r>
      <w:r w:rsidR="00411E11">
        <w:rPr>
          <w:rFonts w:ascii="Arial" w:hAnsi="Arial" w:cs="Arial"/>
          <w:color w:val="000000" w:themeColor="text1"/>
          <w:sz w:val="24"/>
          <w:szCs w:val="24"/>
          <w:lang w:val="es-ES_tradnl"/>
        </w:rPr>
        <w:t>organismos patógenos</w:t>
      </w:r>
      <w:r w:rsidRPr="00411E11">
        <w:rPr>
          <w:rFonts w:ascii="Arial" w:hAnsi="Arial" w:cs="Arial"/>
          <w:color w:val="000000" w:themeColor="text1"/>
          <w:sz w:val="24"/>
          <w:szCs w:val="24"/>
          <w:lang w:val="es-ES_tradnl"/>
        </w:rPr>
        <w:t xml:space="preserve">, antes y después del tratamiento </w:t>
      </w:r>
      <w:proofErr w:type="spellStart"/>
      <w:r w:rsidRPr="00411E11">
        <w:rPr>
          <w:rFonts w:ascii="Arial" w:hAnsi="Arial" w:cs="Arial"/>
          <w:color w:val="000000" w:themeColor="text1"/>
          <w:sz w:val="24"/>
          <w:szCs w:val="24"/>
          <w:lang w:val="es-ES_tradnl"/>
        </w:rPr>
        <w:t>termoterapeutico</w:t>
      </w:r>
      <w:proofErr w:type="spellEnd"/>
    </w:p>
    <w:p w:rsidR="00411E11" w:rsidRDefault="00411E11" w:rsidP="00411E11">
      <w:pPr>
        <w:spacing w:before="120" w:after="120" w:line="360" w:lineRule="auto"/>
        <w:jc w:val="both"/>
        <w:rPr>
          <w:rFonts w:ascii="Arial" w:hAnsi="Arial" w:cs="Arial"/>
          <w:b/>
          <w:bCs/>
          <w:color w:val="000000" w:themeColor="text1"/>
          <w:sz w:val="24"/>
          <w:szCs w:val="24"/>
          <w:lang w:val="es-419"/>
        </w:rPr>
      </w:pPr>
      <w:r w:rsidRPr="00411E11">
        <w:rPr>
          <w:rFonts w:ascii="Arial" w:hAnsi="Arial" w:cs="Arial"/>
          <w:b/>
          <w:bCs/>
          <w:color w:val="000000" w:themeColor="text1"/>
          <w:sz w:val="24"/>
          <w:szCs w:val="24"/>
          <w:lang w:val="es-419"/>
        </w:rPr>
        <w:t>Importancia teórica</w:t>
      </w:r>
    </w:p>
    <w:p w:rsidR="00411E11" w:rsidRPr="00411E11" w:rsidRDefault="00411E11" w:rsidP="00411E11">
      <w:pPr>
        <w:spacing w:before="120" w:after="120" w:line="360" w:lineRule="auto"/>
        <w:jc w:val="both"/>
        <w:rPr>
          <w:rFonts w:ascii="Arial" w:hAnsi="Arial" w:cs="Arial"/>
          <w:b/>
          <w:bCs/>
          <w:color w:val="000000" w:themeColor="text1"/>
          <w:sz w:val="24"/>
          <w:szCs w:val="24"/>
          <w:lang w:val="es-419"/>
        </w:rPr>
      </w:pPr>
      <w:r w:rsidRPr="00411E11">
        <w:rPr>
          <w:rFonts w:ascii="Arial" w:hAnsi="Arial" w:cs="Arial"/>
          <w:color w:val="000000" w:themeColor="text1"/>
          <w:sz w:val="24"/>
          <w:szCs w:val="24"/>
          <w:lang w:val="es-ES_tradnl"/>
        </w:rPr>
        <w:t>Se realizarán aportes al conocimiento del efecto combinado de la temperatura y tiempo de exposición sobre semillas de cultivares de soya en cuanto a su germinación y vigor de las plántulas que tributen a una mayor supervivencia y adaptabilidad en campo que posibilite obtener rendimientos potenciales en el cultivo</w:t>
      </w:r>
      <w:r w:rsidRPr="00411E11">
        <w:rPr>
          <w:rFonts w:ascii="Arial" w:hAnsi="Arial" w:cs="Arial"/>
          <w:b/>
          <w:bCs/>
          <w:color w:val="000000" w:themeColor="text1"/>
          <w:sz w:val="24"/>
          <w:szCs w:val="24"/>
          <w:lang w:val="es-ES"/>
        </w:rPr>
        <w:t>.</w:t>
      </w:r>
      <w:r w:rsidRPr="00411E11">
        <w:rPr>
          <w:rFonts w:ascii="Arial" w:hAnsi="Arial" w:cs="Arial"/>
          <w:b/>
          <w:bCs/>
          <w:color w:val="000000" w:themeColor="text1"/>
          <w:sz w:val="24"/>
          <w:szCs w:val="24"/>
          <w:lang w:val="es-ES_tradnl"/>
        </w:rPr>
        <w:t xml:space="preserve">   </w:t>
      </w:r>
    </w:p>
    <w:p w:rsidR="00970450" w:rsidRDefault="00411E11" w:rsidP="00970450">
      <w:pPr>
        <w:spacing w:before="120" w:after="120" w:line="360" w:lineRule="auto"/>
        <w:jc w:val="both"/>
        <w:rPr>
          <w:rFonts w:ascii="Arial" w:hAnsi="Arial" w:cs="Arial"/>
          <w:b/>
          <w:bCs/>
          <w:color w:val="000000" w:themeColor="text1"/>
          <w:sz w:val="24"/>
          <w:szCs w:val="24"/>
          <w:lang w:val="es-419"/>
        </w:rPr>
      </w:pPr>
      <w:r w:rsidRPr="00411E11">
        <w:rPr>
          <w:rFonts w:ascii="Arial" w:hAnsi="Arial" w:cs="Arial"/>
          <w:b/>
          <w:bCs/>
          <w:color w:val="000000" w:themeColor="text1"/>
          <w:sz w:val="24"/>
          <w:szCs w:val="24"/>
          <w:lang w:val="es-419"/>
        </w:rPr>
        <w:t xml:space="preserve"> </w:t>
      </w:r>
      <w:r w:rsidR="00970450" w:rsidRPr="00970450">
        <w:rPr>
          <w:rFonts w:ascii="Arial" w:hAnsi="Arial" w:cs="Arial"/>
          <w:b/>
          <w:bCs/>
          <w:color w:val="000000" w:themeColor="text1"/>
          <w:sz w:val="24"/>
          <w:szCs w:val="24"/>
          <w:lang w:val="es-419"/>
        </w:rPr>
        <w:t xml:space="preserve">Importancia práctica </w:t>
      </w:r>
    </w:p>
    <w:p w:rsidR="00970450" w:rsidRDefault="00970450" w:rsidP="00970450">
      <w:pPr>
        <w:spacing w:before="120" w:after="120" w:line="360" w:lineRule="auto"/>
        <w:jc w:val="both"/>
        <w:rPr>
          <w:rFonts w:ascii="Arial" w:hAnsi="Arial" w:cs="Arial"/>
          <w:color w:val="000000" w:themeColor="text1"/>
          <w:sz w:val="24"/>
          <w:szCs w:val="24"/>
          <w:lang w:val="es-ES_tradnl"/>
        </w:rPr>
      </w:pPr>
      <w:r w:rsidRPr="00970450">
        <w:rPr>
          <w:rFonts w:ascii="Arial" w:hAnsi="Arial" w:cs="Arial"/>
          <w:color w:val="000000" w:themeColor="text1"/>
          <w:sz w:val="24"/>
          <w:szCs w:val="24"/>
          <w:lang w:val="es-ES_tradnl"/>
        </w:rPr>
        <w:t>Se obtiene una nueva tecnología de producción agroecológica de semillas original y básica de soya que mejora la emergencia de plantas por unidad de superficie y aumenta el rendimiento final de granos por hectárea.</w:t>
      </w:r>
    </w:p>
    <w:p w:rsidR="00D11F97" w:rsidRPr="008B089A" w:rsidRDefault="00D11F97" w:rsidP="00D11F97">
      <w:pPr>
        <w:spacing w:before="240" w:after="0" w:line="360" w:lineRule="auto"/>
        <w:jc w:val="both"/>
        <w:rPr>
          <w:rFonts w:ascii="Arial" w:hAnsi="Arial" w:cs="Arial"/>
          <w:b/>
          <w:bCs/>
          <w:sz w:val="24"/>
          <w:szCs w:val="24"/>
          <w:lang w:val="es-ES_tradnl"/>
        </w:rPr>
      </w:pPr>
      <w:r w:rsidRPr="008B089A">
        <w:rPr>
          <w:rFonts w:ascii="Arial" w:hAnsi="Arial" w:cs="Arial"/>
          <w:b/>
          <w:bCs/>
          <w:sz w:val="24"/>
          <w:szCs w:val="24"/>
          <w:lang w:val="es-ES_tradnl"/>
        </w:rPr>
        <w:t>Metodología a utilizar para enfrentar el problema.</w:t>
      </w:r>
    </w:p>
    <w:p w:rsidR="00E21ECA" w:rsidRDefault="00E21ECA" w:rsidP="00E21ECA">
      <w:pPr>
        <w:spacing w:before="120" w:after="120" w:line="360" w:lineRule="auto"/>
        <w:jc w:val="both"/>
        <w:rPr>
          <w:rFonts w:ascii="Arial" w:hAnsi="Arial" w:cs="Arial"/>
          <w:sz w:val="24"/>
          <w:szCs w:val="24"/>
          <w:lang w:val="es-ES"/>
        </w:rPr>
      </w:pPr>
      <w:r w:rsidRPr="00B34728">
        <w:rPr>
          <w:rFonts w:ascii="Arial" w:hAnsi="Arial" w:cs="Arial"/>
          <w:sz w:val="24"/>
          <w:szCs w:val="24"/>
          <w:lang w:val="es-ES"/>
        </w:rPr>
        <w:t>Los ensayos experimentales se realizar</w:t>
      </w:r>
      <w:r>
        <w:rPr>
          <w:rFonts w:ascii="Arial" w:hAnsi="Arial" w:cs="Arial"/>
          <w:sz w:val="24"/>
          <w:szCs w:val="24"/>
          <w:lang w:val="es-ES"/>
        </w:rPr>
        <w:t>a</w:t>
      </w:r>
      <w:r w:rsidRPr="00B34728">
        <w:rPr>
          <w:rFonts w:ascii="Arial" w:hAnsi="Arial" w:cs="Arial"/>
          <w:sz w:val="24"/>
          <w:szCs w:val="24"/>
          <w:lang w:val="es-ES"/>
        </w:rPr>
        <w:t>n en los laboratorios y parcelas del Departamento de Genética y Mejoramiento de las Plantas</w:t>
      </w:r>
      <w:r>
        <w:rPr>
          <w:rFonts w:ascii="Arial" w:hAnsi="Arial" w:cs="Arial"/>
          <w:sz w:val="24"/>
          <w:szCs w:val="24"/>
          <w:lang w:val="es-ES"/>
        </w:rPr>
        <w:t xml:space="preserve"> y en el Departamento de Servicios Agrícolas d</w:t>
      </w:r>
      <w:r w:rsidRPr="00B34728">
        <w:rPr>
          <w:rFonts w:ascii="Arial" w:hAnsi="Arial" w:cs="Arial"/>
          <w:sz w:val="24"/>
          <w:szCs w:val="24"/>
          <w:lang w:val="es-ES"/>
        </w:rPr>
        <w:t xml:space="preserve">el Instituto Nacional de Ciencias Agrícolas (INCA), ubicado en la </w:t>
      </w:r>
      <w:r w:rsidRPr="00B34728">
        <w:rPr>
          <w:rFonts w:ascii="Arial" w:eastAsia="Calibri" w:hAnsi="Arial" w:cs="Arial"/>
          <w:sz w:val="24"/>
          <w:szCs w:val="24"/>
          <w:lang w:val="es-ES"/>
        </w:rPr>
        <w:t>carretera San José-Tapaste, km 3½, San José de las Lajas, Mayabeque, Cuba.</w:t>
      </w:r>
      <w:r w:rsidRPr="00B34728">
        <w:rPr>
          <w:rFonts w:ascii="Arial" w:hAnsi="Arial" w:cs="Arial"/>
          <w:sz w:val="24"/>
          <w:szCs w:val="24"/>
          <w:lang w:val="es-ES"/>
        </w:rPr>
        <w:t xml:space="preserve"> </w:t>
      </w:r>
    </w:p>
    <w:p w:rsidR="00E21ECA" w:rsidRPr="00E21ECA" w:rsidRDefault="00E21ECA" w:rsidP="00E21ECA">
      <w:pPr>
        <w:pStyle w:val="Ttulo2"/>
        <w:rPr>
          <w:b/>
          <w:color w:val="auto"/>
          <w:lang w:val="es-419"/>
        </w:rPr>
      </w:pPr>
      <w:bookmarkStart w:id="1" w:name="_Toc107504616"/>
      <w:r w:rsidRPr="00E21ECA">
        <w:rPr>
          <w:b/>
          <w:color w:val="auto"/>
          <w:lang w:val="es-419"/>
        </w:rPr>
        <w:t>Material Vegetal</w:t>
      </w:r>
      <w:bookmarkEnd w:id="1"/>
    </w:p>
    <w:p w:rsidR="00E21ECA" w:rsidRDefault="00E21ECA" w:rsidP="00E21ECA">
      <w:pPr>
        <w:spacing w:before="120" w:after="120" w:line="360" w:lineRule="auto"/>
        <w:jc w:val="both"/>
        <w:rPr>
          <w:rFonts w:ascii="Arial" w:hAnsi="Arial" w:cs="Arial"/>
          <w:sz w:val="24"/>
          <w:szCs w:val="24"/>
          <w:lang w:val="es-ES"/>
        </w:rPr>
      </w:pPr>
      <w:r w:rsidRPr="00B34728">
        <w:rPr>
          <w:rFonts w:ascii="Arial" w:hAnsi="Arial" w:cs="Arial"/>
          <w:sz w:val="24"/>
          <w:szCs w:val="24"/>
          <w:lang w:val="es-ES"/>
        </w:rPr>
        <w:t>Se utilizar</w:t>
      </w:r>
      <w:r>
        <w:rPr>
          <w:rFonts w:ascii="Arial" w:hAnsi="Arial" w:cs="Arial"/>
          <w:sz w:val="24"/>
          <w:szCs w:val="24"/>
          <w:lang w:val="es-ES"/>
        </w:rPr>
        <w:t>a</w:t>
      </w:r>
      <w:r w:rsidRPr="00B34728">
        <w:rPr>
          <w:rFonts w:ascii="Arial" w:hAnsi="Arial" w:cs="Arial"/>
          <w:sz w:val="24"/>
          <w:szCs w:val="24"/>
          <w:lang w:val="es-ES"/>
        </w:rPr>
        <w:t>n semillas originales certificadas de diez cultivares comerciales; de los cuales, seis obtenidos y conservados en el INCA: '</w:t>
      </w:r>
      <w:r>
        <w:rPr>
          <w:rFonts w:ascii="Arial" w:hAnsi="Arial" w:cs="Arial"/>
          <w:sz w:val="24"/>
          <w:szCs w:val="24"/>
          <w:lang w:val="es-ES"/>
        </w:rPr>
        <w:t>INCASoy-1</w:t>
      </w:r>
      <w:r w:rsidRPr="00B34728">
        <w:rPr>
          <w:rFonts w:ascii="Arial" w:hAnsi="Arial" w:cs="Arial"/>
          <w:sz w:val="24"/>
          <w:szCs w:val="24"/>
          <w:lang w:val="es-ES"/>
        </w:rPr>
        <w:t xml:space="preserve">', 'INCASoy-2', 'INCASoy-24', </w:t>
      </w:r>
      <w:r w:rsidRPr="00B34728">
        <w:rPr>
          <w:rFonts w:ascii="Arial" w:hAnsi="Arial" w:cs="Arial"/>
          <w:sz w:val="24"/>
          <w:szCs w:val="24"/>
          <w:lang w:val="es-ES"/>
        </w:rPr>
        <w:lastRenderedPageBreak/>
        <w:t>'INCASoy-27', 'INCASoy-35' y 'INCASoy-36' y cuatro cultivares transgénicos obtenidos y conservados por el Centro de Ingeniería Genética y Biotecnología (CIGB): 'SCIGB L-1', 'CIGB-CC6', 'Carolina RP-5' y 'CEB-2'.</w:t>
      </w:r>
    </w:p>
    <w:p w:rsidR="007C6B71" w:rsidRDefault="007C6B71" w:rsidP="007C6B71">
      <w:pPr>
        <w:spacing w:before="240" w:after="0" w:line="360" w:lineRule="auto"/>
        <w:jc w:val="both"/>
        <w:rPr>
          <w:rFonts w:ascii="Arial" w:hAnsi="Arial" w:cs="Arial"/>
          <w:b/>
          <w:bCs/>
          <w:sz w:val="24"/>
          <w:szCs w:val="24"/>
          <w:lang w:val="es-ES_tradnl"/>
        </w:rPr>
      </w:pPr>
      <w:r w:rsidRPr="002D75C9">
        <w:rPr>
          <w:rFonts w:ascii="Arial" w:hAnsi="Arial" w:cs="Arial"/>
          <w:b/>
          <w:bCs/>
          <w:sz w:val="24"/>
          <w:szCs w:val="24"/>
          <w:lang w:val="es-ES_tradnl"/>
        </w:rPr>
        <w:t xml:space="preserve">Para cumplimentar el plan experimental se realizarán </w:t>
      </w:r>
      <w:r>
        <w:rPr>
          <w:rFonts w:ascii="Arial" w:hAnsi="Arial" w:cs="Arial"/>
          <w:b/>
          <w:bCs/>
          <w:sz w:val="24"/>
          <w:szCs w:val="24"/>
          <w:lang w:val="es-ES_tradnl"/>
        </w:rPr>
        <w:t>los siguientes</w:t>
      </w:r>
      <w:r w:rsidRPr="002D75C9">
        <w:rPr>
          <w:rFonts w:ascii="Arial" w:hAnsi="Arial" w:cs="Arial"/>
          <w:b/>
          <w:bCs/>
          <w:sz w:val="24"/>
          <w:szCs w:val="24"/>
          <w:lang w:val="es-ES_tradnl"/>
        </w:rPr>
        <w:t xml:space="preserve"> experimentos </w:t>
      </w:r>
      <w:r>
        <w:rPr>
          <w:rFonts w:ascii="Arial" w:hAnsi="Arial" w:cs="Arial"/>
          <w:b/>
          <w:bCs/>
          <w:sz w:val="24"/>
          <w:szCs w:val="24"/>
          <w:lang w:val="es-ES_tradnl"/>
        </w:rPr>
        <w:t xml:space="preserve">consistentes </w:t>
      </w:r>
      <w:r w:rsidRPr="002D75C9">
        <w:rPr>
          <w:rFonts w:ascii="Arial" w:hAnsi="Arial" w:cs="Arial"/>
          <w:b/>
          <w:bCs/>
          <w:sz w:val="24"/>
          <w:szCs w:val="24"/>
          <w:lang w:val="es-ES_tradnl"/>
        </w:rPr>
        <w:t>en:</w:t>
      </w:r>
    </w:p>
    <w:p w:rsidR="00761CD9" w:rsidRDefault="007C6B71" w:rsidP="00761CD9">
      <w:pPr>
        <w:pStyle w:val="Prrafodelista"/>
        <w:numPr>
          <w:ilvl w:val="0"/>
          <w:numId w:val="5"/>
        </w:numPr>
        <w:spacing w:before="120" w:after="120" w:line="360" w:lineRule="auto"/>
        <w:jc w:val="both"/>
        <w:rPr>
          <w:rFonts w:ascii="Arial" w:hAnsi="Arial" w:cs="Arial"/>
          <w:sz w:val="24"/>
          <w:szCs w:val="24"/>
          <w:lang w:val="es-ES"/>
        </w:rPr>
      </w:pPr>
      <w:r w:rsidRPr="0019427C">
        <w:rPr>
          <w:rFonts w:ascii="Arial" w:hAnsi="Arial" w:cs="Arial"/>
          <w:sz w:val="24"/>
          <w:szCs w:val="24"/>
          <w:lang w:val="es-ES"/>
        </w:rPr>
        <w:t xml:space="preserve">Definir tratamientos </w:t>
      </w:r>
      <w:proofErr w:type="spellStart"/>
      <w:r w:rsidRPr="0019427C">
        <w:rPr>
          <w:rFonts w:ascii="Arial" w:hAnsi="Arial" w:cs="Arial"/>
          <w:sz w:val="24"/>
          <w:szCs w:val="24"/>
          <w:lang w:val="es-ES"/>
        </w:rPr>
        <w:t>termoterapéuticos</w:t>
      </w:r>
      <w:proofErr w:type="spellEnd"/>
      <w:r w:rsidRPr="0019427C">
        <w:rPr>
          <w:rFonts w:ascii="Arial" w:hAnsi="Arial" w:cs="Arial"/>
          <w:sz w:val="24"/>
          <w:szCs w:val="24"/>
          <w:lang w:val="es-ES"/>
        </w:rPr>
        <w:t xml:space="preserve"> con calor seco, que permitan estimular y mejorar la capacidad germinativa inicial en semillas de soya, así como, cualidades relacionadas con el vigor.</w:t>
      </w:r>
    </w:p>
    <w:p w:rsidR="00761CD9" w:rsidRPr="00761CD9" w:rsidRDefault="00761CD9" w:rsidP="00761CD9">
      <w:pPr>
        <w:spacing w:before="120" w:after="120" w:line="360" w:lineRule="auto"/>
        <w:jc w:val="both"/>
        <w:rPr>
          <w:rFonts w:ascii="Arial" w:hAnsi="Arial" w:cs="Arial"/>
          <w:sz w:val="24"/>
          <w:szCs w:val="24"/>
          <w:lang w:val="es-ES"/>
        </w:rPr>
      </w:pPr>
      <w:r w:rsidRPr="00761CD9">
        <w:rPr>
          <w:rFonts w:ascii="Arial" w:hAnsi="Arial" w:cs="Arial"/>
          <w:b/>
          <w:bCs/>
          <w:sz w:val="24"/>
          <w:szCs w:val="24"/>
          <w:lang w:val="es-ES"/>
        </w:rPr>
        <w:t xml:space="preserve">Objetivo 1. </w:t>
      </w:r>
      <w:r w:rsidRPr="00761CD9">
        <w:rPr>
          <w:rFonts w:ascii="Arial" w:hAnsi="Arial" w:cs="Arial"/>
          <w:sz w:val="24"/>
          <w:szCs w:val="24"/>
          <w:lang w:val="es-ES"/>
        </w:rPr>
        <w:t xml:space="preserve">Evaluar el efecto de la estimulación de diversos tratamientos </w:t>
      </w:r>
      <w:proofErr w:type="spellStart"/>
      <w:r w:rsidRPr="00761CD9">
        <w:rPr>
          <w:rFonts w:ascii="Arial" w:hAnsi="Arial" w:cs="Arial"/>
          <w:sz w:val="24"/>
          <w:szCs w:val="24"/>
          <w:lang w:val="es-ES"/>
        </w:rPr>
        <w:t>termoterapéuticos</w:t>
      </w:r>
      <w:proofErr w:type="spellEnd"/>
      <w:r w:rsidRPr="00761CD9">
        <w:rPr>
          <w:rFonts w:ascii="Arial" w:hAnsi="Arial" w:cs="Arial"/>
          <w:sz w:val="24"/>
          <w:szCs w:val="24"/>
          <w:lang w:val="es-ES"/>
        </w:rPr>
        <w:t xml:space="preserve"> a base de calor seco en semillas de nueve cultivares de soya, a tres temperaturas diferentes y con tres tiempos de exposición</w:t>
      </w:r>
    </w:p>
    <w:p w:rsidR="0019427C" w:rsidRDefault="0019427C" w:rsidP="0019427C">
      <w:pPr>
        <w:spacing w:before="120" w:after="120" w:line="360" w:lineRule="auto"/>
        <w:jc w:val="both"/>
        <w:rPr>
          <w:rFonts w:ascii="Arial" w:hAnsi="Arial" w:cs="Arial"/>
          <w:sz w:val="24"/>
          <w:szCs w:val="24"/>
          <w:lang w:val="es-ES"/>
        </w:rPr>
      </w:pPr>
      <w:r w:rsidRPr="00B34728">
        <w:rPr>
          <w:rFonts w:ascii="Arial" w:hAnsi="Arial" w:cs="Arial"/>
          <w:sz w:val="24"/>
          <w:szCs w:val="24"/>
          <w:lang w:val="es-ES"/>
        </w:rPr>
        <w:t>Las semillas de los nueve cultivares ('</w:t>
      </w:r>
      <w:r>
        <w:rPr>
          <w:rFonts w:ascii="Arial" w:hAnsi="Arial" w:cs="Arial"/>
          <w:sz w:val="24"/>
          <w:szCs w:val="24"/>
          <w:lang w:val="es-ES"/>
        </w:rPr>
        <w:t>‘INCASoy-1’</w:t>
      </w:r>
      <w:r w:rsidRPr="00B34728">
        <w:rPr>
          <w:rFonts w:ascii="Arial" w:hAnsi="Arial" w:cs="Arial"/>
          <w:sz w:val="24"/>
          <w:szCs w:val="24"/>
          <w:lang w:val="es-ES"/>
        </w:rPr>
        <w:t>', 'INCASoy-2', 'INCASoy-24', 'INCASoy-27', 'INCASoy-35', 'INCASoy-36', 'SCIGB L-1', 'Carolina RP-5' y 'CEB-2') fueron colocadas en sobres de papel identificados con el nombre del cultivar.</w:t>
      </w:r>
      <w:r w:rsidRPr="00B34728">
        <w:rPr>
          <w:rFonts w:ascii="Arial" w:hAnsi="Arial" w:cs="Arial"/>
          <w:color w:val="000000"/>
          <w:sz w:val="24"/>
          <w:szCs w:val="24"/>
          <w:shd w:val="clear" w:color="auto" w:fill="FFFFFF"/>
          <w:lang w:val="es-ES"/>
        </w:rPr>
        <w:t xml:space="preserve"> Se utilizó un diseño experimental completamente aleatorizado, tomando al azar </w:t>
      </w:r>
      <w:r w:rsidRPr="00B34728">
        <w:rPr>
          <w:rFonts w:ascii="Arial" w:hAnsi="Arial" w:cs="Arial"/>
          <w:color w:val="000000"/>
          <w:sz w:val="24"/>
          <w:szCs w:val="24"/>
          <w:lang w:val="es-ES"/>
        </w:rPr>
        <w:t xml:space="preserve">muestras de 50 granos/tratamiento con dos réplicas (100 granos/cultivar), para un total </w:t>
      </w:r>
      <w:r w:rsidRPr="00B34728">
        <w:rPr>
          <w:rFonts w:ascii="Arial" w:hAnsi="Arial" w:cs="Arial"/>
          <w:sz w:val="24"/>
          <w:szCs w:val="24"/>
          <w:lang w:val="es-ES"/>
        </w:rPr>
        <w:t xml:space="preserve">de 90 tratamientos (9 cultivares x 3 tiempos de exposición x 3 rangos de temperatura) y el control (100 semillas/cultivar no tratadas). </w:t>
      </w:r>
    </w:p>
    <w:p w:rsidR="00013C3B" w:rsidRPr="00013C3B" w:rsidRDefault="00013C3B" w:rsidP="00013C3B">
      <w:pPr>
        <w:spacing w:before="120" w:after="120" w:line="360" w:lineRule="auto"/>
        <w:jc w:val="both"/>
        <w:rPr>
          <w:rFonts w:ascii="Arial" w:hAnsi="Arial" w:cs="Arial"/>
          <w:sz w:val="24"/>
          <w:szCs w:val="24"/>
          <w:lang w:val="es-419"/>
        </w:rPr>
      </w:pPr>
      <w:r w:rsidRPr="00013C3B">
        <w:rPr>
          <w:rFonts w:ascii="Arial" w:hAnsi="Arial" w:cs="Arial"/>
          <w:b/>
          <w:bCs/>
          <w:sz w:val="24"/>
          <w:szCs w:val="24"/>
          <w:lang w:val="es-ES"/>
        </w:rPr>
        <w:t xml:space="preserve">Tarea 1. </w:t>
      </w:r>
      <w:r w:rsidRPr="00013C3B">
        <w:rPr>
          <w:rFonts w:ascii="Arial" w:hAnsi="Arial" w:cs="Arial"/>
          <w:sz w:val="24"/>
          <w:szCs w:val="24"/>
          <w:lang w:val="es-ES"/>
        </w:rPr>
        <w:t xml:space="preserve">Determinar tratamientos </w:t>
      </w:r>
      <w:proofErr w:type="spellStart"/>
      <w:r w:rsidRPr="00013C3B">
        <w:rPr>
          <w:rFonts w:ascii="Arial" w:hAnsi="Arial" w:cs="Arial"/>
          <w:sz w:val="24"/>
          <w:szCs w:val="24"/>
          <w:lang w:val="es-ES"/>
        </w:rPr>
        <w:t>termoterapéuticos</w:t>
      </w:r>
      <w:proofErr w:type="spellEnd"/>
      <w:r w:rsidRPr="00013C3B">
        <w:rPr>
          <w:rFonts w:ascii="Arial" w:hAnsi="Arial" w:cs="Arial"/>
          <w:sz w:val="24"/>
          <w:szCs w:val="24"/>
          <w:lang w:val="es-ES"/>
        </w:rPr>
        <w:t xml:space="preserve"> con calor seco a semillas de soya.</w:t>
      </w:r>
    </w:p>
    <w:p w:rsidR="00013C3B" w:rsidRPr="00013C3B" w:rsidRDefault="00013C3B" w:rsidP="00013C3B">
      <w:pPr>
        <w:spacing w:before="120" w:after="120" w:line="360" w:lineRule="auto"/>
        <w:jc w:val="both"/>
        <w:rPr>
          <w:rFonts w:ascii="Arial" w:hAnsi="Arial" w:cs="Arial"/>
          <w:sz w:val="24"/>
          <w:szCs w:val="24"/>
          <w:lang w:val="es-419"/>
        </w:rPr>
      </w:pPr>
      <w:r w:rsidRPr="00013C3B">
        <w:rPr>
          <w:rFonts w:ascii="Arial" w:hAnsi="Arial" w:cs="Arial"/>
          <w:sz w:val="24"/>
          <w:szCs w:val="24"/>
          <w:lang w:val="es-419"/>
        </w:rPr>
        <w:t>Se evaluaron variables relacionadas con la germinación, como criterio principal para la evaluación del efecto de los tratamientos y el vigor desarrollado inicialmente por las plántulas</w:t>
      </w:r>
      <w:r w:rsidRPr="00013C3B">
        <w:rPr>
          <w:rFonts w:ascii="Arial" w:hAnsi="Arial" w:cs="Arial"/>
          <w:sz w:val="24"/>
          <w:szCs w:val="24"/>
          <w:lang w:val="es-ES"/>
        </w:rPr>
        <w:t xml:space="preserve"> </w:t>
      </w:r>
    </w:p>
    <w:p w:rsidR="00013C3B" w:rsidRDefault="00013C3B" w:rsidP="00013C3B">
      <w:pPr>
        <w:spacing w:before="120" w:after="120" w:line="360" w:lineRule="auto"/>
        <w:jc w:val="both"/>
        <w:rPr>
          <w:rFonts w:ascii="Arial" w:hAnsi="Arial" w:cs="Arial"/>
          <w:sz w:val="24"/>
          <w:szCs w:val="24"/>
          <w:lang w:val="es-ES"/>
        </w:rPr>
      </w:pPr>
      <w:r w:rsidRPr="00013C3B">
        <w:rPr>
          <w:rFonts w:ascii="Arial" w:hAnsi="Arial" w:cs="Arial"/>
          <w:sz w:val="24"/>
          <w:szCs w:val="24"/>
          <w:lang w:val="es-ES"/>
        </w:rPr>
        <w:t xml:space="preserve"> </w:t>
      </w:r>
      <w:r w:rsidRPr="00013C3B">
        <w:rPr>
          <w:rFonts w:ascii="Arial" w:hAnsi="Arial" w:cs="Arial"/>
          <w:b/>
          <w:bCs/>
          <w:sz w:val="24"/>
          <w:szCs w:val="24"/>
          <w:lang w:val="es-ES"/>
        </w:rPr>
        <w:t xml:space="preserve">Tarea 2. </w:t>
      </w:r>
      <w:r w:rsidRPr="00013C3B">
        <w:rPr>
          <w:rFonts w:ascii="Arial" w:hAnsi="Arial" w:cs="Arial"/>
          <w:sz w:val="24"/>
          <w:szCs w:val="24"/>
          <w:lang w:val="es-ES"/>
        </w:rPr>
        <w:t>Evaluar la germinación de la semilla de nueve cultivares de soya expuesta a 50°C temperaturas y tres tiempos de exposición.</w:t>
      </w:r>
      <w:r>
        <w:rPr>
          <w:rFonts w:ascii="Arial" w:hAnsi="Arial" w:cs="Arial"/>
          <w:sz w:val="24"/>
          <w:szCs w:val="24"/>
          <w:lang w:val="es-ES"/>
        </w:rPr>
        <w:t xml:space="preserve"> </w:t>
      </w:r>
    </w:p>
    <w:p w:rsidR="00013C3B" w:rsidRPr="00013C3B" w:rsidRDefault="00013C3B" w:rsidP="00013C3B">
      <w:pPr>
        <w:spacing w:before="120" w:after="120" w:line="360" w:lineRule="auto"/>
        <w:jc w:val="both"/>
        <w:rPr>
          <w:rFonts w:ascii="Arial" w:hAnsi="Arial" w:cs="Arial"/>
          <w:sz w:val="24"/>
          <w:szCs w:val="24"/>
        </w:rPr>
      </w:pPr>
      <w:r w:rsidRPr="00013C3B">
        <w:rPr>
          <w:rFonts w:ascii="Arial" w:hAnsi="Arial" w:cs="Arial"/>
          <w:b/>
          <w:bCs/>
          <w:sz w:val="24"/>
          <w:szCs w:val="24"/>
          <w:lang w:val="es-ES"/>
        </w:rPr>
        <w:t>Variables  evaluadas</w:t>
      </w:r>
    </w:p>
    <w:p w:rsidR="00000000" w:rsidRPr="0002510C" w:rsidRDefault="009E707F" w:rsidP="0002510C">
      <w:pPr>
        <w:numPr>
          <w:ilvl w:val="0"/>
          <w:numId w:val="6"/>
        </w:numPr>
        <w:spacing w:before="120" w:after="120" w:line="360" w:lineRule="auto"/>
        <w:jc w:val="both"/>
        <w:rPr>
          <w:rFonts w:ascii="Arial" w:hAnsi="Arial" w:cs="Arial"/>
          <w:sz w:val="24"/>
          <w:szCs w:val="24"/>
          <w:lang w:val="es-419"/>
        </w:rPr>
      </w:pPr>
      <w:r w:rsidRPr="0002510C">
        <w:rPr>
          <w:rFonts w:ascii="Arial" w:hAnsi="Arial" w:cs="Arial"/>
          <w:sz w:val="24"/>
          <w:szCs w:val="24"/>
          <w:lang w:val="es-ES"/>
        </w:rPr>
        <w:t xml:space="preserve">La velocidad y rapidez germinativa </w:t>
      </w:r>
      <w:r w:rsidRPr="0002510C">
        <w:rPr>
          <w:rFonts w:ascii="Arial" w:hAnsi="Arial" w:cs="Arial"/>
          <w:sz w:val="24"/>
          <w:szCs w:val="24"/>
          <w:lang w:val="es-ES"/>
        </w:rPr>
        <w:t>a partir de mediciones realizadas a las 48, 72 y 96 horas.</w:t>
      </w:r>
    </w:p>
    <w:p w:rsidR="00000000" w:rsidRPr="0002510C" w:rsidRDefault="009E707F" w:rsidP="0002510C">
      <w:pPr>
        <w:numPr>
          <w:ilvl w:val="0"/>
          <w:numId w:val="6"/>
        </w:numPr>
        <w:spacing w:before="120" w:after="120" w:line="360" w:lineRule="auto"/>
        <w:jc w:val="both"/>
        <w:rPr>
          <w:rFonts w:ascii="Arial" w:hAnsi="Arial" w:cs="Arial"/>
          <w:sz w:val="24"/>
          <w:szCs w:val="24"/>
          <w:lang w:val="es-419"/>
        </w:rPr>
      </w:pPr>
      <w:r w:rsidRPr="0002510C">
        <w:rPr>
          <w:rFonts w:ascii="Arial" w:hAnsi="Arial" w:cs="Arial"/>
          <w:sz w:val="24"/>
          <w:szCs w:val="24"/>
          <w:lang w:val="es-ES"/>
        </w:rPr>
        <w:t>La longitud de la radícula a las 48, 72 y 96 horas (mm).</w:t>
      </w:r>
    </w:p>
    <w:p w:rsidR="00000000" w:rsidRPr="0002510C" w:rsidRDefault="009E707F" w:rsidP="0002510C">
      <w:pPr>
        <w:numPr>
          <w:ilvl w:val="0"/>
          <w:numId w:val="6"/>
        </w:numPr>
        <w:spacing w:before="120" w:after="120" w:line="360" w:lineRule="auto"/>
        <w:jc w:val="both"/>
        <w:rPr>
          <w:rFonts w:ascii="Arial" w:hAnsi="Arial" w:cs="Arial"/>
          <w:sz w:val="24"/>
          <w:szCs w:val="24"/>
          <w:lang w:val="es-419"/>
        </w:rPr>
      </w:pPr>
      <w:r w:rsidRPr="0002510C">
        <w:rPr>
          <w:rFonts w:ascii="Arial" w:hAnsi="Arial" w:cs="Arial"/>
          <w:sz w:val="24"/>
          <w:szCs w:val="24"/>
          <w:lang w:val="es-ES"/>
        </w:rPr>
        <w:lastRenderedPageBreak/>
        <w:t>La masa de 100 radículas 96 horas (mg).</w:t>
      </w:r>
    </w:p>
    <w:p w:rsidR="0002510C" w:rsidRDefault="0002510C" w:rsidP="0002510C">
      <w:pPr>
        <w:spacing w:before="120" w:after="120" w:line="360" w:lineRule="auto"/>
        <w:rPr>
          <w:rFonts w:ascii="Arial" w:hAnsi="Arial" w:cs="Arial"/>
          <w:b/>
          <w:bCs/>
          <w:sz w:val="24"/>
          <w:szCs w:val="24"/>
          <w:lang w:val="es-ES"/>
        </w:rPr>
      </w:pPr>
      <w:r w:rsidRPr="0002510C">
        <w:rPr>
          <w:rFonts w:ascii="Arial" w:hAnsi="Arial" w:cs="Arial"/>
          <w:b/>
          <w:bCs/>
          <w:sz w:val="24"/>
          <w:szCs w:val="24"/>
          <w:lang w:val="es-ES"/>
        </w:rPr>
        <w:t>Análisis estadístico</w:t>
      </w:r>
    </w:p>
    <w:p w:rsidR="00627788" w:rsidRPr="00627788" w:rsidRDefault="0002510C" w:rsidP="00627788">
      <w:pPr>
        <w:spacing w:before="120" w:after="120" w:line="360" w:lineRule="auto"/>
        <w:rPr>
          <w:rFonts w:ascii="Arial" w:hAnsi="Arial" w:cs="Arial"/>
          <w:lang w:val="es-419"/>
        </w:rPr>
      </w:pPr>
      <w:r w:rsidRPr="0002510C">
        <w:rPr>
          <w:rFonts w:ascii="Arial" w:hAnsi="Arial" w:cs="Arial"/>
          <w:sz w:val="24"/>
          <w:szCs w:val="24"/>
          <w:lang w:val="es-ES"/>
        </w:rPr>
        <w:t>Las variables relacionadas con la germinación y longitud de la radícula se sometieron a análisis factorial.</w:t>
      </w:r>
      <w:r w:rsidR="00627788">
        <w:rPr>
          <w:rFonts w:ascii="Arial" w:hAnsi="Arial" w:cs="Arial"/>
          <w:sz w:val="24"/>
          <w:szCs w:val="24"/>
          <w:lang w:val="es-ES"/>
        </w:rPr>
        <w:t xml:space="preserve"> </w:t>
      </w:r>
      <w:r w:rsidR="00627788" w:rsidRPr="00627788">
        <w:rPr>
          <w:rFonts w:ascii="Arial" w:hAnsi="Arial" w:cs="Arial"/>
          <w:b/>
          <w:bCs/>
          <w:lang w:val="es-ES"/>
        </w:rPr>
        <w:t>Paquete estadístico IBM SPSS Versión 22</w:t>
      </w:r>
    </w:p>
    <w:p w:rsidR="00627788" w:rsidRDefault="00627788" w:rsidP="00627788">
      <w:pPr>
        <w:spacing w:before="120" w:after="120" w:line="360" w:lineRule="auto"/>
        <w:jc w:val="both"/>
        <w:rPr>
          <w:rFonts w:ascii="Arial" w:hAnsi="Arial" w:cs="Arial"/>
          <w:sz w:val="24"/>
          <w:szCs w:val="24"/>
          <w:lang w:val="es-ES_tradnl"/>
        </w:rPr>
      </w:pPr>
      <w:r w:rsidRPr="00627788">
        <w:rPr>
          <w:rFonts w:ascii="Arial" w:hAnsi="Arial" w:cs="Arial"/>
          <w:b/>
          <w:bCs/>
          <w:sz w:val="24"/>
          <w:szCs w:val="24"/>
          <w:lang w:val="es-419"/>
        </w:rPr>
        <w:t xml:space="preserve">Objetivo 2. </w:t>
      </w:r>
      <w:r w:rsidRPr="00627788">
        <w:rPr>
          <w:rFonts w:ascii="Arial" w:hAnsi="Arial" w:cs="Arial"/>
          <w:sz w:val="24"/>
          <w:szCs w:val="24"/>
          <w:lang w:val="es-ES_tradnl"/>
        </w:rPr>
        <w:t>Analizar el efecto combinado del tratamiento térmico y tiempo de exposición con mejores resultados a nivel controlado de laboratorio, en siembras a nivel de campo, en varias épocas del año, sobre caracteres morfológicos, componentes del rendimiento y el rendimiento de granos/ha, en diversos cultivares de soya.</w:t>
      </w:r>
    </w:p>
    <w:p w:rsidR="00627788" w:rsidRPr="00627788" w:rsidRDefault="00627788" w:rsidP="00627788">
      <w:pPr>
        <w:spacing w:before="120" w:after="120" w:line="360" w:lineRule="auto"/>
        <w:jc w:val="both"/>
        <w:rPr>
          <w:rFonts w:ascii="Arial" w:hAnsi="Arial" w:cs="Arial"/>
          <w:sz w:val="24"/>
          <w:szCs w:val="24"/>
          <w:lang w:val="es-419"/>
        </w:rPr>
      </w:pPr>
      <w:r w:rsidRPr="00627788">
        <w:rPr>
          <w:rFonts w:ascii="Arial" w:hAnsi="Arial" w:cs="Arial"/>
          <w:b/>
          <w:bCs/>
          <w:sz w:val="24"/>
          <w:szCs w:val="24"/>
          <w:lang w:val="es-419"/>
        </w:rPr>
        <w:t xml:space="preserve">El material vegetal </w:t>
      </w:r>
      <w:r w:rsidRPr="00627788">
        <w:rPr>
          <w:rFonts w:ascii="Arial" w:hAnsi="Arial" w:cs="Arial"/>
          <w:sz w:val="24"/>
          <w:szCs w:val="24"/>
          <w:lang w:val="es-419"/>
        </w:rPr>
        <w:t>utilizado en las tres épocas de siembra a evaluar (primavera, verano e invierno), estuvieron constituidos por la misma colección INCASoy y el cultivar geneticamente modificado CIGB CC6</w:t>
      </w:r>
    </w:p>
    <w:p w:rsidR="00627788" w:rsidRPr="00627788" w:rsidRDefault="00627788" w:rsidP="00627788">
      <w:pPr>
        <w:spacing w:before="120" w:after="120" w:line="360" w:lineRule="auto"/>
        <w:jc w:val="both"/>
        <w:rPr>
          <w:rFonts w:ascii="Arial" w:hAnsi="Arial" w:cs="Arial"/>
          <w:sz w:val="24"/>
          <w:szCs w:val="24"/>
          <w:lang w:val="es-419"/>
        </w:rPr>
      </w:pPr>
      <w:r w:rsidRPr="00627788">
        <w:rPr>
          <w:rFonts w:ascii="Arial" w:hAnsi="Arial" w:cs="Arial"/>
          <w:b/>
          <w:bCs/>
          <w:sz w:val="24"/>
          <w:szCs w:val="24"/>
          <w:lang w:val="es-ES"/>
        </w:rPr>
        <w:t xml:space="preserve">Tarea 1. </w:t>
      </w:r>
      <w:r w:rsidRPr="00627788">
        <w:rPr>
          <w:rFonts w:ascii="Arial" w:hAnsi="Arial" w:cs="Arial"/>
          <w:sz w:val="24"/>
          <w:szCs w:val="24"/>
          <w:lang w:val="es-ES"/>
        </w:rPr>
        <w:t xml:space="preserve">Evaluar la emergencia de plantas a los 10 </w:t>
      </w:r>
      <w:proofErr w:type="spellStart"/>
      <w:r w:rsidRPr="00627788">
        <w:rPr>
          <w:rFonts w:ascii="Arial" w:hAnsi="Arial" w:cs="Arial"/>
          <w:sz w:val="24"/>
          <w:szCs w:val="24"/>
          <w:lang w:val="es-ES"/>
        </w:rPr>
        <w:t>dds</w:t>
      </w:r>
      <w:proofErr w:type="spellEnd"/>
      <w:r w:rsidRPr="00627788">
        <w:rPr>
          <w:rFonts w:ascii="Arial" w:hAnsi="Arial" w:cs="Arial"/>
          <w:sz w:val="24"/>
          <w:szCs w:val="24"/>
          <w:lang w:val="es-ES"/>
        </w:rPr>
        <w:t>, como criterio principal para la evaluación del efecto del tratamiento a las semillas en las tres épocas de siembras definidas.</w:t>
      </w:r>
    </w:p>
    <w:p w:rsidR="00627788" w:rsidRPr="00627788" w:rsidRDefault="00627788" w:rsidP="00627788">
      <w:pPr>
        <w:spacing w:before="120" w:after="120" w:line="360" w:lineRule="auto"/>
        <w:jc w:val="both"/>
        <w:rPr>
          <w:rFonts w:ascii="Arial" w:hAnsi="Arial" w:cs="Arial"/>
          <w:sz w:val="24"/>
          <w:szCs w:val="24"/>
          <w:lang w:val="es-419"/>
        </w:rPr>
      </w:pPr>
      <w:r w:rsidRPr="00627788">
        <w:rPr>
          <w:rFonts w:ascii="Arial" w:hAnsi="Arial" w:cs="Arial"/>
          <w:b/>
          <w:bCs/>
          <w:sz w:val="24"/>
          <w:szCs w:val="24"/>
          <w:lang w:val="es-ES"/>
        </w:rPr>
        <w:t>Tarea 2</w:t>
      </w:r>
      <w:r w:rsidRPr="00627788">
        <w:rPr>
          <w:rFonts w:ascii="Arial" w:hAnsi="Arial" w:cs="Arial"/>
          <w:sz w:val="24"/>
          <w:szCs w:val="24"/>
          <w:lang w:val="es-ES"/>
        </w:rPr>
        <w:t>. Evaluar variables relacionadas con el crecimiento, desarrollo, así como componentes de rendimiento de las plantas en las tres épocas de siembra en siete cultivares comerciales</w:t>
      </w:r>
    </w:p>
    <w:p w:rsidR="006F5B06" w:rsidRPr="006F5B06" w:rsidRDefault="006F5B06" w:rsidP="006F5B06">
      <w:pPr>
        <w:spacing w:before="120" w:after="120" w:line="360" w:lineRule="auto"/>
        <w:jc w:val="both"/>
        <w:rPr>
          <w:rFonts w:ascii="Arial" w:hAnsi="Arial" w:cs="Arial"/>
          <w:sz w:val="24"/>
          <w:szCs w:val="24"/>
        </w:rPr>
      </w:pPr>
      <w:r w:rsidRPr="006F5B06">
        <w:rPr>
          <w:rFonts w:ascii="Arial" w:hAnsi="Arial" w:cs="Arial"/>
          <w:b/>
          <w:bCs/>
          <w:sz w:val="24"/>
          <w:szCs w:val="24"/>
          <w:lang w:val="es-ES"/>
        </w:rPr>
        <w:t>Variables a evaluar</w:t>
      </w:r>
    </w:p>
    <w:p w:rsidR="00000000" w:rsidRPr="006F5B06" w:rsidRDefault="009E707F" w:rsidP="006F5B06">
      <w:pPr>
        <w:numPr>
          <w:ilvl w:val="0"/>
          <w:numId w:val="7"/>
        </w:numPr>
        <w:spacing w:before="120" w:after="120" w:line="360" w:lineRule="auto"/>
        <w:jc w:val="both"/>
        <w:rPr>
          <w:rFonts w:ascii="Arial" w:hAnsi="Arial" w:cs="Arial"/>
          <w:sz w:val="24"/>
          <w:szCs w:val="24"/>
          <w:lang w:val="es-419"/>
        </w:rPr>
      </w:pPr>
      <w:r w:rsidRPr="006F5B06">
        <w:rPr>
          <w:rFonts w:ascii="Arial" w:hAnsi="Arial" w:cs="Arial"/>
          <w:sz w:val="24"/>
          <w:szCs w:val="24"/>
          <w:lang w:val="es-ES"/>
        </w:rPr>
        <w:t>Altura de la planta en R1</w:t>
      </w:r>
    </w:p>
    <w:p w:rsidR="00000000" w:rsidRPr="006F5B06" w:rsidRDefault="009E707F" w:rsidP="006F5B06">
      <w:pPr>
        <w:numPr>
          <w:ilvl w:val="0"/>
          <w:numId w:val="7"/>
        </w:numPr>
        <w:spacing w:before="120" w:after="120" w:line="360" w:lineRule="auto"/>
        <w:jc w:val="both"/>
        <w:rPr>
          <w:rFonts w:ascii="Arial" w:hAnsi="Arial" w:cs="Arial"/>
          <w:sz w:val="24"/>
          <w:szCs w:val="24"/>
        </w:rPr>
      </w:pPr>
      <w:r w:rsidRPr="006F5B06">
        <w:rPr>
          <w:rFonts w:ascii="Arial" w:hAnsi="Arial" w:cs="Arial"/>
          <w:sz w:val="24"/>
          <w:szCs w:val="24"/>
          <w:lang w:val="es-ES"/>
        </w:rPr>
        <w:t>Número de ramas en R1</w:t>
      </w:r>
    </w:p>
    <w:p w:rsidR="00000000" w:rsidRPr="006F5B06" w:rsidRDefault="009E707F" w:rsidP="006F5B06">
      <w:pPr>
        <w:numPr>
          <w:ilvl w:val="0"/>
          <w:numId w:val="7"/>
        </w:numPr>
        <w:spacing w:before="120" w:after="120" w:line="360" w:lineRule="auto"/>
        <w:jc w:val="both"/>
        <w:rPr>
          <w:rFonts w:ascii="Arial" w:hAnsi="Arial" w:cs="Arial"/>
          <w:sz w:val="24"/>
          <w:szCs w:val="24"/>
          <w:lang w:val="es-419"/>
        </w:rPr>
      </w:pPr>
      <w:r w:rsidRPr="006F5B06">
        <w:rPr>
          <w:rFonts w:ascii="Arial" w:hAnsi="Arial" w:cs="Arial"/>
          <w:sz w:val="24"/>
          <w:szCs w:val="24"/>
          <w:lang w:val="es-ES"/>
        </w:rPr>
        <w:t>Altura de la primera vaina R3</w:t>
      </w:r>
    </w:p>
    <w:p w:rsidR="00000000" w:rsidRPr="006F5B06" w:rsidRDefault="009E707F" w:rsidP="006F5B06">
      <w:pPr>
        <w:numPr>
          <w:ilvl w:val="0"/>
          <w:numId w:val="7"/>
        </w:numPr>
        <w:spacing w:before="120" w:after="120" w:line="360" w:lineRule="auto"/>
        <w:jc w:val="both"/>
        <w:rPr>
          <w:rFonts w:ascii="Arial" w:hAnsi="Arial" w:cs="Arial"/>
          <w:sz w:val="24"/>
          <w:szCs w:val="24"/>
          <w:lang w:val="es-419"/>
        </w:rPr>
      </w:pPr>
      <w:r w:rsidRPr="006F5B06">
        <w:rPr>
          <w:rFonts w:ascii="Arial" w:hAnsi="Arial" w:cs="Arial"/>
          <w:sz w:val="24"/>
          <w:szCs w:val="24"/>
          <w:lang w:val="es-ES"/>
        </w:rPr>
        <w:t>Número de vainas por plantas R8</w:t>
      </w:r>
    </w:p>
    <w:p w:rsidR="00000000" w:rsidRPr="006F5B06" w:rsidRDefault="009E707F" w:rsidP="006F5B06">
      <w:pPr>
        <w:numPr>
          <w:ilvl w:val="0"/>
          <w:numId w:val="7"/>
        </w:numPr>
        <w:spacing w:before="120" w:after="120" w:line="360" w:lineRule="auto"/>
        <w:jc w:val="both"/>
        <w:rPr>
          <w:rFonts w:ascii="Arial" w:hAnsi="Arial" w:cs="Arial"/>
          <w:sz w:val="24"/>
          <w:szCs w:val="24"/>
          <w:lang w:val="es-419"/>
        </w:rPr>
      </w:pPr>
      <w:r w:rsidRPr="006F5B06">
        <w:rPr>
          <w:rFonts w:ascii="Arial" w:hAnsi="Arial" w:cs="Arial"/>
          <w:sz w:val="24"/>
          <w:szCs w:val="24"/>
          <w:lang w:val="es-ES"/>
        </w:rPr>
        <w:t>Número de granos por vainas R8</w:t>
      </w:r>
    </w:p>
    <w:p w:rsidR="00000000" w:rsidRPr="006F5B06" w:rsidRDefault="009E707F" w:rsidP="006F5B06">
      <w:pPr>
        <w:numPr>
          <w:ilvl w:val="0"/>
          <w:numId w:val="7"/>
        </w:numPr>
        <w:spacing w:before="120" w:after="120" w:line="360" w:lineRule="auto"/>
        <w:jc w:val="both"/>
        <w:rPr>
          <w:rFonts w:ascii="Arial" w:hAnsi="Arial" w:cs="Arial"/>
          <w:sz w:val="24"/>
          <w:szCs w:val="24"/>
          <w:lang w:val="es-419"/>
        </w:rPr>
      </w:pPr>
      <w:r w:rsidRPr="006F5B06">
        <w:rPr>
          <w:rFonts w:ascii="Arial" w:hAnsi="Arial" w:cs="Arial"/>
          <w:sz w:val="24"/>
          <w:szCs w:val="24"/>
          <w:lang w:val="es-ES"/>
        </w:rPr>
        <w:t xml:space="preserve">Masa de los granos en un metro lineal </w:t>
      </w:r>
    </w:p>
    <w:p w:rsidR="00000000" w:rsidRPr="006F5B06" w:rsidRDefault="009E707F" w:rsidP="006F5B06">
      <w:pPr>
        <w:numPr>
          <w:ilvl w:val="0"/>
          <w:numId w:val="7"/>
        </w:numPr>
        <w:spacing w:before="120" w:after="120" w:line="360" w:lineRule="auto"/>
        <w:jc w:val="both"/>
        <w:rPr>
          <w:rFonts w:ascii="Arial" w:hAnsi="Arial" w:cs="Arial"/>
          <w:sz w:val="24"/>
          <w:szCs w:val="24"/>
          <w:lang w:val="es-419"/>
        </w:rPr>
      </w:pPr>
      <w:r w:rsidRPr="006F5B06">
        <w:rPr>
          <w:rFonts w:ascii="Arial" w:hAnsi="Arial" w:cs="Arial"/>
          <w:sz w:val="24"/>
          <w:szCs w:val="24"/>
          <w:lang w:val="es-ES"/>
        </w:rPr>
        <w:t>Rendimiento final de los granos en t/ha</w:t>
      </w:r>
    </w:p>
    <w:p w:rsidR="006F5B06" w:rsidRDefault="006F5B06" w:rsidP="006F5B06">
      <w:pPr>
        <w:spacing w:before="120" w:after="120" w:line="360" w:lineRule="auto"/>
        <w:jc w:val="both"/>
        <w:rPr>
          <w:rFonts w:ascii="Arial" w:hAnsi="Arial" w:cs="Arial"/>
          <w:sz w:val="24"/>
          <w:szCs w:val="24"/>
          <w:lang w:val="es-419"/>
        </w:rPr>
      </w:pPr>
      <w:r w:rsidRPr="006F5B06">
        <w:rPr>
          <w:rFonts w:ascii="Arial" w:hAnsi="Arial" w:cs="Arial"/>
          <w:sz w:val="24"/>
          <w:szCs w:val="24"/>
          <w:lang w:val="es-419"/>
        </w:rPr>
        <w:t xml:space="preserve">Todas las variables evaluadas se sometieron a análisis factorial </w:t>
      </w:r>
    </w:p>
    <w:p w:rsidR="006F5B06" w:rsidRPr="006F5B06" w:rsidRDefault="006F5B06" w:rsidP="006F5B06">
      <w:pPr>
        <w:spacing w:before="120" w:after="120" w:line="360" w:lineRule="auto"/>
        <w:jc w:val="both"/>
        <w:rPr>
          <w:rFonts w:ascii="Arial" w:hAnsi="Arial" w:cs="Arial"/>
          <w:sz w:val="24"/>
          <w:szCs w:val="24"/>
          <w:lang w:val="es-419"/>
        </w:rPr>
      </w:pPr>
      <w:r w:rsidRPr="006F5B06">
        <w:rPr>
          <w:rFonts w:ascii="Arial" w:hAnsi="Arial" w:cs="Arial"/>
          <w:b/>
          <w:bCs/>
          <w:sz w:val="24"/>
          <w:szCs w:val="24"/>
          <w:lang w:val="es-ES"/>
        </w:rPr>
        <w:lastRenderedPageBreak/>
        <w:t>Tarea 3</w:t>
      </w:r>
      <w:r w:rsidRPr="006F5B06">
        <w:rPr>
          <w:rFonts w:ascii="Arial" w:hAnsi="Arial" w:cs="Arial"/>
          <w:sz w:val="24"/>
          <w:szCs w:val="24"/>
          <w:lang w:val="es-ES"/>
        </w:rPr>
        <w:t>. Realizar análisis de interacción genotipo-ambiente cultivar/tratamiento/época teniendo en cuenta los resultados obtenidos en las tres épocas de siembras evaluadas</w:t>
      </w:r>
    </w:p>
    <w:p w:rsidR="006F5B06" w:rsidRPr="006F5B06" w:rsidRDefault="006F5B06" w:rsidP="006F5B06">
      <w:pPr>
        <w:spacing w:before="120" w:after="120" w:line="360" w:lineRule="auto"/>
        <w:jc w:val="both"/>
        <w:rPr>
          <w:rFonts w:ascii="Arial" w:hAnsi="Arial" w:cs="Arial"/>
          <w:sz w:val="24"/>
          <w:szCs w:val="24"/>
          <w:lang w:val="es-419"/>
        </w:rPr>
      </w:pPr>
      <w:r w:rsidRPr="006F5B06">
        <w:rPr>
          <w:rFonts w:ascii="Arial" w:hAnsi="Arial" w:cs="Arial"/>
          <w:b/>
          <w:bCs/>
          <w:sz w:val="24"/>
          <w:szCs w:val="24"/>
          <w:lang w:val="es-ES"/>
        </w:rPr>
        <w:t xml:space="preserve">Objetivo 3. </w:t>
      </w:r>
      <w:r w:rsidRPr="006F5B06">
        <w:rPr>
          <w:rFonts w:ascii="Arial" w:hAnsi="Arial" w:cs="Arial"/>
          <w:sz w:val="24"/>
          <w:szCs w:val="24"/>
          <w:lang w:val="es-ES_tradnl"/>
        </w:rPr>
        <w:t>Identificar los atributos fisiológicos o fitosanitarios, que estimula el calor seco en las semillas de soya, para mejorar sus cualidades en la germinación y desarrollo, que permita mayor eficiencia en la utilización de un lote de semillas</w:t>
      </w:r>
    </w:p>
    <w:p w:rsidR="006F5B06" w:rsidRPr="006F5B06" w:rsidRDefault="006F5B06" w:rsidP="006F5B06">
      <w:pPr>
        <w:spacing w:before="120" w:after="120" w:line="360" w:lineRule="auto"/>
        <w:jc w:val="both"/>
        <w:rPr>
          <w:rFonts w:ascii="Arial" w:hAnsi="Arial" w:cs="Arial"/>
          <w:sz w:val="24"/>
          <w:szCs w:val="24"/>
          <w:lang w:val="es-419"/>
        </w:rPr>
      </w:pPr>
      <w:r w:rsidRPr="006F5B06">
        <w:rPr>
          <w:rFonts w:ascii="Arial" w:hAnsi="Arial" w:cs="Arial"/>
          <w:b/>
          <w:bCs/>
          <w:sz w:val="24"/>
          <w:szCs w:val="24"/>
          <w:lang w:val="es-ES"/>
        </w:rPr>
        <w:t>Tarea 1</w:t>
      </w:r>
      <w:r w:rsidRPr="006F5B06">
        <w:rPr>
          <w:rFonts w:ascii="Arial" w:hAnsi="Arial" w:cs="Arial"/>
          <w:sz w:val="24"/>
          <w:szCs w:val="24"/>
          <w:lang w:val="es-ES"/>
        </w:rPr>
        <w:t>. Identificar microorganismos patógenos en la testa de las semillas de siete cultivares de soya, de un lote de semillas tratadas térmicamente y otro sin tratar.</w:t>
      </w:r>
    </w:p>
    <w:p w:rsidR="006F5B06" w:rsidRPr="006F5B06" w:rsidRDefault="006F5B06" w:rsidP="006F5B06">
      <w:pPr>
        <w:spacing w:before="120" w:after="120" w:line="360" w:lineRule="auto"/>
        <w:jc w:val="both"/>
        <w:rPr>
          <w:rFonts w:ascii="Arial" w:hAnsi="Arial" w:cs="Arial"/>
          <w:sz w:val="24"/>
          <w:szCs w:val="24"/>
          <w:lang w:val="es-419"/>
        </w:rPr>
      </w:pPr>
      <w:r w:rsidRPr="006F5B06">
        <w:rPr>
          <w:rFonts w:ascii="Arial" w:hAnsi="Arial" w:cs="Arial"/>
          <w:b/>
          <w:bCs/>
          <w:sz w:val="24"/>
          <w:szCs w:val="24"/>
          <w:lang w:val="es-ES"/>
        </w:rPr>
        <w:t>Objetivo 4.</w:t>
      </w:r>
      <w:r w:rsidRPr="006F5B06">
        <w:rPr>
          <w:rFonts w:ascii="Arial" w:hAnsi="Arial" w:cs="Arial"/>
          <w:sz w:val="24"/>
          <w:szCs w:val="24"/>
          <w:lang w:val="es-ES"/>
        </w:rPr>
        <w:t xml:space="preserve"> Realizar análisis bromatológico de los cultivares de soya en estudio con y sin tratamiento </w:t>
      </w:r>
      <w:proofErr w:type="spellStart"/>
      <w:r w:rsidRPr="006F5B06">
        <w:rPr>
          <w:rFonts w:ascii="Arial" w:hAnsi="Arial" w:cs="Arial"/>
          <w:sz w:val="24"/>
          <w:szCs w:val="24"/>
          <w:lang w:val="es-ES"/>
        </w:rPr>
        <w:t>termoterapeútico</w:t>
      </w:r>
      <w:proofErr w:type="spellEnd"/>
      <w:r w:rsidRPr="006F5B06">
        <w:rPr>
          <w:rFonts w:ascii="Arial" w:hAnsi="Arial" w:cs="Arial"/>
          <w:sz w:val="24"/>
          <w:szCs w:val="24"/>
          <w:lang w:val="es-ES"/>
        </w:rPr>
        <w:t>.</w:t>
      </w:r>
    </w:p>
    <w:p w:rsidR="001140DB" w:rsidRPr="001140DB" w:rsidRDefault="001140DB" w:rsidP="001140DB">
      <w:pPr>
        <w:spacing w:before="120" w:after="120" w:line="360" w:lineRule="auto"/>
        <w:jc w:val="both"/>
        <w:rPr>
          <w:rFonts w:ascii="Arial" w:hAnsi="Arial" w:cs="Arial"/>
          <w:sz w:val="24"/>
          <w:szCs w:val="24"/>
        </w:rPr>
      </w:pPr>
      <w:r w:rsidRPr="001140DB">
        <w:rPr>
          <w:rFonts w:ascii="Arial" w:hAnsi="Arial" w:cs="Arial"/>
          <w:b/>
          <w:bCs/>
          <w:sz w:val="24"/>
          <w:szCs w:val="24"/>
          <w:lang w:val="es-419"/>
        </w:rPr>
        <w:t>Cronograma</w:t>
      </w:r>
    </w:p>
    <w:tbl>
      <w:tblPr>
        <w:tblStyle w:val="Tablaconcuadrcula"/>
        <w:tblW w:w="0" w:type="auto"/>
        <w:tblLook w:val="04A0" w:firstRow="1" w:lastRow="0" w:firstColumn="1" w:lastColumn="0" w:noHBand="0" w:noVBand="1"/>
      </w:tblPr>
      <w:tblGrid>
        <w:gridCol w:w="6565"/>
        <w:gridCol w:w="2785"/>
      </w:tblGrid>
      <w:tr w:rsidR="00ED5440" w:rsidTr="00CA0B15">
        <w:tc>
          <w:tcPr>
            <w:tcW w:w="6565" w:type="dxa"/>
          </w:tcPr>
          <w:p w:rsidR="00ED5440" w:rsidRPr="00ED5440" w:rsidRDefault="00ED5440" w:rsidP="00ED5440">
            <w:pPr>
              <w:pStyle w:val="NormalWeb"/>
              <w:spacing w:before="0" w:beforeAutospacing="0" w:after="0" w:afterAutospacing="0"/>
              <w:rPr>
                <w:rFonts w:ascii="Arial" w:hAnsi="Arial" w:cs="Arial"/>
                <w:szCs w:val="36"/>
              </w:rPr>
            </w:pPr>
            <w:r w:rsidRPr="00ED5440">
              <w:rPr>
                <w:rFonts w:ascii="Arial" w:hAnsi="Arial" w:cs="Arial"/>
                <w:b/>
                <w:bCs/>
                <w:color w:val="000000" w:themeColor="text1"/>
                <w:kern w:val="24"/>
                <w:szCs w:val="36"/>
                <w:lang w:val="es-419"/>
              </w:rPr>
              <w:t xml:space="preserve">Tareas </w:t>
            </w:r>
          </w:p>
        </w:tc>
        <w:tc>
          <w:tcPr>
            <w:tcW w:w="2785" w:type="dxa"/>
          </w:tcPr>
          <w:p w:rsidR="00ED5440" w:rsidRPr="00ED5440" w:rsidRDefault="00ED5440" w:rsidP="00ED5440">
            <w:pPr>
              <w:pStyle w:val="NormalWeb"/>
              <w:spacing w:before="0" w:beforeAutospacing="0" w:after="0" w:afterAutospacing="0"/>
              <w:rPr>
                <w:rFonts w:ascii="Arial" w:hAnsi="Arial" w:cs="Arial"/>
                <w:szCs w:val="36"/>
              </w:rPr>
            </w:pPr>
            <w:r w:rsidRPr="00ED5440">
              <w:rPr>
                <w:rFonts w:ascii="Arial" w:hAnsi="Arial" w:cs="Arial"/>
                <w:b/>
                <w:bCs/>
                <w:color w:val="FFFFFF" w:themeColor="background1"/>
                <w:kern w:val="24"/>
                <w:szCs w:val="36"/>
                <w:lang w:val="es-419"/>
              </w:rPr>
              <w:t xml:space="preserve"> </w:t>
            </w:r>
            <w:r w:rsidRPr="00ED5440">
              <w:rPr>
                <w:rFonts w:ascii="Arial" w:hAnsi="Arial" w:cs="Arial"/>
                <w:b/>
                <w:bCs/>
                <w:color w:val="000000" w:themeColor="text1"/>
                <w:kern w:val="24"/>
                <w:szCs w:val="36"/>
                <w:lang w:val="es-419"/>
              </w:rPr>
              <w:t xml:space="preserve">Fecha de ejecución </w:t>
            </w:r>
          </w:p>
        </w:tc>
      </w:tr>
      <w:tr w:rsidR="00ED5440" w:rsidTr="00CA0B15">
        <w:tc>
          <w:tcPr>
            <w:tcW w:w="9350" w:type="dxa"/>
            <w:gridSpan w:val="2"/>
          </w:tcPr>
          <w:p w:rsidR="00ED5440" w:rsidRDefault="009E707F" w:rsidP="00ED5440">
            <w:pPr>
              <w:numPr>
                <w:ilvl w:val="0"/>
                <w:numId w:val="8"/>
              </w:numPr>
              <w:spacing w:before="120" w:after="120"/>
              <w:jc w:val="both"/>
              <w:rPr>
                <w:rFonts w:ascii="Arial" w:hAnsi="Arial" w:cs="Arial"/>
                <w:sz w:val="24"/>
                <w:szCs w:val="24"/>
                <w:lang w:val="es-419"/>
              </w:rPr>
            </w:pPr>
            <w:r w:rsidRPr="00ED5440">
              <w:rPr>
                <w:rFonts w:ascii="Arial" w:hAnsi="Arial" w:cs="Arial"/>
                <w:b/>
                <w:bCs/>
                <w:sz w:val="24"/>
                <w:szCs w:val="24"/>
                <w:lang w:val="es-ES"/>
              </w:rPr>
              <w:t xml:space="preserve">Experimentos controlados a nivel de laboratorio </w:t>
            </w:r>
          </w:p>
        </w:tc>
      </w:tr>
      <w:tr w:rsidR="00ED5440" w:rsidTr="00CA0B15">
        <w:tc>
          <w:tcPr>
            <w:tcW w:w="6565" w:type="dxa"/>
          </w:tcPr>
          <w:p w:rsidR="00ED5440" w:rsidRPr="00721AA4" w:rsidRDefault="00ED5440" w:rsidP="00ED5440">
            <w:pPr>
              <w:pStyle w:val="NormalWeb"/>
              <w:spacing w:before="0" w:beforeAutospacing="0" w:after="0" w:afterAutospacing="0"/>
              <w:rPr>
                <w:rFonts w:ascii="Arial" w:eastAsiaTheme="minorHAnsi" w:hAnsi="Arial" w:cs="Arial"/>
                <w:lang w:val="es-ES"/>
              </w:rPr>
            </w:pPr>
            <w:r w:rsidRPr="00721AA4">
              <w:rPr>
                <w:rFonts w:ascii="Arial" w:eastAsiaTheme="minorHAnsi" w:hAnsi="Arial" w:cs="Arial"/>
                <w:lang w:val="es-ES"/>
              </w:rPr>
              <w:t xml:space="preserve">Objetivo 1. Tarea 1. </w:t>
            </w:r>
          </w:p>
        </w:tc>
        <w:tc>
          <w:tcPr>
            <w:tcW w:w="2785" w:type="dxa"/>
          </w:tcPr>
          <w:p w:rsidR="00ED5440" w:rsidRPr="00721AA4" w:rsidRDefault="00ED5440" w:rsidP="00ED5440">
            <w:pPr>
              <w:pStyle w:val="NormalWeb"/>
              <w:spacing w:before="0" w:beforeAutospacing="0" w:after="0" w:afterAutospacing="0"/>
              <w:jc w:val="center"/>
              <w:rPr>
                <w:rFonts w:ascii="Arial" w:eastAsiaTheme="minorHAnsi" w:hAnsi="Arial" w:cs="Arial"/>
                <w:lang w:val="es-ES"/>
              </w:rPr>
            </w:pPr>
            <w:r w:rsidRPr="00721AA4">
              <w:rPr>
                <w:rFonts w:ascii="Arial" w:eastAsiaTheme="minorHAnsi" w:hAnsi="Arial" w:cs="Arial"/>
                <w:lang w:val="es-ES"/>
              </w:rPr>
              <w:t>Cumplido 2020</w:t>
            </w:r>
          </w:p>
        </w:tc>
      </w:tr>
      <w:tr w:rsidR="00721AA4" w:rsidTr="00CA0B15">
        <w:tc>
          <w:tcPr>
            <w:tcW w:w="6565" w:type="dxa"/>
          </w:tcPr>
          <w:p w:rsidR="00721AA4" w:rsidRPr="00721AA4" w:rsidRDefault="00721AA4" w:rsidP="00721AA4">
            <w:pPr>
              <w:pStyle w:val="NormalWeb"/>
              <w:spacing w:before="0" w:beforeAutospacing="0" w:after="0" w:afterAutospacing="0"/>
              <w:rPr>
                <w:rFonts w:ascii="Arial" w:eastAsiaTheme="minorHAnsi" w:hAnsi="Arial" w:cs="Arial"/>
                <w:lang w:val="es-ES"/>
              </w:rPr>
            </w:pPr>
            <w:r w:rsidRPr="00721AA4">
              <w:rPr>
                <w:rFonts w:ascii="Arial" w:eastAsiaTheme="minorHAnsi" w:hAnsi="Arial" w:cs="Arial"/>
                <w:lang w:val="es-ES"/>
              </w:rPr>
              <w:t xml:space="preserve">Objetivo 1. Tarea </w:t>
            </w:r>
            <w:r>
              <w:rPr>
                <w:rFonts w:ascii="Arial" w:eastAsiaTheme="minorHAnsi" w:hAnsi="Arial" w:cs="Arial"/>
                <w:lang w:val="es-ES"/>
              </w:rPr>
              <w:t>2</w:t>
            </w:r>
            <w:r w:rsidRPr="00721AA4">
              <w:rPr>
                <w:rFonts w:ascii="Arial" w:eastAsiaTheme="minorHAnsi" w:hAnsi="Arial" w:cs="Arial"/>
                <w:lang w:val="es-ES"/>
              </w:rPr>
              <w:t xml:space="preserve">. </w:t>
            </w:r>
          </w:p>
        </w:tc>
        <w:tc>
          <w:tcPr>
            <w:tcW w:w="2785" w:type="dxa"/>
          </w:tcPr>
          <w:p w:rsidR="00721AA4" w:rsidRPr="00721AA4" w:rsidRDefault="00721AA4" w:rsidP="00721AA4">
            <w:pPr>
              <w:pStyle w:val="NormalWeb"/>
              <w:spacing w:before="0" w:beforeAutospacing="0" w:after="0" w:afterAutospacing="0"/>
              <w:jc w:val="center"/>
              <w:rPr>
                <w:rFonts w:ascii="Arial" w:eastAsiaTheme="minorHAnsi" w:hAnsi="Arial" w:cs="Arial"/>
                <w:lang w:val="es-ES"/>
              </w:rPr>
            </w:pPr>
            <w:r w:rsidRPr="00721AA4">
              <w:rPr>
                <w:rFonts w:ascii="Arial" w:eastAsiaTheme="minorHAnsi" w:hAnsi="Arial" w:cs="Arial"/>
                <w:lang w:val="es-ES"/>
              </w:rPr>
              <w:t>Cumplido 2020</w:t>
            </w:r>
          </w:p>
        </w:tc>
      </w:tr>
      <w:tr w:rsidR="00721AA4" w:rsidTr="00CA0B15">
        <w:tc>
          <w:tcPr>
            <w:tcW w:w="9350" w:type="dxa"/>
            <w:gridSpan w:val="2"/>
          </w:tcPr>
          <w:p w:rsidR="00721AA4" w:rsidRPr="00721AA4" w:rsidRDefault="009E707F" w:rsidP="00721AA4">
            <w:pPr>
              <w:numPr>
                <w:ilvl w:val="0"/>
                <w:numId w:val="9"/>
              </w:numPr>
              <w:spacing w:before="120" w:after="120"/>
              <w:jc w:val="both"/>
              <w:rPr>
                <w:rFonts w:ascii="Arial" w:hAnsi="Arial" w:cs="Arial"/>
                <w:sz w:val="24"/>
                <w:szCs w:val="24"/>
                <w:lang w:val="es-419"/>
              </w:rPr>
            </w:pPr>
            <w:r w:rsidRPr="00721AA4">
              <w:rPr>
                <w:rFonts w:ascii="Arial" w:hAnsi="Arial" w:cs="Arial"/>
                <w:b/>
                <w:bCs/>
                <w:sz w:val="24"/>
                <w:szCs w:val="24"/>
                <w:lang w:val="es-ES"/>
              </w:rPr>
              <w:t xml:space="preserve">Experimentos controlados a nivel de campo </w:t>
            </w:r>
          </w:p>
        </w:tc>
      </w:tr>
      <w:tr w:rsidR="00721AA4" w:rsidTr="00CA0B15">
        <w:tc>
          <w:tcPr>
            <w:tcW w:w="6565" w:type="dxa"/>
          </w:tcPr>
          <w:p w:rsidR="00721AA4" w:rsidRPr="00721AA4" w:rsidRDefault="00721AA4" w:rsidP="00721AA4">
            <w:pPr>
              <w:pStyle w:val="NormalWeb"/>
              <w:spacing w:before="0" w:beforeAutospacing="0" w:after="0" w:afterAutospacing="0"/>
              <w:rPr>
                <w:rFonts w:ascii="Arial" w:eastAsiaTheme="minorHAnsi" w:hAnsi="Arial" w:cs="Arial"/>
                <w:lang w:val="es-ES"/>
              </w:rPr>
            </w:pPr>
            <w:r w:rsidRPr="00721AA4">
              <w:rPr>
                <w:rFonts w:ascii="Arial" w:eastAsiaTheme="minorHAnsi" w:hAnsi="Arial" w:cs="Arial"/>
                <w:lang w:val="es-ES"/>
              </w:rPr>
              <w:t xml:space="preserve">Objetivo </w:t>
            </w:r>
            <w:r>
              <w:rPr>
                <w:rFonts w:ascii="Arial" w:eastAsiaTheme="minorHAnsi" w:hAnsi="Arial" w:cs="Arial"/>
                <w:lang w:val="es-ES"/>
              </w:rPr>
              <w:t>2</w:t>
            </w:r>
            <w:r w:rsidRPr="00721AA4">
              <w:rPr>
                <w:rFonts w:ascii="Arial" w:eastAsiaTheme="minorHAnsi" w:hAnsi="Arial" w:cs="Arial"/>
                <w:lang w:val="es-ES"/>
              </w:rPr>
              <w:t xml:space="preserve">. Tarea 1. </w:t>
            </w:r>
          </w:p>
        </w:tc>
        <w:tc>
          <w:tcPr>
            <w:tcW w:w="2785" w:type="dxa"/>
          </w:tcPr>
          <w:p w:rsidR="00721AA4" w:rsidRPr="007F4DFF" w:rsidRDefault="00721AA4" w:rsidP="007F4DFF">
            <w:pPr>
              <w:pStyle w:val="NormalWeb"/>
              <w:spacing w:before="0" w:beforeAutospacing="0" w:after="0" w:afterAutospacing="0"/>
              <w:jc w:val="center"/>
              <w:rPr>
                <w:rFonts w:ascii="Arial" w:eastAsiaTheme="minorHAnsi" w:hAnsi="Arial" w:cs="Arial"/>
                <w:lang w:val="es-ES"/>
              </w:rPr>
            </w:pPr>
            <w:r w:rsidRPr="00721AA4">
              <w:rPr>
                <w:rFonts w:ascii="Arial" w:eastAsiaTheme="minorHAnsi" w:hAnsi="Arial" w:cs="Arial"/>
                <w:lang w:val="es-ES"/>
              </w:rPr>
              <w:t>Cumplido 2020</w:t>
            </w:r>
            <w:r w:rsidR="007F4DFF">
              <w:rPr>
                <w:rFonts w:ascii="Arial" w:eastAsiaTheme="minorHAnsi" w:hAnsi="Arial" w:cs="Arial"/>
                <w:lang w:val="es-ES"/>
              </w:rPr>
              <w:t>-2021</w:t>
            </w:r>
          </w:p>
        </w:tc>
      </w:tr>
      <w:tr w:rsidR="007F4DFF" w:rsidTr="00CA0B15">
        <w:tc>
          <w:tcPr>
            <w:tcW w:w="6565" w:type="dxa"/>
          </w:tcPr>
          <w:p w:rsidR="007F4DFF" w:rsidRPr="00721AA4" w:rsidRDefault="007F4DFF" w:rsidP="007F4DFF">
            <w:pPr>
              <w:pStyle w:val="NormalWeb"/>
              <w:spacing w:before="0" w:beforeAutospacing="0" w:after="0" w:afterAutospacing="0"/>
              <w:rPr>
                <w:rFonts w:ascii="Arial" w:eastAsiaTheme="minorHAnsi" w:hAnsi="Arial" w:cs="Arial"/>
                <w:lang w:val="es-ES"/>
              </w:rPr>
            </w:pPr>
            <w:r w:rsidRPr="00721AA4">
              <w:rPr>
                <w:rFonts w:ascii="Arial" w:eastAsiaTheme="minorHAnsi" w:hAnsi="Arial" w:cs="Arial"/>
                <w:lang w:val="es-ES"/>
              </w:rPr>
              <w:t xml:space="preserve">Objetivo </w:t>
            </w:r>
            <w:r>
              <w:rPr>
                <w:rFonts w:ascii="Arial" w:eastAsiaTheme="minorHAnsi" w:hAnsi="Arial" w:cs="Arial"/>
                <w:lang w:val="es-ES"/>
              </w:rPr>
              <w:t>2</w:t>
            </w:r>
            <w:r w:rsidRPr="00721AA4">
              <w:rPr>
                <w:rFonts w:ascii="Arial" w:eastAsiaTheme="minorHAnsi" w:hAnsi="Arial" w:cs="Arial"/>
                <w:lang w:val="es-ES"/>
              </w:rPr>
              <w:t xml:space="preserve">. Tarea </w:t>
            </w:r>
            <w:r>
              <w:rPr>
                <w:rFonts w:ascii="Arial" w:eastAsiaTheme="minorHAnsi" w:hAnsi="Arial" w:cs="Arial"/>
                <w:lang w:val="es-ES"/>
              </w:rPr>
              <w:t>2</w:t>
            </w:r>
            <w:r w:rsidRPr="00721AA4">
              <w:rPr>
                <w:rFonts w:ascii="Arial" w:eastAsiaTheme="minorHAnsi" w:hAnsi="Arial" w:cs="Arial"/>
                <w:lang w:val="es-ES"/>
              </w:rPr>
              <w:t xml:space="preserve">. </w:t>
            </w:r>
          </w:p>
        </w:tc>
        <w:tc>
          <w:tcPr>
            <w:tcW w:w="2785" w:type="dxa"/>
          </w:tcPr>
          <w:p w:rsidR="007F4DFF" w:rsidRPr="00721AA4" w:rsidRDefault="007F4DFF" w:rsidP="007F4DFF">
            <w:pPr>
              <w:pStyle w:val="NormalWeb"/>
              <w:spacing w:before="0" w:beforeAutospacing="0" w:after="0" w:afterAutospacing="0"/>
              <w:jc w:val="center"/>
              <w:rPr>
                <w:rFonts w:ascii="Arial" w:eastAsiaTheme="minorHAnsi" w:hAnsi="Arial" w:cs="Arial"/>
                <w:lang w:val="es-ES"/>
              </w:rPr>
            </w:pPr>
            <w:r w:rsidRPr="00721AA4">
              <w:rPr>
                <w:rFonts w:ascii="Arial" w:eastAsiaTheme="minorHAnsi" w:hAnsi="Arial" w:cs="Arial"/>
                <w:lang w:val="es-ES"/>
              </w:rPr>
              <w:t>Cumplido 2020</w:t>
            </w:r>
            <w:r>
              <w:rPr>
                <w:rFonts w:ascii="Arial" w:eastAsiaTheme="minorHAnsi" w:hAnsi="Arial" w:cs="Arial"/>
                <w:lang w:val="es-ES"/>
              </w:rPr>
              <w:t>-2021</w:t>
            </w:r>
          </w:p>
        </w:tc>
      </w:tr>
      <w:tr w:rsidR="007F4DFF" w:rsidTr="00CA0B15">
        <w:tc>
          <w:tcPr>
            <w:tcW w:w="6565" w:type="dxa"/>
          </w:tcPr>
          <w:p w:rsidR="007F4DFF" w:rsidRPr="00721AA4" w:rsidRDefault="007F4DFF" w:rsidP="007F4DFF">
            <w:pPr>
              <w:pStyle w:val="NormalWeb"/>
              <w:spacing w:before="0" w:beforeAutospacing="0" w:after="0" w:afterAutospacing="0"/>
              <w:rPr>
                <w:rFonts w:ascii="Arial" w:eastAsiaTheme="minorHAnsi" w:hAnsi="Arial" w:cs="Arial"/>
                <w:lang w:val="es-ES"/>
              </w:rPr>
            </w:pPr>
            <w:r w:rsidRPr="00721AA4">
              <w:rPr>
                <w:rFonts w:ascii="Arial" w:eastAsiaTheme="minorHAnsi" w:hAnsi="Arial" w:cs="Arial"/>
                <w:lang w:val="es-ES"/>
              </w:rPr>
              <w:t xml:space="preserve">Objetivo </w:t>
            </w:r>
            <w:r>
              <w:rPr>
                <w:rFonts w:ascii="Arial" w:eastAsiaTheme="minorHAnsi" w:hAnsi="Arial" w:cs="Arial"/>
                <w:lang w:val="es-ES"/>
              </w:rPr>
              <w:t>2</w:t>
            </w:r>
            <w:r w:rsidRPr="00721AA4">
              <w:rPr>
                <w:rFonts w:ascii="Arial" w:eastAsiaTheme="minorHAnsi" w:hAnsi="Arial" w:cs="Arial"/>
                <w:lang w:val="es-ES"/>
              </w:rPr>
              <w:t xml:space="preserve">. Tarea </w:t>
            </w:r>
            <w:r>
              <w:rPr>
                <w:rFonts w:ascii="Arial" w:eastAsiaTheme="minorHAnsi" w:hAnsi="Arial" w:cs="Arial"/>
                <w:lang w:val="es-ES"/>
              </w:rPr>
              <w:t>3</w:t>
            </w:r>
            <w:r w:rsidRPr="00721AA4">
              <w:rPr>
                <w:rFonts w:ascii="Arial" w:eastAsiaTheme="minorHAnsi" w:hAnsi="Arial" w:cs="Arial"/>
                <w:lang w:val="es-ES"/>
              </w:rPr>
              <w:t xml:space="preserve">. </w:t>
            </w:r>
          </w:p>
        </w:tc>
        <w:tc>
          <w:tcPr>
            <w:tcW w:w="2785" w:type="dxa"/>
          </w:tcPr>
          <w:p w:rsidR="007F4DFF" w:rsidRPr="00721AA4" w:rsidRDefault="007F4DFF" w:rsidP="007F4DFF">
            <w:pPr>
              <w:pStyle w:val="NormalWeb"/>
              <w:spacing w:before="0" w:beforeAutospacing="0" w:after="0" w:afterAutospacing="0"/>
              <w:jc w:val="center"/>
              <w:rPr>
                <w:rFonts w:ascii="Arial" w:eastAsiaTheme="minorHAnsi" w:hAnsi="Arial" w:cs="Arial"/>
                <w:lang w:val="es-ES"/>
              </w:rPr>
            </w:pPr>
            <w:r w:rsidRPr="00721AA4">
              <w:rPr>
                <w:rFonts w:ascii="Arial" w:eastAsiaTheme="minorHAnsi" w:hAnsi="Arial" w:cs="Arial"/>
                <w:lang w:val="es-ES"/>
              </w:rPr>
              <w:t>202</w:t>
            </w:r>
            <w:r>
              <w:rPr>
                <w:rFonts w:ascii="Arial" w:eastAsiaTheme="minorHAnsi" w:hAnsi="Arial" w:cs="Arial"/>
                <w:lang w:val="es-ES"/>
              </w:rPr>
              <w:t>4</w:t>
            </w:r>
          </w:p>
        </w:tc>
      </w:tr>
      <w:tr w:rsidR="007F4DFF" w:rsidTr="00CA0B15">
        <w:tc>
          <w:tcPr>
            <w:tcW w:w="6565" w:type="dxa"/>
          </w:tcPr>
          <w:p w:rsidR="007F4DFF" w:rsidRPr="00721AA4" w:rsidRDefault="007F4DFF" w:rsidP="007F4DFF">
            <w:pPr>
              <w:pStyle w:val="NormalWeb"/>
              <w:spacing w:before="0" w:beforeAutospacing="0" w:after="0" w:afterAutospacing="0"/>
              <w:rPr>
                <w:rFonts w:ascii="Arial" w:eastAsiaTheme="minorHAnsi" w:hAnsi="Arial" w:cs="Arial"/>
                <w:lang w:val="es-ES"/>
              </w:rPr>
            </w:pPr>
            <w:r w:rsidRPr="00721AA4">
              <w:rPr>
                <w:rFonts w:ascii="Arial" w:eastAsiaTheme="minorHAnsi" w:hAnsi="Arial" w:cs="Arial"/>
                <w:lang w:val="es-ES"/>
              </w:rPr>
              <w:t xml:space="preserve">Objetivo </w:t>
            </w:r>
            <w:r>
              <w:rPr>
                <w:rFonts w:ascii="Arial" w:eastAsiaTheme="minorHAnsi" w:hAnsi="Arial" w:cs="Arial"/>
                <w:lang w:val="es-ES"/>
              </w:rPr>
              <w:t>3</w:t>
            </w:r>
            <w:r w:rsidRPr="00721AA4">
              <w:rPr>
                <w:rFonts w:ascii="Arial" w:eastAsiaTheme="minorHAnsi" w:hAnsi="Arial" w:cs="Arial"/>
                <w:lang w:val="es-ES"/>
              </w:rPr>
              <w:t xml:space="preserve">. Tarea 1. </w:t>
            </w:r>
          </w:p>
        </w:tc>
        <w:tc>
          <w:tcPr>
            <w:tcW w:w="2785" w:type="dxa"/>
          </w:tcPr>
          <w:p w:rsidR="007F4DFF" w:rsidRPr="00721AA4" w:rsidRDefault="007F4DFF" w:rsidP="00CA0B15">
            <w:pPr>
              <w:pStyle w:val="NormalWeb"/>
              <w:spacing w:before="0" w:beforeAutospacing="0" w:after="0" w:afterAutospacing="0"/>
              <w:jc w:val="center"/>
              <w:rPr>
                <w:rFonts w:ascii="Arial" w:eastAsiaTheme="minorHAnsi" w:hAnsi="Arial" w:cs="Arial"/>
                <w:lang w:val="es-ES"/>
              </w:rPr>
            </w:pPr>
            <w:r w:rsidRPr="00721AA4">
              <w:rPr>
                <w:rFonts w:ascii="Arial" w:eastAsiaTheme="minorHAnsi" w:hAnsi="Arial" w:cs="Arial"/>
                <w:lang w:val="es-ES"/>
              </w:rPr>
              <w:t>202</w:t>
            </w:r>
            <w:r w:rsidR="00CA0B15">
              <w:rPr>
                <w:rFonts w:ascii="Arial" w:eastAsiaTheme="minorHAnsi" w:hAnsi="Arial" w:cs="Arial"/>
                <w:lang w:val="es-ES"/>
              </w:rPr>
              <w:t>4</w:t>
            </w:r>
          </w:p>
        </w:tc>
      </w:tr>
      <w:tr w:rsidR="00CA0B15" w:rsidTr="00CA0B15">
        <w:tc>
          <w:tcPr>
            <w:tcW w:w="6565" w:type="dxa"/>
          </w:tcPr>
          <w:p w:rsidR="00CA0B15" w:rsidRPr="00721AA4" w:rsidRDefault="00CA0B15" w:rsidP="00CA0B15">
            <w:pPr>
              <w:pStyle w:val="NormalWeb"/>
              <w:spacing w:before="0" w:beforeAutospacing="0" w:after="0" w:afterAutospacing="0"/>
              <w:rPr>
                <w:rFonts w:ascii="Arial" w:eastAsiaTheme="minorHAnsi" w:hAnsi="Arial" w:cs="Arial"/>
                <w:lang w:val="es-ES"/>
              </w:rPr>
            </w:pPr>
            <w:r>
              <w:rPr>
                <w:rFonts w:ascii="Arial" w:eastAsiaTheme="minorHAnsi" w:hAnsi="Arial" w:cs="Arial"/>
                <w:lang w:val="es-ES"/>
              </w:rPr>
              <w:t>Objetivo 4.</w:t>
            </w:r>
            <w:r w:rsidRPr="00721AA4">
              <w:rPr>
                <w:rFonts w:ascii="Arial" w:eastAsiaTheme="minorHAnsi" w:hAnsi="Arial" w:cs="Arial"/>
                <w:lang w:val="es-ES"/>
              </w:rPr>
              <w:t xml:space="preserve"> </w:t>
            </w:r>
          </w:p>
        </w:tc>
        <w:tc>
          <w:tcPr>
            <w:tcW w:w="2785" w:type="dxa"/>
          </w:tcPr>
          <w:p w:rsidR="00CA0B15" w:rsidRPr="00721AA4" w:rsidRDefault="00CA0B15" w:rsidP="00CA0B15">
            <w:pPr>
              <w:pStyle w:val="NormalWeb"/>
              <w:spacing w:before="0" w:beforeAutospacing="0" w:after="0" w:afterAutospacing="0"/>
              <w:jc w:val="center"/>
              <w:rPr>
                <w:rFonts w:ascii="Arial" w:eastAsiaTheme="minorHAnsi" w:hAnsi="Arial" w:cs="Arial"/>
                <w:lang w:val="es-ES"/>
              </w:rPr>
            </w:pPr>
            <w:r w:rsidRPr="00721AA4">
              <w:rPr>
                <w:rFonts w:ascii="Arial" w:eastAsiaTheme="minorHAnsi" w:hAnsi="Arial" w:cs="Arial"/>
                <w:lang w:val="es-ES"/>
              </w:rPr>
              <w:t>202</w:t>
            </w:r>
            <w:r>
              <w:rPr>
                <w:rFonts w:ascii="Arial" w:eastAsiaTheme="minorHAnsi" w:hAnsi="Arial" w:cs="Arial"/>
                <w:lang w:val="es-ES"/>
              </w:rPr>
              <w:t>4</w:t>
            </w:r>
          </w:p>
        </w:tc>
      </w:tr>
      <w:tr w:rsidR="00CA0B15" w:rsidRPr="00CA0B15" w:rsidTr="00CA0B15">
        <w:trPr>
          <w:trHeight w:val="584"/>
        </w:trPr>
        <w:tc>
          <w:tcPr>
            <w:tcW w:w="6565" w:type="dxa"/>
            <w:hideMark/>
          </w:tcPr>
          <w:p w:rsidR="00CA0B15" w:rsidRPr="004B5F6B" w:rsidRDefault="00CA0B15" w:rsidP="004B5F6B">
            <w:pPr>
              <w:jc w:val="both"/>
              <w:rPr>
                <w:rFonts w:ascii="Arial" w:hAnsi="Arial" w:cs="Arial"/>
                <w:sz w:val="24"/>
                <w:szCs w:val="24"/>
              </w:rPr>
            </w:pPr>
            <w:r w:rsidRPr="004B5F6B">
              <w:rPr>
                <w:rFonts w:ascii="Arial" w:hAnsi="Arial" w:cs="Arial"/>
                <w:bCs/>
                <w:sz w:val="24"/>
                <w:szCs w:val="24"/>
                <w:lang w:val="es-ES"/>
              </w:rPr>
              <w:t>Examen de idiomas</w:t>
            </w:r>
          </w:p>
        </w:tc>
        <w:tc>
          <w:tcPr>
            <w:tcW w:w="2785" w:type="dxa"/>
            <w:hideMark/>
          </w:tcPr>
          <w:p w:rsidR="00CA0B15" w:rsidRPr="004B5F6B" w:rsidRDefault="00CA0B15" w:rsidP="00C40E96">
            <w:pPr>
              <w:jc w:val="center"/>
              <w:rPr>
                <w:rFonts w:ascii="Arial" w:hAnsi="Arial" w:cs="Arial"/>
                <w:sz w:val="24"/>
                <w:szCs w:val="24"/>
              </w:rPr>
            </w:pPr>
            <w:r w:rsidRPr="004B5F6B">
              <w:rPr>
                <w:rFonts w:ascii="Arial" w:hAnsi="Arial" w:cs="Arial"/>
                <w:bCs/>
                <w:sz w:val="24"/>
                <w:szCs w:val="24"/>
                <w:lang w:val="es-ES"/>
              </w:rPr>
              <w:t>Cumplido 2020</w:t>
            </w:r>
          </w:p>
        </w:tc>
      </w:tr>
      <w:tr w:rsidR="00CA0B15" w:rsidRPr="00CA0B15" w:rsidTr="00CA0B15">
        <w:trPr>
          <w:trHeight w:val="584"/>
        </w:trPr>
        <w:tc>
          <w:tcPr>
            <w:tcW w:w="6565" w:type="dxa"/>
            <w:hideMark/>
          </w:tcPr>
          <w:p w:rsidR="00CA0B15" w:rsidRPr="00CA0B15" w:rsidRDefault="00CA0B15" w:rsidP="004B5F6B">
            <w:pPr>
              <w:jc w:val="both"/>
              <w:rPr>
                <w:rFonts w:ascii="Arial" w:hAnsi="Arial" w:cs="Arial"/>
                <w:sz w:val="24"/>
                <w:szCs w:val="24"/>
                <w:lang w:val="es-419"/>
              </w:rPr>
            </w:pPr>
            <w:r w:rsidRPr="00CA0B15">
              <w:rPr>
                <w:rFonts w:ascii="Arial" w:hAnsi="Arial" w:cs="Arial"/>
                <w:sz w:val="24"/>
                <w:szCs w:val="24"/>
                <w:lang w:val="es-ES"/>
              </w:rPr>
              <w:t>Examen Problemas Sociales de la Ciencia</w:t>
            </w:r>
          </w:p>
        </w:tc>
        <w:tc>
          <w:tcPr>
            <w:tcW w:w="2785" w:type="dxa"/>
            <w:hideMark/>
          </w:tcPr>
          <w:p w:rsidR="00CA0B15" w:rsidRPr="00CA0B15" w:rsidRDefault="00CA0B15" w:rsidP="00C40E96">
            <w:pPr>
              <w:jc w:val="center"/>
              <w:rPr>
                <w:rFonts w:ascii="Arial" w:hAnsi="Arial" w:cs="Arial"/>
                <w:sz w:val="24"/>
                <w:szCs w:val="24"/>
              </w:rPr>
            </w:pPr>
            <w:r w:rsidRPr="00CA0B15">
              <w:rPr>
                <w:rFonts w:ascii="Arial" w:hAnsi="Arial" w:cs="Arial"/>
                <w:sz w:val="24"/>
                <w:szCs w:val="24"/>
                <w:lang w:val="es-ES"/>
              </w:rPr>
              <w:t>2025</w:t>
            </w:r>
          </w:p>
        </w:tc>
      </w:tr>
      <w:tr w:rsidR="00CA0B15" w:rsidRPr="00CA0B15" w:rsidTr="00CA0B15">
        <w:trPr>
          <w:trHeight w:val="584"/>
        </w:trPr>
        <w:tc>
          <w:tcPr>
            <w:tcW w:w="6565" w:type="dxa"/>
            <w:hideMark/>
          </w:tcPr>
          <w:p w:rsidR="00CA0B15" w:rsidRPr="00CA0B15" w:rsidRDefault="00CA0B15" w:rsidP="004B5F6B">
            <w:pPr>
              <w:jc w:val="both"/>
              <w:rPr>
                <w:rFonts w:ascii="Arial" w:hAnsi="Arial" w:cs="Arial"/>
                <w:sz w:val="24"/>
                <w:szCs w:val="24"/>
              </w:rPr>
            </w:pPr>
            <w:r w:rsidRPr="00CA0B15">
              <w:rPr>
                <w:rFonts w:ascii="Arial" w:hAnsi="Arial" w:cs="Arial"/>
                <w:sz w:val="24"/>
                <w:szCs w:val="24"/>
                <w:lang w:val="es-ES"/>
              </w:rPr>
              <w:t xml:space="preserve">Escritura del documento </w:t>
            </w:r>
          </w:p>
        </w:tc>
        <w:tc>
          <w:tcPr>
            <w:tcW w:w="2785" w:type="dxa"/>
            <w:hideMark/>
          </w:tcPr>
          <w:p w:rsidR="00CA0B15" w:rsidRPr="00CA0B15" w:rsidRDefault="00CA0B15" w:rsidP="00C40E96">
            <w:pPr>
              <w:jc w:val="center"/>
              <w:rPr>
                <w:rFonts w:ascii="Arial" w:hAnsi="Arial" w:cs="Arial"/>
                <w:sz w:val="24"/>
                <w:szCs w:val="24"/>
              </w:rPr>
            </w:pPr>
            <w:r w:rsidRPr="00CA0B15">
              <w:rPr>
                <w:rFonts w:ascii="Arial" w:hAnsi="Arial" w:cs="Arial"/>
                <w:sz w:val="24"/>
                <w:szCs w:val="24"/>
                <w:lang w:val="es-ES_tradnl"/>
              </w:rPr>
              <w:t>2026</w:t>
            </w:r>
          </w:p>
        </w:tc>
      </w:tr>
      <w:tr w:rsidR="00CA0B15" w:rsidRPr="00CA0B15" w:rsidTr="00CA0B15">
        <w:trPr>
          <w:trHeight w:val="584"/>
        </w:trPr>
        <w:tc>
          <w:tcPr>
            <w:tcW w:w="6565" w:type="dxa"/>
            <w:hideMark/>
          </w:tcPr>
          <w:p w:rsidR="00CA0B15" w:rsidRPr="00CA0B15" w:rsidRDefault="00CA0B15" w:rsidP="004B5F6B">
            <w:pPr>
              <w:jc w:val="both"/>
              <w:rPr>
                <w:rFonts w:ascii="Arial" w:hAnsi="Arial" w:cs="Arial"/>
                <w:sz w:val="24"/>
                <w:szCs w:val="24"/>
              </w:rPr>
            </w:pPr>
            <w:r w:rsidRPr="00CA0B15">
              <w:rPr>
                <w:rFonts w:ascii="Arial" w:hAnsi="Arial" w:cs="Arial"/>
                <w:sz w:val="24"/>
                <w:szCs w:val="24"/>
                <w:lang w:val="es-ES"/>
              </w:rPr>
              <w:t xml:space="preserve">Presentación en Comisión Científica </w:t>
            </w:r>
          </w:p>
        </w:tc>
        <w:tc>
          <w:tcPr>
            <w:tcW w:w="2785" w:type="dxa"/>
            <w:hideMark/>
          </w:tcPr>
          <w:p w:rsidR="00CA0B15" w:rsidRPr="00CA0B15" w:rsidRDefault="00CA0B15" w:rsidP="00C40E96">
            <w:pPr>
              <w:jc w:val="center"/>
              <w:rPr>
                <w:rFonts w:ascii="Arial" w:hAnsi="Arial" w:cs="Arial"/>
                <w:sz w:val="24"/>
                <w:szCs w:val="24"/>
              </w:rPr>
            </w:pPr>
            <w:r w:rsidRPr="00CA0B15">
              <w:rPr>
                <w:rFonts w:ascii="Arial" w:hAnsi="Arial" w:cs="Arial"/>
                <w:sz w:val="24"/>
                <w:szCs w:val="24"/>
                <w:lang w:val="es-ES_tradnl"/>
              </w:rPr>
              <w:t>I trimestre de 2027</w:t>
            </w:r>
          </w:p>
        </w:tc>
      </w:tr>
      <w:tr w:rsidR="00CA0B15" w:rsidRPr="00CA0B15" w:rsidTr="00CA0B15">
        <w:trPr>
          <w:trHeight w:val="584"/>
        </w:trPr>
        <w:tc>
          <w:tcPr>
            <w:tcW w:w="6565" w:type="dxa"/>
            <w:hideMark/>
          </w:tcPr>
          <w:p w:rsidR="00CA0B15" w:rsidRPr="00CA0B15" w:rsidRDefault="00CA0B15" w:rsidP="004B5F6B">
            <w:pPr>
              <w:jc w:val="both"/>
              <w:rPr>
                <w:rFonts w:ascii="Arial" w:hAnsi="Arial" w:cs="Arial"/>
                <w:sz w:val="24"/>
                <w:szCs w:val="24"/>
              </w:rPr>
            </w:pPr>
            <w:proofErr w:type="spellStart"/>
            <w:r w:rsidRPr="00CA0B15">
              <w:rPr>
                <w:rFonts w:ascii="Arial" w:hAnsi="Arial" w:cs="Arial"/>
                <w:sz w:val="24"/>
                <w:szCs w:val="24"/>
                <w:lang w:val="es-ES"/>
              </w:rPr>
              <w:t>Predefensa</w:t>
            </w:r>
            <w:proofErr w:type="spellEnd"/>
            <w:r w:rsidRPr="00CA0B15">
              <w:rPr>
                <w:rFonts w:ascii="Arial" w:hAnsi="Arial" w:cs="Arial"/>
                <w:sz w:val="24"/>
                <w:szCs w:val="24"/>
                <w:lang w:val="es-ES"/>
              </w:rPr>
              <w:t xml:space="preserve"> en Consejo Científico</w:t>
            </w:r>
          </w:p>
        </w:tc>
        <w:tc>
          <w:tcPr>
            <w:tcW w:w="2785" w:type="dxa"/>
            <w:hideMark/>
          </w:tcPr>
          <w:p w:rsidR="00CA0B15" w:rsidRPr="00CA0B15" w:rsidRDefault="00CA0B15" w:rsidP="00C40E96">
            <w:pPr>
              <w:jc w:val="center"/>
              <w:rPr>
                <w:rFonts w:ascii="Arial" w:hAnsi="Arial" w:cs="Arial"/>
                <w:sz w:val="24"/>
                <w:szCs w:val="24"/>
              </w:rPr>
            </w:pPr>
            <w:r w:rsidRPr="00CA0B15">
              <w:rPr>
                <w:rFonts w:ascii="Arial" w:hAnsi="Arial" w:cs="Arial"/>
                <w:sz w:val="24"/>
                <w:szCs w:val="24"/>
                <w:lang w:val="es-ES_tradnl"/>
              </w:rPr>
              <w:t>III trimestre de 2027</w:t>
            </w:r>
          </w:p>
        </w:tc>
      </w:tr>
      <w:tr w:rsidR="00CA0B15" w:rsidRPr="00CA0B15" w:rsidTr="00CA0B15">
        <w:trPr>
          <w:trHeight w:val="262"/>
        </w:trPr>
        <w:tc>
          <w:tcPr>
            <w:tcW w:w="6565" w:type="dxa"/>
            <w:hideMark/>
          </w:tcPr>
          <w:p w:rsidR="00CA0B15" w:rsidRPr="00CA0B15" w:rsidRDefault="00CA0B15" w:rsidP="004B5F6B">
            <w:pPr>
              <w:jc w:val="both"/>
              <w:rPr>
                <w:rFonts w:ascii="Arial" w:hAnsi="Arial" w:cs="Arial"/>
                <w:sz w:val="24"/>
                <w:szCs w:val="24"/>
              </w:rPr>
            </w:pPr>
            <w:r w:rsidRPr="00CA0B15">
              <w:rPr>
                <w:rFonts w:ascii="Arial" w:hAnsi="Arial" w:cs="Arial"/>
                <w:sz w:val="24"/>
                <w:szCs w:val="24"/>
                <w:lang w:val="es-ES"/>
              </w:rPr>
              <w:t>Defensa final</w:t>
            </w:r>
          </w:p>
        </w:tc>
        <w:tc>
          <w:tcPr>
            <w:tcW w:w="2785" w:type="dxa"/>
            <w:hideMark/>
          </w:tcPr>
          <w:p w:rsidR="00CA0B15" w:rsidRPr="00CA0B15" w:rsidRDefault="00CA0B15" w:rsidP="00C40E96">
            <w:pPr>
              <w:jc w:val="center"/>
              <w:rPr>
                <w:rFonts w:ascii="Arial" w:hAnsi="Arial" w:cs="Arial"/>
                <w:sz w:val="24"/>
                <w:szCs w:val="24"/>
              </w:rPr>
            </w:pPr>
            <w:r w:rsidRPr="00CA0B15">
              <w:rPr>
                <w:rFonts w:ascii="Arial" w:hAnsi="Arial" w:cs="Arial"/>
                <w:sz w:val="24"/>
                <w:szCs w:val="24"/>
                <w:lang w:val="es-ES"/>
              </w:rPr>
              <w:t xml:space="preserve">II </w:t>
            </w:r>
            <w:r w:rsidRPr="00CA0B15">
              <w:rPr>
                <w:rFonts w:ascii="Arial" w:hAnsi="Arial" w:cs="Arial"/>
                <w:sz w:val="24"/>
                <w:szCs w:val="24"/>
                <w:lang w:val="es-ES_tradnl"/>
              </w:rPr>
              <w:t>trimestre de 2028</w:t>
            </w:r>
          </w:p>
        </w:tc>
      </w:tr>
    </w:tbl>
    <w:p w:rsidR="006F5B06" w:rsidRPr="006F5B06" w:rsidRDefault="006F5B06" w:rsidP="006F5B06">
      <w:pPr>
        <w:spacing w:before="120" w:after="120" w:line="360" w:lineRule="auto"/>
        <w:jc w:val="both"/>
        <w:rPr>
          <w:rFonts w:ascii="Arial" w:hAnsi="Arial" w:cs="Arial"/>
          <w:sz w:val="24"/>
          <w:szCs w:val="24"/>
          <w:lang w:val="es-419"/>
        </w:rPr>
      </w:pPr>
    </w:p>
    <w:p w:rsidR="006F5B06" w:rsidRDefault="006F5B06" w:rsidP="006F5B06">
      <w:pPr>
        <w:spacing w:before="120" w:after="120" w:line="360" w:lineRule="auto"/>
        <w:jc w:val="both"/>
        <w:rPr>
          <w:rFonts w:ascii="Arial" w:hAnsi="Arial" w:cs="Arial"/>
          <w:sz w:val="24"/>
          <w:szCs w:val="24"/>
          <w:lang w:val="es-419"/>
        </w:rPr>
      </w:pPr>
    </w:p>
    <w:p w:rsidR="00FA5931" w:rsidRDefault="00FA5931" w:rsidP="006F5B06">
      <w:pPr>
        <w:spacing w:before="120" w:after="120" w:line="360" w:lineRule="auto"/>
        <w:jc w:val="both"/>
        <w:rPr>
          <w:rFonts w:ascii="Arial" w:hAnsi="Arial" w:cs="Arial"/>
          <w:sz w:val="24"/>
          <w:szCs w:val="24"/>
          <w:lang w:val="es-419"/>
        </w:rPr>
      </w:pPr>
    </w:p>
    <w:p w:rsidR="00FA5931" w:rsidRPr="00FA5931" w:rsidRDefault="00FA5931" w:rsidP="00FA5931">
      <w:pPr>
        <w:spacing w:before="120" w:after="120" w:line="360" w:lineRule="auto"/>
        <w:jc w:val="both"/>
        <w:rPr>
          <w:rFonts w:ascii="Arial" w:hAnsi="Arial" w:cs="Arial"/>
          <w:sz w:val="24"/>
          <w:szCs w:val="24"/>
        </w:rPr>
      </w:pPr>
      <w:r w:rsidRPr="00FA5931">
        <w:rPr>
          <w:rFonts w:ascii="Arial" w:hAnsi="Arial" w:cs="Arial"/>
          <w:b/>
          <w:bCs/>
          <w:sz w:val="24"/>
          <w:szCs w:val="24"/>
          <w:lang w:val="es-ES"/>
        </w:rPr>
        <w:lastRenderedPageBreak/>
        <w:t>Evidencias y publicaciones logradas</w:t>
      </w:r>
    </w:p>
    <w:p w:rsidR="00000000" w:rsidRPr="00FA5931" w:rsidRDefault="009E707F" w:rsidP="00FA5931">
      <w:pPr>
        <w:numPr>
          <w:ilvl w:val="0"/>
          <w:numId w:val="10"/>
        </w:numPr>
        <w:spacing w:before="120" w:after="120" w:line="360" w:lineRule="auto"/>
        <w:jc w:val="both"/>
        <w:rPr>
          <w:rFonts w:ascii="Arial" w:hAnsi="Arial" w:cs="Arial"/>
          <w:sz w:val="24"/>
          <w:szCs w:val="24"/>
          <w:lang w:val="es-419"/>
        </w:rPr>
      </w:pPr>
      <w:r w:rsidRPr="00FA5931">
        <w:rPr>
          <w:rFonts w:ascii="Arial" w:hAnsi="Arial" w:cs="Arial"/>
          <w:b/>
          <w:bCs/>
          <w:sz w:val="24"/>
          <w:szCs w:val="24"/>
          <w:lang w:val="es-ES"/>
        </w:rPr>
        <w:t>Defensa de trabajo final en maestría de Mejoramiento Genético</w:t>
      </w:r>
      <w:r w:rsidRPr="00FA5931">
        <w:rPr>
          <w:rFonts w:ascii="Arial" w:hAnsi="Arial" w:cs="Arial"/>
          <w:sz w:val="24"/>
          <w:szCs w:val="24"/>
          <w:lang w:val="es-ES"/>
        </w:rPr>
        <w:t>.</w:t>
      </w:r>
      <w:r w:rsidRPr="00FA5931">
        <w:rPr>
          <w:rFonts w:ascii="Arial" w:hAnsi="Arial" w:cs="Arial"/>
          <w:sz w:val="24"/>
          <w:szCs w:val="24"/>
          <w:lang w:val="es-ES"/>
        </w:rPr>
        <w:t xml:space="preserve"> </w:t>
      </w:r>
      <w:r w:rsidRPr="00FA5931">
        <w:rPr>
          <w:rFonts w:ascii="Arial" w:hAnsi="Arial" w:cs="Arial"/>
          <w:b/>
          <w:bCs/>
          <w:sz w:val="24"/>
          <w:szCs w:val="24"/>
          <w:lang w:val="es-ES"/>
        </w:rPr>
        <w:t>Alejandro Mederos-Ramírez</w:t>
      </w:r>
      <w:r w:rsidRPr="00FA5931">
        <w:rPr>
          <w:rFonts w:ascii="Arial" w:hAnsi="Arial" w:cs="Arial"/>
          <w:sz w:val="24"/>
          <w:szCs w:val="24"/>
          <w:lang w:val="es-ES"/>
        </w:rPr>
        <w:t>,</w:t>
      </w:r>
      <w:r w:rsidRPr="00FA5931">
        <w:rPr>
          <w:rFonts w:ascii="Arial" w:hAnsi="Arial" w:cs="Arial"/>
          <w:sz w:val="24"/>
          <w:szCs w:val="24"/>
          <w:lang w:val="es-ES"/>
        </w:rPr>
        <w:t xml:space="preserve"> 5 de julio del 2022</w:t>
      </w:r>
    </w:p>
    <w:p w:rsidR="00FA5931" w:rsidRDefault="00FA5931" w:rsidP="00FA5931">
      <w:pPr>
        <w:spacing w:before="120" w:after="120" w:line="360" w:lineRule="auto"/>
        <w:jc w:val="both"/>
        <w:rPr>
          <w:rFonts w:ascii="Arial" w:hAnsi="Arial" w:cs="Arial"/>
          <w:b/>
          <w:bCs/>
          <w:sz w:val="24"/>
          <w:szCs w:val="24"/>
          <w:lang w:val="es-ES"/>
        </w:rPr>
      </w:pPr>
      <w:r w:rsidRPr="00FA5931">
        <w:rPr>
          <w:rFonts w:ascii="Arial" w:hAnsi="Arial" w:cs="Arial"/>
          <w:b/>
          <w:bCs/>
          <w:sz w:val="24"/>
          <w:szCs w:val="24"/>
          <w:lang w:val="es-ES"/>
        </w:rPr>
        <w:t xml:space="preserve">Revista Cultivos Tropicales (Grupo II) </w:t>
      </w:r>
    </w:p>
    <w:p w:rsidR="00000000" w:rsidRPr="00FA5931" w:rsidRDefault="009E707F" w:rsidP="00FA5931">
      <w:pPr>
        <w:numPr>
          <w:ilvl w:val="0"/>
          <w:numId w:val="11"/>
        </w:numPr>
        <w:spacing w:before="120" w:after="120" w:line="360" w:lineRule="auto"/>
        <w:jc w:val="both"/>
        <w:rPr>
          <w:rFonts w:ascii="Arial" w:hAnsi="Arial" w:cs="Arial"/>
          <w:sz w:val="24"/>
          <w:szCs w:val="24"/>
          <w:lang w:val="es-419"/>
        </w:rPr>
      </w:pPr>
      <w:proofErr w:type="spellStart"/>
      <w:r w:rsidRPr="00FA5931">
        <w:rPr>
          <w:rFonts w:ascii="Arial" w:hAnsi="Arial" w:cs="Arial"/>
          <w:b/>
          <w:bCs/>
          <w:sz w:val="24"/>
          <w:szCs w:val="24"/>
          <w:lang w:val="es-ES"/>
        </w:rPr>
        <w:t>Vol</w:t>
      </w:r>
      <w:proofErr w:type="spellEnd"/>
      <w:r w:rsidRPr="00FA5931">
        <w:rPr>
          <w:rFonts w:ascii="Arial" w:hAnsi="Arial" w:cs="Arial"/>
          <w:b/>
          <w:bCs/>
          <w:sz w:val="24"/>
          <w:szCs w:val="24"/>
          <w:lang w:val="es-ES"/>
        </w:rPr>
        <w:t xml:space="preserve"> 42, No 1, e10, 2021</w:t>
      </w:r>
      <w:r w:rsidRPr="00FA5931">
        <w:rPr>
          <w:rFonts w:ascii="Arial" w:hAnsi="Arial" w:cs="Arial"/>
          <w:sz w:val="24"/>
          <w:szCs w:val="24"/>
          <w:lang w:val="es-ES"/>
        </w:rPr>
        <w:t>. Análisis de la interacción genotipo ambiente en el cultivo de la soya (</w:t>
      </w:r>
      <w:proofErr w:type="spellStart"/>
      <w:r w:rsidRPr="00FA5931">
        <w:rPr>
          <w:rFonts w:ascii="Arial" w:hAnsi="Arial" w:cs="Arial"/>
          <w:i/>
          <w:iCs/>
          <w:sz w:val="24"/>
          <w:szCs w:val="24"/>
          <w:lang w:val="es-ES"/>
        </w:rPr>
        <w:t>Glycine</w:t>
      </w:r>
      <w:proofErr w:type="spellEnd"/>
      <w:r w:rsidRPr="00FA5931">
        <w:rPr>
          <w:rFonts w:ascii="Arial" w:hAnsi="Arial" w:cs="Arial"/>
          <w:i/>
          <w:iCs/>
          <w:sz w:val="24"/>
          <w:szCs w:val="24"/>
          <w:lang w:val="es-ES"/>
        </w:rPr>
        <w:t xml:space="preserve"> </w:t>
      </w:r>
      <w:proofErr w:type="spellStart"/>
      <w:r w:rsidRPr="00FA5931">
        <w:rPr>
          <w:rFonts w:ascii="Arial" w:hAnsi="Arial" w:cs="Arial"/>
          <w:i/>
          <w:iCs/>
          <w:sz w:val="24"/>
          <w:szCs w:val="24"/>
          <w:lang w:val="es-ES"/>
        </w:rPr>
        <w:t>max</w:t>
      </w:r>
      <w:proofErr w:type="spellEnd"/>
      <w:r w:rsidRPr="00FA5931">
        <w:rPr>
          <w:rFonts w:ascii="Arial" w:hAnsi="Arial" w:cs="Arial"/>
          <w:sz w:val="24"/>
          <w:szCs w:val="24"/>
          <w:lang w:val="es-ES"/>
        </w:rPr>
        <w:t xml:space="preserve"> (L) Merrill), </w:t>
      </w:r>
      <w:r w:rsidRPr="00FA5931">
        <w:rPr>
          <w:rFonts w:ascii="Arial" w:hAnsi="Arial" w:cs="Arial"/>
          <w:b/>
          <w:bCs/>
          <w:sz w:val="24"/>
          <w:szCs w:val="24"/>
          <w:lang w:val="es-ES"/>
        </w:rPr>
        <w:t xml:space="preserve">Alejandro Mederos-Ramírez </w:t>
      </w:r>
      <w:r w:rsidRPr="00FA5931">
        <w:rPr>
          <w:rFonts w:ascii="Arial" w:hAnsi="Arial" w:cs="Arial"/>
          <w:sz w:val="24"/>
          <w:szCs w:val="24"/>
          <w:lang w:val="es-ES"/>
        </w:rPr>
        <w:t xml:space="preserve">y </w:t>
      </w:r>
      <w:proofErr w:type="spellStart"/>
      <w:r w:rsidRPr="00FA5931">
        <w:rPr>
          <w:rFonts w:ascii="Arial" w:hAnsi="Arial" w:cs="Arial"/>
          <w:sz w:val="24"/>
          <w:szCs w:val="24"/>
          <w:lang w:val="es-ES"/>
        </w:rPr>
        <w:t>Rodobaldo</w:t>
      </w:r>
      <w:proofErr w:type="spellEnd"/>
      <w:r w:rsidRPr="00FA5931">
        <w:rPr>
          <w:rFonts w:ascii="Arial" w:hAnsi="Arial" w:cs="Arial"/>
          <w:sz w:val="24"/>
          <w:szCs w:val="24"/>
          <w:lang w:val="es-ES"/>
        </w:rPr>
        <w:t xml:space="preserve"> Ortiz-Pérez </w:t>
      </w:r>
    </w:p>
    <w:p w:rsidR="00000000" w:rsidRPr="00FA5931" w:rsidRDefault="009E707F" w:rsidP="00FA5931">
      <w:pPr>
        <w:numPr>
          <w:ilvl w:val="0"/>
          <w:numId w:val="11"/>
        </w:numPr>
        <w:spacing w:before="120" w:after="120" w:line="360" w:lineRule="auto"/>
        <w:jc w:val="both"/>
        <w:rPr>
          <w:rFonts w:ascii="Arial" w:hAnsi="Arial" w:cs="Arial"/>
          <w:sz w:val="24"/>
          <w:szCs w:val="24"/>
        </w:rPr>
      </w:pPr>
      <w:proofErr w:type="spellStart"/>
      <w:r w:rsidRPr="00FA5931">
        <w:rPr>
          <w:rFonts w:ascii="Arial" w:hAnsi="Arial" w:cs="Arial"/>
          <w:b/>
          <w:bCs/>
          <w:sz w:val="24"/>
          <w:szCs w:val="24"/>
          <w:lang w:val="es-ES"/>
        </w:rPr>
        <w:t>Vol</w:t>
      </w:r>
      <w:proofErr w:type="spellEnd"/>
      <w:r w:rsidRPr="00FA5931">
        <w:rPr>
          <w:rFonts w:ascii="Arial" w:hAnsi="Arial" w:cs="Arial"/>
          <w:b/>
          <w:bCs/>
          <w:sz w:val="24"/>
          <w:szCs w:val="24"/>
          <w:lang w:val="es-ES"/>
        </w:rPr>
        <w:t xml:space="preserve"> 4</w:t>
      </w:r>
      <w:r w:rsidRPr="00FA5931">
        <w:rPr>
          <w:rFonts w:ascii="Arial" w:hAnsi="Arial" w:cs="Arial"/>
          <w:b/>
          <w:bCs/>
          <w:sz w:val="24"/>
          <w:szCs w:val="24"/>
          <w:lang w:val="es-ES"/>
        </w:rPr>
        <w:t>2 no.4, 2021.</w:t>
      </w:r>
      <w:r w:rsidRPr="00FA5931">
        <w:rPr>
          <w:rFonts w:ascii="Arial" w:hAnsi="Arial" w:cs="Arial"/>
          <w:sz w:val="24"/>
          <w:szCs w:val="24"/>
          <w:lang w:val="es-ES"/>
        </w:rPr>
        <w:t xml:space="preserve"> INCASoy-2, nuevo cultivar de soya (</w:t>
      </w:r>
      <w:proofErr w:type="spellStart"/>
      <w:r w:rsidRPr="00FA5931">
        <w:rPr>
          <w:rFonts w:ascii="Arial" w:hAnsi="Arial" w:cs="Arial"/>
          <w:sz w:val="24"/>
          <w:szCs w:val="24"/>
          <w:lang w:val="es-ES"/>
        </w:rPr>
        <w:t>Glycine</w:t>
      </w:r>
      <w:proofErr w:type="spellEnd"/>
      <w:r w:rsidRPr="00FA5931">
        <w:rPr>
          <w:rFonts w:ascii="Arial" w:hAnsi="Arial" w:cs="Arial"/>
          <w:sz w:val="24"/>
          <w:szCs w:val="24"/>
          <w:lang w:val="es-ES"/>
        </w:rPr>
        <w:t xml:space="preserve"> </w:t>
      </w:r>
      <w:proofErr w:type="spellStart"/>
      <w:r w:rsidRPr="00FA5931">
        <w:rPr>
          <w:rFonts w:ascii="Arial" w:hAnsi="Arial" w:cs="Arial"/>
          <w:sz w:val="24"/>
          <w:szCs w:val="24"/>
          <w:lang w:val="es-ES"/>
        </w:rPr>
        <w:t>max</w:t>
      </w:r>
      <w:proofErr w:type="spellEnd"/>
      <w:r w:rsidRPr="00FA5931">
        <w:rPr>
          <w:rFonts w:ascii="Arial" w:hAnsi="Arial" w:cs="Arial"/>
          <w:sz w:val="24"/>
          <w:szCs w:val="24"/>
          <w:lang w:val="es-ES"/>
        </w:rPr>
        <w:t xml:space="preserve"> L.). </w:t>
      </w:r>
      <w:r w:rsidRPr="00FA5931">
        <w:rPr>
          <w:rFonts w:ascii="Arial" w:hAnsi="Arial" w:cs="Arial"/>
          <w:b/>
          <w:bCs/>
          <w:sz w:val="24"/>
          <w:szCs w:val="24"/>
          <w:lang w:val="es-ES"/>
        </w:rPr>
        <w:t>Alejandro Mederos-Ramírez</w:t>
      </w:r>
      <w:r w:rsidRPr="00FA5931">
        <w:rPr>
          <w:rFonts w:ascii="Arial" w:hAnsi="Arial" w:cs="Arial"/>
          <w:sz w:val="24"/>
          <w:szCs w:val="24"/>
          <w:lang w:val="es-ES"/>
        </w:rPr>
        <w:t xml:space="preserve"> y </w:t>
      </w:r>
      <w:proofErr w:type="spellStart"/>
      <w:r w:rsidRPr="00FA5931">
        <w:rPr>
          <w:rFonts w:ascii="Arial" w:hAnsi="Arial" w:cs="Arial"/>
          <w:sz w:val="24"/>
          <w:szCs w:val="24"/>
          <w:lang w:val="es-ES"/>
        </w:rPr>
        <w:t>Rodobaldo</w:t>
      </w:r>
      <w:proofErr w:type="spellEnd"/>
      <w:r w:rsidRPr="00FA5931">
        <w:rPr>
          <w:rFonts w:ascii="Arial" w:hAnsi="Arial" w:cs="Arial"/>
          <w:sz w:val="24"/>
          <w:szCs w:val="24"/>
          <w:lang w:val="es-ES"/>
        </w:rPr>
        <w:t xml:space="preserve"> Ortiz-Pérez  </w:t>
      </w:r>
    </w:p>
    <w:p w:rsidR="00000000" w:rsidRPr="00FA5931" w:rsidRDefault="009E707F" w:rsidP="00FA5931">
      <w:pPr>
        <w:numPr>
          <w:ilvl w:val="0"/>
          <w:numId w:val="11"/>
        </w:numPr>
        <w:spacing w:before="120" w:after="120" w:line="360" w:lineRule="auto"/>
        <w:jc w:val="both"/>
        <w:rPr>
          <w:rFonts w:ascii="Arial" w:hAnsi="Arial" w:cs="Arial"/>
          <w:sz w:val="24"/>
          <w:szCs w:val="24"/>
          <w:lang w:val="es-419"/>
        </w:rPr>
      </w:pPr>
      <w:proofErr w:type="spellStart"/>
      <w:r w:rsidRPr="00FA5931">
        <w:rPr>
          <w:rFonts w:ascii="Arial" w:hAnsi="Arial" w:cs="Arial"/>
          <w:b/>
          <w:bCs/>
          <w:sz w:val="24"/>
          <w:szCs w:val="24"/>
          <w:lang w:val="es-ES"/>
        </w:rPr>
        <w:t>Vol</w:t>
      </w:r>
      <w:proofErr w:type="spellEnd"/>
      <w:r w:rsidRPr="00FA5931">
        <w:rPr>
          <w:rFonts w:ascii="Arial" w:hAnsi="Arial" w:cs="Arial"/>
          <w:b/>
          <w:bCs/>
          <w:sz w:val="24"/>
          <w:szCs w:val="24"/>
          <w:lang w:val="es-ES"/>
        </w:rPr>
        <w:t xml:space="preserve"> 44, No.3, 2023. </w:t>
      </w:r>
      <w:r w:rsidRPr="00FA5931">
        <w:rPr>
          <w:rFonts w:ascii="Arial" w:hAnsi="Arial" w:cs="Arial"/>
          <w:sz w:val="24"/>
          <w:szCs w:val="24"/>
          <w:lang w:val="es-ES"/>
        </w:rPr>
        <w:t>CIGB-CC6: genotipo de soya de ciclo corto re</w:t>
      </w:r>
      <w:r w:rsidRPr="00FA5931">
        <w:rPr>
          <w:rFonts w:ascii="Arial" w:hAnsi="Arial" w:cs="Arial"/>
          <w:sz w:val="24"/>
          <w:szCs w:val="24"/>
          <w:lang w:val="es-ES"/>
        </w:rPr>
        <w:t xml:space="preserve">sistente al herbicida Glifosato. Enríquez-Obregón, G. A., Ortiz-Pérez, R., Martínez-Ramírez, A., García-Santos, L., Delgado-Abad, C., Soto-Pérez, N., </w:t>
      </w:r>
      <w:proofErr w:type="spellStart"/>
      <w:r w:rsidRPr="00FA5931">
        <w:rPr>
          <w:rFonts w:ascii="Arial" w:hAnsi="Arial" w:cs="Arial"/>
          <w:sz w:val="24"/>
          <w:szCs w:val="24"/>
          <w:lang w:val="es-ES"/>
        </w:rPr>
        <w:t>Rabadan</w:t>
      </w:r>
      <w:proofErr w:type="spellEnd"/>
      <w:r w:rsidRPr="00FA5931">
        <w:rPr>
          <w:rFonts w:ascii="Arial" w:hAnsi="Arial" w:cs="Arial"/>
          <w:sz w:val="24"/>
          <w:szCs w:val="24"/>
          <w:lang w:val="es-ES"/>
        </w:rPr>
        <w:t>-Arango, S., Carrillo-Díaz, L., Morales-</w:t>
      </w:r>
      <w:proofErr w:type="spellStart"/>
      <w:r w:rsidRPr="00FA5931">
        <w:rPr>
          <w:rFonts w:ascii="Arial" w:hAnsi="Arial" w:cs="Arial"/>
          <w:sz w:val="24"/>
          <w:szCs w:val="24"/>
          <w:lang w:val="es-ES"/>
        </w:rPr>
        <w:t>Basulto</w:t>
      </w:r>
      <w:proofErr w:type="spellEnd"/>
      <w:r w:rsidRPr="00FA5931">
        <w:rPr>
          <w:rFonts w:ascii="Arial" w:hAnsi="Arial" w:cs="Arial"/>
          <w:sz w:val="24"/>
          <w:szCs w:val="24"/>
          <w:lang w:val="es-ES"/>
        </w:rPr>
        <w:t xml:space="preserve">, A., Ferrero-García, C., </w:t>
      </w:r>
      <w:r w:rsidRPr="00FA5931">
        <w:rPr>
          <w:rFonts w:ascii="Arial" w:hAnsi="Arial" w:cs="Arial"/>
          <w:b/>
          <w:bCs/>
          <w:sz w:val="24"/>
          <w:szCs w:val="24"/>
          <w:lang w:val="es-ES"/>
        </w:rPr>
        <w:t>Mederos-Ramírez, A</w:t>
      </w:r>
      <w:r w:rsidRPr="00FA5931">
        <w:rPr>
          <w:rFonts w:ascii="Arial" w:hAnsi="Arial" w:cs="Arial"/>
          <w:sz w:val="24"/>
          <w:szCs w:val="24"/>
          <w:lang w:val="es-ES"/>
        </w:rPr>
        <w:t>., &amp; Hernández-Velázquez, A</w:t>
      </w:r>
      <w:r w:rsidRPr="00FA5931">
        <w:rPr>
          <w:rFonts w:ascii="Arial" w:hAnsi="Arial" w:cs="Arial"/>
          <w:b/>
          <w:bCs/>
          <w:sz w:val="24"/>
          <w:szCs w:val="24"/>
          <w:lang w:val="es-ES"/>
        </w:rPr>
        <w:t>.</w:t>
      </w:r>
    </w:p>
    <w:p w:rsidR="00000000" w:rsidRPr="00FA5931" w:rsidRDefault="009E707F" w:rsidP="00FA5931">
      <w:pPr>
        <w:numPr>
          <w:ilvl w:val="0"/>
          <w:numId w:val="11"/>
        </w:numPr>
        <w:spacing w:before="120" w:after="120" w:line="360" w:lineRule="auto"/>
        <w:jc w:val="both"/>
        <w:rPr>
          <w:rFonts w:ascii="Arial" w:hAnsi="Arial" w:cs="Arial"/>
          <w:sz w:val="24"/>
          <w:szCs w:val="24"/>
        </w:rPr>
      </w:pPr>
      <w:proofErr w:type="spellStart"/>
      <w:r w:rsidRPr="00FA5931">
        <w:rPr>
          <w:rFonts w:ascii="Arial" w:hAnsi="Arial" w:cs="Arial"/>
          <w:b/>
          <w:bCs/>
          <w:sz w:val="24"/>
          <w:szCs w:val="24"/>
          <w:lang w:val="es-ES"/>
        </w:rPr>
        <w:t>Vol</w:t>
      </w:r>
      <w:proofErr w:type="spellEnd"/>
      <w:r w:rsidRPr="00FA5931">
        <w:rPr>
          <w:rFonts w:ascii="Arial" w:hAnsi="Arial" w:cs="Arial"/>
          <w:b/>
          <w:bCs/>
          <w:sz w:val="24"/>
          <w:szCs w:val="24"/>
          <w:lang w:val="es-ES"/>
        </w:rPr>
        <w:t xml:space="preserve"> 45, No.4, 2024. </w:t>
      </w:r>
      <w:r w:rsidRPr="00FA5931">
        <w:rPr>
          <w:rFonts w:ascii="Arial" w:hAnsi="Arial" w:cs="Arial"/>
          <w:sz w:val="24"/>
          <w:szCs w:val="24"/>
          <w:lang w:val="es-ES"/>
        </w:rPr>
        <w:t xml:space="preserve">Efecto estimulante </w:t>
      </w:r>
      <w:proofErr w:type="spellStart"/>
      <w:r w:rsidRPr="00FA5931">
        <w:rPr>
          <w:rFonts w:ascii="Arial" w:hAnsi="Arial" w:cs="Arial"/>
          <w:sz w:val="24"/>
          <w:szCs w:val="24"/>
          <w:lang w:val="es-ES"/>
        </w:rPr>
        <w:t>termoterapéutico</w:t>
      </w:r>
      <w:proofErr w:type="spellEnd"/>
      <w:r w:rsidRPr="00FA5931">
        <w:rPr>
          <w:rFonts w:ascii="Arial" w:hAnsi="Arial" w:cs="Arial"/>
          <w:sz w:val="24"/>
          <w:szCs w:val="24"/>
          <w:lang w:val="es-ES"/>
        </w:rPr>
        <w:t xml:space="preserve"> sobre semillas de soya para su uso en siembras de verano (</w:t>
      </w:r>
      <w:proofErr w:type="spellStart"/>
      <w:r w:rsidRPr="00FA5931">
        <w:rPr>
          <w:rFonts w:ascii="Arial" w:hAnsi="Arial" w:cs="Arial"/>
          <w:sz w:val="24"/>
          <w:szCs w:val="24"/>
          <w:lang w:val="es-ES"/>
        </w:rPr>
        <w:t>Glycine</w:t>
      </w:r>
      <w:proofErr w:type="spellEnd"/>
      <w:r w:rsidRPr="00FA5931">
        <w:rPr>
          <w:rFonts w:ascii="Arial" w:hAnsi="Arial" w:cs="Arial"/>
          <w:sz w:val="24"/>
          <w:szCs w:val="24"/>
          <w:lang w:val="es-ES"/>
        </w:rPr>
        <w:t xml:space="preserve"> </w:t>
      </w:r>
      <w:proofErr w:type="spellStart"/>
      <w:r w:rsidRPr="00FA5931">
        <w:rPr>
          <w:rFonts w:ascii="Arial" w:hAnsi="Arial" w:cs="Arial"/>
          <w:sz w:val="24"/>
          <w:szCs w:val="24"/>
          <w:lang w:val="es-ES"/>
        </w:rPr>
        <w:t>max</w:t>
      </w:r>
      <w:proofErr w:type="spellEnd"/>
      <w:r w:rsidRPr="00FA5931">
        <w:rPr>
          <w:rFonts w:ascii="Arial" w:hAnsi="Arial" w:cs="Arial"/>
          <w:sz w:val="24"/>
          <w:szCs w:val="24"/>
          <w:lang w:val="es-ES"/>
        </w:rPr>
        <w:t xml:space="preserve"> L.) </w:t>
      </w:r>
      <w:proofErr w:type="spellStart"/>
      <w:r w:rsidRPr="00FA5931">
        <w:rPr>
          <w:rFonts w:ascii="Arial" w:hAnsi="Arial" w:cs="Arial"/>
          <w:sz w:val="24"/>
          <w:szCs w:val="24"/>
          <w:lang w:val="es-ES"/>
        </w:rPr>
        <w:t>Rodob</w:t>
      </w:r>
      <w:r w:rsidRPr="00FA5931">
        <w:rPr>
          <w:rFonts w:ascii="Arial" w:hAnsi="Arial" w:cs="Arial"/>
          <w:sz w:val="24"/>
          <w:szCs w:val="24"/>
          <w:lang w:val="es-ES"/>
        </w:rPr>
        <w:t>aldo</w:t>
      </w:r>
      <w:proofErr w:type="spellEnd"/>
      <w:r w:rsidRPr="00FA5931">
        <w:rPr>
          <w:rFonts w:ascii="Arial" w:hAnsi="Arial" w:cs="Arial"/>
          <w:sz w:val="24"/>
          <w:szCs w:val="24"/>
          <w:lang w:val="es-ES"/>
        </w:rPr>
        <w:t xml:space="preserve"> Ortiz y </w:t>
      </w:r>
      <w:r w:rsidRPr="00FA5931">
        <w:rPr>
          <w:rFonts w:ascii="Arial" w:hAnsi="Arial" w:cs="Arial"/>
          <w:b/>
          <w:bCs/>
          <w:sz w:val="24"/>
          <w:szCs w:val="24"/>
          <w:lang w:val="es-ES"/>
        </w:rPr>
        <w:t xml:space="preserve">Alejandro Mederos </w:t>
      </w:r>
    </w:p>
    <w:p w:rsidR="00D35CDA" w:rsidRDefault="00D35CDA" w:rsidP="00D35CDA">
      <w:pPr>
        <w:spacing w:before="120" w:after="120" w:line="360" w:lineRule="auto"/>
        <w:jc w:val="both"/>
        <w:rPr>
          <w:rFonts w:ascii="Arial" w:hAnsi="Arial" w:cs="Arial"/>
          <w:b/>
          <w:bCs/>
          <w:sz w:val="24"/>
          <w:szCs w:val="24"/>
          <w:lang w:val="es-ES"/>
        </w:rPr>
      </w:pPr>
      <w:r w:rsidRPr="00D35CDA">
        <w:rPr>
          <w:rFonts w:ascii="Arial" w:hAnsi="Arial" w:cs="Arial"/>
          <w:b/>
          <w:bCs/>
          <w:sz w:val="24"/>
          <w:szCs w:val="24"/>
          <w:lang w:val="es-ES"/>
        </w:rPr>
        <w:t xml:space="preserve">Revista Pastos y Forrajes (Grupo II) </w:t>
      </w:r>
    </w:p>
    <w:p w:rsidR="00000000" w:rsidRPr="00D35CDA" w:rsidRDefault="009E707F" w:rsidP="00D35CDA">
      <w:pPr>
        <w:numPr>
          <w:ilvl w:val="0"/>
          <w:numId w:val="12"/>
        </w:numPr>
        <w:spacing w:before="120" w:after="120" w:line="360" w:lineRule="auto"/>
        <w:jc w:val="both"/>
        <w:rPr>
          <w:rFonts w:ascii="Arial" w:hAnsi="Arial" w:cs="Arial"/>
          <w:sz w:val="24"/>
          <w:szCs w:val="24"/>
          <w:lang w:val="es-419"/>
        </w:rPr>
      </w:pPr>
      <w:r w:rsidRPr="00D35CDA">
        <w:rPr>
          <w:rFonts w:ascii="Arial" w:hAnsi="Arial" w:cs="Arial"/>
          <w:b/>
          <w:bCs/>
          <w:sz w:val="24"/>
          <w:szCs w:val="24"/>
          <w:lang w:val="es-419"/>
        </w:rPr>
        <w:t>Vol. 45, 2022</w:t>
      </w:r>
      <w:r w:rsidRPr="00D35CDA">
        <w:rPr>
          <w:rFonts w:ascii="Arial" w:hAnsi="Arial" w:cs="Arial"/>
          <w:sz w:val="24"/>
          <w:szCs w:val="24"/>
          <w:lang w:val="es-419"/>
        </w:rPr>
        <w:t xml:space="preserve"> Efecto estimulante de tratamientos termoterapéuticos en semillas de G. max L. </w:t>
      </w:r>
      <w:r w:rsidRPr="00D35CDA">
        <w:rPr>
          <w:rFonts w:ascii="Arial" w:hAnsi="Arial" w:cs="Arial"/>
          <w:b/>
          <w:bCs/>
          <w:sz w:val="24"/>
          <w:szCs w:val="24"/>
          <w:lang w:val="es-419"/>
        </w:rPr>
        <w:t xml:space="preserve">Alejandro Mederos </w:t>
      </w:r>
      <w:r w:rsidRPr="00D35CDA">
        <w:rPr>
          <w:rFonts w:ascii="Arial" w:hAnsi="Arial" w:cs="Arial"/>
          <w:sz w:val="24"/>
          <w:szCs w:val="24"/>
          <w:lang w:val="es-419"/>
        </w:rPr>
        <w:t>y Rodobaldo Ortiz</w:t>
      </w:r>
    </w:p>
    <w:p w:rsidR="00D35CDA" w:rsidRDefault="009E707F" w:rsidP="00D35CDA">
      <w:pPr>
        <w:numPr>
          <w:ilvl w:val="0"/>
          <w:numId w:val="12"/>
        </w:numPr>
        <w:spacing w:before="120" w:after="120" w:line="360" w:lineRule="auto"/>
        <w:jc w:val="both"/>
        <w:rPr>
          <w:rFonts w:ascii="Arial" w:hAnsi="Arial" w:cs="Arial"/>
          <w:sz w:val="24"/>
          <w:szCs w:val="24"/>
        </w:rPr>
      </w:pPr>
      <w:r w:rsidRPr="00D35CDA">
        <w:rPr>
          <w:rFonts w:ascii="Arial" w:hAnsi="Arial" w:cs="Arial"/>
          <w:b/>
          <w:bCs/>
          <w:sz w:val="24"/>
          <w:szCs w:val="24"/>
          <w:lang w:val="es-419"/>
        </w:rPr>
        <w:t>(en proceso arbitral)</w:t>
      </w:r>
      <w:r w:rsidRPr="00D35CDA">
        <w:rPr>
          <w:rFonts w:ascii="Arial" w:hAnsi="Arial" w:cs="Arial"/>
          <w:sz w:val="24"/>
          <w:szCs w:val="24"/>
          <w:lang w:val="es-419"/>
        </w:rPr>
        <w:t xml:space="preserve"> </w:t>
      </w:r>
      <w:r w:rsidRPr="00D35CDA">
        <w:rPr>
          <w:rFonts w:ascii="Arial" w:hAnsi="Arial" w:cs="Arial"/>
          <w:sz w:val="24"/>
          <w:szCs w:val="24"/>
          <w:lang w:val="es-419"/>
        </w:rPr>
        <w:t>Efecto estimulante termoterapéutico sobre semillas de soya para su uso en siembras de invierno</w:t>
      </w:r>
      <w:r w:rsidRPr="00D35CDA">
        <w:rPr>
          <w:rFonts w:ascii="Arial" w:hAnsi="Arial" w:cs="Arial"/>
          <w:sz w:val="24"/>
          <w:szCs w:val="24"/>
          <w:lang w:val="es-419"/>
        </w:rPr>
        <w:t>.</w:t>
      </w:r>
      <w:r w:rsidRPr="00D35CDA">
        <w:rPr>
          <w:rFonts w:ascii="Arial" w:hAnsi="Arial" w:cs="Arial"/>
          <w:sz w:val="24"/>
          <w:szCs w:val="24"/>
          <w:lang w:val="es-419"/>
        </w:rPr>
        <w:t xml:space="preserve"> </w:t>
      </w:r>
      <w:r w:rsidRPr="00D35CDA">
        <w:rPr>
          <w:rFonts w:ascii="Arial" w:hAnsi="Arial" w:cs="Arial"/>
          <w:b/>
          <w:bCs/>
          <w:sz w:val="24"/>
          <w:szCs w:val="24"/>
        </w:rPr>
        <w:t>Alejandro Mederos</w:t>
      </w:r>
      <w:r w:rsidRPr="00D35CDA">
        <w:rPr>
          <w:rFonts w:ascii="Arial" w:hAnsi="Arial" w:cs="Arial"/>
          <w:sz w:val="24"/>
          <w:szCs w:val="24"/>
        </w:rPr>
        <w:t xml:space="preserve"> y </w:t>
      </w:r>
      <w:proofErr w:type="spellStart"/>
      <w:r w:rsidRPr="00D35CDA">
        <w:rPr>
          <w:rFonts w:ascii="Arial" w:hAnsi="Arial" w:cs="Arial"/>
          <w:sz w:val="24"/>
          <w:szCs w:val="24"/>
        </w:rPr>
        <w:t>Rodobaldo</w:t>
      </w:r>
      <w:proofErr w:type="spellEnd"/>
      <w:r w:rsidRPr="00D35CDA">
        <w:rPr>
          <w:rFonts w:ascii="Arial" w:hAnsi="Arial" w:cs="Arial"/>
          <w:sz w:val="24"/>
          <w:szCs w:val="24"/>
        </w:rPr>
        <w:t xml:space="preserve"> Ortiz</w:t>
      </w:r>
    </w:p>
    <w:p w:rsidR="00D35CDA" w:rsidRPr="00D35CDA" w:rsidRDefault="00D35CDA" w:rsidP="00D35CDA">
      <w:pPr>
        <w:spacing w:before="120" w:after="120" w:line="360" w:lineRule="auto"/>
        <w:ind w:left="-360"/>
        <w:jc w:val="both"/>
        <w:rPr>
          <w:rFonts w:ascii="Arial" w:hAnsi="Arial" w:cs="Arial"/>
          <w:sz w:val="24"/>
          <w:szCs w:val="24"/>
        </w:rPr>
      </w:pPr>
      <w:r w:rsidRPr="00D35CDA">
        <w:rPr>
          <w:rFonts w:ascii="Arial" w:hAnsi="Arial" w:cs="Arial"/>
          <w:b/>
          <w:bCs/>
          <w:sz w:val="24"/>
          <w:szCs w:val="24"/>
          <w:lang w:val="es-ES"/>
        </w:rPr>
        <w:t xml:space="preserve">     Libro publicado </w:t>
      </w:r>
    </w:p>
    <w:p w:rsidR="00D35CDA" w:rsidRPr="00D35CDA" w:rsidRDefault="00D35CDA" w:rsidP="00D35CDA">
      <w:pPr>
        <w:spacing w:before="120" w:after="120" w:line="360" w:lineRule="auto"/>
        <w:ind w:left="720"/>
        <w:rPr>
          <w:rFonts w:ascii="Arial" w:hAnsi="Arial" w:cs="Arial"/>
          <w:sz w:val="24"/>
          <w:szCs w:val="24"/>
          <w:lang w:val="es-419"/>
        </w:rPr>
      </w:pPr>
      <w:r w:rsidRPr="00D35CDA">
        <w:rPr>
          <w:rFonts w:ascii="Arial" w:hAnsi="Arial" w:cs="Arial"/>
          <w:sz w:val="24"/>
          <w:szCs w:val="24"/>
          <w:lang w:val="es-ES"/>
        </w:rPr>
        <w:t>Reseña de la tecnología de producción de soya (</w:t>
      </w:r>
      <w:proofErr w:type="spellStart"/>
      <w:r w:rsidRPr="00D35CDA">
        <w:rPr>
          <w:rFonts w:ascii="Arial" w:hAnsi="Arial" w:cs="Arial"/>
          <w:sz w:val="24"/>
          <w:szCs w:val="24"/>
          <w:lang w:val="es-ES"/>
        </w:rPr>
        <w:t>Glycine</w:t>
      </w:r>
      <w:proofErr w:type="spellEnd"/>
      <w:r w:rsidRPr="00D35CDA">
        <w:rPr>
          <w:rFonts w:ascii="Arial" w:hAnsi="Arial" w:cs="Arial"/>
          <w:sz w:val="24"/>
          <w:szCs w:val="24"/>
          <w:lang w:val="es-ES"/>
        </w:rPr>
        <w:t xml:space="preserve"> </w:t>
      </w:r>
      <w:proofErr w:type="spellStart"/>
      <w:r w:rsidRPr="00D35CDA">
        <w:rPr>
          <w:rFonts w:ascii="Arial" w:hAnsi="Arial" w:cs="Arial"/>
          <w:sz w:val="24"/>
          <w:szCs w:val="24"/>
          <w:lang w:val="es-ES"/>
        </w:rPr>
        <w:t>max</w:t>
      </w:r>
      <w:proofErr w:type="spellEnd"/>
      <w:r w:rsidRPr="00D35CDA">
        <w:rPr>
          <w:rFonts w:ascii="Arial" w:hAnsi="Arial" w:cs="Arial"/>
          <w:sz w:val="24"/>
          <w:szCs w:val="24"/>
          <w:lang w:val="es-ES"/>
        </w:rPr>
        <w:t xml:space="preserve"> (L Merrill) en Cuba. Ediciones INCA. San José de las Lajas, Mayabeque. 156 pp. ISBN: 978-959-7258_15-5. 2023 Ortiz Pérez H. R., Enrique Obregón G.A., Nápoles García M.C., Soto Pérez N., </w:t>
      </w:r>
      <w:r w:rsidRPr="00D35CDA">
        <w:rPr>
          <w:rFonts w:ascii="Arial" w:hAnsi="Arial" w:cs="Arial"/>
          <w:b/>
          <w:bCs/>
          <w:sz w:val="24"/>
          <w:szCs w:val="24"/>
          <w:lang w:val="es-ES"/>
        </w:rPr>
        <w:t>Mederos Ramírez A</w:t>
      </w:r>
      <w:r w:rsidRPr="00D35CDA">
        <w:rPr>
          <w:rFonts w:ascii="Arial" w:hAnsi="Arial" w:cs="Arial"/>
          <w:sz w:val="24"/>
          <w:szCs w:val="24"/>
          <w:lang w:val="es-ES"/>
        </w:rPr>
        <w:t xml:space="preserve">., González </w:t>
      </w:r>
      <w:proofErr w:type="spellStart"/>
      <w:r w:rsidRPr="00D35CDA">
        <w:rPr>
          <w:rFonts w:ascii="Arial" w:hAnsi="Arial" w:cs="Arial"/>
          <w:sz w:val="24"/>
          <w:szCs w:val="24"/>
          <w:lang w:val="es-ES"/>
        </w:rPr>
        <w:t>Cepero</w:t>
      </w:r>
      <w:proofErr w:type="spellEnd"/>
      <w:r w:rsidRPr="00D35CDA">
        <w:rPr>
          <w:rFonts w:ascii="Arial" w:hAnsi="Arial" w:cs="Arial"/>
          <w:sz w:val="24"/>
          <w:szCs w:val="24"/>
          <w:lang w:val="es-ES"/>
        </w:rPr>
        <w:t xml:space="preserve"> M. C. </w:t>
      </w:r>
    </w:p>
    <w:p w:rsidR="00043BC8" w:rsidRPr="00043BC8" w:rsidRDefault="00043BC8" w:rsidP="00043BC8">
      <w:pPr>
        <w:spacing w:before="120" w:after="120" w:line="360" w:lineRule="auto"/>
        <w:jc w:val="both"/>
        <w:rPr>
          <w:rFonts w:eastAsiaTheme="majorEastAsia" w:cstheme="majorBidi"/>
          <w:sz w:val="32"/>
          <w:szCs w:val="32"/>
        </w:rPr>
      </w:pPr>
      <w:bookmarkStart w:id="2" w:name="_GoBack"/>
      <w:bookmarkEnd w:id="2"/>
      <w:r w:rsidRPr="00043BC8">
        <w:rPr>
          <w:rFonts w:eastAsiaTheme="majorEastAsia" w:cstheme="majorBidi"/>
          <w:sz w:val="32"/>
          <w:szCs w:val="32"/>
        </w:rPr>
        <w:lastRenderedPageBreak/>
        <w:t>BIBLIOGRAFÍA</w:t>
      </w:r>
    </w:p>
    <w:p w:rsidR="003373FF" w:rsidRPr="00B34728" w:rsidRDefault="003373FF" w:rsidP="003373FF">
      <w:pPr>
        <w:spacing w:line="360" w:lineRule="auto"/>
        <w:ind w:left="1418" w:hanging="1058"/>
        <w:jc w:val="both"/>
        <w:rPr>
          <w:rFonts w:ascii="Arial" w:hAnsi="Arial" w:cs="Arial"/>
          <w:lang w:val="es-ES"/>
        </w:rPr>
      </w:pPr>
      <w:proofErr w:type="spellStart"/>
      <w:r w:rsidRPr="00B34728">
        <w:rPr>
          <w:rFonts w:ascii="Arial" w:hAnsi="Arial" w:cs="Arial"/>
        </w:rPr>
        <w:t>Nardi</w:t>
      </w:r>
      <w:proofErr w:type="spellEnd"/>
      <w:r w:rsidRPr="00B34728">
        <w:rPr>
          <w:rFonts w:ascii="Arial" w:hAnsi="Arial" w:cs="Arial"/>
        </w:rPr>
        <w:t xml:space="preserve">, Matias. 2022. Competitiveness analysis of Argentina, Brazil and United States in soybean production, storage, transportation, crushing and exporting to a common market /. </w:t>
      </w:r>
      <w:proofErr w:type="spellStart"/>
      <w:r w:rsidRPr="00B34728">
        <w:rPr>
          <w:rFonts w:ascii="Arial" w:hAnsi="Arial" w:cs="Arial"/>
          <w:lang w:val="es-ES"/>
        </w:rPr>
        <w:t>Thesis</w:t>
      </w:r>
      <w:proofErr w:type="spellEnd"/>
      <w:r w:rsidRPr="00B34728">
        <w:rPr>
          <w:rFonts w:ascii="Arial" w:hAnsi="Arial" w:cs="Arial"/>
          <w:lang w:val="es-ES"/>
        </w:rPr>
        <w:t xml:space="preserve"> (M.S.)--</w:t>
      </w:r>
      <w:proofErr w:type="spellStart"/>
      <w:r w:rsidRPr="00B34728">
        <w:rPr>
          <w:rFonts w:ascii="Arial" w:hAnsi="Arial" w:cs="Arial"/>
          <w:lang w:val="es-ES"/>
        </w:rPr>
        <w:t>Clemson</w:t>
      </w:r>
      <w:proofErr w:type="spellEnd"/>
      <w:r w:rsidRPr="00B34728">
        <w:rPr>
          <w:rFonts w:ascii="Arial" w:hAnsi="Arial" w:cs="Arial"/>
          <w:lang w:val="es-ES"/>
        </w:rPr>
        <w:t xml:space="preserve"> </w:t>
      </w:r>
      <w:proofErr w:type="spellStart"/>
      <w:r w:rsidRPr="00B34728">
        <w:rPr>
          <w:rFonts w:ascii="Arial" w:hAnsi="Arial" w:cs="Arial"/>
          <w:lang w:val="es-ES"/>
        </w:rPr>
        <w:t>University</w:t>
      </w:r>
      <w:proofErr w:type="spellEnd"/>
      <w:r w:rsidRPr="00B34728">
        <w:rPr>
          <w:rFonts w:ascii="Arial" w:hAnsi="Arial" w:cs="Arial"/>
          <w:lang w:val="es-ES"/>
        </w:rPr>
        <w:t>.</w:t>
      </w:r>
    </w:p>
    <w:p w:rsidR="003373FF" w:rsidRPr="00B34728" w:rsidRDefault="003373FF" w:rsidP="003373FF">
      <w:pPr>
        <w:pStyle w:val="Default"/>
        <w:spacing w:line="360" w:lineRule="auto"/>
        <w:ind w:left="1418" w:hanging="1058"/>
        <w:jc w:val="both"/>
        <w:rPr>
          <w:rFonts w:ascii="Arial" w:hAnsi="Arial" w:cs="Arial"/>
          <w:sz w:val="22"/>
          <w:szCs w:val="22"/>
        </w:rPr>
      </w:pPr>
      <w:r w:rsidRPr="00B34728">
        <w:rPr>
          <w:rFonts w:ascii="Arial" w:hAnsi="Arial" w:cs="Arial"/>
          <w:sz w:val="22"/>
          <w:szCs w:val="22"/>
        </w:rPr>
        <w:t xml:space="preserve">Torres Mariscal JM y Guamán Jiménez R. 2013. Evaluación de materiales de soya </w:t>
      </w:r>
      <w:r w:rsidRPr="00B34728">
        <w:rPr>
          <w:rFonts w:ascii="Arial" w:hAnsi="Arial" w:cs="Arial"/>
          <w:i/>
          <w:sz w:val="22"/>
          <w:szCs w:val="22"/>
        </w:rPr>
        <w:t>(</w:t>
      </w:r>
      <w:proofErr w:type="spellStart"/>
      <w:r w:rsidRPr="00B34728">
        <w:rPr>
          <w:rFonts w:ascii="Arial" w:hAnsi="Arial" w:cs="Arial"/>
          <w:i/>
          <w:sz w:val="22"/>
          <w:szCs w:val="22"/>
        </w:rPr>
        <w:t>Glycine</w:t>
      </w:r>
      <w:proofErr w:type="spellEnd"/>
      <w:r w:rsidRPr="00B34728">
        <w:rPr>
          <w:rFonts w:ascii="Arial" w:hAnsi="Arial" w:cs="Arial"/>
          <w:sz w:val="22"/>
          <w:szCs w:val="22"/>
        </w:rPr>
        <w:t xml:space="preserve"> </w:t>
      </w:r>
      <w:proofErr w:type="spellStart"/>
      <w:r w:rsidRPr="00B34728">
        <w:rPr>
          <w:rFonts w:ascii="Arial" w:hAnsi="Arial" w:cs="Arial"/>
          <w:i/>
          <w:sz w:val="22"/>
          <w:szCs w:val="22"/>
        </w:rPr>
        <w:t>max</w:t>
      </w:r>
      <w:proofErr w:type="spellEnd"/>
      <w:r w:rsidRPr="00B34728">
        <w:rPr>
          <w:rFonts w:ascii="Arial" w:hAnsi="Arial" w:cs="Arial"/>
          <w:sz w:val="22"/>
          <w:szCs w:val="22"/>
        </w:rPr>
        <w:t xml:space="preserve"> L.) de varias procedencias en la zona de Montalvo, provincia de Los Ríos. Universidad de Guayaquil, Ecuador. </w:t>
      </w:r>
    </w:p>
    <w:p w:rsidR="002B4416" w:rsidRPr="00B34728" w:rsidRDefault="002B4416" w:rsidP="002B4416">
      <w:pPr>
        <w:spacing w:line="360" w:lineRule="auto"/>
        <w:ind w:left="1418" w:hanging="1058"/>
        <w:jc w:val="both"/>
        <w:rPr>
          <w:rFonts w:ascii="Arial" w:hAnsi="Arial" w:cs="Arial"/>
          <w:color w:val="000000" w:themeColor="text1"/>
          <w:lang w:val="es-ES"/>
        </w:rPr>
      </w:pPr>
      <w:r w:rsidRPr="002B4416">
        <w:rPr>
          <w:rFonts w:ascii="Arial" w:hAnsi="Arial" w:cs="Arial"/>
          <w:color w:val="000000" w:themeColor="text1"/>
          <w:lang w:val="es-419"/>
        </w:rPr>
        <w:t xml:space="preserve">USDA, 2021. American Departament of Agricultural. World soybean production for the 2020/2021campaign. </w:t>
      </w:r>
      <w:r w:rsidRPr="00B34728">
        <w:rPr>
          <w:rFonts w:ascii="Arial" w:hAnsi="Arial" w:cs="Arial"/>
          <w:color w:val="000000" w:themeColor="text1"/>
          <w:lang w:val="es-ES"/>
        </w:rPr>
        <w:t xml:space="preserve">Disponible en: </w:t>
      </w:r>
      <w:hyperlink r:id="rId6" w:history="1">
        <w:r w:rsidRPr="00B34728">
          <w:rPr>
            <w:rStyle w:val="Hipervnculo"/>
            <w:rFonts w:ascii="Arial" w:hAnsi="Arial" w:cs="Arial"/>
            <w:color w:val="000000" w:themeColor="text1"/>
            <w:lang w:val="es-ES"/>
          </w:rPr>
          <w:t>https://www.sopa.org/statistics/world-soybean-production/</w:t>
        </w:r>
      </w:hyperlink>
      <w:r w:rsidRPr="00B34728">
        <w:rPr>
          <w:rFonts w:ascii="Arial" w:hAnsi="Arial" w:cs="Arial"/>
          <w:color w:val="000000" w:themeColor="text1"/>
          <w:lang w:val="es-ES"/>
        </w:rPr>
        <w:t xml:space="preserve"> </w:t>
      </w:r>
      <w:r w:rsidRPr="00B34728">
        <w:rPr>
          <w:rFonts w:ascii="Arial" w:eastAsia="Times New Roman" w:hAnsi="Arial" w:cs="Arial"/>
          <w:color w:val="000000" w:themeColor="text1"/>
          <w:lang w:val="es-ES" w:eastAsia="es-ES"/>
        </w:rPr>
        <w:t>[Consultado el 19 de febrero de 2022].</w:t>
      </w:r>
      <w:r w:rsidRPr="00B34728">
        <w:rPr>
          <w:rFonts w:ascii="Arial" w:hAnsi="Arial" w:cs="Arial"/>
          <w:color w:val="000000" w:themeColor="text1"/>
          <w:lang w:val="es-ES"/>
        </w:rPr>
        <w:t xml:space="preserve">    </w:t>
      </w:r>
    </w:p>
    <w:p w:rsidR="006C42D8" w:rsidRPr="00B34728" w:rsidRDefault="006C42D8" w:rsidP="006C42D8">
      <w:pPr>
        <w:spacing w:line="360" w:lineRule="auto"/>
        <w:ind w:left="1418" w:hanging="1058"/>
        <w:jc w:val="both"/>
        <w:rPr>
          <w:rFonts w:ascii="Arial" w:hAnsi="Arial" w:cs="Arial"/>
          <w:color w:val="000000" w:themeColor="text1"/>
          <w:lang w:val="es-ES"/>
        </w:rPr>
      </w:pPr>
      <w:r w:rsidRPr="00B34728">
        <w:rPr>
          <w:rFonts w:ascii="Arial" w:hAnsi="Arial" w:cs="Arial"/>
          <w:color w:val="000000" w:themeColor="text1"/>
          <w:lang w:val="es-ES"/>
        </w:rPr>
        <w:t xml:space="preserve">Álvaro Soria O, Palenque Reyes H, Quevedo Iriarte A. 2018. Efectos climáticos: Incidencia en la producción de soya del departamento de Santa Cruz. Bolivia. </w:t>
      </w:r>
    </w:p>
    <w:p w:rsidR="001C5B12" w:rsidRPr="00B34728" w:rsidRDefault="001C5B12" w:rsidP="001C5B12">
      <w:pPr>
        <w:spacing w:line="360" w:lineRule="auto"/>
        <w:ind w:left="1418" w:hanging="1058"/>
        <w:jc w:val="both"/>
        <w:rPr>
          <w:rFonts w:ascii="Arial" w:hAnsi="Arial" w:cs="Arial"/>
          <w:lang w:val="es-ES"/>
        </w:rPr>
      </w:pPr>
      <w:proofErr w:type="spellStart"/>
      <w:r w:rsidRPr="00B34728">
        <w:rPr>
          <w:rFonts w:ascii="Arial" w:hAnsi="Arial" w:cs="Arial"/>
          <w:lang w:val="es-ES"/>
        </w:rPr>
        <w:t>Maluanda</w:t>
      </w:r>
      <w:proofErr w:type="spellEnd"/>
      <w:r w:rsidRPr="00B34728">
        <w:rPr>
          <w:rFonts w:ascii="Arial" w:hAnsi="Arial" w:cs="Arial"/>
          <w:lang w:val="es-ES"/>
        </w:rPr>
        <w:t xml:space="preserve"> J. 2018. Récord máximo en consumo y comercio en el sector de la soya. p. 10.</w:t>
      </w:r>
    </w:p>
    <w:p w:rsidR="00F37F9A" w:rsidRDefault="00BF68B4" w:rsidP="00162797">
      <w:pPr>
        <w:spacing w:line="360" w:lineRule="auto"/>
        <w:ind w:left="1418" w:hanging="1058"/>
        <w:jc w:val="both"/>
        <w:rPr>
          <w:rFonts w:ascii="Arial" w:eastAsia="Times New Roman" w:hAnsi="Arial" w:cs="Arial"/>
          <w:lang w:val="es-ES" w:eastAsia="es-ES"/>
        </w:rPr>
      </w:pPr>
      <w:r w:rsidRPr="00B34728">
        <w:rPr>
          <w:rFonts w:ascii="Arial" w:eastAsia="Times New Roman" w:hAnsi="Arial" w:cs="Arial"/>
          <w:lang w:eastAsia="es-ES"/>
        </w:rPr>
        <w:t xml:space="preserve">FAOSTAT. 2021. Database: Food Balance Sheets. </w:t>
      </w:r>
      <w:proofErr w:type="spellStart"/>
      <w:r w:rsidRPr="00B34728">
        <w:rPr>
          <w:rFonts w:ascii="Arial" w:eastAsia="Times New Roman" w:hAnsi="Arial" w:cs="Arial"/>
          <w:lang w:val="es-ES" w:eastAsia="es-ES"/>
        </w:rPr>
        <w:t>Production</w:t>
      </w:r>
      <w:proofErr w:type="spellEnd"/>
      <w:r w:rsidRPr="00B34728">
        <w:rPr>
          <w:rFonts w:ascii="Arial" w:eastAsia="Times New Roman" w:hAnsi="Arial" w:cs="Arial"/>
          <w:lang w:val="es-ES" w:eastAsia="es-ES"/>
        </w:rPr>
        <w:t xml:space="preserve"> </w:t>
      </w:r>
      <w:proofErr w:type="spellStart"/>
      <w:r w:rsidRPr="00B34728">
        <w:rPr>
          <w:rFonts w:ascii="Arial" w:eastAsia="Times New Roman" w:hAnsi="Arial" w:cs="Arial"/>
          <w:lang w:val="es-ES" w:eastAsia="es-ES"/>
        </w:rPr>
        <w:t>agricultural</w:t>
      </w:r>
      <w:proofErr w:type="spellEnd"/>
      <w:r w:rsidRPr="00B34728">
        <w:rPr>
          <w:rFonts w:ascii="Arial" w:eastAsia="Times New Roman" w:hAnsi="Arial" w:cs="Arial"/>
          <w:lang w:val="es-ES" w:eastAsia="es-ES"/>
        </w:rPr>
        <w:t xml:space="preserve"> of </w:t>
      </w:r>
      <w:proofErr w:type="spellStart"/>
      <w:r w:rsidRPr="00B34728">
        <w:rPr>
          <w:rFonts w:ascii="Arial" w:eastAsia="Times New Roman" w:hAnsi="Arial" w:cs="Arial"/>
          <w:lang w:val="es-ES" w:eastAsia="es-ES"/>
        </w:rPr>
        <w:t>soybean</w:t>
      </w:r>
      <w:proofErr w:type="spellEnd"/>
      <w:r w:rsidRPr="00B34728">
        <w:rPr>
          <w:rFonts w:ascii="Arial" w:eastAsia="Times New Roman" w:hAnsi="Arial" w:cs="Arial"/>
          <w:lang w:val="es-ES" w:eastAsia="es-ES"/>
        </w:rPr>
        <w:t xml:space="preserve">. Disponible en: </w:t>
      </w:r>
      <w:hyperlink r:id="rId7" w:anchor="data/FBS" w:history="1">
        <w:r w:rsidRPr="00B34728">
          <w:rPr>
            <w:rStyle w:val="Hipervnculo"/>
            <w:rFonts w:ascii="Arial" w:eastAsia="Times New Roman" w:hAnsi="Arial" w:cs="Arial"/>
            <w:lang w:val="es-ES" w:eastAsia="es-ES"/>
          </w:rPr>
          <w:t>http://www.fao.org/faostat/en/#data/FBS</w:t>
        </w:r>
      </w:hyperlink>
      <w:r w:rsidRPr="00B34728">
        <w:rPr>
          <w:rFonts w:ascii="Arial" w:eastAsia="Times New Roman" w:hAnsi="Arial" w:cs="Arial"/>
          <w:lang w:val="es-ES" w:eastAsia="es-ES"/>
        </w:rPr>
        <w:t>. FAO. [Consultado el 28 de enero de 2022].</w:t>
      </w:r>
    </w:p>
    <w:p w:rsidR="00162797" w:rsidRPr="00B34728" w:rsidRDefault="00162797" w:rsidP="00162797">
      <w:pPr>
        <w:spacing w:line="360" w:lineRule="auto"/>
        <w:ind w:left="1418" w:hanging="1058"/>
        <w:jc w:val="both"/>
        <w:rPr>
          <w:rFonts w:ascii="Arial" w:hAnsi="Arial" w:cs="Arial"/>
          <w:lang w:val="es-ES"/>
        </w:rPr>
      </w:pPr>
      <w:r w:rsidRPr="00B34728">
        <w:rPr>
          <w:rFonts w:ascii="Arial" w:hAnsi="Arial" w:cs="Arial"/>
          <w:lang w:val="es-ES"/>
        </w:rPr>
        <w:t xml:space="preserve">Romina Y, Gabriel L. 2020. Informe estadístico mercado de la soya, ranking mundial. </w:t>
      </w:r>
    </w:p>
    <w:p w:rsidR="00162797" w:rsidRDefault="008B6E94" w:rsidP="00162797">
      <w:pPr>
        <w:spacing w:line="360" w:lineRule="auto"/>
        <w:ind w:left="1418" w:hanging="1058"/>
        <w:jc w:val="both"/>
        <w:rPr>
          <w:rFonts w:ascii="Arial" w:hAnsi="Arial" w:cs="Arial"/>
          <w:lang w:val="es-ES"/>
        </w:rPr>
      </w:pPr>
      <w:r w:rsidRPr="00B34728">
        <w:rPr>
          <w:rFonts w:ascii="Arial" w:hAnsi="Arial" w:cs="Arial"/>
          <w:lang w:val="es-ES"/>
        </w:rPr>
        <w:t xml:space="preserve">Hernández García JE, Giró </w:t>
      </w:r>
      <w:proofErr w:type="spellStart"/>
      <w:r w:rsidRPr="00B34728">
        <w:rPr>
          <w:rFonts w:ascii="Arial" w:hAnsi="Arial" w:cs="Arial"/>
          <w:lang w:val="es-ES"/>
        </w:rPr>
        <w:t>Letourneaut</w:t>
      </w:r>
      <w:proofErr w:type="spellEnd"/>
      <w:r w:rsidRPr="00B34728">
        <w:rPr>
          <w:rFonts w:ascii="Arial" w:hAnsi="Arial" w:cs="Arial"/>
          <w:lang w:val="es-ES"/>
        </w:rPr>
        <w:t xml:space="preserve"> D, Pérez Rodríguez Y, Páez A.2021. Valorización del residual líquido del yogurt de soya.</w:t>
      </w:r>
    </w:p>
    <w:p w:rsidR="00180051" w:rsidRPr="00B34728" w:rsidRDefault="00180051" w:rsidP="00180051">
      <w:pPr>
        <w:autoSpaceDE w:val="0"/>
        <w:autoSpaceDN w:val="0"/>
        <w:adjustRightInd w:val="0"/>
        <w:spacing w:after="0" w:line="360" w:lineRule="auto"/>
        <w:ind w:left="1418" w:hanging="1058"/>
        <w:jc w:val="both"/>
        <w:rPr>
          <w:rFonts w:ascii="Arial" w:hAnsi="Arial" w:cs="Arial"/>
          <w:lang w:val="es-ES"/>
        </w:rPr>
      </w:pPr>
      <w:r w:rsidRPr="00B34728">
        <w:rPr>
          <w:rFonts w:ascii="Arial" w:hAnsi="Arial" w:cs="Arial"/>
          <w:lang w:val="es-ES"/>
        </w:rPr>
        <w:t xml:space="preserve">Mesa </w:t>
      </w:r>
      <w:proofErr w:type="spellStart"/>
      <w:r w:rsidRPr="00B34728">
        <w:rPr>
          <w:rFonts w:ascii="Arial" w:hAnsi="Arial" w:cs="Arial"/>
          <w:lang w:val="es-ES"/>
        </w:rPr>
        <w:t>Leon</w:t>
      </w:r>
      <w:proofErr w:type="spellEnd"/>
      <w:r w:rsidRPr="00B34728">
        <w:rPr>
          <w:rFonts w:ascii="Arial" w:hAnsi="Arial" w:cs="Arial"/>
          <w:lang w:val="es-ES"/>
        </w:rPr>
        <w:t xml:space="preserve"> C. 2017. La producción de soya en Cuba: una vía para la sustitución de importaciones. Universidad de la Habana. </w:t>
      </w:r>
    </w:p>
    <w:p w:rsidR="004F1614" w:rsidRPr="004F1614" w:rsidRDefault="004F1614" w:rsidP="004F1614">
      <w:pPr>
        <w:spacing w:line="360" w:lineRule="auto"/>
        <w:ind w:left="1418" w:hanging="1058"/>
        <w:jc w:val="both"/>
        <w:rPr>
          <w:rFonts w:ascii="Arial" w:hAnsi="Arial" w:cs="Arial"/>
          <w:lang w:val="es-419"/>
        </w:rPr>
      </w:pPr>
      <w:r w:rsidRPr="00B34728">
        <w:rPr>
          <w:rFonts w:ascii="Arial" w:hAnsi="Arial" w:cs="Arial"/>
          <w:lang w:val="es-ES"/>
        </w:rPr>
        <w:t xml:space="preserve">Ponce M, Ortiz R, de la </w:t>
      </w:r>
      <w:proofErr w:type="spellStart"/>
      <w:r w:rsidRPr="00B34728">
        <w:rPr>
          <w:rFonts w:ascii="Arial" w:hAnsi="Arial" w:cs="Arial"/>
          <w:lang w:val="es-ES"/>
        </w:rPr>
        <w:t>Fé</w:t>
      </w:r>
      <w:proofErr w:type="spellEnd"/>
      <w:r w:rsidRPr="00B34728">
        <w:rPr>
          <w:rFonts w:ascii="Arial" w:hAnsi="Arial" w:cs="Arial"/>
          <w:lang w:val="es-ES"/>
        </w:rPr>
        <w:t xml:space="preserve"> C y Moya C. 2002. Estudio comparativo de nuevas variedades de soya (</w:t>
      </w:r>
      <w:proofErr w:type="spellStart"/>
      <w:r w:rsidRPr="00B34728">
        <w:rPr>
          <w:rFonts w:ascii="Arial" w:hAnsi="Arial" w:cs="Arial"/>
          <w:i/>
          <w:lang w:val="es-ES"/>
        </w:rPr>
        <w:t>Glycine</w:t>
      </w:r>
      <w:proofErr w:type="spellEnd"/>
      <w:r w:rsidRPr="00B34728">
        <w:rPr>
          <w:rFonts w:ascii="Arial" w:hAnsi="Arial" w:cs="Arial"/>
          <w:i/>
          <w:lang w:val="es-ES"/>
        </w:rPr>
        <w:t xml:space="preserve"> Max</w:t>
      </w:r>
      <w:r w:rsidRPr="00B34728">
        <w:rPr>
          <w:rFonts w:ascii="Arial" w:hAnsi="Arial" w:cs="Arial"/>
          <w:lang w:val="es-ES"/>
        </w:rPr>
        <w:t xml:space="preserve"> l. </w:t>
      </w:r>
      <w:proofErr w:type="spellStart"/>
      <w:r w:rsidRPr="00B34728">
        <w:rPr>
          <w:rFonts w:ascii="Arial" w:hAnsi="Arial" w:cs="Arial"/>
          <w:lang w:val="es-ES"/>
        </w:rPr>
        <w:t>Merr</w:t>
      </w:r>
      <w:proofErr w:type="spellEnd"/>
      <w:r w:rsidRPr="00B34728">
        <w:rPr>
          <w:rFonts w:ascii="Arial" w:hAnsi="Arial" w:cs="Arial"/>
          <w:lang w:val="es-ES"/>
        </w:rPr>
        <w:t xml:space="preserve">) para las condiciones de primavera en Cuba. </w:t>
      </w:r>
      <w:r w:rsidRPr="004F1614">
        <w:rPr>
          <w:rFonts w:ascii="Arial" w:hAnsi="Arial" w:cs="Arial"/>
          <w:lang w:val="es-419"/>
        </w:rPr>
        <w:t>Cultivos Tropicales, vol. 23, no. 2, p. 55-58</w:t>
      </w:r>
    </w:p>
    <w:p w:rsidR="004F1614" w:rsidRPr="00B34728" w:rsidRDefault="004F1614" w:rsidP="004F1614">
      <w:pPr>
        <w:pStyle w:val="Default"/>
        <w:spacing w:line="360" w:lineRule="auto"/>
        <w:ind w:left="1418" w:hanging="1058"/>
        <w:jc w:val="both"/>
        <w:rPr>
          <w:rFonts w:ascii="Arial" w:hAnsi="Arial" w:cs="Arial"/>
          <w:sz w:val="22"/>
          <w:szCs w:val="22"/>
        </w:rPr>
      </w:pPr>
      <w:r w:rsidRPr="00B34728">
        <w:rPr>
          <w:rFonts w:ascii="Arial" w:hAnsi="Arial" w:cs="Arial"/>
          <w:color w:val="auto"/>
          <w:sz w:val="22"/>
          <w:szCs w:val="22"/>
        </w:rPr>
        <w:t xml:space="preserve">Merino Jiménez D y Chacón </w:t>
      </w:r>
      <w:proofErr w:type="spellStart"/>
      <w:r w:rsidRPr="00B34728">
        <w:rPr>
          <w:rFonts w:ascii="Arial" w:hAnsi="Arial" w:cs="Arial"/>
          <w:color w:val="auto"/>
          <w:sz w:val="22"/>
          <w:szCs w:val="22"/>
        </w:rPr>
        <w:t>Iznaga</w:t>
      </w:r>
      <w:proofErr w:type="spellEnd"/>
      <w:r w:rsidRPr="00B34728">
        <w:rPr>
          <w:rFonts w:ascii="Arial" w:hAnsi="Arial" w:cs="Arial"/>
          <w:color w:val="auto"/>
          <w:sz w:val="22"/>
          <w:szCs w:val="22"/>
        </w:rPr>
        <w:t xml:space="preserve"> A</w:t>
      </w:r>
      <w:r w:rsidRPr="00B34728">
        <w:rPr>
          <w:rFonts w:ascii="Arial" w:hAnsi="Arial" w:cs="Arial"/>
          <w:i/>
          <w:color w:val="auto"/>
          <w:sz w:val="22"/>
          <w:szCs w:val="22"/>
        </w:rPr>
        <w:t xml:space="preserve">. </w:t>
      </w:r>
      <w:r w:rsidRPr="00B34728">
        <w:rPr>
          <w:rFonts w:ascii="Arial" w:hAnsi="Arial" w:cs="Arial"/>
          <w:sz w:val="22"/>
          <w:szCs w:val="22"/>
        </w:rPr>
        <w:t xml:space="preserve">2006. </w:t>
      </w:r>
      <w:r w:rsidRPr="00B34728">
        <w:rPr>
          <w:rFonts w:ascii="Arial" w:hAnsi="Arial" w:cs="Arial"/>
          <w:color w:val="auto"/>
          <w:sz w:val="22"/>
          <w:szCs w:val="22"/>
        </w:rPr>
        <w:t xml:space="preserve">Caracterización </w:t>
      </w:r>
      <w:proofErr w:type="spellStart"/>
      <w:r w:rsidRPr="00B34728">
        <w:rPr>
          <w:rFonts w:ascii="Arial" w:hAnsi="Arial" w:cs="Arial"/>
          <w:color w:val="auto"/>
          <w:sz w:val="22"/>
          <w:szCs w:val="22"/>
        </w:rPr>
        <w:t>morfofisiológica</w:t>
      </w:r>
      <w:proofErr w:type="spellEnd"/>
      <w:r w:rsidRPr="00B34728">
        <w:rPr>
          <w:rFonts w:ascii="Arial" w:hAnsi="Arial" w:cs="Arial"/>
          <w:color w:val="auto"/>
          <w:sz w:val="22"/>
          <w:szCs w:val="22"/>
        </w:rPr>
        <w:t xml:space="preserve"> y agronómica de cultivares de soya [</w:t>
      </w:r>
      <w:proofErr w:type="spellStart"/>
      <w:r w:rsidRPr="00B34728">
        <w:rPr>
          <w:rFonts w:ascii="Arial" w:hAnsi="Arial" w:cs="Arial"/>
          <w:i/>
          <w:color w:val="auto"/>
          <w:sz w:val="22"/>
          <w:szCs w:val="22"/>
        </w:rPr>
        <w:t>Glycine</w:t>
      </w:r>
      <w:proofErr w:type="spellEnd"/>
      <w:r w:rsidRPr="00B34728">
        <w:rPr>
          <w:rFonts w:ascii="Arial" w:hAnsi="Arial" w:cs="Arial"/>
          <w:i/>
          <w:color w:val="auto"/>
          <w:sz w:val="22"/>
          <w:szCs w:val="22"/>
        </w:rPr>
        <w:t xml:space="preserve"> </w:t>
      </w:r>
      <w:proofErr w:type="spellStart"/>
      <w:r w:rsidRPr="00B34728">
        <w:rPr>
          <w:rFonts w:ascii="Arial" w:hAnsi="Arial" w:cs="Arial"/>
          <w:i/>
          <w:color w:val="auto"/>
          <w:sz w:val="22"/>
          <w:szCs w:val="22"/>
        </w:rPr>
        <w:t>max</w:t>
      </w:r>
      <w:proofErr w:type="spellEnd"/>
      <w:r w:rsidRPr="00B34728">
        <w:rPr>
          <w:rFonts w:ascii="Arial" w:hAnsi="Arial" w:cs="Arial"/>
          <w:color w:val="auto"/>
          <w:sz w:val="22"/>
          <w:szCs w:val="22"/>
        </w:rPr>
        <w:t xml:space="preserve"> (L.) </w:t>
      </w:r>
      <w:proofErr w:type="spellStart"/>
      <w:r w:rsidRPr="00B34728">
        <w:rPr>
          <w:rFonts w:ascii="Arial" w:hAnsi="Arial" w:cs="Arial"/>
          <w:color w:val="auto"/>
          <w:sz w:val="22"/>
          <w:szCs w:val="22"/>
        </w:rPr>
        <w:t>Merr</w:t>
      </w:r>
      <w:proofErr w:type="spellEnd"/>
      <w:r w:rsidRPr="00B34728">
        <w:rPr>
          <w:rFonts w:ascii="Arial" w:hAnsi="Arial" w:cs="Arial"/>
          <w:color w:val="auto"/>
          <w:sz w:val="22"/>
          <w:szCs w:val="22"/>
        </w:rPr>
        <w:t xml:space="preserve">.] </w:t>
      </w:r>
      <w:proofErr w:type="gramStart"/>
      <w:r w:rsidRPr="00B34728">
        <w:rPr>
          <w:rFonts w:ascii="Arial" w:hAnsi="Arial" w:cs="Arial"/>
          <w:color w:val="auto"/>
          <w:sz w:val="22"/>
          <w:szCs w:val="22"/>
        </w:rPr>
        <w:t>en</w:t>
      </w:r>
      <w:proofErr w:type="gramEnd"/>
      <w:r w:rsidRPr="00B34728">
        <w:rPr>
          <w:rFonts w:ascii="Arial" w:hAnsi="Arial" w:cs="Arial"/>
          <w:color w:val="auto"/>
          <w:sz w:val="22"/>
          <w:szCs w:val="22"/>
        </w:rPr>
        <w:t xml:space="preserve"> siembra de invierno en suelo pardo con carbonatos</w:t>
      </w:r>
      <w:r w:rsidRPr="00B34728">
        <w:rPr>
          <w:rFonts w:ascii="Arial" w:hAnsi="Arial" w:cs="Arial"/>
          <w:i/>
          <w:color w:val="auto"/>
          <w:sz w:val="22"/>
          <w:szCs w:val="22"/>
        </w:rPr>
        <w:t>.</w:t>
      </w:r>
      <w:r w:rsidRPr="00B34728">
        <w:rPr>
          <w:rFonts w:ascii="Arial" w:hAnsi="Arial" w:cs="Arial"/>
          <w:sz w:val="22"/>
          <w:szCs w:val="22"/>
        </w:rPr>
        <w:t xml:space="preserve"> UNIVERSIDAD CENTRAL “MARTA ABREU” DE LAS VILLAS FACULTAD DE CIENCIAS AGROPECUARIAS. </w:t>
      </w:r>
    </w:p>
    <w:p w:rsidR="00E55805" w:rsidRPr="00B34728" w:rsidRDefault="00E55805" w:rsidP="00E55805">
      <w:pPr>
        <w:autoSpaceDE w:val="0"/>
        <w:autoSpaceDN w:val="0"/>
        <w:adjustRightInd w:val="0"/>
        <w:spacing w:after="0" w:line="360" w:lineRule="auto"/>
        <w:ind w:left="1418" w:hanging="1058"/>
        <w:jc w:val="both"/>
        <w:rPr>
          <w:rFonts w:ascii="Arial" w:hAnsi="Arial" w:cs="Arial"/>
        </w:rPr>
      </w:pPr>
      <w:r w:rsidRPr="00B34728">
        <w:rPr>
          <w:rFonts w:ascii="Arial" w:hAnsi="Arial" w:cs="Arial"/>
          <w:lang w:val="es-ES"/>
        </w:rPr>
        <w:t xml:space="preserve">Santos L. 2016. Radioterapia e Termoterapia como </w:t>
      </w:r>
      <w:proofErr w:type="spellStart"/>
      <w:r w:rsidRPr="00B34728">
        <w:rPr>
          <w:rFonts w:ascii="Arial" w:hAnsi="Arial" w:cs="Arial"/>
          <w:lang w:val="es-ES"/>
        </w:rPr>
        <w:t>tratamentos</w:t>
      </w:r>
      <w:proofErr w:type="spellEnd"/>
      <w:r w:rsidRPr="00B34728">
        <w:rPr>
          <w:rFonts w:ascii="Arial" w:hAnsi="Arial" w:cs="Arial"/>
          <w:lang w:val="es-ES"/>
        </w:rPr>
        <w:t xml:space="preserve"> de </w:t>
      </w:r>
      <w:proofErr w:type="spellStart"/>
      <w:r w:rsidRPr="00B34728">
        <w:rPr>
          <w:rFonts w:ascii="Arial" w:hAnsi="Arial" w:cs="Arial"/>
          <w:lang w:val="es-ES"/>
        </w:rPr>
        <w:t>sementes</w:t>
      </w:r>
      <w:proofErr w:type="spellEnd"/>
      <w:r w:rsidRPr="00B34728">
        <w:rPr>
          <w:rFonts w:ascii="Arial" w:hAnsi="Arial" w:cs="Arial"/>
          <w:lang w:val="es-ES"/>
        </w:rPr>
        <w:t xml:space="preserve"> de Soja. </w:t>
      </w:r>
      <w:r w:rsidRPr="00B34728">
        <w:rPr>
          <w:rFonts w:ascii="Arial" w:hAnsi="Arial" w:cs="Arial"/>
        </w:rPr>
        <w:t xml:space="preserve">Applied Research &amp; </w:t>
      </w:r>
      <w:proofErr w:type="spellStart"/>
      <w:r w:rsidRPr="00B34728">
        <w:rPr>
          <w:rFonts w:ascii="Arial" w:hAnsi="Arial" w:cs="Arial"/>
        </w:rPr>
        <w:t>Agrotechnology</w:t>
      </w:r>
      <w:proofErr w:type="spellEnd"/>
      <w:r w:rsidRPr="00B34728">
        <w:rPr>
          <w:rFonts w:ascii="Arial" w:hAnsi="Arial" w:cs="Arial"/>
        </w:rPr>
        <w:t>.</w:t>
      </w:r>
    </w:p>
    <w:p w:rsidR="00E55805" w:rsidRPr="00B34728" w:rsidRDefault="00E55805" w:rsidP="00E55805">
      <w:pPr>
        <w:pStyle w:val="Bibliografa"/>
        <w:spacing w:after="0" w:line="360" w:lineRule="auto"/>
        <w:ind w:left="1418" w:hanging="1058"/>
        <w:jc w:val="both"/>
        <w:rPr>
          <w:rFonts w:ascii="Arial" w:hAnsi="Arial" w:cs="Arial"/>
          <w:lang w:val="es-ES"/>
        </w:rPr>
      </w:pPr>
      <w:r w:rsidRPr="00E55805">
        <w:rPr>
          <w:rFonts w:ascii="Arial" w:hAnsi="Arial" w:cs="Arial"/>
        </w:rPr>
        <w:lastRenderedPageBreak/>
        <w:t xml:space="preserve">Medeiros F, </w:t>
      </w:r>
      <w:proofErr w:type="spellStart"/>
      <w:r w:rsidRPr="00E55805">
        <w:rPr>
          <w:rFonts w:ascii="Arial" w:hAnsi="Arial" w:cs="Arial"/>
        </w:rPr>
        <w:t>Fontes</w:t>
      </w:r>
      <w:proofErr w:type="spellEnd"/>
      <w:r w:rsidRPr="00E55805">
        <w:rPr>
          <w:rFonts w:ascii="Arial" w:hAnsi="Arial" w:cs="Arial"/>
        </w:rPr>
        <w:t xml:space="preserve"> I, Silva C, </w:t>
      </w:r>
      <w:proofErr w:type="spellStart"/>
      <w:r w:rsidRPr="00E55805">
        <w:rPr>
          <w:rFonts w:ascii="Arial" w:hAnsi="Arial" w:cs="Arial"/>
        </w:rPr>
        <w:t>Donato</w:t>
      </w:r>
      <w:proofErr w:type="spellEnd"/>
      <w:r w:rsidRPr="00E55805">
        <w:rPr>
          <w:rFonts w:ascii="Arial" w:hAnsi="Arial" w:cs="Arial"/>
        </w:rPr>
        <w:t xml:space="preserve"> P, Rodrigues R. 2019. </w:t>
      </w:r>
      <w:r w:rsidRPr="00B34728">
        <w:rPr>
          <w:rFonts w:ascii="Arial" w:hAnsi="Arial" w:cs="Arial"/>
          <w:lang w:val="es-ES"/>
        </w:rPr>
        <w:t xml:space="preserve">Controle de fungos e </w:t>
      </w:r>
      <w:proofErr w:type="spellStart"/>
      <w:r w:rsidRPr="00B34728">
        <w:rPr>
          <w:rFonts w:ascii="Arial" w:hAnsi="Arial" w:cs="Arial"/>
          <w:lang w:val="es-ES"/>
        </w:rPr>
        <w:t>qualidade</w:t>
      </w:r>
      <w:proofErr w:type="spellEnd"/>
      <w:r w:rsidRPr="00B34728">
        <w:rPr>
          <w:rFonts w:ascii="Arial" w:hAnsi="Arial" w:cs="Arial"/>
          <w:lang w:val="es-ES"/>
        </w:rPr>
        <w:t xml:space="preserve"> fisiológica de </w:t>
      </w:r>
      <w:proofErr w:type="spellStart"/>
      <w:r w:rsidRPr="00B34728">
        <w:rPr>
          <w:rFonts w:ascii="Arial" w:hAnsi="Arial" w:cs="Arial"/>
          <w:lang w:val="es-ES"/>
        </w:rPr>
        <w:t>sementes</w:t>
      </w:r>
      <w:proofErr w:type="spellEnd"/>
      <w:r w:rsidRPr="00B34728">
        <w:rPr>
          <w:rFonts w:ascii="Arial" w:hAnsi="Arial" w:cs="Arial"/>
          <w:lang w:val="es-ES"/>
        </w:rPr>
        <w:t xml:space="preserve"> de soja (</w:t>
      </w:r>
      <w:proofErr w:type="spellStart"/>
      <w:r w:rsidRPr="00B34728">
        <w:rPr>
          <w:rFonts w:ascii="Arial" w:hAnsi="Arial" w:cs="Arial"/>
          <w:lang w:val="es-ES"/>
        </w:rPr>
        <w:t>Glycine</w:t>
      </w:r>
      <w:proofErr w:type="spellEnd"/>
      <w:r w:rsidRPr="00B34728">
        <w:rPr>
          <w:rFonts w:ascii="Arial" w:hAnsi="Arial" w:cs="Arial"/>
          <w:lang w:val="es-ES"/>
        </w:rPr>
        <w:t xml:space="preserve"> </w:t>
      </w:r>
      <w:proofErr w:type="spellStart"/>
      <w:r w:rsidRPr="00B34728">
        <w:rPr>
          <w:rFonts w:ascii="Arial" w:hAnsi="Arial" w:cs="Arial"/>
          <w:lang w:val="es-ES"/>
        </w:rPr>
        <w:t>max</w:t>
      </w:r>
      <w:proofErr w:type="spellEnd"/>
      <w:r w:rsidRPr="00B34728">
        <w:rPr>
          <w:rFonts w:ascii="Arial" w:hAnsi="Arial" w:cs="Arial"/>
          <w:lang w:val="es-ES"/>
        </w:rPr>
        <w:t xml:space="preserve"> L.) </w:t>
      </w:r>
      <w:proofErr w:type="spellStart"/>
      <w:r w:rsidRPr="00B34728">
        <w:rPr>
          <w:rFonts w:ascii="Arial" w:hAnsi="Arial" w:cs="Arial"/>
          <w:lang w:val="es-ES"/>
        </w:rPr>
        <w:t>submetidas</w:t>
      </w:r>
      <w:proofErr w:type="spellEnd"/>
      <w:r w:rsidRPr="00B34728">
        <w:rPr>
          <w:rFonts w:ascii="Arial" w:hAnsi="Arial" w:cs="Arial"/>
          <w:lang w:val="es-ES"/>
        </w:rPr>
        <w:t xml:space="preserve"> </w:t>
      </w:r>
      <w:proofErr w:type="spellStart"/>
      <w:r w:rsidRPr="00B34728">
        <w:rPr>
          <w:rFonts w:ascii="Arial" w:hAnsi="Arial" w:cs="Arial"/>
          <w:lang w:val="es-ES"/>
        </w:rPr>
        <w:t>ao</w:t>
      </w:r>
      <w:proofErr w:type="spellEnd"/>
      <w:r w:rsidRPr="00B34728">
        <w:rPr>
          <w:rFonts w:ascii="Arial" w:hAnsi="Arial" w:cs="Arial"/>
          <w:lang w:val="es-ES"/>
        </w:rPr>
        <w:t xml:space="preserve"> calor húmido. Revista de </w:t>
      </w:r>
      <w:proofErr w:type="spellStart"/>
      <w:r w:rsidRPr="00B34728">
        <w:rPr>
          <w:rFonts w:ascii="Arial" w:hAnsi="Arial" w:cs="Arial"/>
          <w:lang w:val="es-ES"/>
        </w:rPr>
        <w:t>Ciências</w:t>
      </w:r>
      <w:proofErr w:type="spellEnd"/>
      <w:r w:rsidRPr="00B34728">
        <w:rPr>
          <w:rFonts w:ascii="Arial" w:hAnsi="Arial" w:cs="Arial"/>
          <w:lang w:val="es-ES"/>
        </w:rPr>
        <w:t xml:space="preserve"> </w:t>
      </w:r>
      <w:proofErr w:type="spellStart"/>
      <w:r w:rsidRPr="00B34728">
        <w:rPr>
          <w:rFonts w:ascii="Arial" w:hAnsi="Arial" w:cs="Arial"/>
          <w:lang w:val="es-ES"/>
        </w:rPr>
        <w:t>Agrárias</w:t>
      </w:r>
      <w:proofErr w:type="spellEnd"/>
      <w:r w:rsidRPr="00B34728">
        <w:rPr>
          <w:rFonts w:ascii="Arial" w:hAnsi="Arial" w:cs="Arial"/>
          <w:lang w:val="es-ES"/>
        </w:rPr>
        <w:t xml:space="preserve">, 42(2), 464-471. </w:t>
      </w:r>
    </w:p>
    <w:p w:rsidR="00E55805" w:rsidRPr="00E55805" w:rsidRDefault="00E55805" w:rsidP="00E55805">
      <w:pPr>
        <w:pStyle w:val="Default"/>
        <w:spacing w:line="360" w:lineRule="auto"/>
        <w:ind w:left="1418" w:hanging="1058"/>
        <w:jc w:val="both"/>
        <w:rPr>
          <w:rFonts w:ascii="Arial" w:hAnsi="Arial" w:cs="Arial"/>
          <w:color w:val="auto"/>
          <w:sz w:val="22"/>
          <w:szCs w:val="22"/>
          <w:lang w:val="en-US"/>
        </w:rPr>
      </w:pPr>
      <w:proofErr w:type="spellStart"/>
      <w:r w:rsidRPr="00B34728">
        <w:rPr>
          <w:rFonts w:ascii="Arial" w:hAnsi="Arial" w:cs="Arial"/>
          <w:sz w:val="22"/>
          <w:szCs w:val="22"/>
        </w:rPr>
        <w:t>Gosparini</w:t>
      </w:r>
      <w:proofErr w:type="spellEnd"/>
      <w:r w:rsidRPr="00B34728">
        <w:rPr>
          <w:rFonts w:ascii="Arial" w:hAnsi="Arial" w:cs="Arial"/>
          <w:sz w:val="22"/>
          <w:szCs w:val="22"/>
        </w:rPr>
        <w:t xml:space="preserve"> C y Benavidez R. 2016. </w:t>
      </w:r>
      <w:r w:rsidRPr="00B34728">
        <w:rPr>
          <w:rFonts w:ascii="Arial" w:hAnsi="Arial" w:cs="Arial"/>
          <w:color w:val="auto"/>
          <w:sz w:val="22"/>
          <w:szCs w:val="22"/>
        </w:rPr>
        <w:t>CALIDAD FISIOLÓGICA DE LA SEMILLA DE SOJA (</w:t>
      </w:r>
      <w:proofErr w:type="spellStart"/>
      <w:r w:rsidRPr="00B34728">
        <w:rPr>
          <w:rFonts w:ascii="Arial" w:hAnsi="Arial" w:cs="Arial"/>
          <w:color w:val="auto"/>
          <w:sz w:val="22"/>
          <w:szCs w:val="22"/>
        </w:rPr>
        <w:t>Glycine</w:t>
      </w:r>
      <w:proofErr w:type="spellEnd"/>
      <w:r w:rsidRPr="00B34728">
        <w:rPr>
          <w:rFonts w:ascii="Arial" w:hAnsi="Arial" w:cs="Arial"/>
          <w:color w:val="auto"/>
          <w:sz w:val="22"/>
          <w:szCs w:val="22"/>
        </w:rPr>
        <w:t xml:space="preserve"> </w:t>
      </w:r>
      <w:proofErr w:type="spellStart"/>
      <w:r w:rsidRPr="00B34728">
        <w:rPr>
          <w:rFonts w:ascii="Arial" w:hAnsi="Arial" w:cs="Arial"/>
          <w:color w:val="auto"/>
          <w:sz w:val="22"/>
          <w:szCs w:val="22"/>
        </w:rPr>
        <w:t>max</w:t>
      </w:r>
      <w:proofErr w:type="spellEnd"/>
      <w:r w:rsidRPr="00B34728">
        <w:rPr>
          <w:rFonts w:ascii="Arial" w:hAnsi="Arial" w:cs="Arial"/>
          <w:color w:val="auto"/>
          <w:sz w:val="22"/>
          <w:szCs w:val="22"/>
        </w:rPr>
        <w:t xml:space="preserve"> L. </w:t>
      </w:r>
      <w:proofErr w:type="spellStart"/>
      <w:r w:rsidRPr="00B34728">
        <w:rPr>
          <w:rFonts w:ascii="Arial" w:hAnsi="Arial" w:cs="Arial"/>
          <w:color w:val="auto"/>
          <w:sz w:val="22"/>
          <w:szCs w:val="22"/>
        </w:rPr>
        <w:t>Merr</w:t>
      </w:r>
      <w:proofErr w:type="spellEnd"/>
      <w:r w:rsidRPr="00B34728">
        <w:rPr>
          <w:rFonts w:ascii="Arial" w:hAnsi="Arial" w:cs="Arial"/>
          <w:color w:val="auto"/>
          <w:sz w:val="22"/>
          <w:szCs w:val="22"/>
        </w:rPr>
        <w:t xml:space="preserve">.), BAJO DIFERENTES CONDICIONES DE ALMACENAMIENTO Y ENVASADO. </w:t>
      </w:r>
      <w:r w:rsidRPr="00E55805">
        <w:rPr>
          <w:rFonts w:ascii="Arial" w:hAnsi="Arial" w:cs="Arial"/>
          <w:sz w:val="22"/>
          <w:szCs w:val="22"/>
          <w:lang w:val="en-US"/>
        </w:rPr>
        <w:t xml:space="preserve">Universidad </w:t>
      </w:r>
      <w:proofErr w:type="spellStart"/>
      <w:r w:rsidRPr="00E55805">
        <w:rPr>
          <w:rFonts w:ascii="Arial" w:hAnsi="Arial" w:cs="Arial"/>
          <w:sz w:val="22"/>
          <w:szCs w:val="22"/>
          <w:lang w:val="en-US"/>
        </w:rPr>
        <w:t>Nacional</w:t>
      </w:r>
      <w:proofErr w:type="spellEnd"/>
      <w:r w:rsidRPr="00E55805">
        <w:rPr>
          <w:rFonts w:ascii="Arial" w:hAnsi="Arial" w:cs="Arial"/>
          <w:sz w:val="22"/>
          <w:szCs w:val="22"/>
          <w:lang w:val="en-US"/>
        </w:rPr>
        <w:t xml:space="preserve"> de Rosario. </w:t>
      </w:r>
    </w:p>
    <w:p w:rsidR="00E55805" w:rsidRPr="002714E4" w:rsidRDefault="00E55805" w:rsidP="00E55805">
      <w:pPr>
        <w:autoSpaceDE w:val="0"/>
        <w:autoSpaceDN w:val="0"/>
        <w:adjustRightInd w:val="0"/>
        <w:spacing w:after="0" w:line="360" w:lineRule="auto"/>
        <w:ind w:left="1418" w:hanging="1058"/>
        <w:jc w:val="both"/>
        <w:rPr>
          <w:rFonts w:ascii="Arial" w:hAnsi="Arial" w:cs="Arial"/>
          <w:color w:val="000000"/>
          <w:lang w:val="es-419"/>
        </w:rPr>
      </w:pPr>
      <w:r w:rsidRPr="00B34728">
        <w:rPr>
          <w:rFonts w:ascii="Arial" w:hAnsi="Arial" w:cs="Arial"/>
          <w:color w:val="000000"/>
        </w:rPr>
        <w:t xml:space="preserve">ISTA. International Seed Testing Association. 2015. International Rules for seed </w:t>
      </w:r>
      <w:proofErr w:type="gramStart"/>
      <w:r w:rsidRPr="00B34728">
        <w:rPr>
          <w:rFonts w:ascii="Arial" w:hAnsi="Arial" w:cs="Arial"/>
          <w:color w:val="000000"/>
        </w:rPr>
        <w:t>Testing</w:t>
      </w:r>
      <w:proofErr w:type="gramEnd"/>
      <w:r w:rsidRPr="00B34728">
        <w:rPr>
          <w:rFonts w:ascii="Arial" w:hAnsi="Arial" w:cs="Arial"/>
          <w:color w:val="000000"/>
        </w:rPr>
        <w:t xml:space="preserve">. Including changes and editorial corrections Adopted at the Ordinary General Meeting 2014, Edinburgh, United Kingdom. </w:t>
      </w:r>
      <w:r w:rsidRPr="002714E4">
        <w:rPr>
          <w:rFonts w:ascii="Arial" w:hAnsi="Arial" w:cs="Arial"/>
          <w:color w:val="000000"/>
          <w:lang w:val="es-419"/>
        </w:rPr>
        <w:t xml:space="preserve">Bassersdorf, CH-Switzerland. </w:t>
      </w:r>
    </w:p>
    <w:p w:rsidR="002714E4" w:rsidRPr="00B34728" w:rsidRDefault="002714E4" w:rsidP="002714E4">
      <w:pPr>
        <w:spacing w:line="360" w:lineRule="auto"/>
        <w:ind w:left="1418" w:hanging="1058"/>
        <w:jc w:val="both"/>
        <w:rPr>
          <w:rFonts w:ascii="Arial" w:hAnsi="Arial" w:cs="Arial"/>
          <w:color w:val="000000"/>
          <w:lang w:val="es-ES"/>
        </w:rPr>
      </w:pPr>
      <w:proofErr w:type="spellStart"/>
      <w:r w:rsidRPr="00B34728">
        <w:rPr>
          <w:rFonts w:ascii="Arial" w:hAnsi="Arial" w:cs="Arial"/>
          <w:color w:val="000000"/>
          <w:lang w:val="es-ES"/>
        </w:rPr>
        <w:t>Floréz</w:t>
      </w:r>
      <w:proofErr w:type="spellEnd"/>
      <w:r w:rsidRPr="00B34728">
        <w:rPr>
          <w:rFonts w:ascii="Arial" w:hAnsi="Arial" w:cs="Arial"/>
          <w:color w:val="000000"/>
          <w:lang w:val="es-ES"/>
        </w:rPr>
        <w:t xml:space="preserve"> L, Medina J, Guerrero V. 2021. Sistema de trazabilidad aplicado a la producción de semillas bajo el esquema de mínimos para cultivos semestrales en los valles interandinos. Revista UDCA 24 (2). </w:t>
      </w:r>
    </w:p>
    <w:p w:rsidR="002714E4" w:rsidRPr="00B34728" w:rsidRDefault="002714E4" w:rsidP="002714E4">
      <w:pPr>
        <w:pStyle w:val="Default"/>
        <w:spacing w:line="360" w:lineRule="auto"/>
        <w:ind w:left="1418" w:hanging="1058"/>
        <w:jc w:val="both"/>
        <w:rPr>
          <w:rFonts w:ascii="Arial" w:hAnsi="Arial" w:cs="Arial"/>
          <w:sz w:val="22"/>
          <w:szCs w:val="22"/>
        </w:rPr>
      </w:pPr>
      <w:r w:rsidRPr="00B34728">
        <w:rPr>
          <w:rFonts w:ascii="Arial" w:hAnsi="Arial" w:cs="Arial"/>
          <w:sz w:val="22"/>
          <w:szCs w:val="22"/>
        </w:rPr>
        <w:t>García-López J, Ruiz-Torres NA, Lira-</w:t>
      </w:r>
      <w:proofErr w:type="spellStart"/>
      <w:r w:rsidRPr="00B34728">
        <w:rPr>
          <w:rFonts w:ascii="Arial" w:hAnsi="Arial" w:cs="Arial"/>
          <w:sz w:val="22"/>
          <w:szCs w:val="22"/>
        </w:rPr>
        <w:t>Saldivar</w:t>
      </w:r>
      <w:proofErr w:type="spellEnd"/>
      <w:r w:rsidRPr="00B34728">
        <w:rPr>
          <w:rFonts w:ascii="Arial" w:hAnsi="Arial" w:cs="Arial"/>
          <w:sz w:val="22"/>
          <w:szCs w:val="22"/>
        </w:rPr>
        <w:t xml:space="preserve"> RH, Vera-Reyes I y Méndez-Argüello B. 2020.Técnicas Para Evaluar Germinación, Vigor y Calidad Fisiológica de Semillas Sometidas a Dosis de </w:t>
      </w:r>
      <w:proofErr w:type="spellStart"/>
      <w:r w:rsidRPr="00B34728">
        <w:rPr>
          <w:rFonts w:ascii="Arial" w:hAnsi="Arial" w:cs="Arial"/>
          <w:sz w:val="22"/>
          <w:szCs w:val="22"/>
        </w:rPr>
        <w:t>Nanopartículas</w:t>
      </w:r>
      <w:proofErr w:type="spellEnd"/>
      <w:r w:rsidRPr="00B34728">
        <w:rPr>
          <w:rFonts w:ascii="Arial" w:hAnsi="Arial" w:cs="Arial"/>
          <w:sz w:val="22"/>
          <w:szCs w:val="22"/>
        </w:rPr>
        <w:t xml:space="preserve">. Universidad Autónoma Agraria Antonio Narro. </w:t>
      </w:r>
    </w:p>
    <w:p w:rsidR="002714E4" w:rsidRPr="002714E4" w:rsidRDefault="002714E4" w:rsidP="002714E4">
      <w:pPr>
        <w:spacing w:after="0" w:line="360" w:lineRule="auto"/>
        <w:ind w:left="1418" w:hanging="1058"/>
        <w:jc w:val="both"/>
        <w:rPr>
          <w:rFonts w:ascii="Arial" w:hAnsi="Arial" w:cs="Arial"/>
          <w:lang w:val="es-419"/>
        </w:rPr>
      </w:pPr>
      <w:r w:rsidRPr="00B34728">
        <w:rPr>
          <w:rFonts w:ascii="Arial" w:hAnsi="Arial" w:cs="Arial"/>
          <w:lang w:val="es-ES"/>
        </w:rPr>
        <w:t xml:space="preserve">Velázquez, H. 2014. Estudio fisiológico en familias prolíficas de un lote de producción de semilla de la variedad de maíz JAGUAN. Tesis de Maestría Profesional, especialidad en Granos y Semillas. Universidad Autónoma Agraria Antonio Narro. </w:t>
      </w:r>
      <w:r w:rsidRPr="002714E4">
        <w:rPr>
          <w:rFonts w:ascii="Arial" w:hAnsi="Arial" w:cs="Arial"/>
          <w:lang w:val="es-419"/>
        </w:rPr>
        <w:t xml:space="preserve">Saltillo, Coahuila. p.13 </w:t>
      </w:r>
    </w:p>
    <w:p w:rsidR="002714E4" w:rsidRPr="00B34728" w:rsidRDefault="002714E4" w:rsidP="002714E4">
      <w:pPr>
        <w:pStyle w:val="Bibliografa"/>
        <w:spacing w:after="0" w:line="360" w:lineRule="auto"/>
        <w:ind w:left="1418" w:hanging="1058"/>
        <w:jc w:val="both"/>
        <w:rPr>
          <w:rFonts w:ascii="Arial" w:hAnsi="Arial" w:cs="Arial"/>
          <w:color w:val="000000"/>
          <w:lang w:val="fr-FR"/>
        </w:rPr>
      </w:pPr>
      <w:r w:rsidRPr="00B34728">
        <w:rPr>
          <w:rFonts w:ascii="Arial" w:hAnsi="Arial" w:cs="Arial"/>
          <w:color w:val="000000"/>
          <w:lang w:val="es-ES"/>
        </w:rPr>
        <w:t xml:space="preserve">Fernández A. 2020. Hongos que afectan al poroto de soja y otros cereales y su implicancia en la salud animal [Internet]. </w:t>
      </w:r>
      <w:proofErr w:type="spellStart"/>
      <w:r w:rsidRPr="00B34728">
        <w:rPr>
          <w:rFonts w:ascii="Arial" w:hAnsi="Arial" w:cs="Arial"/>
          <w:color w:val="000000"/>
          <w:lang w:val="fr-FR"/>
        </w:rPr>
        <w:t>Ruralnet</w:t>
      </w:r>
      <w:proofErr w:type="spellEnd"/>
      <w:r w:rsidRPr="00B34728">
        <w:rPr>
          <w:rFonts w:ascii="Arial" w:hAnsi="Arial" w:cs="Arial"/>
          <w:color w:val="000000"/>
          <w:lang w:val="fr-FR"/>
        </w:rPr>
        <w:t xml:space="preserve">. Disponible en: </w:t>
      </w:r>
      <w:hyperlink r:id="rId8" w:history="1">
        <w:r w:rsidRPr="00B34728">
          <w:rPr>
            <w:rStyle w:val="Hipervnculo"/>
            <w:rFonts w:ascii="Arial" w:hAnsi="Arial" w:cs="Arial"/>
            <w:lang w:val="fr-FR"/>
          </w:rPr>
          <w:t>https://ruralnet.com.ar/hongos-que-afectan-al-poroto-de-soja-y-otros-cereales-y-su-implicancia-en-la-salud-animal/</w:t>
        </w:r>
      </w:hyperlink>
    </w:p>
    <w:p w:rsidR="00EC6336" w:rsidRPr="00B34728" w:rsidRDefault="00EC6336" w:rsidP="00EC6336">
      <w:pPr>
        <w:spacing w:line="360" w:lineRule="auto"/>
        <w:ind w:left="1418" w:hanging="1058"/>
        <w:jc w:val="both"/>
        <w:rPr>
          <w:rFonts w:ascii="Arial" w:hAnsi="Arial" w:cs="Arial"/>
          <w:color w:val="000000"/>
          <w:lang w:val="es-ES"/>
        </w:rPr>
      </w:pPr>
      <w:r w:rsidRPr="00EC6336">
        <w:rPr>
          <w:rFonts w:ascii="Arial" w:hAnsi="Arial" w:cs="Arial"/>
          <w:lang w:val="es-419"/>
        </w:rPr>
        <w:t xml:space="preserve">Cóbar-Carranza AJ, García RA, Pauchard A y Peña E. 2015. </w:t>
      </w:r>
      <w:r w:rsidRPr="00B34728">
        <w:rPr>
          <w:rFonts w:ascii="Arial" w:hAnsi="Arial" w:cs="Arial"/>
          <w:lang w:val="es-ES"/>
        </w:rPr>
        <w:t xml:space="preserve">Efecto de la alta temperatura en la germinación y supervivencia de semillas de la especie invasora </w:t>
      </w:r>
      <w:proofErr w:type="spellStart"/>
      <w:r w:rsidRPr="00B34728">
        <w:rPr>
          <w:rFonts w:ascii="Arial" w:hAnsi="Arial" w:cs="Arial"/>
          <w:i/>
          <w:lang w:val="es-ES"/>
        </w:rPr>
        <w:t>Pinus</w:t>
      </w:r>
      <w:proofErr w:type="spellEnd"/>
      <w:r w:rsidRPr="00B34728">
        <w:rPr>
          <w:rFonts w:ascii="Arial" w:hAnsi="Arial" w:cs="Arial"/>
          <w:i/>
          <w:lang w:val="es-ES"/>
        </w:rPr>
        <w:t xml:space="preserve"> contorta</w:t>
      </w:r>
      <w:r w:rsidRPr="00B34728">
        <w:rPr>
          <w:rFonts w:ascii="Arial" w:hAnsi="Arial" w:cs="Arial"/>
          <w:lang w:val="es-ES"/>
        </w:rPr>
        <w:t xml:space="preserve"> y dos especies nativas del sur de Chile. BOSQUE 36(1): 53-60, Germinación y supervivencia de semillas a altas temperaturas DOI: 10.4067/S0717-92002015000100006.</w:t>
      </w:r>
    </w:p>
    <w:p w:rsidR="0048060F" w:rsidRPr="0048060F" w:rsidRDefault="0048060F" w:rsidP="0048060F">
      <w:pPr>
        <w:spacing w:line="360" w:lineRule="auto"/>
        <w:ind w:left="1418" w:hanging="1058"/>
        <w:jc w:val="both"/>
        <w:rPr>
          <w:rFonts w:ascii="Arial" w:hAnsi="Arial" w:cs="Arial"/>
          <w:color w:val="000000"/>
          <w:lang w:val="es-419"/>
        </w:rPr>
      </w:pPr>
      <w:r w:rsidRPr="00B34728">
        <w:rPr>
          <w:rFonts w:ascii="Arial" w:hAnsi="Arial" w:cs="Arial"/>
          <w:color w:val="000000"/>
          <w:lang w:val="fr-FR"/>
        </w:rPr>
        <w:t xml:space="preserve">Schneider C, </w:t>
      </w:r>
      <w:proofErr w:type="spellStart"/>
      <w:r w:rsidRPr="00B34728">
        <w:rPr>
          <w:rFonts w:ascii="Arial" w:hAnsi="Arial" w:cs="Arial"/>
          <w:color w:val="000000"/>
          <w:lang w:val="fr-FR"/>
        </w:rPr>
        <w:t>Gusatto</w:t>
      </w:r>
      <w:proofErr w:type="spellEnd"/>
      <w:r w:rsidRPr="00B34728">
        <w:rPr>
          <w:rFonts w:ascii="Arial" w:hAnsi="Arial" w:cs="Arial"/>
          <w:color w:val="000000"/>
          <w:lang w:val="fr-FR"/>
        </w:rPr>
        <w:t xml:space="preserve"> F, </w:t>
      </w:r>
      <w:proofErr w:type="spellStart"/>
      <w:r w:rsidRPr="00B34728">
        <w:rPr>
          <w:rFonts w:ascii="Arial" w:hAnsi="Arial" w:cs="Arial"/>
          <w:color w:val="000000"/>
          <w:lang w:val="fr-FR"/>
        </w:rPr>
        <w:t>Malavasi</w:t>
      </w:r>
      <w:proofErr w:type="spellEnd"/>
      <w:r w:rsidRPr="00B34728">
        <w:rPr>
          <w:rFonts w:ascii="Arial" w:hAnsi="Arial" w:cs="Arial"/>
          <w:color w:val="000000"/>
          <w:lang w:val="fr-FR"/>
        </w:rPr>
        <w:t xml:space="preserve"> M, </w:t>
      </w:r>
      <w:proofErr w:type="spellStart"/>
      <w:r w:rsidRPr="00B34728">
        <w:rPr>
          <w:rFonts w:ascii="Arial" w:hAnsi="Arial" w:cs="Arial"/>
          <w:color w:val="000000"/>
          <w:lang w:val="fr-FR"/>
        </w:rPr>
        <w:t>Stangarlin</w:t>
      </w:r>
      <w:proofErr w:type="spellEnd"/>
      <w:r w:rsidRPr="00B34728">
        <w:rPr>
          <w:rFonts w:ascii="Arial" w:hAnsi="Arial" w:cs="Arial"/>
          <w:color w:val="000000"/>
          <w:lang w:val="fr-FR"/>
        </w:rPr>
        <w:t xml:space="preserve"> J, </w:t>
      </w:r>
      <w:proofErr w:type="spellStart"/>
      <w:r w:rsidRPr="00B34728">
        <w:rPr>
          <w:rFonts w:ascii="Arial" w:hAnsi="Arial" w:cs="Arial"/>
          <w:color w:val="000000"/>
          <w:lang w:val="fr-FR"/>
        </w:rPr>
        <w:t>Malavasi</w:t>
      </w:r>
      <w:proofErr w:type="spellEnd"/>
      <w:r w:rsidRPr="00B34728">
        <w:rPr>
          <w:rFonts w:ascii="Arial" w:hAnsi="Arial" w:cs="Arial"/>
          <w:color w:val="000000"/>
          <w:lang w:val="fr-FR"/>
        </w:rPr>
        <w:t xml:space="preserve"> U. 2017. </w:t>
      </w:r>
      <w:r w:rsidRPr="00B34728">
        <w:rPr>
          <w:rFonts w:ascii="Arial" w:hAnsi="Arial" w:cs="Arial"/>
          <w:color w:val="000000"/>
        </w:rPr>
        <w:t xml:space="preserve">Thermotherapy on physiological and health quality of stored </w:t>
      </w:r>
      <w:proofErr w:type="spellStart"/>
      <w:r w:rsidRPr="00B34728">
        <w:rPr>
          <w:rFonts w:ascii="Arial" w:hAnsi="Arial" w:cs="Arial"/>
          <w:color w:val="000000"/>
        </w:rPr>
        <w:t>Jatropha</w:t>
      </w:r>
      <w:proofErr w:type="spellEnd"/>
      <w:r w:rsidRPr="00B34728">
        <w:rPr>
          <w:rFonts w:ascii="Arial" w:hAnsi="Arial" w:cs="Arial"/>
          <w:color w:val="000000"/>
        </w:rPr>
        <w:t xml:space="preserve"> seeds. </w:t>
      </w:r>
      <w:r w:rsidRPr="0048060F">
        <w:rPr>
          <w:rFonts w:ascii="Arial" w:hAnsi="Arial" w:cs="Arial"/>
          <w:color w:val="000000"/>
          <w:lang w:val="es-419"/>
        </w:rPr>
        <w:t xml:space="preserve">Semina: Ciências Agrárias. </w:t>
      </w:r>
    </w:p>
    <w:p w:rsidR="0048060F" w:rsidRPr="00B34728" w:rsidRDefault="0048060F" w:rsidP="0048060F">
      <w:pPr>
        <w:spacing w:after="0" w:line="360" w:lineRule="auto"/>
        <w:ind w:left="1418" w:hanging="1058"/>
        <w:jc w:val="both"/>
        <w:rPr>
          <w:rFonts w:ascii="Arial" w:hAnsi="Arial" w:cs="Arial"/>
          <w:lang w:val="es-ES"/>
        </w:rPr>
      </w:pPr>
      <w:proofErr w:type="spellStart"/>
      <w:r w:rsidRPr="00B34728">
        <w:rPr>
          <w:rFonts w:ascii="Arial" w:hAnsi="Arial" w:cs="Arial"/>
          <w:lang w:val="es-ES"/>
        </w:rPr>
        <w:lastRenderedPageBreak/>
        <w:t>Varés</w:t>
      </w:r>
      <w:proofErr w:type="spellEnd"/>
      <w:r w:rsidRPr="00B34728">
        <w:rPr>
          <w:rFonts w:ascii="Arial" w:hAnsi="Arial" w:cs="Arial"/>
          <w:lang w:val="es-ES"/>
        </w:rPr>
        <w:t xml:space="preserve"> </w:t>
      </w:r>
      <w:proofErr w:type="spellStart"/>
      <w:r w:rsidRPr="00B34728">
        <w:rPr>
          <w:rFonts w:ascii="Arial" w:hAnsi="Arial" w:cs="Arial"/>
          <w:lang w:val="es-ES"/>
        </w:rPr>
        <w:t>Megino</w:t>
      </w:r>
      <w:proofErr w:type="spellEnd"/>
      <w:r w:rsidRPr="00B34728">
        <w:rPr>
          <w:rFonts w:ascii="Arial" w:hAnsi="Arial" w:cs="Arial"/>
          <w:lang w:val="es-ES"/>
        </w:rPr>
        <w:t xml:space="preserve"> L, Correa Hernando EC, Iglesias González C, Palmero Llamas D. 2009. Influencia de la temperatura de termoterapia: el rendimiento del cultivo del ajo. </w:t>
      </w:r>
      <w:proofErr w:type="spellStart"/>
      <w:r w:rsidRPr="00B34728">
        <w:rPr>
          <w:rFonts w:ascii="Arial" w:hAnsi="Arial" w:cs="Arial"/>
          <w:lang w:val="es-ES"/>
        </w:rPr>
        <w:t>Terralia</w:t>
      </w:r>
      <w:proofErr w:type="spellEnd"/>
      <w:r w:rsidRPr="00B34728">
        <w:rPr>
          <w:rFonts w:ascii="Arial" w:hAnsi="Arial" w:cs="Arial"/>
          <w:lang w:val="es-ES"/>
        </w:rPr>
        <w:t>;(74):32-4.</w:t>
      </w:r>
    </w:p>
    <w:p w:rsidR="00180051" w:rsidRPr="00EC6336" w:rsidRDefault="00180051" w:rsidP="00162797">
      <w:pPr>
        <w:spacing w:line="360" w:lineRule="auto"/>
        <w:ind w:left="1418" w:hanging="1058"/>
        <w:jc w:val="both"/>
        <w:rPr>
          <w:rFonts w:ascii="Arial" w:eastAsia="Times New Roman" w:hAnsi="Arial" w:cs="Arial"/>
          <w:lang w:val="es-ES" w:eastAsia="es-ES"/>
        </w:rPr>
      </w:pPr>
    </w:p>
    <w:sectPr w:rsidR="00180051" w:rsidRPr="00EC63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atin 72 5 BT">
    <w:altName w:val="Latin 72 5 BT"/>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14338F"/>
    <w:multiLevelType w:val="hybridMultilevel"/>
    <w:tmpl w:val="471080CC"/>
    <w:lvl w:ilvl="0" w:tplc="7D800774">
      <w:start w:val="1"/>
      <w:numFmt w:val="bullet"/>
      <w:lvlText w:val=""/>
      <w:lvlJc w:val="left"/>
      <w:pPr>
        <w:tabs>
          <w:tab w:val="num" w:pos="720"/>
        </w:tabs>
        <w:ind w:left="720" w:hanging="360"/>
      </w:pPr>
      <w:rPr>
        <w:rFonts w:ascii="Wingdings" w:hAnsi="Wingdings" w:hint="default"/>
      </w:rPr>
    </w:lvl>
    <w:lvl w:ilvl="1" w:tplc="35403B6A" w:tentative="1">
      <w:start w:val="1"/>
      <w:numFmt w:val="bullet"/>
      <w:lvlText w:val=""/>
      <w:lvlJc w:val="left"/>
      <w:pPr>
        <w:tabs>
          <w:tab w:val="num" w:pos="1440"/>
        </w:tabs>
        <w:ind w:left="1440" w:hanging="360"/>
      </w:pPr>
      <w:rPr>
        <w:rFonts w:ascii="Wingdings" w:hAnsi="Wingdings" w:hint="default"/>
      </w:rPr>
    </w:lvl>
    <w:lvl w:ilvl="2" w:tplc="BBC4D2D2" w:tentative="1">
      <w:start w:val="1"/>
      <w:numFmt w:val="bullet"/>
      <w:lvlText w:val=""/>
      <w:lvlJc w:val="left"/>
      <w:pPr>
        <w:tabs>
          <w:tab w:val="num" w:pos="2160"/>
        </w:tabs>
        <w:ind w:left="2160" w:hanging="360"/>
      </w:pPr>
      <w:rPr>
        <w:rFonts w:ascii="Wingdings" w:hAnsi="Wingdings" w:hint="default"/>
      </w:rPr>
    </w:lvl>
    <w:lvl w:ilvl="3" w:tplc="6018F404" w:tentative="1">
      <w:start w:val="1"/>
      <w:numFmt w:val="bullet"/>
      <w:lvlText w:val=""/>
      <w:lvlJc w:val="left"/>
      <w:pPr>
        <w:tabs>
          <w:tab w:val="num" w:pos="2880"/>
        </w:tabs>
        <w:ind w:left="2880" w:hanging="360"/>
      </w:pPr>
      <w:rPr>
        <w:rFonts w:ascii="Wingdings" w:hAnsi="Wingdings" w:hint="default"/>
      </w:rPr>
    </w:lvl>
    <w:lvl w:ilvl="4" w:tplc="CF2E9D4C" w:tentative="1">
      <w:start w:val="1"/>
      <w:numFmt w:val="bullet"/>
      <w:lvlText w:val=""/>
      <w:lvlJc w:val="left"/>
      <w:pPr>
        <w:tabs>
          <w:tab w:val="num" w:pos="3600"/>
        </w:tabs>
        <w:ind w:left="3600" w:hanging="360"/>
      </w:pPr>
      <w:rPr>
        <w:rFonts w:ascii="Wingdings" w:hAnsi="Wingdings" w:hint="default"/>
      </w:rPr>
    </w:lvl>
    <w:lvl w:ilvl="5" w:tplc="F73EBCE0" w:tentative="1">
      <w:start w:val="1"/>
      <w:numFmt w:val="bullet"/>
      <w:lvlText w:val=""/>
      <w:lvlJc w:val="left"/>
      <w:pPr>
        <w:tabs>
          <w:tab w:val="num" w:pos="4320"/>
        </w:tabs>
        <w:ind w:left="4320" w:hanging="360"/>
      </w:pPr>
      <w:rPr>
        <w:rFonts w:ascii="Wingdings" w:hAnsi="Wingdings" w:hint="default"/>
      </w:rPr>
    </w:lvl>
    <w:lvl w:ilvl="6" w:tplc="780CBF9A" w:tentative="1">
      <w:start w:val="1"/>
      <w:numFmt w:val="bullet"/>
      <w:lvlText w:val=""/>
      <w:lvlJc w:val="left"/>
      <w:pPr>
        <w:tabs>
          <w:tab w:val="num" w:pos="5040"/>
        </w:tabs>
        <w:ind w:left="5040" w:hanging="360"/>
      </w:pPr>
      <w:rPr>
        <w:rFonts w:ascii="Wingdings" w:hAnsi="Wingdings" w:hint="default"/>
      </w:rPr>
    </w:lvl>
    <w:lvl w:ilvl="7" w:tplc="23282144" w:tentative="1">
      <w:start w:val="1"/>
      <w:numFmt w:val="bullet"/>
      <w:lvlText w:val=""/>
      <w:lvlJc w:val="left"/>
      <w:pPr>
        <w:tabs>
          <w:tab w:val="num" w:pos="5760"/>
        </w:tabs>
        <w:ind w:left="5760" w:hanging="360"/>
      </w:pPr>
      <w:rPr>
        <w:rFonts w:ascii="Wingdings" w:hAnsi="Wingdings" w:hint="default"/>
      </w:rPr>
    </w:lvl>
    <w:lvl w:ilvl="8" w:tplc="B50C460E" w:tentative="1">
      <w:start w:val="1"/>
      <w:numFmt w:val="bullet"/>
      <w:lvlText w:val=""/>
      <w:lvlJc w:val="left"/>
      <w:pPr>
        <w:tabs>
          <w:tab w:val="num" w:pos="6480"/>
        </w:tabs>
        <w:ind w:left="6480" w:hanging="360"/>
      </w:pPr>
      <w:rPr>
        <w:rFonts w:ascii="Wingdings" w:hAnsi="Wingdings" w:hint="default"/>
      </w:rPr>
    </w:lvl>
  </w:abstractNum>
  <w:abstractNum w:abstractNumId="1">
    <w:nsid w:val="29056A14"/>
    <w:multiLevelType w:val="hybridMultilevel"/>
    <w:tmpl w:val="B004F502"/>
    <w:lvl w:ilvl="0" w:tplc="F50C713C">
      <w:start w:val="1"/>
      <w:numFmt w:val="bullet"/>
      <w:lvlText w:val=""/>
      <w:lvlJc w:val="left"/>
      <w:pPr>
        <w:tabs>
          <w:tab w:val="num" w:pos="720"/>
        </w:tabs>
        <w:ind w:left="720" w:hanging="360"/>
      </w:pPr>
      <w:rPr>
        <w:rFonts w:ascii="Wingdings" w:hAnsi="Wingdings" w:hint="default"/>
      </w:rPr>
    </w:lvl>
    <w:lvl w:ilvl="1" w:tplc="7BF00862" w:tentative="1">
      <w:start w:val="1"/>
      <w:numFmt w:val="bullet"/>
      <w:lvlText w:val=""/>
      <w:lvlJc w:val="left"/>
      <w:pPr>
        <w:tabs>
          <w:tab w:val="num" w:pos="1440"/>
        </w:tabs>
        <w:ind w:left="1440" w:hanging="360"/>
      </w:pPr>
      <w:rPr>
        <w:rFonts w:ascii="Wingdings" w:hAnsi="Wingdings" w:hint="default"/>
      </w:rPr>
    </w:lvl>
    <w:lvl w:ilvl="2" w:tplc="1C486228" w:tentative="1">
      <w:start w:val="1"/>
      <w:numFmt w:val="bullet"/>
      <w:lvlText w:val=""/>
      <w:lvlJc w:val="left"/>
      <w:pPr>
        <w:tabs>
          <w:tab w:val="num" w:pos="2160"/>
        </w:tabs>
        <w:ind w:left="2160" w:hanging="360"/>
      </w:pPr>
      <w:rPr>
        <w:rFonts w:ascii="Wingdings" w:hAnsi="Wingdings" w:hint="default"/>
      </w:rPr>
    </w:lvl>
    <w:lvl w:ilvl="3" w:tplc="0F080DAE" w:tentative="1">
      <w:start w:val="1"/>
      <w:numFmt w:val="bullet"/>
      <w:lvlText w:val=""/>
      <w:lvlJc w:val="left"/>
      <w:pPr>
        <w:tabs>
          <w:tab w:val="num" w:pos="2880"/>
        </w:tabs>
        <w:ind w:left="2880" w:hanging="360"/>
      </w:pPr>
      <w:rPr>
        <w:rFonts w:ascii="Wingdings" w:hAnsi="Wingdings" w:hint="default"/>
      </w:rPr>
    </w:lvl>
    <w:lvl w:ilvl="4" w:tplc="1E646374" w:tentative="1">
      <w:start w:val="1"/>
      <w:numFmt w:val="bullet"/>
      <w:lvlText w:val=""/>
      <w:lvlJc w:val="left"/>
      <w:pPr>
        <w:tabs>
          <w:tab w:val="num" w:pos="3600"/>
        </w:tabs>
        <w:ind w:left="3600" w:hanging="360"/>
      </w:pPr>
      <w:rPr>
        <w:rFonts w:ascii="Wingdings" w:hAnsi="Wingdings" w:hint="default"/>
      </w:rPr>
    </w:lvl>
    <w:lvl w:ilvl="5" w:tplc="C4C8C684" w:tentative="1">
      <w:start w:val="1"/>
      <w:numFmt w:val="bullet"/>
      <w:lvlText w:val=""/>
      <w:lvlJc w:val="left"/>
      <w:pPr>
        <w:tabs>
          <w:tab w:val="num" w:pos="4320"/>
        </w:tabs>
        <w:ind w:left="4320" w:hanging="360"/>
      </w:pPr>
      <w:rPr>
        <w:rFonts w:ascii="Wingdings" w:hAnsi="Wingdings" w:hint="default"/>
      </w:rPr>
    </w:lvl>
    <w:lvl w:ilvl="6" w:tplc="2F04F586" w:tentative="1">
      <w:start w:val="1"/>
      <w:numFmt w:val="bullet"/>
      <w:lvlText w:val=""/>
      <w:lvlJc w:val="left"/>
      <w:pPr>
        <w:tabs>
          <w:tab w:val="num" w:pos="5040"/>
        </w:tabs>
        <w:ind w:left="5040" w:hanging="360"/>
      </w:pPr>
      <w:rPr>
        <w:rFonts w:ascii="Wingdings" w:hAnsi="Wingdings" w:hint="default"/>
      </w:rPr>
    </w:lvl>
    <w:lvl w:ilvl="7" w:tplc="A652196A" w:tentative="1">
      <w:start w:val="1"/>
      <w:numFmt w:val="bullet"/>
      <w:lvlText w:val=""/>
      <w:lvlJc w:val="left"/>
      <w:pPr>
        <w:tabs>
          <w:tab w:val="num" w:pos="5760"/>
        </w:tabs>
        <w:ind w:left="5760" w:hanging="360"/>
      </w:pPr>
      <w:rPr>
        <w:rFonts w:ascii="Wingdings" w:hAnsi="Wingdings" w:hint="default"/>
      </w:rPr>
    </w:lvl>
    <w:lvl w:ilvl="8" w:tplc="5BFA1214" w:tentative="1">
      <w:start w:val="1"/>
      <w:numFmt w:val="bullet"/>
      <w:lvlText w:val=""/>
      <w:lvlJc w:val="left"/>
      <w:pPr>
        <w:tabs>
          <w:tab w:val="num" w:pos="6480"/>
        </w:tabs>
        <w:ind w:left="6480" w:hanging="360"/>
      </w:pPr>
      <w:rPr>
        <w:rFonts w:ascii="Wingdings" w:hAnsi="Wingdings" w:hint="default"/>
      </w:rPr>
    </w:lvl>
  </w:abstractNum>
  <w:abstractNum w:abstractNumId="2">
    <w:nsid w:val="2ABB0558"/>
    <w:multiLevelType w:val="hybridMultilevel"/>
    <w:tmpl w:val="67BCEEC6"/>
    <w:lvl w:ilvl="0" w:tplc="A77A6C72">
      <w:start w:val="1"/>
      <w:numFmt w:val="bullet"/>
      <w:lvlText w:val=""/>
      <w:lvlJc w:val="left"/>
      <w:pPr>
        <w:tabs>
          <w:tab w:val="num" w:pos="720"/>
        </w:tabs>
        <w:ind w:left="720" w:hanging="360"/>
      </w:pPr>
      <w:rPr>
        <w:rFonts w:ascii="Wingdings" w:hAnsi="Wingdings" w:hint="default"/>
      </w:rPr>
    </w:lvl>
    <w:lvl w:ilvl="1" w:tplc="B456E05C" w:tentative="1">
      <w:start w:val="1"/>
      <w:numFmt w:val="bullet"/>
      <w:lvlText w:val=""/>
      <w:lvlJc w:val="left"/>
      <w:pPr>
        <w:tabs>
          <w:tab w:val="num" w:pos="1440"/>
        </w:tabs>
        <w:ind w:left="1440" w:hanging="360"/>
      </w:pPr>
      <w:rPr>
        <w:rFonts w:ascii="Wingdings" w:hAnsi="Wingdings" w:hint="default"/>
      </w:rPr>
    </w:lvl>
    <w:lvl w:ilvl="2" w:tplc="AA5647EA" w:tentative="1">
      <w:start w:val="1"/>
      <w:numFmt w:val="bullet"/>
      <w:lvlText w:val=""/>
      <w:lvlJc w:val="left"/>
      <w:pPr>
        <w:tabs>
          <w:tab w:val="num" w:pos="2160"/>
        </w:tabs>
        <w:ind w:left="2160" w:hanging="360"/>
      </w:pPr>
      <w:rPr>
        <w:rFonts w:ascii="Wingdings" w:hAnsi="Wingdings" w:hint="default"/>
      </w:rPr>
    </w:lvl>
    <w:lvl w:ilvl="3" w:tplc="31E68D20" w:tentative="1">
      <w:start w:val="1"/>
      <w:numFmt w:val="bullet"/>
      <w:lvlText w:val=""/>
      <w:lvlJc w:val="left"/>
      <w:pPr>
        <w:tabs>
          <w:tab w:val="num" w:pos="2880"/>
        </w:tabs>
        <w:ind w:left="2880" w:hanging="360"/>
      </w:pPr>
      <w:rPr>
        <w:rFonts w:ascii="Wingdings" w:hAnsi="Wingdings" w:hint="default"/>
      </w:rPr>
    </w:lvl>
    <w:lvl w:ilvl="4" w:tplc="9A6A7A68" w:tentative="1">
      <w:start w:val="1"/>
      <w:numFmt w:val="bullet"/>
      <w:lvlText w:val=""/>
      <w:lvlJc w:val="left"/>
      <w:pPr>
        <w:tabs>
          <w:tab w:val="num" w:pos="3600"/>
        </w:tabs>
        <w:ind w:left="3600" w:hanging="360"/>
      </w:pPr>
      <w:rPr>
        <w:rFonts w:ascii="Wingdings" w:hAnsi="Wingdings" w:hint="default"/>
      </w:rPr>
    </w:lvl>
    <w:lvl w:ilvl="5" w:tplc="693C9FD6" w:tentative="1">
      <w:start w:val="1"/>
      <w:numFmt w:val="bullet"/>
      <w:lvlText w:val=""/>
      <w:lvlJc w:val="left"/>
      <w:pPr>
        <w:tabs>
          <w:tab w:val="num" w:pos="4320"/>
        </w:tabs>
        <w:ind w:left="4320" w:hanging="360"/>
      </w:pPr>
      <w:rPr>
        <w:rFonts w:ascii="Wingdings" w:hAnsi="Wingdings" w:hint="default"/>
      </w:rPr>
    </w:lvl>
    <w:lvl w:ilvl="6" w:tplc="779048E6" w:tentative="1">
      <w:start w:val="1"/>
      <w:numFmt w:val="bullet"/>
      <w:lvlText w:val=""/>
      <w:lvlJc w:val="left"/>
      <w:pPr>
        <w:tabs>
          <w:tab w:val="num" w:pos="5040"/>
        </w:tabs>
        <w:ind w:left="5040" w:hanging="360"/>
      </w:pPr>
      <w:rPr>
        <w:rFonts w:ascii="Wingdings" w:hAnsi="Wingdings" w:hint="default"/>
      </w:rPr>
    </w:lvl>
    <w:lvl w:ilvl="7" w:tplc="FD76200A" w:tentative="1">
      <w:start w:val="1"/>
      <w:numFmt w:val="bullet"/>
      <w:lvlText w:val=""/>
      <w:lvlJc w:val="left"/>
      <w:pPr>
        <w:tabs>
          <w:tab w:val="num" w:pos="5760"/>
        </w:tabs>
        <w:ind w:left="5760" w:hanging="360"/>
      </w:pPr>
      <w:rPr>
        <w:rFonts w:ascii="Wingdings" w:hAnsi="Wingdings" w:hint="default"/>
      </w:rPr>
    </w:lvl>
    <w:lvl w:ilvl="8" w:tplc="9E44FEB8" w:tentative="1">
      <w:start w:val="1"/>
      <w:numFmt w:val="bullet"/>
      <w:lvlText w:val=""/>
      <w:lvlJc w:val="left"/>
      <w:pPr>
        <w:tabs>
          <w:tab w:val="num" w:pos="6480"/>
        </w:tabs>
        <w:ind w:left="6480" w:hanging="360"/>
      </w:pPr>
      <w:rPr>
        <w:rFonts w:ascii="Wingdings" w:hAnsi="Wingdings" w:hint="default"/>
      </w:rPr>
    </w:lvl>
  </w:abstractNum>
  <w:abstractNum w:abstractNumId="3">
    <w:nsid w:val="2EB754EF"/>
    <w:multiLevelType w:val="hybridMultilevel"/>
    <w:tmpl w:val="1C4AA42C"/>
    <w:lvl w:ilvl="0" w:tplc="C42A3070">
      <w:start w:val="1"/>
      <w:numFmt w:val="bullet"/>
      <w:lvlText w:val="•"/>
      <w:lvlJc w:val="left"/>
      <w:pPr>
        <w:tabs>
          <w:tab w:val="num" w:pos="720"/>
        </w:tabs>
        <w:ind w:left="720" w:hanging="360"/>
      </w:pPr>
      <w:rPr>
        <w:rFonts w:ascii="Arial" w:hAnsi="Arial" w:hint="default"/>
      </w:rPr>
    </w:lvl>
    <w:lvl w:ilvl="1" w:tplc="ADFE7496" w:tentative="1">
      <w:start w:val="1"/>
      <w:numFmt w:val="bullet"/>
      <w:lvlText w:val="•"/>
      <w:lvlJc w:val="left"/>
      <w:pPr>
        <w:tabs>
          <w:tab w:val="num" w:pos="1440"/>
        </w:tabs>
        <w:ind w:left="1440" w:hanging="360"/>
      </w:pPr>
      <w:rPr>
        <w:rFonts w:ascii="Arial" w:hAnsi="Arial" w:hint="default"/>
      </w:rPr>
    </w:lvl>
    <w:lvl w:ilvl="2" w:tplc="35EE6DAE" w:tentative="1">
      <w:start w:val="1"/>
      <w:numFmt w:val="bullet"/>
      <w:lvlText w:val="•"/>
      <w:lvlJc w:val="left"/>
      <w:pPr>
        <w:tabs>
          <w:tab w:val="num" w:pos="2160"/>
        </w:tabs>
        <w:ind w:left="2160" w:hanging="360"/>
      </w:pPr>
      <w:rPr>
        <w:rFonts w:ascii="Arial" w:hAnsi="Arial" w:hint="default"/>
      </w:rPr>
    </w:lvl>
    <w:lvl w:ilvl="3" w:tplc="49DE3274" w:tentative="1">
      <w:start w:val="1"/>
      <w:numFmt w:val="bullet"/>
      <w:lvlText w:val="•"/>
      <w:lvlJc w:val="left"/>
      <w:pPr>
        <w:tabs>
          <w:tab w:val="num" w:pos="2880"/>
        </w:tabs>
        <w:ind w:left="2880" w:hanging="360"/>
      </w:pPr>
      <w:rPr>
        <w:rFonts w:ascii="Arial" w:hAnsi="Arial" w:hint="default"/>
      </w:rPr>
    </w:lvl>
    <w:lvl w:ilvl="4" w:tplc="FE06B378" w:tentative="1">
      <w:start w:val="1"/>
      <w:numFmt w:val="bullet"/>
      <w:lvlText w:val="•"/>
      <w:lvlJc w:val="left"/>
      <w:pPr>
        <w:tabs>
          <w:tab w:val="num" w:pos="3600"/>
        </w:tabs>
        <w:ind w:left="3600" w:hanging="360"/>
      </w:pPr>
      <w:rPr>
        <w:rFonts w:ascii="Arial" w:hAnsi="Arial" w:hint="default"/>
      </w:rPr>
    </w:lvl>
    <w:lvl w:ilvl="5" w:tplc="B31267D8" w:tentative="1">
      <w:start w:val="1"/>
      <w:numFmt w:val="bullet"/>
      <w:lvlText w:val="•"/>
      <w:lvlJc w:val="left"/>
      <w:pPr>
        <w:tabs>
          <w:tab w:val="num" w:pos="4320"/>
        </w:tabs>
        <w:ind w:left="4320" w:hanging="360"/>
      </w:pPr>
      <w:rPr>
        <w:rFonts w:ascii="Arial" w:hAnsi="Arial" w:hint="default"/>
      </w:rPr>
    </w:lvl>
    <w:lvl w:ilvl="6" w:tplc="32D45894" w:tentative="1">
      <w:start w:val="1"/>
      <w:numFmt w:val="bullet"/>
      <w:lvlText w:val="•"/>
      <w:lvlJc w:val="left"/>
      <w:pPr>
        <w:tabs>
          <w:tab w:val="num" w:pos="5040"/>
        </w:tabs>
        <w:ind w:left="5040" w:hanging="360"/>
      </w:pPr>
      <w:rPr>
        <w:rFonts w:ascii="Arial" w:hAnsi="Arial" w:hint="default"/>
      </w:rPr>
    </w:lvl>
    <w:lvl w:ilvl="7" w:tplc="918E9600" w:tentative="1">
      <w:start w:val="1"/>
      <w:numFmt w:val="bullet"/>
      <w:lvlText w:val="•"/>
      <w:lvlJc w:val="left"/>
      <w:pPr>
        <w:tabs>
          <w:tab w:val="num" w:pos="5760"/>
        </w:tabs>
        <w:ind w:left="5760" w:hanging="360"/>
      </w:pPr>
      <w:rPr>
        <w:rFonts w:ascii="Arial" w:hAnsi="Arial" w:hint="default"/>
      </w:rPr>
    </w:lvl>
    <w:lvl w:ilvl="8" w:tplc="203043BC" w:tentative="1">
      <w:start w:val="1"/>
      <w:numFmt w:val="bullet"/>
      <w:lvlText w:val="•"/>
      <w:lvlJc w:val="left"/>
      <w:pPr>
        <w:tabs>
          <w:tab w:val="num" w:pos="6480"/>
        </w:tabs>
        <w:ind w:left="6480" w:hanging="360"/>
      </w:pPr>
      <w:rPr>
        <w:rFonts w:ascii="Arial" w:hAnsi="Arial" w:hint="default"/>
      </w:rPr>
    </w:lvl>
  </w:abstractNum>
  <w:abstractNum w:abstractNumId="4">
    <w:nsid w:val="2FCC6423"/>
    <w:multiLevelType w:val="hybridMultilevel"/>
    <w:tmpl w:val="CFEE530C"/>
    <w:lvl w:ilvl="0" w:tplc="4C6885B4">
      <w:start w:val="1"/>
      <w:numFmt w:val="decimal"/>
      <w:lvlText w:val="%1."/>
      <w:lvlJc w:val="left"/>
      <w:pPr>
        <w:tabs>
          <w:tab w:val="num" w:pos="720"/>
        </w:tabs>
        <w:ind w:left="720" w:hanging="360"/>
      </w:pPr>
    </w:lvl>
    <w:lvl w:ilvl="1" w:tplc="DBC6CBF4" w:tentative="1">
      <w:start w:val="1"/>
      <w:numFmt w:val="decimal"/>
      <w:lvlText w:val="%2."/>
      <w:lvlJc w:val="left"/>
      <w:pPr>
        <w:tabs>
          <w:tab w:val="num" w:pos="1440"/>
        </w:tabs>
        <w:ind w:left="1440" w:hanging="360"/>
      </w:pPr>
    </w:lvl>
    <w:lvl w:ilvl="2" w:tplc="F226481E" w:tentative="1">
      <w:start w:val="1"/>
      <w:numFmt w:val="decimal"/>
      <w:lvlText w:val="%3."/>
      <w:lvlJc w:val="left"/>
      <w:pPr>
        <w:tabs>
          <w:tab w:val="num" w:pos="2160"/>
        </w:tabs>
        <w:ind w:left="2160" w:hanging="360"/>
      </w:pPr>
    </w:lvl>
    <w:lvl w:ilvl="3" w:tplc="2CFC14A4" w:tentative="1">
      <w:start w:val="1"/>
      <w:numFmt w:val="decimal"/>
      <w:lvlText w:val="%4."/>
      <w:lvlJc w:val="left"/>
      <w:pPr>
        <w:tabs>
          <w:tab w:val="num" w:pos="2880"/>
        </w:tabs>
        <w:ind w:left="2880" w:hanging="360"/>
      </w:pPr>
    </w:lvl>
    <w:lvl w:ilvl="4" w:tplc="41827868" w:tentative="1">
      <w:start w:val="1"/>
      <w:numFmt w:val="decimal"/>
      <w:lvlText w:val="%5."/>
      <w:lvlJc w:val="left"/>
      <w:pPr>
        <w:tabs>
          <w:tab w:val="num" w:pos="3600"/>
        </w:tabs>
        <w:ind w:left="3600" w:hanging="360"/>
      </w:pPr>
    </w:lvl>
    <w:lvl w:ilvl="5" w:tplc="96C46A2C" w:tentative="1">
      <w:start w:val="1"/>
      <w:numFmt w:val="decimal"/>
      <w:lvlText w:val="%6."/>
      <w:lvlJc w:val="left"/>
      <w:pPr>
        <w:tabs>
          <w:tab w:val="num" w:pos="4320"/>
        </w:tabs>
        <w:ind w:left="4320" w:hanging="360"/>
      </w:pPr>
    </w:lvl>
    <w:lvl w:ilvl="6" w:tplc="B0121128" w:tentative="1">
      <w:start w:val="1"/>
      <w:numFmt w:val="decimal"/>
      <w:lvlText w:val="%7."/>
      <w:lvlJc w:val="left"/>
      <w:pPr>
        <w:tabs>
          <w:tab w:val="num" w:pos="5040"/>
        </w:tabs>
        <w:ind w:left="5040" w:hanging="360"/>
      </w:pPr>
    </w:lvl>
    <w:lvl w:ilvl="7" w:tplc="88FCC1BA" w:tentative="1">
      <w:start w:val="1"/>
      <w:numFmt w:val="decimal"/>
      <w:lvlText w:val="%8."/>
      <w:lvlJc w:val="left"/>
      <w:pPr>
        <w:tabs>
          <w:tab w:val="num" w:pos="5760"/>
        </w:tabs>
        <w:ind w:left="5760" w:hanging="360"/>
      </w:pPr>
    </w:lvl>
    <w:lvl w:ilvl="8" w:tplc="880E2C4E" w:tentative="1">
      <w:start w:val="1"/>
      <w:numFmt w:val="decimal"/>
      <w:lvlText w:val="%9."/>
      <w:lvlJc w:val="left"/>
      <w:pPr>
        <w:tabs>
          <w:tab w:val="num" w:pos="6480"/>
        </w:tabs>
        <w:ind w:left="6480" w:hanging="360"/>
      </w:pPr>
    </w:lvl>
  </w:abstractNum>
  <w:abstractNum w:abstractNumId="5">
    <w:nsid w:val="4B9A0692"/>
    <w:multiLevelType w:val="hybridMultilevel"/>
    <w:tmpl w:val="5A5290DE"/>
    <w:lvl w:ilvl="0" w:tplc="3B70B30A">
      <w:start w:val="1"/>
      <w:numFmt w:val="decimal"/>
      <w:lvlText w:val="%1."/>
      <w:lvlJc w:val="left"/>
      <w:pPr>
        <w:tabs>
          <w:tab w:val="num" w:pos="720"/>
        </w:tabs>
        <w:ind w:left="720" w:hanging="360"/>
      </w:pPr>
    </w:lvl>
    <w:lvl w:ilvl="1" w:tplc="3D1E2AE4" w:tentative="1">
      <w:start w:val="1"/>
      <w:numFmt w:val="decimal"/>
      <w:lvlText w:val="%2."/>
      <w:lvlJc w:val="left"/>
      <w:pPr>
        <w:tabs>
          <w:tab w:val="num" w:pos="1440"/>
        </w:tabs>
        <w:ind w:left="1440" w:hanging="360"/>
      </w:pPr>
    </w:lvl>
    <w:lvl w:ilvl="2" w:tplc="DAB4C9FE" w:tentative="1">
      <w:start w:val="1"/>
      <w:numFmt w:val="decimal"/>
      <w:lvlText w:val="%3."/>
      <w:lvlJc w:val="left"/>
      <w:pPr>
        <w:tabs>
          <w:tab w:val="num" w:pos="2160"/>
        </w:tabs>
        <w:ind w:left="2160" w:hanging="360"/>
      </w:pPr>
    </w:lvl>
    <w:lvl w:ilvl="3" w:tplc="ABC2DD12" w:tentative="1">
      <w:start w:val="1"/>
      <w:numFmt w:val="decimal"/>
      <w:lvlText w:val="%4."/>
      <w:lvlJc w:val="left"/>
      <w:pPr>
        <w:tabs>
          <w:tab w:val="num" w:pos="2880"/>
        </w:tabs>
        <w:ind w:left="2880" w:hanging="360"/>
      </w:pPr>
    </w:lvl>
    <w:lvl w:ilvl="4" w:tplc="740A267E" w:tentative="1">
      <w:start w:val="1"/>
      <w:numFmt w:val="decimal"/>
      <w:lvlText w:val="%5."/>
      <w:lvlJc w:val="left"/>
      <w:pPr>
        <w:tabs>
          <w:tab w:val="num" w:pos="3600"/>
        </w:tabs>
        <w:ind w:left="3600" w:hanging="360"/>
      </w:pPr>
    </w:lvl>
    <w:lvl w:ilvl="5" w:tplc="2B166648" w:tentative="1">
      <w:start w:val="1"/>
      <w:numFmt w:val="decimal"/>
      <w:lvlText w:val="%6."/>
      <w:lvlJc w:val="left"/>
      <w:pPr>
        <w:tabs>
          <w:tab w:val="num" w:pos="4320"/>
        </w:tabs>
        <w:ind w:left="4320" w:hanging="360"/>
      </w:pPr>
    </w:lvl>
    <w:lvl w:ilvl="6" w:tplc="4E9C4CB8" w:tentative="1">
      <w:start w:val="1"/>
      <w:numFmt w:val="decimal"/>
      <w:lvlText w:val="%7."/>
      <w:lvlJc w:val="left"/>
      <w:pPr>
        <w:tabs>
          <w:tab w:val="num" w:pos="5040"/>
        </w:tabs>
        <w:ind w:left="5040" w:hanging="360"/>
      </w:pPr>
    </w:lvl>
    <w:lvl w:ilvl="7" w:tplc="8F9A864A" w:tentative="1">
      <w:start w:val="1"/>
      <w:numFmt w:val="decimal"/>
      <w:lvlText w:val="%8."/>
      <w:lvlJc w:val="left"/>
      <w:pPr>
        <w:tabs>
          <w:tab w:val="num" w:pos="5760"/>
        </w:tabs>
        <w:ind w:left="5760" w:hanging="360"/>
      </w:pPr>
    </w:lvl>
    <w:lvl w:ilvl="8" w:tplc="4078B26A" w:tentative="1">
      <w:start w:val="1"/>
      <w:numFmt w:val="decimal"/>
      <w:lvlText w:val="%9."/>
      <w:lvlJc w:val="left"/>
      <w:pPr>
        <w:tabs>
          <w:tab w:val="num" w:pos="6480"/>
        </w:tabs>
        <w:ind w:left="6480" w:hanging="360"/>
      </w:pPr>
    </w:lvl>
  </w:abstractNum>
  <w:abstractNum w:abstractNumId="6">
    <w:nsid w:val="4CE70BE1"/>
    <w:multiLevelType w:val="hybridMultilevel"/>
    <w:tmpl w:val="D6CE3DE6"/>
    <w:lvl w:ilvl="0" w:tplc="0EB0E5A2">
      <w:start w:val="1"/>
      <w:numFmt w:val="bullet"/>
      <w:lvlText w:val="•"/>
      <w:lvlJc w:val="left"/>
      <w:pPr>
        <w:tabs>
          <w:tab w:val="num" w:pos="720"/>
        </w:tabs>
        <w:ind w:left="720" w:hanging="360"/>
      </w:pPr>
      <w:rPr>
        <w:rFonts w:ascii="Arial" w:hAnsi="Arial" w:hint="default"/>
      </w:rPr>
    </w:lvl>
    <w:lvl w:ilvl="1" w:tplc="F90A7850" w:tentative="1">
      <w:start w:val="1"/>
      <w:numFmt w:val="bullet"/>
      <w:lvlText w:val="•"/>
      <w:lvlJc w:val="left"/>
      <w:pPr>
        <w:tabs>
          <w:tab w:val="num" w:pos="1440"/>
        </w:tabs>
        <w:ind w:left="1440" w:hanging="360"/>
      </w:pPr>
      <w:rPr>
        <w:rFonts w:ascii="Arial" w:hAnsi="Arial" w:hint="default"/>
      </w:rPr>
    </w:lvl>
    <w:lvl w:ilvl="2" w:tplc="F76C7F00" w:tentative="1">
      <w:start w:val="1"/>
      <w:numFmt w:val="bullet"/>
      <w:lvlText w:val="•"/>
      <w:lvlJc w:val="left"/>
      <w:pPr>
        <w:tabs>
          <w:tab w:val="num" w:pos="2160"/>
        </w:tabs>
        <w:ind w:left="2160" w:hanging="360"/>
      </w:pPr>
      <w:rPr>
        <w:rFonts w:ascii="Arial" w:hAnsi="Arial" w:hint="default"/>
      </w:rPr>
    </w:lvl>
    <w:lvl w:ilvl="3" w:tplc="A380E2DC" w:tentative="1">
      <w:start w:val="1"/>
      <w:numFmt w:val="bullet"/>
      <w:lvlText w:val="•"/>
      <w:lvlJc w:val="left"/>
      <w:pPr>
        <w:tabs>
          <w:tab w:val="num" w:pos="2880"/>
        </w:tabs>
        <w:ind w:left="2880" w:hanging="360"/>
      </w:pPr>
      <w:rPr>
        <w:rFonts w:ascii="Arial" w:hAnsi="Arial" w:hint="default"/>
      </w:rPr>
    </w:lvl>
    <w:lvl w:ilvl="4" w:tplc="B0147946" w:tentative="1">
      <w:start w:val="1"/>
      <w:numFmt w:val="bullet"/>
      <w:lvlText w:val="•"/>
      <w:lvlJc w:val="left"/>
      <w:pPr>
        <w:tabs>
          <w:tab w:val="num" w:pos="3600"/>
        </w:tabs>
        <w:ind w:left="3600" w:hanging="360"/>
      </w:pPr>
      <w:rPr>
        <w:rFonts w:ascii="Arial" w:hAnsi="Arial" w:hint="default"/>
      </w:rPr>
    </w:lvl>
    <w:lvl w:ilvl="5" w:tplc="F0F2FA1C" w:tentative="1">
      <w:start w:val="1"/>
      <w:numFmt w:val="bullet"/>
      <w:lvlText w:val="•"/>
      <w:lvlJc w:val="left"/>
      <w:pPr>
        <w:tabs>
          <w:tab w:val="num" w:pos="4320"/>
        </w:tabs>
        <w:ind w:left="4320" w:hanging="360"/>
      </w:pPr>
      <w:rPr>
        <w:rFonts w:ascii="Arial" w:hAnsi="Arial" w:hint="default"/>
      </w:rPr>
    </w:lvl>
    <w:lvl w:ilvl="6" w:tplc="A86498F0" w:tentative="1">
      <w:start w:val="1"/>
      <w:numFmt w:val="bullet"/>
      <w:lvlText w:val="•"/>
      <w:lvlJc w:val="left"/>
      <w:pPr>
        <w:tabs>
          <w:tab w:val="num" w:pos="5040"/>
        </w:tabs>
        <w:ind w:left="5040" w:hanging="360"/>
      </w:pPr>
      <w:rPr>
        <w:rFonts w:ascii="Arial" w:hAnsi="Arial" w:hint="default"/>
      </w:rPr>
    </w:lvl>
    <w:lvl w:ilvl="7" w:tplc="B860DAB8" w:tentative="1">
      <w:start w:val="1"/>
      <w:numFmt w:val="bullet"/>
      <w:lvlText w:val="•"/>
      <w:lvlJc w:val="left"/>
      <w:pPr>
        <w:tabs>
          <w:tab w:val="num" w:pos="5760"/>
        </w:tabs>
        <w:ind w:left="5760" w:hanging="360"/>
      </w:pPr>
      <w:rPr>
        <w:rFonts w:ascii="Arial" w:hAnsi="Arial" w:hint="default"/>
      </w:rPr>
    </w:lvl>
    <w:lvl w:ilvl="8" w:tplc="3FE8010C" w:tentative="1">
      <w:start w:val="1"/>
      <w:numFmt w:val="bullet"/>
      <w:lvlText w:val="•"/>
      <w:lvlJc w:val="left"/>
      <w:pPr>
        <w:tabs>
          <w:tab w:val="num" w:pos="6480"/>
        </w:tabs>
        <w:ind w:left="6480" w:hanging="360"/>
      </w:pPr>
      <w:rPr>
        <w:rFonts w:ascii="Arial" w:hAnsi="Arial" w:hint="default"/>
      </w:rPr>
    </w:lvl>
  </w:abstractNum>
  <w:abstractNum w:abstractNumId="7">
    <w:nsid w:val="4ECE0B94"/>
    <w:multiLevelType w:val="hybridMultilevel"/>
    <w:tmpl w:val="AAF2B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2C10464"/>
    <w:multiLevelType w:val="hybridMultilevel"/>
    <w:tmpl w:val="2A822A40"/>
    <w:lvl w:ilvl="0" w:tplc="572A7C46">
      <w:start w:val="1"/>
      <w:numFmt w:val="bullet"/>
      <w:lvlText w:val=""/>
      <w:lvlJc w:val="left"/>
      <w:pPr>
        <w:tabs>
          <w:tab w:val="num" w:pos="720"/>
        </w:tabs>
        <w:ind w:left="720" w:hanging="360"/>
      </w:pPr>
      <w:rPr>
        <w:rFonts w:ascii="Wingdings" w:hAnsi="Wingdings" w:hint="default"/>
      </w:rPr>
    </w:lvl>
    <w:lvl w:ilvl="1" w:tplc="F7A03C46" w:tentative="1">
      <w:start w:val="1"/>
      <w:numFmt w:val="bullet"/>
      <w:lvlText w:val=""/>
      <w:lvlJc w:val="left"/>
      <w:pPr>
        <w:tabs>
          <w:tab w:val="num" w:pos="1440"/>
        </w:tabs>
        <w:ind w:left="1440" w:hanging="360"/>
      </w:pPr>
      <w:rPr>
        <w:rFonts w:ascii="Wingdings" w:hAnsi="Wingdings" w:hint="default"/>
      </w:rPr>
    </w:lvl>
    <w:lvl w:ilvl="2" w:tplc="A74A3102" w:tentative="1">
      <w:start w:val="1"/>
      <w:numFmt w:val="bullet"/>
      <w:lvlText w:val=""/>
      <w:lvlJc w:val="left"/>
      <w:pPr>
        <w:tabs>
          <w:tab w:val="num" w:pos="2160"/>
        </w:tabs>
        <w:ind w:left="2160" w:hanging="360"/>
      </w:pPr>
      <w:rPr>
        <w:rFonts w:ascii="Wingdings" w:hAnsi="Wingdings" w:hint="default"/>
      </w:rPr>
    </w:lvl>
    <w:lvl w:ilvl="3" w:tplc="88965F44" w:tentative="1">
      <w:start w:val="1"/>
      <w:numFmt w:val="bullet"/>
      <w:lvlText w:val=""/>
      <w:lvlJc w:val="left"/>
      <w:pPr>
        <w:tabs>
          <w:tab w:val="num" w:pos="2880"/>
        </w:tabs>
        <w:ind w:left="2880" w:hanging="360"/>
      </w:pPr>
      <w:rPr>
        <w:rFonts w:ascii="Wingdings" w:hAnsi="Wingdings" w:hint="default"/>
      </w:rPr>
    </w:lvl>
    <w:lvl w:ilvl="4" w:tplc="09CC535E" w:tentative="1">
      <w:start w:val="1"/>
      <w:numFmt w:val="bullet"/>
      <w:lvlText w:val=""/>
      <w:lvlJc w:val="left"/>
      <w:pPr>
        <w:tabs>
          <w:tab w:val="num" w:pos="3600"/>
        </w:tabs>
        <w:ind w:left="3600" w:hanging="360"/>
      </w:pPr>
      <w:rPr>
        <w:rFonts w:ascii="Wingdings" w:hAnsi="Wingdings" w:hint="default"/>
      </w:rPr>
    </w:lvl>
    <w:lvl w:ilvl="5" w:tplc="A008EC28" w:tentative="1">
      <w:start w:val="1"/>
      <w:numFmt w:val="bullet"/>
      <w:lvlText w:val=""/>
      <w:lvlJc w:val="left"/>
      <w:pPr>
        <w:tabs>
          <w:tab w:val="num" w:pos="4320"/>
        </w:tabs>
        <w:ind w:left="4320" w:hanging="360"/>
      </w:pPr>
      <w:rPr>
        <w:rFonts w:ascii="Wingdings" w:hAnsi="Wingdings" w:hint="default"/>
      </w:rPr>
    </w:lvl>
    <w:lvl w:ilvl="6" w:tplc="4EC8BF50" w:tentative="1">
      <w:start w:val="1"/>
      <w:numFmt w:val="bullet"/>
      <w:lvlText w:val=""/>
      <w:lvlJc w:val="left"/>
      <w:pPr>
        <w:tabs>
          <w:tab w:val="num" w:pos="5040"/>
        </w:tabs>
        <w:ind w:left="5040" w:hanging="360"/>
      </w:pPr>
      <w:rPr>
        <w:rFonts w:ascii="Wingdings" w:hAnsi="Wingdings" w:hint="default"/>
      </w:rPr>
    </w:lvl>
    <w:lvl w:ilvl="7" w:tplc="FBE89B9E" w:tentative="1">
      <w:start w:val="1"/>
      <w:numFmt w:val="bullet"/>
      <w:lvlText w:val=""/>
      <w:lvlJc w:val="left"/>
      <w:pPr>
        <w:tabs>
          <w:tab w:val="num" w:pos="5760"/>
        </w:tabs>
        <w:ind w:left="5760" w:hanging="360"/>
      </w:pPr>
      <w:rPr>
        <w:rFonts w:ascii="Wingdings" w:hAnsi="Wingdings" w:hint="default"/>
      </w:rPr>
    </w:lvl>
    <w:lvl w:ilvl="8" w:tplc="A7F4A8C6" w:tentative="1">
      <w:start w:val="1"/>
      <w:numFmt w:val="bullet"/>
      <w:lvlText w:val=""/>
      <w:lvlJc w:val="left"/>
      <w:pPr>
        <w:tabs>
          <w:tab w:val="num" w:pos="6480"/>
        </w:tabs>
        <w:ind w:left="6480" w:hanging="360"/>
      </w:pPr>
      <w:rPr>
        <w:rFonts w:ascii="Wingdings" w:hAnsi="Wingdings" w:hint="default"/>
      </w:rPr>
    </w:lvl>
  </w:abstractNum>
  <w:abstractNum w:abstractNumId="9">
    <w:nsid w:val="69290C00"/>
    <w:multiLevelType w:val="hybridMultilevel"/>
    <w:tmpl w:val="258E06DA"/>
    <w:lvl w:ilvl="0" w:tplc="57CCB7DA">
      <w:start w:val="1"/>
      <w:numFmt w:val="upperRoman"/>
      <w:pStyle w:val="Ttulo1"/>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B61238A"/>
    <w:multiLevelType w:val="hybridMultilevel"/>
    <w:tmpl w:val="194CC0BC"/>
    <w:lvl w:ilvl="0" w:tplc="736EC922">
      <w:start w:val="1"/>
      <w:numFmt w:val="bullet"/>
      <w:lvlText w:val=""/>
      <w:lvlJc w:val="left"/>
      <w:pPr>
        <w:tabs>
          <w:tab w:val="num" w:pos="720"/>
        </w:tabs>
        <w:ind w:left="720" w:hanging="360"/>
      </w:pPr>
      <w:rPr>
        <w:rFonts w:ascii="Wingdings" w:hAnsi="Wingdings" w:hint="default"/>
      </w:rPr>
    </w:lvl>
    <w:lvl w:ilvl="1" w:tplc="A3185040" w:tentative="1">
      <w:start w:val="1"/>
      <w:numFmt w:val="bullet"/>
      <w:lvlText w:val=""/>
      <w:lvlJc w:val="left"/>
      <w:pPr>
        <w:tabs>
          <w:tab w:val="num" w:pos="1440"/>
        </w:tabs>
        <w:ind w:left="1440" w:hanging="360"/>
      </w:pPr>
      <w:rPr>
        <w:rFonts w:ascii="Wingdings" w:hAnsi="Wingdings" w:hint="default"/>
      </w:rPr>
    </w:lvl>
    <w:lvl w:ilvl="2" w:tplc="34FAC754" w:tentative="1">
      <w:start w:val="1"/>
      <w:numFmt w:val="bullet"/>
      <w:lvlText w:val=""/>
      <w:lvlJc w:val="left"/>
      <w:pPr>
        <w:tabs>
          <w:tab w:val="num" w:pos="2160"/>
        </w:tabs>
        <w:ind w:left="2160" w:hanging="360"/>
      </w:pPr>
      <w:rPr>
        <w:rFonts w:ascii="Wingdings" w:hAnsi="Wingdings" w:hint="default"/>
      </w:rPr>
    </w:lvl>
    <w:lvl w:ilvl="3" w:tplc="81226782" w:tentative="1">
      <w:start w:val="1"/>
      <w:numFmt w:val="bullet"/>
      <w:lvlText w:val=""/>
      <w:lvlJc w:val="left"/>
      <w:pPr>
        <w:tabs>
          <w:tab w:val="num" w:pos="2880"/>
        </w:tabs>
        <w:ind w:left="2880" w:hanging="360"/>
      </w:pPr>
      <w:rPr>
        <w:rFonts w:ascii="Wingdings" w:hAnsi="Wingdings" w:hint="default"/>
      </w:rPr>
    </w:lvl>
    <w:lvl w:ilvl="4" w:tplc="4050CF66" w:tentative="1">
      <w:start w:val="1"/>
      <w:numFmt w:val="bullet"/>
      <w:lvlText w:val=""/>
      <w:lvlJc w:val="left"/>
      <w:pPr>
        <w:tabs>
          <w:tab w:val="num" w:pos="3600"/>
        </w:tabs>
        <w:ind w:left="3600" w:hanging="360"/>
      </w:pPr>
      <w:rPr>
        <w:rFonts w:ascii="Wingdings" w:hAnsi="Wingdings" w:hint="default"/>
      </w:rPr>
    </w:lvl>
    <w:lvl w:ilvl="5" w:tplc="F3A00A16" w:tentative="1">
      <w:start w:val="1"/>
      <w:numFmt w:val="bullet"/>
      <w:lvlText w:val=""/>
      <w:lvlJc w:val="left"/>
      <w:pPr>
        <w:tabs>
          <w:tab w:val="num" w:pos="4320"/>
        </w:tabs>
        <w:ind w:left="4320" w:hanging="360"/>
      </w:pPr>
      <w:rPr>
        <w:rFonts w:ascii="Wingdings" w:hAnsi="Wingdings" w:hint="default"/>
      </w:rPr>
    </w:lvl>
    <w:lvl w:ilvl="6" w:tplc="48069E0C" w:tentative="1">
      <w:start w:val="1"/>
      <w:numFmt w:val="bullet"/>
      <w:lvlText w:val=""/>
      <w:lvlJc w:val="left"/>
      <w:pPr>
        <w:tabs>
          <w:tab w:val="num" w:pos="5040"/>
        </w:tabs>
        <w:ind w:left="5040" w:hanging="360"/>
      </w:pPr>
      <w:rPr>
        <w:rFonts w:ascii="Wingdings" w:hAnsi="Wingdings" w:hint="default"/>
      </w:rPr>
    </w:lvl>
    <w:lvl w:ilvl="7" w:tplc="C7AA40AC" w:tentative="1">
      <w:start w:val="1"/>
      <w:numFmt w:val="bullet"/>
      <w:lvlText w:val=""/>
      <w:lvlJc w:val="left"/>
      <w:pPr>
        <w:tabs>
          <w:tab w:val="num" w:pos="5760"/>
        </w:tabs>
        <w:ind w:left="5760" w:hanging="360"/>
      </w:pPr>
      <w:rPr>
        <w:rFonts w:ascii="Wingdings" w:hAnsi="Wingdings" w:hint="default"/>
      </w:rPr>
    </w:lvl>
    <w:lvl w:ilvl="8" w:tplc="54A223B0" w:tentative="1">
      <w:start w:val="1"/>
      <w:numFmt w:val="bullet"/>
      <w:lvlText w:val=""/>
      <w:lvlJc w:val="left"/>
      <w:pPr>
        <w:tabs>
          <w:tab w:val="num" w:pos="6480"/>
        </w:tabs>
        <w:ind w:left="6480" w:hanging="360"/>
      </w:pPr>
      <w:rPr>
        <w:rFonts w:ascii="Wingdings" w:hAnsi="Wingdings" w:hint="default"/>
      </w:rPr>
    </w:lvl>
  </w:abstractNum>
  <w:abstractNum w:abstractNumId="11">
    <w:nsid w:val="6CD913B1"/>
    <w:multiLevelType w:val="hybridMultilevel"/>
    <w:tmpl w:val="4D8C4C6E"/>
    <w:lvl w:ilvl="0" w:tplc="8A5A116C">
      <w:start w:val="1"/>
      <w:numFmt w:val="decimal"/>
      <w:lvlText w:val="%1."/>
      <w:lvlJc w:val="left"/>
      <w:pPr>
        <w:tabs>
          <w:tab w:val="num" w:pos="720"/>
        </w:tabs>
        <w:ind w:left="720" w:hanging="360"/>
      </w:pPr>
    </w:lvl>
    <w:lvl w:ilvl="1" w:tplc="B82AC5C4" w:tentative="1">
      <w:start w:val="1"/>
      <w:numFmt w:val="decimal"/>
      <w:lvlText w:val="%2."/>
      <w:lvlJc w:val="left"/>
      <w:pPr>
        <w:tabs>
          <w:tab w:val="num" w:pos="1440"/>
        </w:tabs>
        <w:ind w:left="1440" w:hanging="360"/>
      </w:pPr>
    </w:lvl>
    <w:lvl w:ilvl="2" w:tplc="92125E3C" w:tentative="1">
      <w:start w:val="1"/>
      <w:numFmt w:val="decimal"/>
      <w:lvlText w:val="%3."/>
      <w:lvlJc w:val="left"/>
      <w:pPr>
        <w:tabs>
          <w:tab w:val="num" w:pos="2160"/>
        </w:tabs>
        <w:ind w:left="2160" w:hanging="360"/>
      </w:pPr>
    </w:lvl>
    <w:lvl w:ilvl="3" w:tplc="AB72CA16" w:tentative="1">
      <w:start w:val="1"/>
      <w:numFmt w:val="decimal"/>
      <w:lvlText w:val="%4."/>
      <w:lvlJc w:val="left"/>
      <w:pPr>
        <w:tabs>
          <w:tab w:val="num" w:pos="2880"/>
        </w:tabs>
        <w:ind w:left="2880" w:hanging="360"/>
      </w:pPr>
    </w:lvl>
    <w:lvl w:ilvl="4" w:tplc="58FE654E" w:tentative="1">
      <w:start w:val="1"/>
      <w:numFmt w:val="decimal"/>
      <w:lvlText w:val="%5."/>
      <w:lvlJc w:val="left"/>
      <w:pPr>
        <w:tabs>
          <w:tab w:val="num" w:pos="3600"/>
        </w:tabs>
        <w:ind w:left="3600" w:hanging="360"/>
      </w:pPr>
    </w:lvl>
    <w:lvl w:ilvl="5" w:tplc="B796A8A2" w:tentative="1">
      <w:start w:val="1"/>
      <w:numFmt w:val="decimal"/>
      <w:lvlText w:val="%6."/>
      <w:lvlJc w:val="left"/>
      <w:pPr>
        <w:tabs>
          <w:tab w:val="num" w:pos="4320"/>
        </w:tabs>
        <w:ind w:left="4320" w:hanging="360"/>
      </w:pPr>
    </w:lvl>
    <w:lvl w:ilvl="6" w:tplc="C49084CE" w:tentative="1">
      <w:start w:val="1"/>
      <w:numFmt w:val="decimal"/>
      <w:lvlText w:val="%7."/>
      <w:lvlJc w:val="left"/>
      <w:pPr>
        <w:tabs>
          <w:tab w:val="num" w:pos="5040"/>
        </w:tabs>
        <w:ind w:left="5040" w:hanging="360"/>
      </w:pPr>
    </w:lvl>
    <w:lvl w:ilvl="7" w:tplc="4538D66E" w:tentative="1">
      <w:start w:val="1"/>
      <w:numFmt w:val="decimal"/>
      <w:lvlText w:val="%8."/>
      <w:lvlJc w:val="left"/>
      <w:pPr>
        <w:tabs>
          <w:tab w:val="num" w:pos="5760"/>
        </w:tabs>
        <w:ind w:left="5760" w:hanging="360"/>
      </w:pPr>
    </w:lvl>
    <w:lvl w:ilvl="8" w:tplc="B27E26EC" w:tentative="1">
      <w:start w:val="1"/>
      <w:numFmt w:val="decimal"/>
      <w:lvlText w:val="%9."/>
      <w:lvlJc w:val="left"/>
      <w:pPr>
        <w:tabs>
          <w:tab w:val="num" w:pos="6480"/>
        </w:tabs>
        <w:ind w:left="6480" w:hanging="360"/>
      </w:pPr>
    </w:lvl>
  </w:abstractNum>
  <w:num w:numId="1">
    <w:abstractNumId w:val="9"/>
  </w:num>
  <w:num w:numId="2">
    <w:abstractNumId w:val="6"/>
  </w:num>
  <w:num w:numId="3">
    <w:abstractNumId w:val="4"/>
  </w:num>
  <w:num w:numId="4">
    <w:abstractNumId w:val="2"/>
  </w:num>
  <w:num w:numId="5">
    <w:abstractNumId w:val="7"/>
  </w:num>
  <w:num w:numId="6">
    <w:abstractNumId w:val="3"/>
  </w:num>
  <w:num w:numId="7">
    <w:abstractNumId w:val="1"/>
  </w:num>
  <w:num w:numId="8">
    <w:abstractNumId w:val="0"/>
  </w:num>
  <w:num w:numId="9">
    <w:abstractNumId w:val="10"/>
  </w:num>
  <w:num w:numId="10">
    <w:abstractNumId w:val="8"/>
  </w:num>
  <w:num w:numId="11">
    <w:abstractNumId w:val="1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1BD"/>
    <w:rsid w:val="00013C3B"/>
    <w:rsid w:val="00016D12"/>
    <w:rsid w:val="0002510C"/>
    <w:rsid w:val="00043BC8"/>
    <w:rsid w:val="001140DB"/>
    <w:rsid w:val="00162797"/>
    <w:rsid w:val="00180051"/>
    <w:rsid w:val="0019427C"/>
    <w:rsid w:val="001C5B12"/>
    <w:rsid w:val="002357FC"/>
    <w:rsid w:val="002714E4"/>
    <w:rsid w:val="002B4416"/>
    <w:rsid w:val="003373FF"/>
    <w:rsid w:val="00411E11"/>
    <w:rsid w:val="00457273"/>
    <w:rsid w:val="0048060F"/>
    <w:rsid w:val="004B5F6B"/>
    <w:rsid w:val="004F1614"/>
    <w:rsid w:val="00627788"/>
    <w:rsid w:val="006661FC"/>
    <w:rsid w:val="006801D9"/>
    <w:rsid w:val="006C42D8"/>
    <w:rsid w:val="006D0B44"/>
    <w:rsid w:val="006F5B06"/>
    <w:rsid w:val="00721AA4"/>
    <w:rsid w:val="00752E4D"/>
    <w:rsid w:val="00761CD9"/>
    <w:rsid w:val="00763A56"/>
    <w:rsid w:val="007C6B71"/>
    <w:rsid w:val="007E589D"/>
    <w:rsid w:val="007F4DFF"/>
    <w:rsid w:val="008470E0"/>
    <w:rsid w:val="008B6E94"/>
    <w:rsid w:val="008F792A"/>
    <w:rsid w:val="00970450"/>
    <w:rsid w:val="009E707F"/>
    <w:rsid w:val="00BF68B4"/>
    <w:rsid w:val="00C40E96"/>
    <w:rsid w:val="00CA0B15"/>
    <w:rsid w:val="00D11F97"/>
    <w:rsid w:val="00D35CDA"/>
    <w:rsid w:val="00D541BD"/>
    <w:rsid w:val="00E21ECA"/>
    <w:rsid w:val="00E55805"/>
    <w:rsid w:val="00EC6336"/>
    <w:rsid w:val="00ED5440"/>
    <w:rsid w:val="00F37F9A"/>
    <w:rsid w:val="00FA59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7AF51B-37E6-4DB6-B4B3-54046E818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autoRedefine/>
    <w:uiPriority w:val="9"/>
    <w:qFormat/>
    <w:rsid w:val="00043BC8"/>
    <w:pPr>
      <w:keepNext/>
      <w:keepLines/>
      <w:numPr>
        <w:numId w:val="1"/>
      </w:numPr>
      <w:spacing w:before="240" w:after="120"/>
      <w:outlineLvl w:val="0"/>
    </w:pPr>
    <w:rPr>
      <w:rFonts w:ascii="Arial" w:eastAsiaTheme="majorEastAsia" w:hAnsi="Arial" w:cstheme="majorBidi"/>
      <w:color w:val="000000" w:themeColor="text1"/>
      <w:sz w:val="32"/>
      <w:szCs w:val="32"/>
    </w:rPr>
  </w:style>
  <w:style w:type="paragraph" w:styleId="Ttulo2">
    <w:name w:val="heading 2"/>
    <w:basedOn w:val="Normal"/>
    <w:next w:val="Normal"/>
    <w:link w:val="Ttulo2Car"/>
    <w:uiPriority w:val="9"/>
    <w:semiHidden/>
    <w:unhideWhenUsed/>
    <w:qFormat/>
    <w:rsid w:val="00E21EC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6661FC"/>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Ttulo1Car">
    <w:name w:val="Título 1 Car"/>
    <w:basedOn w:val="Fuentedeprrafopredeter"/>
    <w:link w:val="Ttulo1"/>
    <w:uiPriority w:val="9"/>
    <w:rsid w:val="00043BC8"/>
    <w:rPr>
      <w:rFonts w:ascii="Arial" w:eastAsiaTheme="majorEastAsia" w:hAnsi="Arial" w:cstheme="majorBidi"/>
      <w:color w:val="000000" w:themeColor="text1"/>
      <w:sz w:val="32"/>
      <w:szCs w:val="32"/>
    </w:rPr>
  </w:style>
  <w:style w:type="character" w:customStyle="1" w:styleId="font2">
    <w:name w:val="font2"/>
    <w:basedOn w:val="Fuentedeprrafopredeter"/>
    <w:rsid w:val="00043BC8"/>
  </w:style>
  <w:style w:type="paragraph" w:customStyle="1" w:styleId="Default">
    <w:name w:val="Default"/>
    <w:rsid w:val="003373FF"/>
    <w:pPr>
      <w:autoSpaceDE w:val="0"/>
      <w:autoSpaceDN w:val="0"/>
      <w:adjustRightInd w:val="0"/>
      <w:spacing w:after="0" w:line="240" w:lineRule="auto"/>
    </w:pPr>
    <w:rPr>
      <w:rFonts w:ascii="Latin 72 5 BT" w:eastAsia="Calibri" w:hAnsi="Latin 72 5 BT" w:cs="Latin 72 5 BT"/>
      <w:color w:val="000000"/>
      <w:sz w:val="24"/>
      <w:szCs w:val="24"/>
      <w:lang w:val="es-ES" w:eastAsia="es-ES"/>
    </w:rPr>
  </w:style>
  <w:style w:type="character" w:styleId="Hipervnculo">
    <w:name w:val="Hyperlink"/>
    <w:basedOn w:val="Fuentedeprrafopredeter"/>
    <w:uiPriority w:val="99"/>
    <w:unhideWhenUsed/>
    <w:rsid w:val="002B4416"/>
    <w:rPr>
      <w:color w:val="0563C1" w:themeColor="hyperlink"/>
      <w:u w:val="single"/>
    </w:rPr>
  </w:style>
  <w:style w:type="paragraph" w:styleId="Bibliografa">
    <w:name w:val="Bibliography"/>
    <w:basedOn w:val="Normal"/>
    <w:next w:val="Normal"/>
    <w:uiPriority w:val="37"/>
    <w:unhideWhenUsed/>
    <w:rsid w:val="00E55805"/>
  </w:style>
  <w:style w:type="paragraph" w:styleId="Prrafodelista">
    <w:name w:val="List Paragraph"/>
    <w:basedOn w:val="Normal"/>
    <w:uiPriority w:val="34"/>
    <w:qFormat/>
    <w:rsid w:val="006801D9"/>
    <w:pPr>
      <w:ind w:left="720"/>
      <w:contextualSpacing/>
    </w:pPr>
  </w:style>
  <w:style w:type="character" w:customStyle="1" w:styleId="Ttulo2Car">
    <w:name w:val="Título 2 Car"/>
    <w:basedOn w:val="Fuentedeprrafopredeter"/>
    <w:link w:val="Ttulo2"/>
    <w:uiPriority w:val="9"/>
    <w:semiHidden/>
    <w:rsid w:val="00E21ECA"/>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1140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0638">
      <w:bodyDiv w:val="1"/>
      <w:marLeft w:val="0"/>
      <w:marRight w:val="0"/>
      <w:marTop w:val="0"/>
      <w:marBottom w:val="0"/>
      <w:divBdr>
        <w:top w:val="none" w:sz="0" w:space="0" w:color="auto"/>
        <w:left w:val="none" w:sz="0" w:space="0" w:color="auto"/>
        <w:bottom w:val="none" w:sz="0" w:space="0" w:color="auto"/>
        <w:right w:val="none" w:sz="0" w:space="0" w:color="auto"/>
      </w:divBdr>
      <w:divsChild>
        <w:div w:id="1613586315">
          <w:marLeft w:val="446"/>
          <w:marRight w:val="0"/>
          <w:marTop w:val="240"/>
          <w:marBottom w:val="60"/>
          <w:divBdr>
            <w:top w:val="none" w:sz="0" w:space="0" w:color="auto"/>
            <w:left w:val="none" w:sz="0" w:space="0" w:color="auto"/>
            <w:bottom w:val="none" w:sz="0" w:space="0" w:color="auto"/>
            <w:right w:val="none" w:sz="0" w:space="0" w:color="auto"/>
          </w:divBdr>
        </w:div>
      </w:divsChild>
    </w:div>
    <w:div w:id="64033245">
      <w:bodyDiv w:val="1"/>
      <w:marLeft w:val="0"/>
      <w:marRight w:val="0"/>
      <w:marTop w:val="0"/>
      <w:marBottom w:val="0"/>
      <w:divBdr>
        <w:top w:val="none" w:sz="0" w:space="0" w:color="auto"/>
        <w:left w:val="none" w:sz="0" w:space="0" w:color="auto"/>
        <w:bottom w:val="none" w:sz="0" w:space="0" w:color="auto"/>
        <w:right w:val="none" w:sz="0" w:space="0" w:color="auto"/>
      </w:divBdr>
    </w:div>
    <w:div w:id="101265424">
      <w:bodyDiv w:val="1"/>
      <w:marLeft w:val="0"/>
      <w:marRight w:val="0"/>
      <w:marTop w:val="0"/>
      <w:marBottom w:val="0"/>
      <w:divBdr>
        <w:top w:val="none" w:sz="0" w:space="0" w:color="auto"/>
        <w:left w:val="none" w:sz="0" w:space="0" w:color="auto"/>
        <w:bottom w:val="none" w:sz="0" w:space="0" w:color="auto"/>
        <w:right w:val="none" w:sz="0" w:space="0" w:color="auto"/>
      </w:divBdr>
      <w:divsChild>
        <w:div w:id="1436173956">
          <w:marLeft w:val="446"/>
          <w:marRight w:val="0"/>
          <w:marTop w:val="0"/>
          <w:marBottom w:val="0"/>
          <w:divBdr>
            <w:top w:val="none" w:sz="0" w:space="0" w:color="auto"/>
            <w:left w:val="none" w:sz="0" w:space="0" w:color="auto"/>
            <w:bottom w:val="none" w:sz="0" w:space="0" w:color="auto"/>
            <w:right w:val="none" w:sz="0" w:space="0" w:color="auto"/>
          </w:divBdr>
        </w:div>
        <w:div w:id="2131391874">
          <w:marLeft w:val="446"/>
          <w:marRight w:val="0"/>
          <w:marTop w:val="0"/>
          <w:marBottom w:val="0"/>
          <w:divBdr>
            <w:top w:val="none" w:sz="0" w:space="0" w:color="auto"/>
            <w:left w:val="none" w:sz="0" w:space="0" w:color="auto"/>
            <w:bottom w:val="none" w:sz="0" w:space="0" w:color="auto"/>
            <w:right w:val="none" w:sz="0" w:space="0" w:color="auto"/>
          </w:divBdr>
        </w:div>
        <w:div w:id="9845501">
          <w:marLeft w:val="446"/>
          <w:marRight w:val="0"/>
          <w:marTop w:val="0"/>
          <w:marBottom w:val="0"/>
          <w:divBdr>
            <w:top w:val="none" w:sz="0" w:space="0" w:color="auto"/>
            <w:left w:val="none" w:sz="0" w:space="0" w:color="auto"/>
            <w:bottom w:val="none" w:sz="0" w:space="0" w:color="auto"/>
            <w:right w:val="none" w:sz="0" w:space="0" w:color="auto"/>
          </w:divBdr>
        </w:div>
      </w:divsChild>
    </w:div>
    <w:div w:id="113521086">
      <w:bodyDiv w:val="1"/>
      <w:marLeft w:val="0"/>
      <w:marRight w:val="0"/>
      <w:marTop w:val="0"/>
      <w:marBottom w:val="0"/>
      <w:divBdr>
        <w:top w:val="none" w:sz="0" w:space="0" w:color="auto"/>
        <w:left w:val="none" w:sz="0" w:space="0" w:color="auto"/>
        <w:bottom w:val="none" w:sz="0" w:space="0" w:color="auto"/>
        <w:right w:val="none" w:sz="0" w:space="0" w:color="auto"/>
      </w:divBdr>
      <w:divsChild>
        <w:div w:id="2016688890">
          <w:marLeft w:val="446"/>
          <w:marRight w:val="0"/>
          <w:marTop w:val="0"/>
          <w:marBottom w:val="0"/>
          <w:divBdr>
            <w:top w:val="none" w:sz="0" w:space="0" w:color="auto"/>
            <w:left w:val="none" w:sz="0" w:space="0" w:color="auto"/>
            <w:bottom w:val="none" w:sz="0" w:space="0" w:color="auto"/>
            <w:right w:val="none" w:sz="0" w:space="0" w:color="auto"/>
          </w:divBdr>
        </w:div>
        <w:div w:id="285546771">
          <w:marLeft w:val="446"/>
          <w:marRight w:val="0"/>
          <w:marTop w:val="0"/>
          <w:marBottom w:val="0"/>
          <w:divBdr>
            <w:top w:val="none" w:sz="0" w:space="0" w:color="auto"/>
            <w:left w:val="none" w:sz="0" w:space="0" w:color="auto"/>
            <w:bottom w:val="none" w:sz="0" w:space="0" w:color="auto"/>
            <w:right w:val="none" w:sz="0" w:space="0" w:color="auto"/>
          </w:divBdr>
        </w:div>
        <w:div w:id="832530971">
          <w:marLeft w:val="446"/>
          <w:marRight w:val="0"/>
          <w:marTop w:val="0"/>
          <w:marBottom w:val="0"/>
          <w:divBdr>
            <w:top w:val="none" w:sz="0" w:space="0" w:color="auto"/>
            <w:left w:val="none" w:sz="0" w:space="0" w:color="auto"/>
            <w:bottom w:val="none" w:sz="0" w:space="0" w:color="auto"/>
            <w:right w:val="none" w:sz="0" w:space="0" w:color="auto"/>
          </w:divBdr>
        </w:div>
        <w:div w:id="1128012978">
          <w:marLeft w:val="446"/>
          <w:marRight w:val="0"/>
          <w:marTop w:val="0"/>
          <w:marBottom w:val="0"/>
          <w:divBdr>
            <w:top w:val="none" w:sz="0" w:space="0" w:color="auto"/>
            <w:left w:val="none" w:sz="0" w:space="0" w:color="auto"/>
            <w:bottom w:val="none" w:sz="0" w:space="0" w:color="auto"/>
            <w:right w:val="none" w:sz="0" w:space="0" w:color="auto"/>
          </w:divBdr>
        </w:div>
        <w:div w:id="1545946420">
          <w:marLeft w:val="446"/>
          <w:marRight w:val="0"/>
          <w:marTop w:val="0"/>
          <w:marBottom w:val="0"/>
          <w:divBdr>
            <w:top w:val="none" w:sz="0" w:space="0" w:color="auto"/>
            <w:left w:val="none" w:sz="0" w:space="0" w:color="auto"/>
            <w:bottom w:val="none" w:sz="0" w:space="0" w:color="auto"/>
            <w:right w:val="none" w:sz="0" w:space="0" w:color="auto"/>
          </w:divBdr>
        </w:div>
        <w:div w:id="1968465849">
          <w:marLeft w:val="446"/>
          <w:marRight w:val="0"/>
          <w:marTop w:val="0"/>
          <w:marBottom w:val="0"/>
          <w:divBdr>
            <w:top w:val="none" w:sz="0" w:space="0" w:color="auto"/>
            <w:left w:val="none" w:sz="0" w:space="0" w:color="auto"/>
            <w:bottom w:val="none" w:sz="0" w:space="0" w:color="auto"/>
            <w:right w:val="none" w:sz="0" w:space="0" w:color="auto"/>
          </w:divBdr>
        </w:div>
        <w:div w:id="232130951">
          <w:marLeft w:val="446"/>
          <w:marRight w:val="0"/>
          <w:marTop w:val="0"/>
          <w:marBottom w:val="0"/>
          <w:divBdr>
            <w:top w:val="none" w:sz="0" w:space="0" w:color="auto"/>
            <w:left w:val="none" w:sz="0" w:space="0" w:color="auto"/>
            <w:bottom w:val="none" w:sz="0" w:space="0" w:color="auto"/>
            <w:right w:val="none" w:sz="0" w:space="0" w:color="auto"/>
          </w:divBdr>
        </w:div>
      </w:divsChild>
    </w:div>
    <w:div w:id="197015641">
      <w:bodyDiv w:val="1"/>
      <w:marLeft w:val="0"/>
      <w:marRight w:val="0"/>
      <w:marTop w:val="0"/>
      <w:marBottom w:val="0"/>
      <w:divBdr>
        <w:top w:val="none" w:sz="0" w:space="0" w:color="auto"/>
        <w:left w:val="none" w:sz="0" w:space="0" w:color="auto"/>
        <w:bottom w:val="none" w:sz="0" w:space="0" w:color="auto"/>
        <w:right w:val="none" w:sz="0" w:space="0" w:color="auto"/>
      </w:divBdr>
    </w:div>
    <w:div w:id="214705342">
      <w:bodyDiv w:val="1"/>
      <w:marLeft w:val="0"/>
      <w:marRight w:val="0"/>
      <w:marTop w:val="0"/>
      <w:marBottom w:val="0"/>
      <w:divBdr>
        <w:top w:val="none" w:sz="0" w:space="0" w:color="auto"/>
        <w:left w:val="none" w:sz="0" w:space="0" w:color="auto"/>
        <w:bottom w:val="none" w:sz="0" w:space="0" w:color="auto"/>
        <w:right w:val="none" w:sz="0" w:space="0" w:color="auto"/>
      </w:divBdr>
    </w:div>
    <w:div w:id="348022629">
      <w:bodyDiv w:val="1"/>
      <w:marLeft w:val="0"/>
      <w:marRight w:val="0"/>
      <w:marTop w:val="0"/>
      <w:marBottom w:val="0"/>
      <w:divBdr>
        <w:top w:val="none" w:sz="0" w:space="0" w:color="auto"/>
        <w:left w:val="none" w:sz="0" w:space="0" w:color="auto"/>
        <w:bottom w:val="none" w:sz="0" w:space="0" w:color="auto"/>
        <w:right w:val="none" w:sz="0" w:space="0" w:color="auto"/>
      </w:divBdr>
    </w:div>
    <w:div w:id="422459993">
      <w:bodyDiv w:val="1"/>
      <w:marLeft w:val="0"/>
      <w:marRight w:val="0"/>
      <w:marTop w:val="0"/>
      <w:marBottom w:val="0"/>
      <w:divBdr>
        <w:top w:val="none" w:sz="0" w:space="0" w:color="auto"/>
        <w:left w:val="none" w:sz="0" w:space="0" w:color="auto"/>
        <w:bottom w:val="none" w:sz="0" w:space="0" w:color="auto"/>
        <w:right w:val="none" w:sz="0" w:space="0" w:color="auto"/>
      </w:divBdr>
      <w:divsChild>
        <w:div w:id="871386458">
          <w:marLeft w:val="446"/>
          <w:marRight w:val="0"/>
          <w:marTop w:val="0"/>
          <w:marBottom w:val="0"/>
          <w:divBdr>
            <w:top w:val="none" w:sz="0" w:space="0" w:color="auto"/>
            <w:left w:val="none" w:sz="0" w:space="0" w:color="auto"/>
            <w:bottom w:val="none" w:sz="0" w:space="0" w:color="auto"/>
            <w:right w:val="none" w:sz="0" w:space="0" w:color="auto"/>
          </w:divBdr>
        </w:div>
      </w:divsChild>
    </w:div>
    <w:div w:id="428894142">
      <w:bodyDiv w:val="1"/>
      <w:marLeft w:val="0"/>
      <w:marRight w:val="0"/>
      <w:marTop w:val="0"/>
      <w:marBottom w:val="0"/>
      <w:divBdr>
        <w:top w:val="none" w:sz="0" w:space="0" w:color="auto"/>
        <w:left w:val="none" w:sz="0" w:space="0" w:color="auto"/>
        <w:bottom w:val="none" w:sz="0" w:space="0" w:color="auto"/>
        <w:right w:val="none" w:sz="0" w:space="0" w:color="auto"/>
      </w:divBdr>
    </w:div>
    <w:div w:id="457333981">
      <w:bodyDiv w:val="1"/>
      <w:marLeft w:val="0"/>
      <w:marRight w:val="0"/>
      <w:marTop w:val="0"/>
      <w:marBottom w:val="0"/>
      <w:divBdr>
        <w:top w:val="none" w:sz="0" w:space="0" w:color="auto"/>
        <w:left w:val="none" w:sz="0" w:space="0" w:color="auto"/>
        <w:bottom w:val="none" w:sz="0" w:space="0" w:color="auto"/>
        <w:right w:val="none" w:sz="0" w:space="0" w:color="auto"/>
      </w:divBdr>
    </w:div>
    <w:div w:id="504444465">
      <w:bodyDiv w:val="1"/>
      <w:marLeft w:val="0"/>
      <w:marRight w:val="0"/>
      <w:marTop w:val="0"/>
      <w:marBottom w:val="0"/>
      <w:divBdr>
        <w:top w:val="none" w:sz="0" w:space="0" w:color="auto"/>
        <w:left w:val="none" w:sz="0" w:space="0" w:color="auto"/>
        <w:bottom w:val="none" w:sz="0" w:space="0" w:color="auto"/>
        <w:right w:val="none" w:sz="0" w:space="0" w:color="auto"/>
      </w:divBdr>
    </w:div>
    <w:div w:id="507789915">
      <w:bodyDiv w:val="1"/>
      <w:marLeft w:val="0"/>
      <w:marRight w:val="0"/>
      <w:marTop w:val="0"/>
      <w:marBottom w:val="0"/>
      <w:divBdr>
        <w:top w:val="none" w:sz="0" w:space="0" w:color="auto"/>
        <w:left w:val="none" w:sz="0" w:space="0" w:color="auto"/>
        <w:bottom w:val="none" w:sz="0" w:space="0" w:color="auto"/>
        <w:right w:val="none" w:sz="0" w:space="0" w:color="auto"/>
      </w:divBdr>
    </w:div>
    <w:div w:id="535239643">
      <w:bodyDiv w:val="1"/>
      <w:marLeft w:val="0"/>
      <w:marRight w:val="0"/>
      <w:marTop w:val="0"/>
      <w:marBottom w:val="0"/>
      <w:divBdr>
        <w:top w:val="none" w:sz="0" w:space="0" w:color="auto"/>
        <w:left w:val="none" w:sz="0" w:space="0" w:color="auto"/>
        <w:bottom w:val="none" w:sz="0" w:space="0" w:color="auto"/>
        <w:right w:val="none" w:sz="0" w:space="0" w:color="auto"/>
      </w:divBdr>
    </w:div>
    <w:div w:id="567616935">
      <w:bodyDiv w:val="1"/>
      <w:marLeft w:val="0"/>
      <w:marRight w:val="0"/>
      <w:marTop w:val="0"/>
      <w:marBottom w:val="0"/>
      <w:divBdr>
        <w:top w:val="none" w:sz="0" w:space="0" w:color="auto"/>
        <w:left w:val="none" w:sz="0" w:space="0" w:color="auto"/>
        <w:bottom w:val="none" w:sz="0" w:space="0" w:color="auto"/>
        <w:right w:val="none" w:sz="0" w:space="0" w:color="auto"/>
      </w:divBdr>
    </w:div>
    <w:div w:id="612133314">
      <w:bodyDiv w:val="1"/>
      <w:marLeft w:val="0"/>
      <w:marRight w:val="0"/>
      <w:marTop w:val="0"/>
      <w:marBottom w:val="0"/>
      <w:divBdr>
        <w:top w:val="none" w:sz="0" w:space="0" w:color="auto"/>
        <w:left w:val="none" w:sz="0" w:space="0" w:color="auto"/>
        <w:bottom w:val="none" w:sz="0" w:space="0" w:color="auto"/>
        <w:right w:val="none" w:sz="0" w:space="0" w:color="auto"/>
      </w:divBdr>
    </w:div>
    <w:div w:id="652561175">
      <w:bodyDiv w:val="1"/>
      <w:marLeft w:val="0"/>
      <w:marRight w:val="0"/>
      <w:marTop w:val="0"/>
      <w:marBottom w:val="0"/>
      <w:divBdr>
        <w:top w:val="none" w:sz="0" w:space="0" w:color="auto"/>
        <w:left w:val="none" w:sz="0" w:space="0" w:color="auto"/>
        <w:bottom w:val="none" w:sz="0" w:space="0" w:color="auto"/>
        <w:right w:val="none" w:sz="0" w:space="0" w:color="auto"/>
      </w:divBdr>
      <w:divsChild>
        <w:div w:id="378557319">
          <w:marLeft w:val="547"/>
          <w:marRight w:val="0"/>
          <w:marTop w:val="0"/>
          <w:marBottom w:val="0"/>
          <w:divBdr>
            <w:top w:val="none" w:sz="0" w:space="0" w:color="auto"/>
            <w:left w:val="none" w:sz="0" w:space="0" w:color="auto"/>
            <w:bottom w:val="none" w:sz="0" w:space="0" w:color="auto"/>
            <w:right w:val="none" w:sz="0" w:space="0" w:color="auto"/>
          </w:divBdr>
        </w:div>
        <w:div w:id="1900238875">
          <w:marLeft w:val="547"/>
          <w:marRight w:val="0"/>
          <w:marTop w:val="0"/>
          <w:marBottom w:val="0"/>
          <w:divBdr>
            <w:top w:val="none" w:sz="0" w:space="0" w:color="auto"/>
            <w:left w:val="none" w:sz="0" w:space="0" w:color="auto"/>
            <w:bottom w:val="none" w:sz="0" w:space="0" w:color="auto"/>
            <w:right w:val="none" w:sz="0" w:space="0" w:color="auto"/>
          </w:divBdr>
        </w:div>
        <w:div w:id="1205678973">
          <w:marLeft w:val="547"/>
          <w:marRight w:val="0"/>
          <w:marTop w:val="0"/>
          <w:marBottom w:val="0"/>
          <w:divBdr>
            <w:top w:val="none" w:sz="0" w:space="0" w:color="auto"/>
            <w:left w:val="none" w:sz="0" w:space="0" w:color="auto"/>
            <w:bottom w:val="none" w:sz="0" w:space="0" w:color="auto"/>
            <w:right w:val="none" w:sz="0" w:space="0" w:color="auto"/>
          </w:divBdr>
        </w:div>
        <w:div w:id="1865482751">
          <w:marLeft w:val="547"/>
          <w:marRight w:val="0"/>
          <w:marTop w:val="0"/>
          <w:marBottom w:val="0"/>
          <w:divBdr>
            <w:top w:val="none" w:sz="0" w:space="0" w:color="auto"/>
            <w:left w:val="none" w:sz="0" w:space="0" w:color="auto"/>
            <w:bottom w:val="none" w:sz="0" w:space="0" w:color="auto"/>
            <w:right w:val="none" w:sz="0" w:space="0" w:color="auto"/>
          </w:divBdr>
        </w:div>
      </w:divsChild>
    </w:div>
    <w:div w:id="720132341">
      <w:bodyDiv w:val="1"/>
      <w:marLeft w:val="0"/>
      <w:marRight w:val="0"/>
      <w:marTop w:val="0"/>
      <w:marBottom w:val="0"/>
      <w:divBdr>
        <w:top w:val="none" w:sz="0" w:space="0" w:color="auto"/>
        <w:left w:val="none" w:sz="0" w:space="0" w:color="auto"/>
        <w:bottom w:val="none" w:sz="0" w:space="0" w:color="auto"/>
        <w:right w:val="none" w:sz="0" w:space="0" w:color="auto"/>
      </w:divBdr>
    </w:div>
    <w:div w:id="720324418">
      <w:bodyDiv w:val="1"/>
      <w:marLeft w:val="0"/>
      <w:marRight w:val="0"/>
      <w:marTop w:val="0"/>
      <w:marBottom w:val="0"/>
      <w:divBdr>
        <w:top w:val="none" w:sz="0" w:space="0" w:color="auto"/>
        <w:left w:val="none" w:sz="0" w:space="0" w:color="auto"/>
        <w:bottom w:val="none" w:sz="0" w:space="0" w:color="auto"/>
        <w:right w:val="none" w:sz="0" w:space="0" w:color="auto"/>
      </w:divBdr>
    </w:div>
    <w:div w:id="775178900">
      <w:bodyDiv w:val="1"/>
      <w:marLeft w:val="0"/>
      <w:marRight w:val="0"/>
      <w:marTop w:val="0"/>
      <w:marBottom w:val="0"/>
      <w:divBdr>
        <w:top w:val="none" w:sz="0" w:space="0" w:color="auto"/>
        <w:left w:val="none" w:sz="0" w:space="0" w:color="auto"/>
        <w:bottom w:val="none" w:sz="0" w:space="0" w:color="auto"/>
        <w:right w:val="none" w:sz="0" w:space="0" w:color="auto"/>
      </w:divBdr>
    </w:div>
    <w:div w:id="864752849">
      <w:bodyDiv w:val="1"/>
      <w:marLeft w:val="0"/>
      <w:marRight w:val="0"/>
      <w:marTop w:val="0"/>
      <w:marBottom w:val="0"/>
      <w:divBdr>
        <w:top w:val="none" w:sz="0" w:space="0" w:color="auto"/>
        <w:left w:val="none" w:sz="0" w:space="0" w:color="auto"/>
        <w:bottom w:val="none" w:sz="0" w:space="0" w:color="auto"/>
        <w:right w:val="none" w:sz="0" w:space="0" w:color="auto"/>
      </w:divBdr>
    </w:div>
    <w:div w:id="1013149205">
      <w:bodyDiv w:val="1"/>
      <w:marLeft w:val="0"/>
      <w:marRight w:val="0"/>
      <w:marTop w:val="0"/>
      <w:marBottom w:val="0"/>
      <w:divBdr>
        <w:top w:val="none" w:sz="0" w:space="0" w:color="auto"/>
        <w:left w:val="none" w:sz="0" w:space="0" w:color="auto"/>
        <w:bottom w:val="none" w:sz="0" w:space="0" w:color="auto"/>
        <w:right w:val="none" w:sz="0" w:space="0" w:color="auto"/>
      </w:divBdr>
    </w:div>
    <w:div w:id="1053625915">
      <w:bodyDiv w:val="1"/>
      <w:marLeft w:val="0"/>
      <w:marRight w:val="0"/>
      <w:marTop w:val="0"/>
      <w:marBottom w:val="0"/>
      <w:divBdr>
        <w:top w:val="none" w:sz="0" w:space="0" w:color="auto"/>
        <w:left w:val="none" w:sz="0" w:space="0" w:color="auto"/>
        <w:bottom w:val="none" w:sz="0" w:space="0" w:color="auto"/>
        <w:right w:val="none" w:sz="0" w:space="0" w:color="auto"/>
      </w:divBdr>
    </w:div>
    <w:div w:id="1233856199">
      <w:bodyDiv w:val="1"/>
      <w:marLeft w:val="0"/>
      <w:marRight w:val="0"/>
      <w:marTop w:val="0"/>
      <w:marBottom w:val="0"/>
      <w:divBdr>
        <w:top w:val="none" w:sz="0" w:space="0" w:color="auto"/>
        <w:left w:val="none" w:sz="0" w:space="0" w:color="auto"/>
        <w:bottom w:val="none" w:sz="0" w:space="0" w:color="auto"/>
        <w:right w:val="none" w:sz="0" w:space="0" w:color="auto"/>
      </w:divBdr>
    </w:div>
    <w:div w:id="1262951155">
      <w:bodyDiv w:val="1"/>
      <w:marLeft w:val="0"/>
      <w:marRight w:val="0"/>
      <w:marTop w:val="0"/>
      <w:marBottom w:val="0"/>
      <w:divBdr>
        <w:top w:val="none" w:sz="0" w:space="0" w:color="auto"/>
        <w:left w:val="none" w:sz="0" w:space="0" w:color="auto"/>
        <w:bottom w:val="none" w:sz="0" w:space="0" w:color="auto"/>
        <w:right w:val="none" w:sz="0" w:space="0" w:color="auto"/>
      </w:divBdr>
    </w:div>
    <w:div w:id="1288201101">
      <w:bodyDiv w:val="1"/>
      <w:marLeft w:val="0"/>
      <w:marRight w:val="0"/>
      <w:marTop w:val="0"/>
      <w:marBottom w:val="0"/>
      <w:divBdr>
        <w:top w:val="none" w:sz="0" w:space="0" w:color="auto"/>
        <w:left w:val="none" w:sz="0" w:space="0" w:color="auto"/>
        <w:bottom w:val="none" w:sz="0" w:space="0" w:color="auto"/>
        <w:right w:val="none" w:sz="0" w:space="0" w:color="auto"/>
      </w:divBdr>
      <w:divsChild>
        <w:div w:id="383524279">
          <w:marLeft w:val="446"/>
          <w:marRight w:val="0"/>
          <w:marTop w:val="0"/>
          <w:marBottom w:val="0"/>
          <w:divBdr>
            <w:top w:val="none" w:sz="0" w:space="0" w:color="auto"/>
            <w:left w:val="none" w:sz="0" w:space="0" w:color="auto"/>
            <w:bottom w:val="none" w:sz="0" w:space="0" w:color="auto"/>
            <w:right w:val="none" w:sz="0" w:space="0" w:color="auto"/>
          </w:divBdr>
        </w:div>
        <w:div w:id="1223640163">
          <w:marLeft w:val="446"/>
          <w:marRight w:val="0"/>
          <w:marTop w:val="0"/>
          <w:marBottom w:val="0"/>
          <w:divBdr>
            <w:top w:val="none" w:sz="0" w:space="0" w:color="auto"/>
            <w:left w:val="none" w:sz="0" w:space="0" w:color="auto"/>
            <w:bottom w:val="none" w:sz="0" w:space="0" w:color="auto"/>
            <w:right w:val="none" w:sz="0" w:space="0" w:color="auto"/>
          </w:divBdr>
        </w:div>
        <w:div w:id="802577773">
          <w:marLeft w:val="446"/>
          <w:marRight w:val="0"/>
          <w:marTop w:val="0"/>
          <w:marBottom w:val="0"/>
          <w:divBdr>
            <w:top w:val="none" w:sz="0" w:space="0" w:color="auto"/>
            <w:left w:val="none" w:sz="0" w:space="0" w:color="auto"/>
            <w:bottom w:val="none" w:sz="0" w:space="0" w:color="auto"/>
            <w:right w:val="none" w:sz="0" w:space="0" w:color="auto"/>
          </w:divBdr>
        </w:div>
      </w:divsChild>
    </w:div>
    <w:div w:id="1291398491">
      <w:bodyDiv w:val="1"/>
      <w:marLeft w:val="0"/>
      <w:marRight w:val="0"/>
      <w:marTop w:val="0"/>
      <w:marBottom w:val="0"/>
      <w:divBdr>
        <w:top w:val="none" w:sz="0" w:space="0" w:color="auto"/>
        <w:left w:val="none" w:sz="0" w:space="0" w:color="auto"/>
        <w:bottom w:val="none" w:sz="0" w:space="0" w:color="auto"/>
        <w:right w:val="none" w:sz="0" w:space="0" w:color="auto"/>
      </w:divBdr>
    </w:div>
    <w:div w:id="1343512032">
      <w:bodyDiv w:val="1"/>
      <w:marLeft w:val="0"/>
      <w:marRight w:val="0"/>
      <w:marTop w:val="0"/>
      <w:marBottom w:val="0"/>
      <w:divBdr>
        <w:top w:val="none" w:sz="0" w:space="0" w:color="auto"/>
        <w:left w:val="none" w:sz="0" w:space="0" w:color="auto"/>
        <w:bottom w:val="none" w:sz="0" w:space="0" w:color="auto"/>
        <w:right w:val="none" w:sz="0" w:space="0" w:color="auto"/>
      </w:divBdr>
    </w:div>
    <w:div w:id="1414745522">
      <w:bodyDiv w:val="1"/>
      <w:marLeft w:val="0"/>
      <w:marRight w:val="0"/>
      <w:marTop w:val="0"/>
      <w:marBottom w:val="0"/>
      <w:divBdr>
        <w:top w:val="none" w:sz="0" w:space="0" w:color="auto"/>
        <w:left w:val="none" w:sz="0" w:space="0" w:color="auto"/>
        <w:bottom w:val="none" w:sz="0" w:space="0" w:color="auto"/>
        <w:right w:val="none" w:sz="0" w:space="0" w:color="auto"/>
      </w:divBdr>
    </w:div>
    <w:div w:id="1429499373">
      <w:bodyDiv w:val="1"/>
      <w:marLeft w:val="0"/>
      <w:marRight w:val="0"/>
      <w:marTop w:val="0"/>
      <w:marBottom w:val="0"/>
      <w:divBdr>
        <w:top w:val="none" w:sz="0" w:space="0" w:color="auto"/>
        <w:left w:val="none" w:sz="0" w:space="0" w:color="auto"/>
        <w:bottom w:val="none" w:sz="0" w:space="0" w:color="auto"/>
        <w:right w:val="none" w:sz="0" w:space="0" w:color="auto"/>
      </w:divBdr>
    </w:div>
    <w:div w:id="1431243696">
      <w:bodyDiv w:val="1"/>
      <w:marLeft w:val="0"/>
      <w:marRight w:val="0"/>
      <w:marTop w:val="0"/>
      <w:marBottom w:val="0"/>
      <w:divBdr>
        <w:top w:val="none" w:sz="0" w:space="0" w:color="auto"/>
        <w:left w:val="none" w:sz="0" w:space="0" w:color="auto"/>
        <w:bottom w:val="none" w:sz="0" w:space="0" w:color="auto"/>
        <w:right w:val="none" w:sz="0" w:space="0" w:color="auto"/>
      </w:divBdr>
    </w:div>
    <w:div w:id="1519615511">
      <w:bodyDiv w:val="1"/>
      <w:marLeft w:val="0"/>
      <w:marRight w:val="0"/>
      <w:marTop w:val="0"/>
      <w:marBottom w:val="0"/>
      <w:divBdr>
        <w:top w:val="none" w:sz="0" w:space="0" w:color="auto"/>
        <w:left w:val="none" w:sz="0" w:space="0" w:color="auto"/>
        <w:bottom w:val="none" w:sz="0" w:space="0" w:color="auto"/>
        <w:right w:val="none" w:sz="0" w:space="0" w:color="auto"/>
      </w:divBdr>
    </w:div>
    <w:div w:id="1548568995">
      <w:bodyDiv w:val="1"/>
      <w:marLeft w:val="0"/>
      <w:marRight w:val="0"/>
      <w:marTop w:val="0"/>
      <w:marBottom w:val="0"/>
      <w:divBdr>
        <w:top w:val="none" w:sz="0" w:space="0" w:color="auto"/>
        <w:left w:val="none" w:sz="0" w:space="0" w:color="auto"/>
        <w:bottom w:val="none" w:sz="0" w:space="0" w:color="auto"/>
        <w:right w:val="none" w:sz="0" w:space="0" w:color="auto"/>
      </w:divBdr>
    </w:div>
    <w:div w:id="1549150157">
      <w:bodyDiv w:val="1"/>
      <w:marLeft w:val="0"/>
      <w:marRight w:val="0"/>
      <w:marTop w:val="0"/>
      <w:marBottom w:val="0"/>
      <w:divBdr>
        <w:top w:val="none" w:sz="0" w:space="0" w:color="auto"/>
        <w:left w:val="none" w:sz="0" w:space="0" w:color="auto"/>
        <w:bottom w:val="none" w:sz="0" w:space="0" w:color="auto"/>
        <w:right w:val="none" w:sz="0" w:space="0" w:color="auto"/>
      </w:divBdr>
    </w:div>
    <w:div w:id="1554003562">
      <w:bodyDiv w:val="1"/>
      <w:marLeft w:val="0"/>
      <w:marRight w:val="0"/>
      <w:marTop w:val="0"/>
      <w:marBottom w:val="0"/>
      <w:divBdr>
        <w:top w:val="none" w:sz="0" w:space="0" w:color="auto"/>
        <w:left w:val="none" w:sz="0" w:space="0" w:color="auto"/>
        <w:bottom w:val="none" w:sz="0" w:space="0" w:color="auto"/>
        <w:right w:val="none" w:sz="0" w:space="0" w:color="auto"/>
      </w:divBdr>
      <w:divsChild>
        <w:div w:id="1860729092">
          <w:marLeft w:val="547"/>
          <w:marRight w:val="0"/>
          <w:marTop w:val="0"/>
          <w:marBottom w:val="0"/>
          <w:divBdr>
            <w:top w:val="none" w:sz="0" w:space="0" w:color="auto"/>
            <w:left w:val="none" w:sz="0" w:space="0" w:color="auto"/>
            <w:bottom w:val="none" w:sz="0" w:space="0" w:color="auto"/>
            <w:right w:val="none" w:sz="0" w:space="0" w:color="auto"/>
          </w:divBdr>
        </w:div>
        <w:div w:id="1488471246">
          <w:marLeft w:val="547"/>
          <w:marRight w:val="0"/>
          <w:marTop w:val="0"/>
          <w:marBottom w:val="0"/>
          <w:divBdr>
            <w:top w:val="none" w:sz="0" w:space="0" w:color="auto"/>
            <w:left w:val="none" w:sz="0" w:space="0" w:color="auto"/>
            <w:bottom w:val="none" w:sz="0" w:space="0" w:color="auto"/>
            <w:right w:val="none" w:sz="0" w:space="0" w:color="auto"/>
          </w:divBdr>
        </w:div>
        <w:div w:id="1053653603">
          <w:marLeft w:val="547"/>
          <w:marRight w:val="0"/>
          <w:marTop w:val="0"/>
          <w:marBottom w:val="0"/>
          <w:divBdr>
            <w:top w:val="none" w:sz="0" w:space="0" w:color="auto"/>
            <w:left w:val="none" w:sz="0" w:space="0" w:color="auto"/>
            <w:bottom w:val="none" w:sz="0" w:space="0" w:color="auto"/>
            <w:right w:val="none" w:sz="0" w:space="0" w:color="auto"/>
          </w:divBdr>
        </w:div>
        <w:div w:id="1005942645">
          <w:marLeft w:val="547"/>
          <w:marRight w:val="0"/>
          <w:marTop w:val="0"/>
          <w:marBottom w:val="0"/>
          <w:divBdr>
            <w:top w:val="none" w:sz="0" w:space="0" w:color="auto"/>
            <w:left w:val="none" w:sz="0" w:space="0" w:color="auto"/>
            <w:bottom w:val="none" w:sz="0" w:space="0" w:color="auto"/>
            <w:right w:val="none" w:sz="0" w:space="0" w:color="auto"/>
          </w:divBdr>
        </w:div>
      </w:divsChild>
    </w:div>
    <w:div w:id="1566065425">
      <w:bodyDiv w:val="1"/>
      <w:marLeft w:val="0"/>
      <w:marRight w:val="0"/>
      <w:marTop w:val="0"/>
      <w:marBottom w:val="0"/>
      <w:divBdr>
        <w:top w:val="none" w:sz="0" w:space="0" w:color="auto"/>
        <w:left w:val="none" w:sz="0" w:space="0" w:color="auto"/>
        <w:bottom w:val="none" w:sz="0" w:space="0" w:color="auto"/>
        <w:right w:val="none" w:sz="0" w:space="0" w:color="auto"/>
      </w:divBdr>
    </w:div>
    <w:div w:id="1576626187">
      <w:bodyDiv w:val="1"/>
      <w:marLeft w:val="0"/>
      <w:marRight w:val="0"/>
      <w:marTop w:val="0"/>
      <w:marBottom w:val="0"/>
      <w:divBdr>
        <w:top w:val="none" w:sz="0" w:space="0" w:color="auto"/>
        <w:left w:val="none" w:sz="0" w:space="0" w:color="auto"/>
        <w:bottom w:val="none" w:sz="0" w:space="0" w:color="auto"/>
        <w:right w:val="none" w:sz="0" w:space="0" w:color="auto"/>
      </w:divBdr>
    </w:div>
    <w:div w:id="1635257181">
      <w:bodyDiv w:val="1"/>
      <w:marLeft w:val="0"/>
      <w:marRight w:val="0"/>
      <w:marTop w:val="0"/>
      <w:marBottom w:val="0"/>
      <w:divBdr>
        <w:top w:val="none" w:sz="0" w:space="0" w:color="auto"/>
        <w:left w:val="none" w:sz="0" w:space="0" w:color="auto"/>
        <w:bottom w:val="none" w:sz="0" w:space="0" w:color="auto"/>
        <w:right w:val="none" w:sz="0" w:space="0" w:color="auto"/>
      </w:divBdr>
    </w:div>
    <w:div w:id="1642349118">
      <w:bodyDiv w:val="1"/>
      <w:marLeft w:val="0"/>
      <w:marRight w:val="0"/>
      <w:marTop w:val="0"/>
      <w:marBottom w:val="0"/>
      <w:divBdr>
        <w:top w:val="none" w:sz="0" w:space="0" w:color="auto"/>
        <w:left w:val="none" w:sz="0" w:space="0" w:color="auto"/>
        <w:bottom w:val="none" w:sz="0" w:space="0" w:color="auto"/>
        <w:right w:val="none" w:sz="0" w:space="0" w:color="auto"/>
      </w:divBdr>
    </w:div>
    <w:div w:id="1644696302">
      <w:bodyDiv w:val="1"/>
      <w:marLeft w:val="0"/>
      <w:marRight w:val="0"/>
      <w:marTop w:val="0"/>
      <w:marBottom w:val="0"/>
      <w:divBdr>
        <w:top w:val="none" w:sz="0" w:space="0" w:color="auto"/>
        <w:left w:val="none" w:sz="0" w:space="0" w:color="auto"/>
        <w:bottom w:val="none" w:sz="0" w:space="0" w:color="auto"/>
        <w:right w:val="none" w:sz="0" w:space="0" w:color="auto"/>
      </w:divBdr>
      <w:divsChild>
        <w:div w:id="1220744482">
          <w:marLeft w:val="547"/>
          <w:marRight w:val="0"/>
          <w:marTop w:val="0"/>
          <w:marBottom w:val="60"/>
          <w:divBdr>
            <w:top w:val="none" w:sz="0" w:space="0" w:color="auto"/>
            <w:left w:val="none" w:sz="0" w:space="0" w:color="auto"/>
            <w:bottom w:val="none" w:sz="0" w:space="0" w:color="auto"/>
            <w:right w:val="none" w:sz="0" w:space="0" w:color="auto"/>
          </w:divBdr>
        </w:div>
        <w:div w:id="1181043019">
          <w:marLeft w:val="720"/>
          <w:marRight w:val="0"/>
          <w:marTop w:val="0"/>
          <w:marBottom w:val="60"/>
          <w:divBdr>
            <w:top w:val="none" w:sz="0" w:space="0" w:color="auto"/>
            <w:left w:val="none" w:sz="0" w:space="0" w:color="auto"/>
            <w:bottom w:val="none" w:sz="0" w:space="0" w:color="auto"/>
            <w:right w:val="none" w:sz="0" w:space="0" w:color="auto"/>
          </w:divBdr>
        </w:div>
      </w:divsChild>
    </w:div>
    <w:div w:id="1704133982">
      <w:bodyDiv w:val="1"/>
      <w:marLeft w:val="0"/>
      <w:marRight w:val="0"/>
      <w:marTop w:val="0"/>
      <w:marBottom w:val="0"/>
      <w:divBdr>
        <w:top w:val="none" w:sz="0" w:space="0" w:color="auto"/>
        <w:left w:val="none" w:sz="0" w:space="0" w:color="auto"/>
        <w:bottom w:val="none" w:sz="0" w:space="0" w:color="auto"/>
        <w:right w:val="none" w:sz="0" w:space="0" w:color="auto"/>
      </w:divBdr>
    </w:div>
    <w:div w:id="1800368942">
      <w:bodyDiv w:val="1"/>
      <w:marLeft w:val="0"/>
      <w:marRight w:val="0"/>
      <w:marTop w:val="0"/>
      <w:marBottom w:val="0"/>
      <w:divBdr>
        <w:top w:val="none" w:sz="0" w:space="0" w:color="auto"/>
        <w:left w:val="none" w:sz="0" w:space="0" w:color="auto"/>
        <w:bottom w:val="none" w:sz="0" w:space="0" w:color="auto"/>
        <w:right w:val="none" w:sz="0" w:space="0" w:color="auto"/>
      </w:divBdr>
    </w:div>
    <w:div w:id="1807165488">
      <w:bodyDiv w:val="1"/>
      <w:marLeft w:val="0"/>
      <w:marRight w:val="0"/>
      <w:marTop w:val="0"/>
      <w:marBottom w:val="0"/>
      <w:divBdr>
        <w:top w:val="none" w:sz="0" w:space="0" w:color="auto"/>
        <w:left w:val="none" w:sz="0" w:space="0" w:color="auto"/>
        <w:bottom w:val="none" w:sz="0" w:space="0" w:color="auto"/>
        <w:right w:val="none" w:sz="0" w:space="0" w:color="auto"/>
      </w:divBdr>
    </w:div>
    <w:div w:id="1840610353">
      <w:bodyDiv w:val="1"/>
      <w:marLeft w:val="0"/>
      <w:marRight w:val="0"/>
      <w:marTop w:val="0"/>
      <w:marBottom w:val="0"/>
      <w:divBdr>
        <w:top w:val="none" w:sz="0" w:space="0" w:color="auto"/>
        <w:left w:val="none" w:sz="0" w:space="0" w:color="auto"/>
        <w:bottom w:val="none" w:sz="0" w:space="0" w:color="auto"/>
        <w:right w:val="none" w:sz="0" w:space="0" w:color="auto"/>
      </w:divBdr>
    </w:div>
    <w:div w:id="2075666073">
      <w:bodyDiv w:val="1"/>
      <w:marLeft w:val="0"/>
      <w:marRight w:val="0"/>
      <w:marTop w:val="0"/>
      <w:marBottom w:val="0"/>
      <w:divBdr>
        <w:top w:val="none" w:sz="0" w:space="0" w:color="auto"/>
        <w:left w:val="none" w:sz="0" w:space="0" w:color="auto"/>
        <w:bottom w:val="none" w:sz="0" w:space="0" w:color="auto"/>
        <w:right w:val="none" w:sz="0" w:space="0" w:color="auto"/>
      </w:divBdr>
    </w:div>
    <w:div w:id="2081052041">
      <w:bodyDiv w:val="1"/>
      <w:marLeft w:val="0"/>
      <w:marRight w:val="0"/>
      <w:marTop w:val="0"/>
      <w:marBottom w:val="0"/>
      <w:divBdr>
        <w:top w:val="none" w:sz="0" w:space="0" w:color="auto"/>
        <w:left w:val="none" w:sz="0" w:space="0" w:color="auto"/>
        <w:bottom w:val="none" w:sz="0" w:space="0" w:color="auto"/>
        <w:right w:val="none" w:sz="0" w:space="0" w:color="auto"/>
      </w:divBdr>
      <w:divsChild>
        <w:div w:id="1948078242">
          <w:marLeft w:val="547"/>
          <w:marRight w:val="0"/>
          <w:marTop w:val="0"/>
          <w:marBottom w:val="0"/>
          <w:divBdr>
            <w:top w:val="none" w:sz="0" w:space="0" w:color="auto"/>
            <w:left w:val="none" w:sz="0" w:space="0" w:color="auto"/>
            <w:bottom w:val="none" w:sz="0" w:space="0" w:color="auto"/>
            <w:right w:val="none" w:sz="0" w:space="0" w:color="auto"/>
          </w:divBdr>
        </w:div>
      </w:divsChild>
    </w:div>
    <w:div w:id="2105370777">
      <w:bodyDiv w:val="1"/>
      <w:marLeft w:val="0"/>
      <w:marRight w:val="0"/>
      <w:marTop w:val="0"/>
      <w:marBottom w:val="0"/>
      <w:divBdr>
        <w:top w:val="none" w:sz="0" w:space="0" w:color="auto"/>
        <w:left w:val="none" w:sz="0" w:space="0" w:color="auto"/>
        <w:bottom w:val="none" w:sz="0" w:space="0" w:color="auto"/>
        <w:right w:val="none" w:sz="0" w:space="0" w:color="auto"/>
      </w:divBdr>
    </w:div>
    <w:div w:id="2128548220">
      <w:bodyDiv w:val="1"/>
      <w:marLeft w:val="0"/>
      <w:marRight w:val="0"/>
      <w:marTop w:val="0"/>
      <w:marBottom w:val="0"/>
      <w:divBdr>
        <w:top w:val="none" w:sz="0" w:space="0" w:color="auto"/>
        <w:left w:val="none" w:sz="0" w:space="0" w:color="auto"/>
        <w:bottom w:val="none" w:sz="0" w:space="0" w:color="auto"/>
        <w:right w:val="none" w:sz="0" w:space="0" w:color="auto"/>
      </w:divBdr>
      <w:divsChild>
        <w:div w:id="1582592992">
          <w:marLeft w:val="446"/>
          <w:marRight w:val="0"/>
          <w:marTop w:val="0"/>
          <w:marBottom w:val="0"/>
          <w:divBdr>
            <w:top w:val="none" w:sz="0" w:space="0" w:color="auto"/>
            <w:left w:val="none" w:sz="0" w:space="0" w:color="auto"/>
            <w:bottom w:val="none" w:sz="0" w:space="0" w:color="auto"/>
            <w:right w:val="none" w:sz="0" w:space="0" w:color="auto"/>
          </w:divBdr>
        </w:div>
      </w:divsChild>
    </w:div>
    <w:div w:id="2132824781">
      <w:bodyDiv w:val="1"/>
      <w:marLeft w:val="0"/>
      <w:marRight w:val="0"/>
      <w:marTop w:val="0"/>
      <w:marBottom w:val="0"/>
      <w:divBdr>
        <w:top w:val="none" w:sz="0" w:space="0" w:color="auto"/>
        <w:left w:val="none" w:sz="0" w:space="0" w:color="auto"/>
        <w:bottom w:val="none" w:sz="0" w:space="0" w:color="auto"/>
        <w:right w:val="none" w:sz="0" w:space="0" w:color="auto"/>
      </w:divBdr>
    </w:div>
    <w:div w:id="2140805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ralnet.com.ar/hongos-que-afectan-al-poroto-de-soja-y-otros-cereales-y-su-implicancia-en-la-salud-animal/" TargetMode="External"/><Relationship Id="rId3" Type="http://schemas.openxmlformats.org/officeDocument/2006/relationships/settings" Target="settings.xml"/><Relationship Id="rId7" Type="http://schemas.openxmlformats.org/officeDocument/2006/relationships/hyperlink" Target="http://www.fao.org/faostat/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opa.org/statistics/world-soybean-production/"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13</Pages>
  <Words>3348</Words>
  <Characters>19086</Characters>
  <Application>Microsoft Office Word</Application>
  <DocSecurity>0</DocSecurity>
  <Lines>159</Lines>
  <Paragraphs>44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22390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Alejandro Mederos Ramírez</dc:creator>
  <cp:keywords/>
  <dc:description/>
  <cp:lastModifiedBy>Alejandro Mederos Ramírez</cp:lastModifiedBy>
  <cp:revision>28</cp:revision>
  <dcterms:created xsi:type="dcterms:W3CDTF">2024-04-30T12:25:00Z</dcterms:created>
  <dcterms:modified xsi:type="dcterms:W3CDTF">2024-04-30T16:57:00Z</dcterms:modified>
</cp:coreProperties>
</file>