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D19EE" w14:textId="77777777" w:rsidR="00D958D4" w:rsidRDefault="004645DC">
      <w:pPr>
        <w:spacing w:after="120" w:line="240" w:lineRule="auto"/>
        <w:jc w:val="center"/>
        <w:rPr>
          <w:rFonts w:ascii="Baskerville Old Face" w:hAnsi="Baskerville Old Face" w:cs="Times New Roman"/>
          <w:b/>
          <w:bCs/>
          <w:iCs/>
          <w:sz w:val="24"/>
          <w:szCs w:val="24"/>
          <w:lang w:val="es-ES_tradnl"/>
        </w:rPr>
      </w:pPr>
      <w:r>
        <w:rPr>
          <w:rFonts w:ascii="Baskerville Old Face" w:hAnsi="Baskerville Old Face" w:cs="Times New Roman"/>
          <w:b/>
          <w:bCs/>
          <w:iCs/>
          <w:noProof/>
          <w:sz w:val="24"/>
          <w:szCs w:val="24"/>
          <w:lang w:val="es-US" w:eastAsia="es-US"/>
        </w:rPr>
        <w:drawing>
          <wp:anchor distT="0" distB="0" distL="0" distR="0" simplePos="0" relativeHeight="2" behindDoc="0" locked="0" layoutInCell="1" allowOverlap="1" wp14:anchorId="4F07AF34" wp14:editId="74D93328">
            <wp:simplePos x="0" y="0"/>
            <wp:positionH relativeFrom="column">
              <wp:posOffset>5271052</wp:posOffset>
            </wp:positionH>
            <wp:positionV relativeFrom="paragraph">
              <wp:posOffset>-747364</wp:posOffset>
            </wp:positionV>
            <wp:extent cx="1033145" cy="641055"/>
            <wp:effectExtent l="0" t="0" r="0" b="6985"/>
            <wp:wrapNone/>
            <wp:docPr id="1026" name="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33145" cy="64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8B34D" w14:textId="77777777" w:rsidR="00D958D4" w:rsidRDefault="00D958D4">
      <w:pPr>
        <w:spacing w:after="120" w:line="240" w:lineRule="auto"/>
        <w:jc w:val="center"/>
        <w:rPr>
          <w:rFonts w:ascii="Baskerville Old Face" w:hAnsi="Baskerville Old Face" w:cs="Times New Roman"/>
          <w:b/>
          <w:bCs/>
          <w:iCs/>
          <w:sz w:val="24"/>
          <w:szCs w:val="24"/>
          <w:lang w:val="es-ES_tradnl"/>
        </w:rPr>
      </w:pPr>
    </w:p>
    <w:p w14:paraId="6ED363C4" w14:textId="77777777" w:rsidR="00D958D4" w:rsidRDefault="004645DC">
      <w:pPr>
        <w:pStyle w:val="Ttulo2"/>
        <w:jc w:val="center"/>
        <w:rPr>
          <w:rFonts w:ascii="Calibri Light" w:hAnsi="Calibri Light" w:cs="Calibri Light"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Calibri Light" w:hAnsi="Calibri Light" w:cs="Calibri Light"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Plan de Doctorado en Ciencias Biológicas </w:t>
      </w:r>
    </w:p>
    <w:p w14:paraId="3EA74B64" w14:textId="77777777" w:rsidR="00D958D4" w:rsidRDefault="004645DC">
      <w:pPr>
        <w:pStyle w:val="NormalWeb"/>
        <w:spacing w:before="0" w:beforeAutospacing="0" w:after="0" w:afterAutospacing="0"/>
        <w:jc w:val="center"/>
        <w:textAlignment w:val="baseline"/>
        <w:rPr>
          <w:rFonts w:ascii="Baskerville Old Face" w:eastAsia="SimSun" w:hAnsi="Baskerville Old Face" w:cs="Arial"/>
          <w:b/>
          <w:kern w:val="24"/>
          <w:sz w:val="40"/>
          <w:szCs w:val="56"/>
          <w:lang w:val="es-ES_tradnl"/>
        </w:rPr>
      </w:pPr>
      <w:r>
        <w:rPr>
          <w:rFonts w:ascii="Baskerville Old Face" w:eastAsia="SimSun" w:hAnsi="Baskerville Old Face" w:cs="Arial"/>
          <w:b/>
          <w:kern w:val="24"/>
          <w:sz w:val="40"/>
          <w:szCs w:val="56"/>
          <w:lang w:val="es-ES_tradnl"/>
        </w:rPr>
        <w:t xml:space="preserve">“Biotización </w:t>
      </w:r>
      <w:r>
        <w:rPr>
          <w:rFonts w:ascii="Baskerville Old Face" w:eastAsia="SimSun" w:hAnsi="Baskerville Old Face" w:cs="Arial"/>
          <w:b/>
          <w:i/>
          <w:iCs/>
          <w:kern w:val="24"/>
          <w:sz w:val="40"/>
          <w:szCs w:val="56"/>
          <w:lang w:val="es-ES_tradnl"/>
        </w:rPr>
        <w:t>in vitro</w:t>
      </w:r>
      <w:r>
        <w:rPr>
          <w:rFonts w:ascii="Baskerville Old Face" w:eastAsia="SimSun" w:hAnsi="Baskerville Old Face" w:cs="Arial"/>
          <w:b/>
          <w:kern w:val="24"/>
          <w:sz w:val="40"/>
          <w:szCs w:val="56"/>
          <w:lang w:val="es-ES_tradnl"/>
        </w:rPr>
        <w:t xml:space="preserve"> de arroz”</w:t>
      </w:r>
    </w:p>
    <w:p w14:paraId="33041877" w14:textId="77777777" w:rsidR="00D958D4" w:rsidRDefault="00D958D4">
      <w:pPr>
        <w:pStyle w:val="NormalWeb"/>
        <w:spacing w:before="0" w:beforeAutospacing="0" w:after="0" w:afterAutospacing="0"/>
        <w:jc w:val="center"/>
        <w:textAlignment w:val="baseline"/>
        <w:rPr>
          <w:rFonts w:ascii="Baskerville Old Face" w:hAnsi="Baskerville Old Face"/>
          <w:b/>
          <w:sz w:val="16"/>
          <w:lang w:val="es-ES_tradnl"/>
        </w:rPr>
      </w:pPr>
    </w:p>
    <w:p w14:paraId="3F2B5E9A" w14:textId="77777777" w:rsidR="00D958D4" w:rsidRDefault="004645DC">
      <w:pPr>
        <w:pStyle w:val="Ttulo2"/>
        <w:spacing w:line="360" w:lineRule="auto"/>
        <w:jc w:val="center"/>
        <w:rPr>
          <w:rFonts w:ascii="Baskerville Old Face" w:hAnsi="Baskerville Old Face" w:cs="Arial"/>
          <w:color w:val="1CDE74"/>
          <w:spacing w:val="10"/>
          <w:sz w:val="72"/>
          <w:szCs w:val="72"/>
          <w:lang w:val="es-ES_tradnl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Baskerville Old Face" w:hAnsi="Baskerville Old Face" w:cs="Arial"/>
          <w:noProof/>
          <w:color w:val="1CDE74"/>
          <w:spacing w:val="10"/>
          <w:sz w:val="72"/>
          <w:szCs w:val="72"/>
          <w:lang w:val="es-US" w:eastAsia="es-U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drawing>
          <wp:inline distT="0" distB="0" distL="0" distR="0" wp14:anchorId="4B8C7A7E" wp14:editId="67442271">
            <wp:extent cx="1714500" cy="1285875"/>
            <wp:effectExtent l="19050" t="0" r="19050" b="409575"/>
            <wp:docPr id="1027" name="Picture 3" descr="C:\Users\Ionel\Desktop\IMG202312181258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714500" cy="1285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EDEDED"/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7DD91DD2" w14:textId="77777777" w:rsidR="00D958D4" w:rsidRDefault="004645DC">
      <w:pPr>
        <w:pStyle w:val="Ttulo2"/>
        <w:jc w:val="center"/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skerville Old Face" w:hAnsi="Baskerville Old Face" w:cs="Arial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Aspirante:</w:t>
      </w:r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 xml:space="preserve"> Lic. Augusto Peña Leyva</w:t>
      </w:r>
    </w:p>
    <w:p w14:paraId="0D5A065D" w14:textId="77777777" w:rsidR="00D958D4" w:rsidRDefault="00D958D4">
      <w:pPr>
        <w:pStyle w:val="Ttulo2"/>
        <w:jc w:val="center"/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</w:p>
    <w:p w14:paraId="51B2E80A" w14:textId="77777777" w:rsidR="00D958D4" w:rsidRDefault="004645DC">
      <w:pPr>
        <w:pStyle w:val="Ttulo2"/>
        <w:spacing w:before="0" w:beforeAutospacing="0" w:after="0" w:afterAutospacing="0"/>
        <w:jc w:val="center"/>
        <w:rPr>
          <w:rFonts w:ascii="Baskerville Old Face" w:hAnsi="Baskerville Old Face" w:cs="Arial"/>
          <w:b w:val="0"/>
          <w:color w:val="000000"/>
          <w:sz w:val="32"/>
          <w:szCs w:val="72"/>
          <w:lang w:val="es-E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skerville Old Face" w:hAnsi="Baskerville Old Face" w:cs="Arial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Tutores:</w:t>
      </w:r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 xml:space="preserve"> Dr. C. </w:t>
      </w:r>
      <w:proofErr w:type="spellStart"/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Kal</w:t>
      </w:r>
      <w:proofErr w:type="spellEnd"/>
      <w:r w:rsidRPr="00301BD8">
        <w:rPr>
          <w:rFonts w:hAnsi="Baskerville Old Face" w:cs="Arial"/>
          <w:b w:val="0"/>
          <w:color w:val="000000"/>
          <w:sz w:val="32"/>
          <w:szCs w:val="72"/>
          <w:lang w:val="es-U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y</w:t>
      </w:r>
      <w:proofErr w:type="spellStart"/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anne</w:t>
      </w:r>
      <w:proofErr w:type="spellEnd"/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 xml:space="preserve"> Fernández Su</w:t>
      </w:r>
      <w:proofErr w:type="spellStart"/>
      <w:r>
        <w:rPr>
          <w:rFonts w:hAnsi="Baskerville Old Face" w:cs="Arial"/>
          <w:b w:val="0"/>
          <w:color w:val="000000"/>
          <w:sz w:val="32"/>
          <w:szCs w:val="72"/>
          <w:lang w:val="es-U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01BD8">
        <w:rPr>
          <w:rFonts w:hAnsi="Baskerville Old Face" w:cs="Arial"/>
          <w:b w:val="0"/>
          <w:color w:val="000000"/>
          <w:sz w:val="32"/>
          <w:szCs w:val="72"/>
          <w:lang w:val="es-U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r</w:t>
      </w:r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ez</w:t>
      </w:r>
      <w:proofErr w:type="spellEnd"/>
    </w:p>
    <w:p w14:paraId="577CA1B2" w14:textId="77777777" w:rsidR="00D958D4" w:rsidRDefault="004645DC">
      <w:pPr>
        <w:pStyle w:val="Ttulo2"/>
        <w:spacing w:before="0" w:beforeAutospacing="0" w:after="0" w:afterAutospacing="0"/>
        <w:rPr>
          <w:rFonts w:ascii="Baskerville Old Face" w:hAnsi="Baskerville Old Face" w:cs="Arial"/>
          <w:b w:val="0"/>
          <w:color w:val="000000"/>
          <w:sz w:val="32"/>
          <w:szCs w:val="72"/>
          <w:lang w:val="es-E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sectPr w:rsidR="00D958D4">
          <w:type w:val="continuous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_tradnl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Dr. C. Eduardo </w:t>
      </w:r>
      <w:r>
        <w:rPr>
          <w:rFonts w:ascii="Baskerville Old Face" w:hAnsi="Baskerville Old Face" w:cs="Arial"/>
          <w:b w:val="0"/>
          <w:color w:val="000000"/>
          <w:sz w:val="32"/>
          <w:szCs w:val="72"/>
          <w:lang w:val="es-E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Pérez O</w:t>
      </w:r>
      <w:proofErr w:type="spellStart"/>
      <w:r w:rsidRPr="00301BD8">
        <w:rPr>
          <w:rFonts w:hAnsi="Baskerville Old Face" w:cs="Arial"/>
          <w:b w:val="0"/>
          <w:color w:val="000000"/>
          <w:sz w:val="32"/>
          <w:szCs w:val="72"/>
          <w:lang w:val="es-US"/>
          <w14:shadow w14:blurRad="38100" w14:dist="12700" w14:dir="2700000" w14:sx="100000" w14:sy="100000" w14:kx="0" w14:ky="0" w14:algn="t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  <w:t>rtega</w:t>
      </w:r>
      <w:proofErr w:type="spellEnd"/>
    </w:p>
    <w:p w14:paraId="6354103D" w14:textId="77777777" w:rsidR="00D958D4" w:rsidRDefault="00D958D4">
      <w:pPr>
        <w:spacing w:after="120" w:line="240" w:lineRule="auto"/>
        <w:jc w:val="both"/>
        <w:rPr>
          <w:rFonts w:ascii="Baskerville Old Face" w:eastAsia="Times New Roman" w:hAnsi="Baskerville Old Face" w:cs="Arial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sectPr w:rsidR="00D958D4">
          <w:type w:val="continuous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2AFFE78D" w14:textId="77777777" w:rsidR="00D958D4" w:rsidRDefault="004645DC">
      <w:pPr>
        <w:spacing w:after="120" w:line="240" w:lineRule="auto"/>
        <w:jc w:val="both"/>
        <w:rPr>
          <w:rFonts w:ascii="Baskerville Old Face" w:eastAsia="Times New Roman" w:hAnsi="Baskerville Old Face" w:cs="Arial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Baskerville Old Face" w:eastAsia="Times New Roman" w:hAnsi="Baskerville Old Face" w:cs="Arial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lastRenderedPageBreak/>
        <w:t>Introducción:</w:t>
      </w:r>
    </w:p>
    <w:p w14:paraId="3662DB93" w14:textId="77777777" w:rsidR="00D958D4" w:rsidRPr="00301BD8" w:rsidRDefault="004645DC">
      <w:pPr>
        <w:spacing w:line="360" w:lineRule="auto"/>
        <w:jc w:val="both"/>
        <w:rPr>
          <w:lang w:val="es-US"/>
        </w:rPr>
      </w:pPr>
      <w:r w:rsidRPr="00301BD8">
        <w:rPr>
          <w:rStyle w:val="y2iqfc"/>
          <w:szCs w:val="24"/>
          <w:lang w:val="es-US"/>
        </w:rPr>
        <w:t>El arroz (</w:t>
      </w:r>
      <w:proofErr w:type="spellStart"/>
      <w:r w:rsidRPr="00301BD8">
        <w:rPr>
          <w:rStyle w:val="y2iqfc"/>
          <w:i/>
          <w:szCs w:val="24"/>
          <w:lang w:val="es-US"/>
        </w:rPr>
        <w:t>Oryza</w:t>
      </w:r>
      <w:proofErr w:type="spellEnd"/>
      <w:r w:rsidRPr="00301BD8">
        <w:rPr>
          <w:rStyle w:val="y2iqfc"/>
          <w:i/>
          <w:szCs w:val="24"/>
          <w:lang w:val="es-US"/>
        </w:rPr>
        <w:t xml:space="preserve"> sativa </w:t>
      </w:r>
      <w:r w:rsidRPr="00301BD8">
        <w:rPr>
          <w:rStyle w:val="y2iqfc"/>
          <w:szCs w:val="24"/>
          <w:lang w:val="es-US"/>
        </w:rPr>
        <w:t>L.) es uno de los cultivos más importantes a nivel mundial. Su producción alcanzó alrededor de 520 millones de toneladas en la temporada 2022-2023 (FAO, 2023). En Cuba el arroz es un cultivo priorizad</w:t>
      </w:r>
      <w:r w:rsidRPr="00301BD8">
        <w:rPr>
          <w:rStyle w:val="y2iqfc"/>
          <w:szCs w:val="24"/>
          <w:lang w:val="es-US"/>
        </w:rPr>
        <w:t xml:space="preserve">o ya que el consumo anual es de 70 kg per cápita, uno de los más altos de América Latina </w:t>
      </w:r>
      <w:proofErr w:type="gramStart"/>
      <w:r w:rsidRPr="00301BD8">
        <w:rPr>
          <w:rStyle w:val="y2iqfc"/>
          <w:szCs w:val="24"/>
          <w:lang w:val="es-US"/>
        </w:rPr>
        <w:t>y  representa</w:t>
      </w:r>
      <w:proofErr w:type="gramEnd"/>
      <w:r w:rsidRPr="00301BD8">
        <w:rPr>
          <w:rStyle w:val="y2iqfc"/>
          <w:szCs w:val="24"/>
          <w:lang w:val="es-US"/>
        </w:rPr>
        <w:t xml:space="preserve"> el consumo promedio per cápita de los países asiáticos. Sin embargo, su producción nacional (226 mil toneladas) no satisface la demanda de la población c</w:t>
      </w:r>
      <w:r w:rsidRPr="00301BD8">
        <w:rPr>
          <w:rStyle w:val="y2iqfc"/>
          <w:szCs w:val="24"/>
          <w:lang w:val="es-US"/>
        </w:rPr>
        <w:t xml:space="preserve">ubana, y más de la mitad del arroz que se consume, se importa de Vietnam, Brasil y otros países del Sudeste Asiático (García </w:t>
      </w:r>
      <w:r w:rsidRPr="00301BD8">
        <w:rPr>
          <w:rStyle w:val="y2iqfc"/>
          <w:i/>
          <w:szCs w:val="24"/>
          <w:lang w:val="es-US"/>
        </w:rPr>
        <w:t>et al</w:t>
      </w:r>
      <w:r w:rsidRPr="00301BD8">
        <w:rPr>
          <w:rStyle w:val="y2iqfc"/>
          <w:szCs w:val="24"/>
          <w:lang w:val="es-US"/>
        </w:rPr>
        <w:t>., 2021; ONEI, 2022).</w:t>
      </w:r>
    </w:p>
    <w:p w14:paraId="098E5798" w14:textId="77777777" w:rsidR="00D958D4" w:rsidRDefault="004645DC">
      <w:pPr>
        <w:spacing w:line="360" w:lineRule="auto"/>
        <w:jc w:val="both"/>
        <w:rPr>
          <w:lang w:val="es-ES"/>
        </w:rPr>
      </w:pPr>
      <w:r>
        <w:rPr>
          <w:lang w:val="es-ES"/>
        </w:rPr>
        <w:t>La rápida evolución de los patrones climáticos ha afectado a la productividad agrícola y amenazado la se</w:t>
      </w:r>
      <w:r>
        <w:rPr>
          <w:lang w:val="es-ES"/>
        </w:rPr>
        <w:t>guridad alimentaria mundial (Organización de las Naciones Unidas para la Agricultura y la Alimentación, 2020). El aumento de la población humana ha incrementado el consumo de alimentos; el aumento de la demanda de alimentos requiere mejoras en el rendimien</w:t>
      </w:r>
      <w:r>
        <w:rPr>
          <w:lang w:val="es-ES"/>
        </w:rPr>
        <w:t>to de los cultivos de cereales (arroz, trigo, cebada, maíz) (Gouda et al., 2020). Es necesidad del momento desarrollar cultivares de arroz compatibles con las variaciones climáticas y sostener el rendimiento del grano mientras se reducen los impactos negat</w:t>
      </w:r>
      <w:r>
        <w:rPr>
          <w:lang w:val="es-ES"/>
        </w:rPr>
        <w:t>ivos del estrés abiótico. Se estima que alrededor de un tercio de las tierras de cultivo totales del mundo sufren estrés por sequía; su intensidad y gravedad son difíciles de predecir, ya que dependen de múltiples factores, como la frecuencia de las precip</w:t>
      </w:r>
      <w:r>
        <w:rPr>
          <w:lang w:val="es-ES"/>
        </w:rPr>
        <w:t xml:space="preserve">itaciones, la tasa de evaporación y el contenido de humedad del suelo (Panda et al., 2021). La producción de arroz en todo el mundo se ve afectada por diversos estreses bióticos y abióticos. El añublo del arroz causado por </w:t>
      </w:r>
      <w:proofErr w:type="spellStart"/>
      <w:r>
        <w:rPr>
          <w:i/>
          <w:iCs/>
          <w:lang w:val="es-ES"/>
        </w:rPr>
        <w:t>Magnaporte</w:t>
      </w:r>
      <w:proofErr w:type="spellEnd"/>
      <w:r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es-ES"/>
        </w:rPr>
        <w:t>oryzae</w:t>
      </w:r>
      <w:proofErr w:type="spellEnd"/>
      <w:r>
        <w:rPr>
          <w:lang w:val="es-ES"/>
        </w:rPr>
        <w:t xml:space="preserve"> es la enfermeda</w:t>
      </w:r>
      <w:r>
        <w:rPr>
          <w:lang w:val="es-ES"/>
        </w:rPr>
        <w:t xml:space="preserve">d fúngica más peligrosa y destructiva entre los factores bióticos que afectan </w:t>
      </w:r>
      <w:r w:rsidRPr="00301BD8">
        <w:rPr>
          <w:lang w:val="es-US"/>
        </w:rPr>
        <w:t>su</w:t>
      </w:r>
      <w:r>
        <w:rPr>
          <w:lang w:val="es-ES"/>
        </w:rPr>
        <w:t xml:space="preserve"> producción.  Esta enfermedad</w:t>
      </w:r>
      <w:r>
        <w:rPr>
          <w:lang w:val="es-US"/>
        </w:rPr>
        <w:t xml:space="preserve"> </w:t>
      </w:r>
      <w:r>
        <w:rPr>
          <w:lang w:val="es-ES"/>
        </w:rPr>
        <w:t>causa hasta un 70-80</w:t>
      </w:r>
      <w:r w:rsidRPr="00301BD8">
        <w:rPr>
          <w:lang w:val="es-US"/>
        </w:rPr>
        <w:t xml:space="preserve"> </w:t>
      </w:r>
      <w:r>
        <w:rPr>
          <w:lang w:val="es-ES"/>
        </w:rPr>
        <w:t>% de pérdida de</w:t>
      </w:r>
      <w:r w:rsidRPr="00301BD8">
        <w:rPr>
          <w:lang w:val="es-US"/>
        </w:rPr>
        <w:t xml:space="preserve">l </w:t>
      </w:r>
      <w:r>
        <w:rPr>
          <w:lang w:val="es-ES"/>
        </w:rPr>
        <w:t>grano, mientras que algunos autores</w:t>
      </w:r>
      <w:r>
        <w:rPr>
          <w:lang w:val="es-US"/>
        </w:rPr>
        <w:t xml:space="preserve"> </w:t>
      </w:r>
      <w:r w:rsidRPr="00301BD8">
        <w:rPr>
          <w:lang w:val="es-US"/>
        </w:rPr>
        <w:t>las informan</w:t>
      </w:r>
      <w:r>
        <w:rPr>
          <w:lang w:val="es-ES"/>
        </w:rPr>
        <w:t xml:space="preserve"> </w:t>
      </w:r>
      <w:r w:rsidRPr="00301BD8">
        <w:rPr>
          <w:lang w:val="es-US"/>
        </w:rPr>
        <w:t>hasta de un</w:t>
      </w:r>
      <w:r>
        <w:rPr>
          <w:lang w:val="es-ES"/>
        </w:rPr>
        <w:t xml:space="preserve"> 100%</w:t>
      </w:r>
      <w:r w:rsidRPr="00301BD8">
        <w:rPr>
          <w:lang w:val="es-US"/>
        </w:rPr>
        <w:t xml:space="preserve"> </w:t>
      </w:r>
      <w:r>
        <w:rPr>
          <w:lang w:val="es-ES"/>
        </w:rPr>
        <w:t>(</w:t>
      </w:r>
      <w:proofErr w:type="spellStart"/>
      <w:r>
        <w:rPr>
          <w:lang w:val="es-ES"/>
        </w:rPr>
        <w:t>Agbowuro</w:t>
      </w:r>
      <w:proofErr w:type="spellEnd"/>
      <w:r>
        <w:rPr>
          <w:lang w:val="es-ES"/>
        </w:rPr>
        <w:t xml:space="preserve"> et al., 2020)</w:t>
      </w:r>
      <w:r w:rsidRPr="00301BD8">
        <w:rPr>
          <w:lang w:val="es-US"/>
        </w:rPr>
        <w:t xml:space="preserve">. </w:t>
      </w:r>
      <w:r>
        <w:rPr>
          <w:lang w:val="es-ES"/>
        </w:rPr>
        <w:t>Todos estos probl</w:t>
      </w:r>
      <w:r>
        <w:rPr>
          <w:lang w:val="es-ES"/>
        </w:rPr>
        <w:t>emas en la obtención del cereal hacen propicio la utilización de variedades resistentes y métodos de obtención de plantas sanas que garanticen una mayor productividad.</w:t>
      </w:r>
    </w:p>
    <w:p w14:paraId="34C316BF" w14:textId="77777777" w:rsidR="00D958D4" w:rsidRPr="00301BD8" w:rsidRDefault="004645DC">
      <w:pPr>
        <w:spacing w:line="360" w:lineRule="auto"/>
        <w:jc w:val="both"/>
        <w:rPr>
          <w:lang w:val="es-US"/>
        </w:rPr>
      </w:pPr>
      <w:r w:rsidRPr="00301BD8">
        <w:rPr>
          <w:lang w:val="es-US"/>
        </w:rPr>
        <w:t xml:space="preserve">El cultivar de arroz Ginés ´LP-18´ es un mutante obtenido mediante técnicas de cultivo </w:t>
      </w:r>
      <w:r w:rsidRPr="00301BD8">
        <w:rPr>
          <w:i/>
          <w:lang w:val="es-US"/>
        </w:rPr>
        <w:t>i</w:t>
      </w:r>
      <w:r w:rsidRPr="00301BD8">
        <w:rPr>
          <w:i/>
          <w:lang w:val="es-US"/>
        </w:rPr>
        <w:t>n vitro</w:t>
      </w:r>
      <w:r w:rsidRPr="00301BD8">
        <w:rPr>
          <w:lang w:val="es-US"/>
        </w:rPr>
        <w:t xml:space="preserve"> de semillas del cultivar de arroz ´J-104´ irradiado. Este cultivar supera al donante en su tolerancia a la salinidad, producción de granos enteros, capacidad de </w:t>
      </w:r>
      <w:proofErr w:type="spellStart"/>
      <w:r w:rsidRPr="00301BD8">
        <w:rPr>
          <w:lang w:val="es-US"/>
        </w:rPr>
        <w:t>ahijamiento</w:t>
      </w:r>
      <w:proofErr w:type="spellEnd"/>
      <w:r w:rsidRPr="00301BD8">
        <w:rPr>
          <w:lang w:val="es-US"/>
        </w:rPr>
        <w:t xml:space="preserve"> y menor ciclo vegetativo, características que lo hacen atractivo para su es</w:t>
      </w:r>
      <w:r w:rsidRPr="00301BD8">
        <w:rPr>
          <w:lang w:val="es-US"/>
        </w:rPr>
        <w:t xml:space="preserve">tudio y cultivo, sobre todo en países como Cuba, en </w:t>
      </w:r>
      <w:r w:rsidRPr="00301BD8">
        <w:rPr>
          <w:lang w:val="es-US"/>
        </w:rPr>
        <w:lastRenderedPageBreak/>
        <w:t xml:space="preserve">vías de desarrollo. Actualmente, este cultivar forma parte de los once que se priorizan sembrar en nuestro país (Pérez </w:t>
      </w:r>
      <w:r w:rsidRPr="00301BD8">
        <w:rPr>
          <w:i/>
          <w:lang w:val="es-US"/>
        </w:rPr>
        <w:t>et al</w:t>
      </w:r>
      <w:r w:rsidRPr="00301BD8">
        <w:rPr>
          <w:lang w:val="es-US"/>
        </w:rPr>
        <w:t xml:space="preserve">., 2022). </w:t>
      </w:r>
    </w:p>
    <w:p w14:paraId="3B4C5D87" w14:textId="77777777" w:rsidR="00D958D4" w:rsidRDefault="004645DC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El cultivo </w:t>
      </w:r>
      <w:r w:rsidRPr="00301BD8">
        <w:rPr>
          <w:lang w:val="es-US"/>
        </w:rPr>
        <w:t>de tejidos</w:t>
      </w:r>
      <w:r>
        <w:rPr>
          <w:lang w:val="es-ES"/>
        </w:rPr>
        <w:t xml:space="preserve"> es u</w:t>
      </w:r>
      <w:r w:rsidRPr="00301BD8">
        <w:rPr>
          <w:lang w:val="es-US"/>
        </w:rPr>
        <w:t>na herramienta muy poderosa</w:t>
      </w:r>
      <w:r>
        <w:rPr>
          <w:lang w:val="es-ES"/>
        </w:rPr>
        <w:t xml:space="preserve"> para la obtenci</w:t>
      </w:r>
      <w:r>
        <w:rPr>
          <w:lang w:val="es-ES"/>
        </w:rPr>
        <w:t xml:space="preserve">ón de plantas de importancia </w:t>
      </w:r>
      <w:r w:rsidRPr="00301BD8">
        <w:rPr>
          <w:lang w:val="es-US"/>
        </w:rPr>
        <w:t>econ</w:t>
      </w:r>
      <w:r>
        <w:rPr>
          <w:lang w:val="es-US"/>
        </w:rPr>
        <w:t>ó</w:t>
      </w:r>
      <w:r w:rsidRPr="00301BD8">
        <w:rPr>
          <w:lang w:val="es-US"/>
        </w:rPr>
        <w:t>mica. Tiene una gran</w:t>
      </w:r>
      <w:r>
        <w:rPr>
          <w:lang w:val="es-ES"/>
        </w:rPr>
        <w:t xml:space="preserve"> utilidad práctica y científica</w:t>
      </w:r>
      <w:r>
        <w:rPr>
          <w:lang w:val="es-US"/>
        </w:rPr>
        <w:t xml:space="preserve"> </w:t>
      </w:r>
      <w:r w:rsidRPr="00301BD8">
        <w:rPr>
          <w:lang w:val="es-US"/>
        </w:rPr>
        <w:t>al g</w:t>
      </w:r>
      <w:proofErr w:type="spellStart"/>
      <w:r>
        <w:rPr>
          <w:lang w:val="es-ES"/>
        </w:rPr>
        <w:t>arantiza</w:t>
      </w:r>
      <w:proofErr w:type="spellEnd"/>
      <w:r w:rsidRPr="00301BD8">
        <w:rPr>
          <w:lang w:val="es-US"/>
        </w:rPr>
        <w:t>r</w:t>
      </w:r>
      <w:r>
        <w:rPr>
          <w:lang w:val="es-ES"/>
        </w:rPr>
        <w:t xml:space="preserve"> una propagación </w:t>
      </w:r>
      <w:proofErr w:type="spellStart"/>
      <w:r>
        <w:rPr>
          <w:lang w:val="es-ES"/>
        </w:rPr>
        <w:t>clonal</w:t>
      </w:r>
      <w:proofErr w:type="spellEnd"/>
      <w:r>
        <w:rPr>
          <w:lang w:val="es-ES"/>
        </w:rPr>
        <w:t xml:space="preserve"> masiva</w:t>
      </w:r>
      <w:r w:rsidRPr="00301BD8">
        <w:rPr>
          <w:lang w:val="es-US"/>
        </w:rPr>
        <w:t xml:space="preserve"> de las plantas,</w:t>
      </w:r>
      <w:r>
        <w:rPr>
          <w:lang w:val="es-ES"/>
        </w:rPr>
        <w:t xml:space="preserve"> </w:t>
      </w:r>
      <w:r w:rsidRPr="00301BD8">
        <w:rPr>
          <w:lang w:val="es-US"/>
        </w:rPr>
        <w:t>u</w:t>
      </w:r>
      <w:r>
        <w:rPr>
          <w:lang w:val="es-ES"/>
        </w:rPr>
        <w:t>n ambiente en el que se puede</w:t>
      </w:r>
      <w:r w:rsidRPr="00301BD8">
        <w:rPr>
          <w:lang w:val="es-US"/>
        </w:rPr>
        <w:t xml:space="preserve">n </w:t>
      </w:r>
      <w:r>
        <w:rPr>
          <w:lang w:val="es-ES"/>
        </w:rPr>
        <w:t xml:space="preserve">regular los factores que influyen en su crecimiento de forma indefinida y </w:t>
      </w:r>
      <w:r w:rsidRPr="00301BD8">
        <w:rPr>
          <w:lang w:val="es-US"/>
        </w:rPr>
        <w:t>c</w:t>
      </w:r>
      <w:proofErr w:type="spellStart"/>
      <w:r>
        <w:rPr>
          <w:lang w:val="es-ES"/>
        </w:rPr>
        <w:t>ont</w:t>
      </w:r>
      <w:r>
        <w:rPr>
          <w:lang w:val="es-ES"/>
        </w:rPr>
        <w:t>rola</w:t>
      </w:r>
      <w:proofErr w:type="spellEnd"/>
      <w:r w:rsidRPr="00301BD8">
        <w:rPr>
          <w:lang w:val="es-US"/>
        </w:rPr>
        <w:t>r</w:t>
      </w:r>
      <w:r>
        <w:rPr>
          <w:lang w:val="es-ES"/>
        </w:rPr>
        <w:t xml:space="preserve"> el riesgo de </w:t>
      </w:r>
      <w:proofErr w:type="spellStart"/>
      <w:r>
        <w:rPr>
          <w:lang w:val="es-ES"/>
        </w:rPr>
        <w:t>infecci</w:t>
      </w:r>
      <w:proofErr w:type="spellEnd"/>
      <w:r w:rsidRPr="00301BD8">
        <w:rPr>
          <w:lang w:val="es-US"/>
        </w:rPr>
        <w:t>o</w:t>
      </w:r>
      <w:r>
        <w:rPr>
          <w:lang w:val="es-ES"/>
        </w:rPr>
        <w:t>n</w:t>
      </w:r>
      <w:r w:rsidRPr="00301BD8">
        <w:rPr>
          <w:lang w:val="es-US"/>
        </w:rPr>
        <w:t>es</w:t>
      </w:r>
      <w:r>
        <w:rPr>
          <w:lang w:val="es-ES"/>
        </w:rPr>
        <w:t xml:space="preserve"> proporcionando asepsia (</w:t>
      </w:r>
      <w:proofErr w:type="spellStart"/>
      <w:r w:rsidRPr="00301BD8">
        <w:rPr>
          <w:lang w:val="es-US"/>
        </w:rPr>
        <w:t>Kadleček</w:t>
      </w:r>
      <w:proofErr w:type="spellEnd"/>
      <w:r w:rsidRPr="00301BD8">
        <w:rPr>
          <w:lang w:val="es-US"/>
        </w:rPr>
        <w:t xml:space="preserve"> </w:t>
      </w:r>
      <w:r w:rsidRPr="00301BD8">
        <w:rPr>
          <w:i/>
          <w:iCs/>
          <w:lang w:val="es-US"/>
        </w:rPr>
        <w:t>et al</w:t>
      </w:r>
      <w:r w:rsidRPr="00301BD8">
        <w:rPr>
          <w:lang w:val="es-US"/>
        </w:rPr>
        <w:t>., 2001)</w:t>
      </w:r>
      <w:r>
        <w:rPr>
          <w:lang w:val="es-ES"/>
        </w:rPr>
        <w:t xml:space="preserve">. Sin embargo, los principales problemas con este tipo de cultivo </w:t>
      </w:r>
      <w:r w:rsidRPr="00301BD8">
        <w:rPr>
          <w:lang w:val="es-US"/>
        </w:rPr>
        <w:t xml:space="preserve">se presentan en la fase de trasplante o </w:t>
      </w:r>
      <w:r>
        <w:rPr>
          <w:lang w:val="es-ES"/>
        </w:rPr>
        <w:t xml:space="preserve">de </w:t>
      </w:r>
      <w:proofErr w:type="spellStart"/>
      <w:r>
        <w:rPr>
          <w:lang w:val="es-ES"/>
        </w:rPr>
        <w:t>aclimatización</w:t>
      </w:r>
      <w:proofErr w:type="spellEnd"/>
      <w:r>
        <w:rPr>
          <w:lang w:val="es-ES"/>
        </w:rPr>
        <w:t>, en la que se observa</w:t>
      </w:r>
      <w:r w:rsidRPr="00301BD8">
        <w:rPr>
          <w:lang w:val="es-US"/>
        </w:rPr>
        <w:t>n</w:t>
      </w:r>
      <w:r>
        <w:rPr>
          <w:lang w:val="es-ES"/>
        </w:rPr>
        <w:t xml:space="preserve"> bajas tasas de supervivencia causadas por el cambio de un sistema heterotrófico a condiciones autótrofas, la exposición a lo</w:t>
      </w:r>
      <w:r w:rsidRPr="00301BD8">
        <w:rPr>
          <w:lang w:val="es-US"/>
        </w:rPr>
        <w:t xml:space="preserve">s </w:t>
      </w:r>
      <w:r>
        <w:rPr>
          <w:lang w:val="es-ES"/>
        </w:rPr>
        <w:t xml:space="preserve">estreses causados por los factores ambientales y </w:t>
      </w:r>
      <w:r w:rsidRPr="00301BD8">
        <w:rPr>
          <w:lang w:val="es-US"/>
        </w:rPr>
        <w:t xml:space="preserve">a los </w:t>
      </w:r>
      <w:r>
        <w:rPr>
          <w:lang w:val="es-ES"/>
        </w:rPr>
        <w:t>patógenos que habitan el medio</w:t>
      </w:r>
      <w:r w:rsidRPr="00301BD8">
        <w:rPr>
          <w:lang w:val="es-US"/>
        </w:rPr>
        <w:t xml:space="preserve"> </w:t>
      </w:r>
      <w:r>
        <w:rPr>
          <w:lang w:val="es-ES"/>
        </w:rPr>
        <w:t>(</w:t>
      </w:r>
      <w:proofErr w:type="spellStart"/>
      <w:r w:rsidRPr="00301BD8">
        <w:rPr>
          <w:lang w:val="es-US"/>
        </w:rPr>
        <w:t>Kumar</w:t>
      </w:r>
      <w:proofErr w:type="spellEnd"/>
      <w:r w:rsidRPr="00301BD8">
        <w:rPr>
          <w:lang w:val="es-US"/>
        </w:rPr>
        <w:t xml:space="preserve"> </w:t>
      </w:r>
      <w:r w:rsidRPr="00301BD8">
        <w:rPr>
          <w:i/>
          <w:iCs/>
          <w:lang w:val="es-US"/>
        </w:rPr>
        <w:t>et al</w:t>
      </w:r>
      <w:r w:rsidRPr="00301BD8">
        <w:rPr>
          <w:lang w:val="es-US"/>
        </w:rPr>
        <w:t>., 2012)</w:t>
      </w:r>
      <w:r>
        <w:rPr>
          <w:lang w:val="es-ES"/>
        </w:rPr>
        <w:t>. Se ha</w:t>
      </w:r>
      <w:r w:rsidRPr="00301BD8">
        <w:rPr>
          <w:lang w:val="es-US"/>
        </w:rPr>
        <w:t>n</w:t>
      </w:r>
      <w:r>
        <w:rPr>
          <w:lang w:val="es-ES"/>
        </w:rPr>
        <w:t xml:space="preserve"> propuesto form</w:t>
      </w:r>
      <w:r>
        <w:rPr>
          <w:lang w:val="es-ES"/>
        </w:rPr>
        <w:t xml:space="preserve">as de aumentar la supervivencia en esta fase, la biotización con microorganismos constituye una de ellas, esta proporciona un amplio grado de resistencia a las plantas en dependencia de los tipos de microorganismos empleados. </w:t>
      </w:r>
    </w:p>
    <w:p w14:paraId="7BACCA19" w14:textId="77777777" w:rsidR="00D958D4" w:rsidRDefault="004645DC">
      <w:pPr>
        <w:spacing w:line="360" w:lineRule="auto"/>
        <w:jc w:val="both"/>
        <w:rPr>
          <w:sz w:val="24"/>
          <w:szCs w:val="24"/>
          <w:lang w:val="es-ES_tradnl"/>
        </w:rPr>
      </w:pPr>
      <w:r>
        <w:rPr>
          <w:lang w:val="es-ES"/>
        </w:rPr>
        <w:t xml:space="preserve">La biotización constituye un </w:t>
      </w:r>
      <w:r>
        <w:rPr>
          <w:lang w:val="es-ES"/>
        </w:rPr>
        <w:t xml:space="preserve">método en el que se inoculan microorganismos beneficiosos con el objetivo de inducir cambios fisiológicos a las plantas </w:t>
      </w:r>
      <w:r w:rsidRPr="00301BD8">
        <w:rPr>
          <w:lang w:val="es-US"/>
        </w:rPr>
        <w:t xml:space="preserve">que garanticen </w:t>
      </w:r>
      <w:r>
        <w:rPr>
          <w:lang w:val="es-ES"/>
        </w:rPr>
        <w:t xml:space="preserve">una mayor capacidad adaptativa. El empleo de Hongos micorrizicos </w:t>
      </w:r>
      <w:proofErr w:type="spellStart"/>
      <w:r>
        <w:rPr>
          <w:lang w:val="es-ES"/>
        </w:rPr>
        <w:t>Arbusculares</w:t>
      </w:r>
      <w:proofErr w:type="spellEnd"/>
      <w:r>
        <w:rPr>
          <w:lang w:val="es-ES"/>
        </w:rPr>
        <w:t xml:space="preserve"> (HMA) y R</w:t>
      </w:r>
      <w:r w:rsidRPr="00301BD8">
        <w:rPr>
          <w:lang w:val="es-US"/>
        </w:rPr>
        <w:t>i</w:t>
      </w:r>
      <w:proofErr w:type="spellStart"/>
      <w:r>
        <w:rPr>
          <w:lang w:val="es-ES"/>
        </w:rPr>
        <w:t>zobacterias</w:t>
      </w:r>
      <w:proofErr w:type="spellEnd"/>
      <w:r>
        <w:rPr>
          <w:lang w:val="es-ES"/>
        </w:rPr>
        <w:t xml:space="preserve"> Promotoras del Crecim</w:t>
      </w:r>
      <w:r>
        <w:rPr>
          <w:lang w:val="es-ES"/>
        </w:rPr>
        <w:t>iento Vegetal (PGPR por sus siglas en inglés) constituyen un</w:t>
      </w:r>
      <w:r w:rsidRPr="00301BD8">
        <w:rPr>
          <w:lang w:val="es-US"/>
        </w:rPr>
        <w:t>a alternativa factible para modificar la fisiología y el crecimiento de las plantas durante esa fase</w:t>
      </w:r>
      <w:r w:rsidRPr="00301BD8">
        <w:rPr>
          <w:lang w:val="es-US"/>
        </w:rPr>
        <w:t>, aunque s</w:t>
      </w:r>
      <w:r w:rsidRPr="00301BD8">
        <w:rPr>
          <w:lang w:val="es-US"/>
        </w:rPr>
        <w:t xml:space="preserve">u incorporación </w:t>
      </w:r>
      <w:r w:rsidRPr="00301BD8">
        <w:rPr>
          <w:lang w:val="es-US"/>
        </w:rPr>
        <w:t xml:space="preserve">durante el proceso de crecimiento in vitro constituye actualmente un </w:t>
      </w:r>
      <w:commentRangeStart w:id="0"/>
      <w:r w:rsidRPr="00301BD8">
        <w:rPr>
          <w:lang w:val="es-US"/>
        </w:rPr>
        <w:t>r</w:t>
      </w:r>
      <w:r w:rsidRPr="00301BD8">
        <w:rPr>
          <w:lang w:val="es-US"/>
        </w:rPr>
        <w:t>eto</w:t>
      </w:r>
      <w:commentRangeEnd w:id="0"/>
      <w:r w:rsidR="00301BD8">
        <w:rPr>
          <w:rStyle w:val="Refdecomentario"/>
        </w:rPr>
        <w:commentReference w:id="0"/>
      </w:r>
      <w:r w:rsidRPr="00301BD8">
        <w:rPr>
          <w:lang w:val="es-US"/>
        </w:rPr>
        <w:t xml:space="preserve">. </w:t>
      </w:r>
    </w:p>
    <w:p w14:paraId="2ED21AEB" w14:textId="77777777" w:rsidR="00D958D4" w:rsidRDefault="004645DC">
      <w:pPr>
        <w:spacing w:line="360" w:lineRule="auto"/>
        <w:jc w:val="both"/>
        <w:rPr>
          <w:sz w:val="24"/>
          <w:szCs w:val="24"/>
          <w:lang w:val="es-ES_tradnl"/>
        </w:rPr>
      </w:pPr>
      <w:r w:rsidRPr="00301BD8">
        <w:rPr>
          <w:sz w:val="24"/>
          <w:szCs w:val="24"/>
          <w:lang w:val="es-US"/>
        </w:rPr>
        <w:t>P</w:t>
      </w:r>
      <w:proofErr w:type="spellStart"/>
      <w:r>
        <w:rPr>
          <w:sz w:val="24"/>
          <w:szCs w:val="24"/>
          <w:lang w:val="es-ES_tradnl"/>
        </w:rPr>
        <w:t>roblema</w:t>
      </w:r>
      <w:proofErr w:type="spellEnd"/>
      <w:r>
        <w:rPr>
          <w:sz w:val="24"/>
          <w:szCs w:val="24"/>
          <w:lang w:val="es-ES_tradnl"/>
        </w:rPr>
        <w:t xml:space="preserve"> Científico:</w:t>
      </w:r>
    </w:p>
    <w:p w14:paraId="4D5F6A55" w14:textId="77777777" w:rsidR="00D958D4" w:rsidRDefault="004645DC">
      <w:pPr>
        <w:spacing w:before="240" w:after="0" w:line="360" w:lineRule="auto"/>
        <w:jc w:val="both"/>
        <w:rPr>
          <w:lang w:val="es-ES_tradnl"/>
        </w:rPr>
      </w:pPr>
      <w:r>
        <w:rPr>
          <w:lang w:val="es-ES"/>
        </w:rPr>
        <w:t xml:space="preserve">No existe un sistema de cultivo </w:t>
      </w:r>
      <w:r>
        <w:rPr>
          <w:i/>
          <w:iCs/>
          <w:lang w:val="es-ES"/>
        </w:rPr>
        <w:t xml:space="preserve">in vitro </w:t>
      </w:r>
      <w:r>
        <w:rPr>
          <w:lang w:val="es-ES"/>
        </w:rPr>
        <w:t xml:space="preserve">que garantice la biotización de plantas de </w:t>
      </w:r>
      <w:r>
        <w:rPr>
          <w:i/>
          <w:iCs/>
          <w:lang w:val="es-ES"/>
        </w:rPr>
        <w:t>Oryza sativa L.</w:t>
      </w:r>
      <w:r>
        <w:rPr>
          <w:lang w:val="es-ES"/>
        </w:rPr>
        <w:t xml:space="preserve"> (GINES LP-18) empleando bacterias promotoras del crecimiento vegetal y </w:t>
      </w:r>
      <w:r w:rsidRPr="00301BD8">
        <w:rPr>
          <w:lang w:val="es-US"/>
        </w:rPr>
        <w:t xml:space="preserve">hongos </w:t>
      </w:r>
      <w:proofErr w:type="spellStart"/>
      <w:r w:rsidRPr="00301BD8">
        <w:rPr>
          <w:lang w:val="es-US"/>
        </w:rPr>
        <w:t>micorr</w:t>
      </w:r>
      <w:r>
        <w:rPr>
          <w:lang w:val="es-US"/>
        </w:rPr>
        <w:t>í</w:t>
      </w:r>
      <w:r w:rsidRPr="00301BD8">
        <w:rPr>
          <w:lang w:val="es-US"/>
        </w:rPr>
        <w:t>zicos</w:t>
      </w:r>
      <w:proofErr w:type="spellEnd"/>
      <w:r w:rsidRPr="00301BD8">
        <w:rPr>
          <w:lang w:val="es-US"/>
        </w:rPr>
        <w:t xml:space="preserve"> </w:t>
      </w:r>
      <w:proofErr w:type="spellStart"/>
      <w:r w:rsidRPr="00301BD8">
        <w:rPr>
          <w:lang w:val="es-US"/>
        </w:rPr>
        <w:t>arbusculares</w:t>
      </w:r>
      <w:proofErr w:type="spellEnd"/>
      <w:r w:rsidRPr="00301BD8">
        <w:rPr>
          <w:lang w:val="es-US"/>
        </w:rPr>
        <w:t>.</w:t>
      </w:r>
    </w:p>
    <w:p w14:paraId="607F2B39" w14:textId="77777777" w:rsidR="00D958D4" w:rsidRPr="00301BD8" w:rsidRDefault="004645DC">
      <w:pPr>
        <w:spacing w:before="240" w:line="360" w:lineRule="auto"/>
        <w:rPr>
          <w:color w:val="000000"/>
          <w:sz w:val="24"/>
          <w:szCs w:val="24"/>
          <w:lang w:val="es-US"/>
        </w:rPr>
      </w:pPr>
      <w:r>
        <w:rPr>
          <w:lang w:val="es-ES_tradnl"/>
        </w:rPr>
        <w:t>Hipótesis de trabajo:</w:t>
      </w:r>
      <w:r>
        <w:rPr>
          <w:color w:val="000000"/>
          <w:lang w:val="es-ES"/>
        </w:rPr>
        <w:t xml:space="preserve"> </w:t>
      </w:r>
      <w:r w:rsidRPr="00301BD8">
        <w:rPr>
          <w:color w:val="000000"/>
          <w:lang w:val="es-US"/>
        </w:rPr>
        <w:t xml:space="preserve">El uso de HMA y PGPR compatibles y el empleo de un sistema de cultivo </w:t>
      </w:r>
      <w:r>
        <w:rPr>
          <w:color w:val="000000"/>
          <w:lang w:val="es-US"/>
        </w:rPr>
        <w:t>ó</w:t>
      </w:r>
      <w:r w:rsidRPr="00301BD8">
        <w:rPr>
          <w:color w:val="000000"/>
          <w:lang w:val="es-US"/>
        </w:rPr>
        <w:t xml:space="preserve">ptimo permitirá desarrollar un esquema de biotización </w:t>
      </w:r>
      <w:r w:rsidRPr="00301BD8">
        <w:rPr>
          <w:i/>
          <w:iCs/>
          <w:color w:val="000000"/>
          <w:lang w:val="es-US"/>
        </w:rPr>
        <w:t>in vitro</w:t>
      </w:r>
      <w:r w:rsidRPr="00301BD8">
        <w:rPr>
          <w:color w:val="000000"/>
          <w:lang w:val="es-US"/>
        </w:rPr>
        <w:t xml:space="preserve"> de plantas de </w:t>
      </w:r>
      <w:proofErr w:type="spellStart"/>
      <w:r w:rsidRPr="00301BD8">
        <w:rPr>
          <w:i/>
          <w:iCs/>
          <w:color w:val="000000"/>
          <w:lang w:val="es-US"/>
        </w:rPr>
        <w:t>Oryza</w:t>
      </w:r>
      <w:proofErr w:type="spellEnd"/>
      <w:r w:rsidRPr="00301BD8">
        <w:rPr>
          <w:i/>
          <w:iCs/>
          <w:color w:val="000000"/>
          <w:lang w:val="es-US"/>
        </w:rPr>
        <w:t xml:space="preserve"> sativa L</w:t>
      </w:r>
      <w:r w:rsidRPr="00301BD8">
        <w:rPr>
          <w:color w:val="000000"/>
          <w:lang w:val="es-US"/>
        </w:rPr>
        <w:t>. (G</w:t>
      </w:r>
      <w:r w:rsidRPr="00301BD8">
        <w:rPr>
          <w:color w:val="000000"/>
          <w:lang w:val="es-US"/>
        </w:rPr>
        <w:t>in</w:t>
      </w:r>
      <w:r>
        <w:rPr>
          <w:color w:val="000000"/>
          <w:lang w:val="es-US"/>
        </w:rPr>
        <w:t>é</w:t>
      </w:r>
      <w:r w:rsidRPr="00301BD8">
        <w:rPr>
          <w:color w:val="000000"/>
          <w:lang w:val="es-US"/>
        </w:rPr>
        <w:t>s</w:t>
      </w:r>
      <w:r w:rsidRPr="00301BD8">
        <w:rPr>
          <w:color w:val="000000"/>
          <w:lang w:val="es-US"/>
        </w:rPr>
        <w:t xml:space="preserve"> LP-18).</w:t>
      </w:r>
    </w:p>
    <w:p w14:paraId="09AA1C93" w14:textId="77777777" w:rsidR="00D958D4" w:rsidRDefault="004645DC">
      <w:pPr>
        <w:spacing w:before="240" w:line="360" w:lineRule="auto"/>
        <w:jc w:val="both"/>
        <w:rPr>
          <w:color w:val="000000"/>
          <w:sz w:val="24"/>
          <w:szCs w:val="24"/>
          <w:lang w:val="es-ES_tradnl"/>
        </w:rPr>
      </w:pPr>
      <w:r>
        <w:rPr>
          <w:color w:val="000000"/>
          <w:sz w:val="24"/>
          <w:szCs w:val="24"/>
          <w:lang w:val="es-ES_tradnl"/>
        </w:rPr>
        <w:t xml:space="preserve">Para dar respuesta a la hipótesis se proponen los siguientes </w:t>
      </w:r>
      <w:r>
        <w:rPr>
          <w:bCs/>
          <w:color w:val="000000"/>
          <w:sz w:val="24"/>
          <w:szCs w:val="24"/>
          <w:lang w:val="es-ES_tradnl"/>
        </w:rPr>
        <w:t>Objetivos</w:t>
      </w:r>
      <w:r>
        <w:rPr>
          <w:color w:val="000000"/>
          <w:sz w:val="24"/>
          <w:szCs w:val="24"/>
          <w:lang w:val="es-ES_tradnl"/>
        </w:rPr>
        <w:t xml:space="preserve">:  </w:t>
      </w:r>
    </w:p>
    <w:p w14:paraId="5E16F856" w14:textId="77777777" w:rsidR="00D958D4" w:rsidRDefault="00D958D4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</w:p>
    <w:p w14:paraId="3241D947" w14:textId="77777777" w:rsidR="00D958D4" w:rsidRPr="00301BD8" w:rsidRDefault="004645DC">
      <w:pPr>
        <w:spacing w:before="240" w:after="0" w:line="360" w:lineRule="auto"/>
        <w:jc w:val="both"/>
        <w:rPr>
          <w:bCs/>
          <w:caps/>
          <w:color w:val="000000"/>
          <w:sz w:val="24"/>
          <w:szCs w:val="24"/>
          <w:lang w:val="es-US"/>
        </w:rPr>
      </w:pPr>
      <w:r>
        <w:rPr>
          <w:b/>
          <w:bCs/>
          <w:sz w:val="24"/>
          <w:szCs w:val="24"/>
          <w:lang w:val="es-ES_tradnl"/>
        </w:rPr>
        <w:lastRenderedPageBreak/>
        <w:t>Objetivo general:</w:t>
      </w:r>
      <w:r>
        <w:rPr>
          <w:b/>
          <w:caps/>
          <w:color w:val="000000"/>
          <w:sz w:val="24"/>
          <w:szCs w:val="24"/>
          <w:lang w:val="es-ES"/>
        </w:rPr>
        <w:t xml:space="preserve"> </w:t>
      </w:r>
      <w:r>
        <w:rPr>
          <w:bCs/>
          <w:caps/>
          <w:color w:val="000000"/>
          <w:sz w:val="24"/>
          <w:szCs w:val="24"/>
          <w:lang w:val="es-ES"/>
        </w:rPr>
        <w:t xml:space="preserve">Desarrollar un sistema de biotización </w:t>
      </w:r>
      <w:r>
        <w:rPr>
          <w:bCs/>
          <w:i/>
          <w:iCs/>
          <w:caps/>
          <w:color w:val="000000"/>
          <w:sz w:val="24"/>
          <w:szCs w:val="24"/>
          <w:lang w:val="es-ES"/>
        </w:rPr>
        <w:t>in vitro</w:t>
      </w:r>
      <w:r>
        <w:rPr>
          <w:bCs/>
          <w:caps/>
          <w:color w:val="000000"/>
          <w:sz w:val="24"/>
          <w:szCs w:val="24"/>
          <w:lang w:val="es-ES"/>
        </w:rPr>
        <w:t xml:space="preserve"> de </w:t>
      </w:r>
      <w:r>
        <w:rPr>
          <w:bCs/>
          <w:i/>
          <w:iCs/>
          <w:caps/>
          <w:color w:val="000000"/>
          <w:sz w:val="24"/>
          <w:szCs w:val="24"/>
          <w:lang w:val="es-ES"/>
        </w:rPr>
        <w:t>Oryza sativa</w:t>
      </w:r>
      <w:r>
        <w:rPr>
          <w:bCs/>
          <w:caps/>
          <w:color w:val="000000"/>
          <w:sz w:val="24"/>
          <w:szCs w:val="24"/>
          <w:lang w:val="es-ES"/>
        </w:rPr>
        <w:t xml:space="preserve"> L. (GINES LP-18) con bacterias promotoras del crecimiento vegetal y </w:t>
      </w:r>
      <w:r w:rsidRPr="00301BD8">
        <w:rPr>
          <w:bCs/>
          <w:caps/>
          <w:color w:val="000000"/>
          <w:sz w:val="24"/>
          <w:szCs w:val="24"/>
          <w:lang w:val="es-US"/>
        </w:rPr>
        <w:t>hongos micorrizicos arbusculares.</w:t>
      </w:r>
    </w:p>
    <w:p w14:paraId="23395110" w14:textId="77777777" w:rsidR="00D958D4" w:rsidRPr="00301BD8" w:rsidRDefault="00D958D4">
      <w:pPr>
        <w:spacing w:before="240" w:after="0" w:line="360" w:lineRule="auto"/>
        <w:jc w:val="both"/>
        <w:rPr>
          <w:b/>
          <w:caps/>
          <w:color w:val="000000"/>
          <w:sz w:val="24"/>
          <w:szCs w:val="24"/>
          <w:lang w:val="es-US"/>
        </w:rPr>
      </w:pPr>
    </w:p>
    <w:p w14:paraId="68E7853D" w14:textId="77777777" w:rsidR="00D958D4" w:rsidRDefault="004645DC">
      <w:pPr>
        <w:tabs>
          <w:tab w:val="left" w:pos="720"/>
        </w:tabs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 xml:space="preserve">Objetivos específicos: </w:t>
      </w:r>
    </w:p>
    <w:p w14:paraId="14EF585E" w14:textId="77777777" w:rsidR="00D958D4" w:rsidRDefault="004645DC">
      <w:pPr>
        <w:pStyle w:val="Prrafodelista"/>
        <w:numPr>
          <w:ilvl w:val="0"/>
          <w:numId w:val="1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Selecci</w:t>
      </w:r>
      <w:r w:rsidRPr="00301BD8">
        <w:rPr>
          <w:sz w:val="24"/>
          <w:szCs w:val="24"/>
          <w:lang w:val="es-US"/>
        </w:rPr>
        <w:t>onar</w:t>
      </w:r>
      <w:proofErr w:type="spellEnd"/>
      <w:r>
        <w:rPr>
          <w:sz w:val="24"/>
          <w:szCs w:val="24"/>
          <w:lang w:val="es-ES_tradnl"/>
        </w:rPr>
        <w:t xml:space="preserve"> cepas bacterianas para la biotizació</w:t>
      </w:r>
      <w:r>
        <w:rPr>
          <w:sz w:val="24"/>
          <w:szCs w:val="24"/>
          <w:lang w:val="es-ES_tradnl"/>
        </w:rPr>
        <w:t xml:space="preserve">n </w:t>
      </w:r>
      <w:r>
        <w:rPr>
          <w:i/>
          <w:iCs/>
          <w:sz w:val="24"/>
          <w:szCs w:val="24"/>
          <w:lang w:val="es-ES_tradnl"/>
        </w:rPr>
        <w:t>in vitro</w:t>
      </w:r>
      <w:r>
        <w:rPr>
          <w:sz w:val="24"/>
          <w:szCs w:val="24"/>
          <w:lang w:val="es-ES_tradnl"/>
        </w:rPr>
        <w:t xml:space="preserve"> de arroz</w:t>
      </w:r>
      <w:r w:rsidRPr="00301BD8">
        <w:rPr>
          <w:sz w:val="24"/>
          <w:szCs w:val="24"/>
          <w:lang w:val="es-US"/>
        </w:rPr>
        <w:t xml:space="preserve"> </w:t>
      </w:r>
      <w:proofErr w:type="spellStart"/>
      <w:r w:rsidRPr="00301BD8">
        <w:rPr>
          <w:sz w:val="24"/>
          <w:szCs w:val="24"/>
          <w:lang w:val="es-US"/>
        </w:rPr>
        <w:t>Oryza</w:t>
      </w:r>
      <w:proofErr w:type="spellEnd"/>
      <w:r w:rsidRPr="00301BD8">
        <w:rPr>
          <w:sz w:val="24"/>
          <w:szCs w:val="24"/>
          <w:lang w:val="es-US"/>
        </w:rPr>
        <w:t xml:space="preserve"> sativa cv. </w:t>
      </w:r>
      <w:r>
        <w:rPr>
          <w:sz w:val="24"/>
          <w:szCs w:val="24"/>
        </w:rPr>
        <w:t>Gin</w:t>
      </w:r>
      <w:r>
        <w:rPr>
          <w:sz w:val="24"/>
          <w:szCs w:val="24"/>
          <w:lang w:val="es-US"/>
        </w:rPr>
        <w:t>é</w:t>
      </w:r>
      <w:r>
        <w:rPr>
          <w:sz w:val="24"/>
          <w:szCs w:val="24"/>
        </w:rPr>
        <w:t>s LP 18</w:t>
      </w:r>
      <w:r>
        <w:rPr>
          <w:sz w:val="24"/>
          <w:szCs w:val="24"/>
          <w:lang w:val="es-ES_tradnl"/>
        </w:rPr>
        <w:t>.</w:t>
      </w:r>
    </w:p>
    <w:p w14:paraId="3D1DD482" w14:textId="77777777" w:rsidR="00D958D4" w:rsidRPr="00301BD8" w:rsidRDefault="004645DC">
      <w:pPr>
        <w:pStyle w:val="Prrafodelista"/>
        <w:numPr>
          <w:ilvl w:val="0"/>
          <w:numId w:val="1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 xml:space="preserve">Evaluar la compatibilidad </w:t>
      </w:r>
      <w:r>
        <w:rPr>
          <w:i/>
          <w:iCs/>
          <w:sz w:val="24"/>
          <w:szCs w:val="24"/>
          <w:lang w:val="es-ES"/>
        </w:rPr>
        <w:t>in vitro</w:t>
      </w:r>
      <w:r>
        <w:rPr>
          <w:sz w:val="24"/>
          <w:szCs w:val="24"/>
          <w:lang w:val="es-ES"/>
        </w:rPr>
        <w:t xml:space="preserve"> entre las c</w:t>
      </w:r>
      <w:r w:rsidRPr="00301BD8">
        <w:rPr>
          <w:sz w:val="24"/>
          <w:szCs w:val="24"/>
          <w:lang w:val="es-US"/>
        </w:rPr>
        <w:t>e</w:t>
      </w:r>
      <w:proofErr w:type="spellStart"/>
      <w:r>
        <w:rPr>
          <w:sz w:val="24"/>
          <w:szCs w:val="24"/>
          <w:lang w:val="es-ES"/>
        </w:rPr>
        <w:t>pas</w:t>
      </w:r>
      <w:proofErr w:type="spellEnd"/>
      <w:r>
        <w:rPr>
          <w:sz w:val="24"/>
          <w:szCs w:val="24"/>
          <w:lang w:val="es-ES"/>
        </w:rPr>
        <w:t xml:space="preserve"> bacterianas promisorias y </w:t>
      </w:r>
      <w:r w:rsidRPr="00301BD8">
        <w:rPr>
          <w:sz w:val="24"/>
          <w:szCs w:val="24"/>
          <w:lang w:val="es-US"/>
        </w:rPr>
        <w:t xml:space="preserve">el HMA </w:t>
      </w:r>
      <w:proofErr w:type="spellStart"/>
      <w:r>
        <w:rPr>
          <w:i/>
          <w:iCs/>
          <w:sz w:val="24"/>
          <w:szCs w:val="24"/>
          <w:lang w:val="es-ES"/>
        </w:rPr>
        <w:t>Rhizophagus</w:t>
      </w:r>
      <w:proofErr w:type="spellEnd"/>
      <w:r>
        <w:rPr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i/>
          <w:iCs/>
          <w:sz w:val="24"/>
          <w:szCs w:val="24"/>
          <w:lang w:val="es-ES"/>
        </w:rPr>
        <w:t>irregularis</w:t>
      </w:r>
      <w:proofErr w:type="spellEnd"/>
      <w:r>
        <w:rPr>
          <w:sz w:val="24"/>
          <w:szCs w:val="24"/>
          <w:lang w:val="es-ES"/>
        </w:rPr>
        <w:t xml:space="preserve"> INCAM 11.</w:t>
      </w:r>
    </w:p>
    <w:p w14:paraId="3C6E4835" w14:textId="77777777" w:rsidR="00D958D4" w:rsidRPr="00301BD8" w:rsidRDefault="004645DC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 xml:space="preserve">Diseñar un sistema de cultivo </w:t>
      </w:r>
      <w:r w:rsidRPr="00301BD8">
        <w:rPr>
          <w:sz w:val="24"/>
          <w:szCs w:val="24"/>
          <w:lang w:val="es-US"/>
        </w:rPr>
        <w:t>in vitro</w:t>
      </w:r>
      <w:r>
        <w:rPr>
          <w:sz w:val="24"/>
          <w:szCs w:val="24"/>
          <w:lang w:val="es-ES"/>
        </w:rPr>
        <w:t xml:space="preserve"> para la biotización de </w:t>
      </w:r>
      <w:r>
        <w:rPr>
          <w:i/>
          <w:iCs/>
          <w:sz w:val="24"/>
          <w:szCs w:val="24"/>
          <w:lang w:val="es-ES"/>
        </w:rPr>
        <w:t>O</w:t>
      </w:r>
      <w:r w:rsidRPr="00301BD8">
        <w:rPr>
          <w:i/>
          <w:iCs/>
          <w:sz w:val="24"/>
          <w:szCs w:val="24"/>
          <w:lang w:val="es-US"/>
        </w:rPr>
        <w:t xml:space="preserve">. </w:t>
      </w:r>
      <w:r>
        <w:rPr>
          <w:i/>
          <w:iCs/>
          <w:sz w:val="24"/>
          <w:szCs w:val="24"/>
          <w:lang w:val="es-ES"/>
        </w:rPr>
        <w:t>sativa</w:t>
      </w:r>
      <w:r>
        <w:rPr>
          <w:sz w:val="24"/>
          <w:szCs w:val="24"/>
          <w:lang w:val="es-ES"/>
        </w:rPr>
        <w:t xml:space="preserve"> L.  cv</w:t>
      </w:r>
      <w:r w:rsidRPr="00301BD8">
        <w:rPr>
          <w:sz w:val="24"/>
          <w:szCs w:val="24"/>
          <w:lang w:val="es-US"/>
        </w:rPr>
        <w:t>.</w:t>
      </w:r>
      <w:r>
        <w:rPr>
          <w:sz w:val="24"/>
          <w:szCs w:val="24"/>
          <w:lang w:val="es-ES"/>
        </w:rPr>
        <w:t xml:space="preserve"> G</w:t>
      </w:r>
      <w:proofErr w:type="spellStart"/>
      <w:r w:rsidRPr="00301BD8">
        <w:rPr>
          <w:sz w:val="24"/>
          <w:szCs w:val="24"/>
          <w:lang w:val="es-US"/>
        </w:rPr>
        <w:t>in</w:t>
      </w:r>
      <w:r>
        <w:rPr>
          <w:sz w:val="24"/>
          <w:szCs w:val="24"/>
          <w:lang w:val="es-US"/>
        </w:rPr>
        <w:t>é</w:t>
      </w:r>
      <w:r w:rsidRPr="00301BD8">
        <w:rPr>
          <w:sz w:val="24"/>
          <w:szCs w:val="24"/>
          <w:lang w:val="es-US"/>
        </w:rPr>
        <w:t>s</w:t>
      </w:r>
      <w:proofErr w:type="spellEnd"/>
      <w:r>
        <w:rPr>
          <w:sz w:val="24"/>
          <w:szCs w:val="24"/>
          <w:lang w:val="es-ES"/>
        </w:rPr>
        <w:t xml:space="preserve"> LP-18 empleando las cepas </w:t>
      </w:r>
      <w:r w:rsidRPr="00301BD8">
        <w:rPr>
          <w:sz w:val="24"/>
          <w:szCs w:val="24"/>
          <w:lang w:val="es-US"/>
        </w:rPr>
        <w:t xml:space="preserve">de </w:t>
      </w:r>
      <w:r>
        <w:rPr>
          <w:sz w:val="24"/>
          <w:szCs w:val="24"/>
          <w:lang w:val="es-ES"/>
        </w:rPr>
        <w:t>PGPR</w:t>
      </w:r>
      <w:r w:rsidRPr="00301BD8">
        <w:rPr>
          <w:sz w:val="24"/>
          <w:szCs w:val="24"/>
          <w:lang w:val="es-US"/>
        </w:rPr>
        <w:t xml:space="preserve"> compatibles</w:t>
      </w:r>
      <w:r>
        <w:rPr>
          <w:sz w:val="24"/>
          <w:szCs w:val="24"/>
          <w:lang w:val="es-ES"/>
        </w:rPr>
        <w:t xml:space="preserve"> y </w:t>
      </w:r>
      <w:r>
        <w:rPr>
          <w:i/>
          <w:iCs/>
          <w:sz w:val="24"/>
          <w:szCs w:val="24"/>
          <w:lang w:val="es-ES"/>
        </w:rPr>
        <w:t>R</w:t>
      </w:r>
      <w:r w:rsidRPr="00301BD8">
        <w:rPr>
          <w:i/>
          <w:iCs/>
          <w:sz w:val="24"/>
          <w:szCs w:val="24"/>
          <w:lang w:val="es-US"/>
        </w:rPr>
        <w:t>.</w:t>
      </w:r>
      <w:r>
        <w:rPr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i/>
          <w:iCs/>
          <w:sz w:val="24"/>
          <w:szCs w:val="24"/>
          <w:lang w:val="es-ES"/>
        </w:rPr>
        <w:t>irregularis</w:t>
      </w:r>
      <w:proofErr w:type="spellEnd"/>
      <w:r>
        <w:rPr>
          <w:sz w:val="24"/>
          <w:szCs w:val="24"/>
          <w:lang w:val="es-ES"/>
        </w:rPr>
        <w:t xml:space="preserve"> INCAM 11</w:t>
      </w:r>
      <w:r w:rsidRPr="00301BD8">
        <w:rPr>
          <w:sz w:val="24"/>
          <w:szCs w:val="24"/>
          <w:lang w:val="es-US"/>
        </w:rPr>
        <w:t>.</w:t>
      </w:r>
    </w:p>
    <w:p w14:paraId="6DD4EFF2" w14:textId="77777777" w:rsidR="00D958D4" w:rsidRPr="00301BD8" w:rsidRDefault="004645DC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 xml:space="preserve">Evaluar el efecto de la biotización </w:t>
      </w:r>
      <w:r>
        <w:rPr>
          <w:i/>
          <w:iCs/>
          <w:sz w:val="24"/>
          <w:szCs w:val="24"/>
          <w:lang w:val="es-ES"/>
        </w:rPr>
        <w:t>in vitro</w:t>
      </w:r>
      <w:r>
        <w:rPr>
          <w:sz w:val="24"/>
          <w:szCs w:val="24"/>
          <w:lang w:val="es-ES"/>
        </w:rPr>
        <w:t xml:space="preserve"> de plantas de </w:t>
      </w:r>
      <w:r>
        <w:rPr>
          <w:i/>
          <w:iCs/>
          <w:sz w:val="24"/>
          <w:szCs w:val="24"/>
          <w:lang w:val="es-ES"/>
        </w:rPr>
        <w:t>O</w:t>
      </w:r>
      <w:r w:rsidRPr="00301BD8">
        <w:rPr>
          <w:i/>
          <w:iCs/>
          <w:sz w:val="24"/>
          <w:szCs w:val="24"/>
          <w:lang w:val="es-US"/>
        </w:rPr>
        <w:t>. sativa</w:t>
      </w:r>
      <w:r>
        <w:rPr>
          <w:sz w:val="24"/>
          <w:szCs w:val="24"/>
          <w:lang w:val="es-ES"/>
        </w:rPr>
        <w:t xml:space="preserve"> L. cv</w:t>
      </w:r>
      <w:r w:rsidRPr="00301BD8">
        <w:rPr>
          <w:sz w:val="24"/>
          <w:szCs w:val="24"/>
          <w:lang w:val="es-US"/>
        </w:rPr>
        <w:t xml:space="preserve">. </w:t>
      </w:r>
      <w:r>
        <w:rPr>
          <w:sz w:val="24"/>
          <w:szCs w:val="24"/>
          <w:lang w:val="es-ES"/>
        </w:rPr>
        <w:t xml:space="preserve">(GINES LP-18) en cuanto a </w:t>
      </w:r>
      <w:r w:rsidRPr="00301BD8">
        <w:rPr>
          <w:sz w:val="24"/>
          <w:szCs w:val="24"/>
          <w:lang w:val="es-US"/>
        </w:rPr>
        <w:t>la</w:t>
      </w:r>
      <w:r>
        <w:rPr>
          <w:sz w:val="24"/>
          <w:szCs w:val="24"/>
          <w:lang w:val="es-ES"/>
        </w:rPr>
        <w:t xml:space="preserve"> calidad de </w:t>
      </w:r>
      <w:r w:rsidRPr="00301BD8">
        <w:rPr>
          <w:sz w:val="24"/>
          <w:szCs w:val="24"/>
          <w:lang w:val="es-US"/>
        </w:rPr>
        <w:t xml:space="preserve">las </w:t>
      </w:r>
      <w:proofErr w:type="spellStart"/>
      <w:r>
        <w:rPr>
          <w:sz w:val="24"/>
          <w:szCs w:val="24"/>
          <w:lang w:val="es-ES"/>
        </w:rPr>
        <w:t>vitroplantas</w:t>
      </w:r>
      <w:proofErr w:type="spellEnd"/>
      <w:r>
        <w:rPr>
          <w:sz w:val="24"/>
          <w:szCs w:val="24"/>
          <w:lang w:val="es-ES"/>
        </w:rPr>
        <w:t xml:space="preserve"> y </w:t>
      </w:r>
      <w:r w:rsidRPr="00301BD8">
        <w:rPr>
          <w:sz w:val="24"/>
          <w:szCs w:val="24"/>
          <w:lang w:val="es-US"/>
        </w:rPr>
        <w:t xml:space="preserve">su </w:t>
      </w:r>
      <w:r>
        <w:rPr>
          <w:sz w:val="24"/>
          <w:szCs w:val="24"/>
          <w:lang w:val="es-ES"/>
        </w:rPr>
        <w:t>capacidad adaptativa.</w:t>
      </w:r>
    </w:p>
    <w:p w14:paraId="1D05F6D3" w14:textId="77777777" w:rsidR="00D958D4" w:rsidRPr="00301BD8" w:rsidRDefault="004645DC">
      <w:pPr>
        <w:pStyle w:val="Prrafodelista"/>
        <w:numPr>
          <w:ilvl w:val="0"/>
          <w:numId w:val="1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>Demostrar la factibili</w:t>
      </w:r>
      <w:r>
        <w:rPr>
          <w:sz w:val="24"/>
          <w:szCs w:val="24"/>
          <w:lang w:val="es-ES"/>
        </w:rPr>
        <w:t>dad del sistema de biotización basado en el estudio de expresión de acu</w:t>
      </w:r>
      <w:r w:rsidRPr="00301BD8">
        <w:rPr>
          <w:sz w:val="24"/>
          <w:szCs w:val="24"/>
          <w:lang w:val="es-US"/>
        </w:rPr>
        <w:t>a</w:t>
      </w:r>
      <w:proofErr w:type="spellStart"/>
      <w:r>
        <w:rPr>
          <w:sz w:val="24"/>
          <w:szCs w:val="24"/>
          <w:lang w:val="es-ES"/>
        </w:rPr>
        <w:t>porinas</w:t>
      </w:r>
      <w:proofErr w:type="spellEnd"/>
      <w:r>
        <w:rPr>
          <w:sz w:val="24"/>
          <w:szCs w:val="24"/>
          <w:lang w:val="es-ES"/>
        </w:rPr>
        <w:t xml:space="preserve"> e indicadores del estrés biótico y abiótico.</w:t>
      </w:r>
    </w:p>
    <w:p w14:paraId="08DAC350" w14:textId="77777777" w:rsidR="00D958D4" w:rsidRDefault="004645DC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  <w:r w:rsidRPr="00301BD8">
        <w:rPr>
          <w:b/>
          <w:bCs/>
          <w:sz w:val="24"/>
          <w:szCs w:val="24"/>
          <w:lang w:val="es-US"/>
        </w:rPr>
        <w:t>N</w:t>
      </w:r>
      <w:proofErr w:type="spellStart"/>
      <w:r>
        <w:rPr>
          <w:b/>
          <w:bCs/>
          <w:sz w:val="24"/>
          <w:szCs w:val="24"/>
          <w:lang w:val="es-ES_tradnl"/>
        </w:rPr>
        <w:t>ovedad</w:t>
      </w:r>
      <w:proofErr w:type="spellEnd"/>
      <w:r>
        <w:rPr>
          <w:b/>
          <w:bCs/>
          <w:sz w:val="24"/>
          <w:szCs w:val="24"/>
          <w:lang w:val="es-ES_tradnl"/>
        </w:rPr>
        <w:t xml:space="preserve"> científica de la investigación:</w:t>
      </w:r>
    </w:p>
    <w:p w14:paraId="4B83928D" w14:textId="77777777" w:rsidR="00D958D4" w:rsidRDefault="004645DC">
      <w:pPr>
        <w:spacing w:before="240" w:after="0" w:line="360" w:lineRule="auto"/>
        <w:ind w:left="360"/>
        <w:jc w:val="both"/>
        <w:rPr>
          <w:b/>
          <w:bCs/>
          <w:sz w:val="24"/>
          <w:szCs w:val="24"/>
          <w:lang w:val="es-ES_tradnl"/>
        </w:rPr>
      </w:pPr>
      <w:r>
        <w:rPr>
          <w:bCs/>
          <w:sz w:val="24"/>
          <w:szCs w:val="24"/>
          <w:lang w:val="es-MX"/>
        </w:rPr>
        <w:t xml:space="preserve">Se contará con un sistema </w:t>
      </w:r>
      <w:r w:rsidRPr="00301BD8">
        <w:rPr>
          <w:bCs/>
          <w:sz w:val="24"/>
          <w:szCs w:val="24"/>
          <w:lang w:val="es-US"/>
        </w:rPr>
        <w:t xml:space="preserve">de cultivo in vitro </w:t>
      </w:r>
      <w:r>
        <w:rPr>
          <w:bCs/>
          <w:sz w:val="24"/>
          <w:szCs w:val="24"/>
          <w:lang w:val="es-MX"/>
        </w:rPr>
        <w:t xml:space="preserve">para la </w:t>
      </w:r>
      <w:proofErr w:type="spellStart"/>
      <w:r>
        <w:rPr>
          <w:bCs/>
          <w:sz w:val="24"/>
          <w:szCs w:val="24"/>
          <w:lang w:val="es-MX"/>
        </w:rPr>
        <w:t>biotizaci</w:t>
      </w:r>
      <w:r>
        <w:rPr>
          <w:bCs/>
          <w:sz w:val="24"/>
          <w:szCs w:val="24"/>
          <w:lang w:val="es-US"/>
        </w:rPr>
        <w:t>ó</w:t>
      </w:r>
      <w:proofErr w:type="spellEnd"/>
      <w:r>
        <w:rPr>
          <w:bCs/>
          <w:sz w:val="24"/>
          <w:szCs w:val="24"/>
          <w:lang w:val="es-MX"/>
        </w:rPr>
        <w:t xml:space="preserve">n de </w:t>
      </w:r>
      <w:proofErr w:type="spellStart"/>
      <w:r>
        <w:rPr>
          <w:bCs/>
          <w:sz w:val="24"/>
          <w:szCs w:val="24"/>
          <w:lang w:val="es-MX"/>
        </w:rPr>
        <w:t>vitroplantas</w:t>
      </w:r>
      <w:proofErr w:type="spellEnd"/>
      <w:r>
        <w:rPr>
          <w:bCs/>
          <w:sz w:val="24"/>
          <w:szCs w:val="24"/>
          <w:lang w:val="es-MX"/>
        </w:rPr>
        <w:t xml:space="preserve"> de arroz </w:t>
      </w:r>
      <w:r w:rsidRPr="00301BD8">
        <w:rPr>
          <w:bCs/>
          <w:sz w:val="24"/>
          <w:szCs w:val="24"/>
          <w:lang w:val="es-US"/>
        </w:rPr>
        <w:t>cv. Gin</w:t>
      </w:r>
      <w:r>
        <w:rPr>
          <w:bCs/>
          <w:sz w:val="24"/>
          <w:szCs w:val="24"/>
          <w:lang w:val="es-US"/>
        </w:rPr>
        <w:t>é</w:t>
      </w:r>
      <w:r w:rsidRPr="00301BD8">
        <w:rPr>
          <w:bCs/>
          <w:sz w:val="24"/>
          <w:szCs w:val="24"/>
          <w:lang w:val="es-US"/>
        </w:rPr>
        <w:t xml:space="preserve">s LP. 18 </w:t>
      </w:r>
      <w:r>
        <w:rPr>
          <w:bCs/>
          <w:sz w:val="24"/>
          <w:szCs w:val="24"/>
          <w:lang w:val="es-MX"/>
        </w:rPr>
        <w:t xml:space="preserve">empleando PGPR y HMA que </w:t>
      </w:r>
      <w:r w:rsidRPr="00301BD8">
        <w:rPr>
          <w:bCs/>
          <w:sz w:val="24"/>
          <w:szCs w:val="24"/>
          <w:lang w:val="es-US"/>
        </w:rPr>
        <w:t>garantizar</w:t>
      </w:r>
      <w:r>
        <w:rPr>
          <w:bCs/>
          <w:sz w:val="24"/>
          <w:szCs w:val="24"/>
          <w:lang w:val="es-US"/>
        </w:rPr>
        <w:t>á</w:t>
      </w:r>
      <w:r>
        <w:rPr>
          <w:bCs/>
          <w:sz w:val="24"/>
          <w:szCs w:val="24"/>
          <w:lang w:val="es-MX"/>
        </w:rPr>
        <w:t xml:space="preserve"> la </w:t>
      </w:r>
      <w:r w:rsidRPr="00301BD8">
        <w:rPr>
          <w:bCs/>
          <w:sz w:val="24"/>
          <w:szCs w:val="24"/>
          <w:lang w:val="es-US"/>
        </w:rPr>
        <w:t>obtención</w:t>
      </w:r>
      <w:r>
        <w:rPr>
          <w:bCs/>
          <w:sz w:val="24"/>
          <w:szCs w:val="24"/>
          <w:lang w:val="es-MX"/>
        </w:rPr>
        <w:t xml:space="preserve"> de plantas m</w:t>
      </w:r>
      <w:proofErr w:type="spellStart"/>
      <w:r>
        <w:rPr>
          <w:bCs/>
          <w:sz w:val="24"/>
          <w:szCs w:val="24"/>
          <w:lang w:val="es-US"/>
        </w:rPr>
        <w:t>á</w:t>
      </w:r>
      <w:r w:rsidRPr="00301BD8">
        <w:rPr>
          <w:bCs/>
          <w:sz w:val="24"/>
          <w:szCs w:val="24"/>
          <w:lang w:val="es-US"/>
        </w:rPr>
        <w:t>s</w:t>
      </w:r>
      <w:proofErr w:type="spellEnd"/>
      <w:r w:rsidRPr="00301BD8">
        <w:rPr>
          <w:bCs/>
          <w:sz w:val="24"/>
          <w:szCs w:val="24"/>
          <w:lang w:val="es-US"/>
        </w:rPr>
        <w:t xml:space="preserve"> preparadas fisiol</w:t>
      </w:r>
      <w:r>
        <w:rPr>
          <w:bCs/>
          <w:sz w:val="24"/>
          <w:szCs w:val="24"/>
          <w:lang w:val="es-US"/>
        </w:rPr>
        <w:t>ó</w:t>
      </w:r>
      <w:r w:rsidRPr="00301BD8">
        <w:rPr>
          <w:bCs/>
          <w:sz w:val="24"/>
          <w:szCs w:val="24"/>
          <w:lang w:val="es-US"/>
        </w:rPr>
        <w:t>gicamente</w:t>
      </w:r>
      <w:r>
        <w:rPr>
          <w:bCs/>
          <w:sz w:val="24"/>
          <w:szCs w:val="24"/>
          <w:lang w:val="es-MX"/>
        </w:rPr>
        <w:t xml:space="preserve"> para </w:t>
      </w:r>
      <w:proofErr w:type="spellStart"/>
      <w:r>
        <w:rPr>
          <w:bCs/>
          <w:sz w:val="24"/>
          <w:szCs w:val="24"/>
          <w:lang w:val="es-MX"/>
        </w:rPr>
        <w:t>enfrent</w:t>
      </w:r>
      <w:r w:rsidRPr="00301BD8">
        <w:rPr>
          <w:bCs/>
          <w:sz w:val="24"/>
          <w:szCs w:val="24"/>
          <w:lang w:val="es-US"/>
        </w:rPr>
        <w:t>ar</w:t>
      </w:r>
      <w:proofErr w:type="spellEnd"/>
      <w:r>
        <w:rPr>
          <w:bCs/>
          <w:sz w:val="24"/>
          <w:szCs w:val="24"/>
          <w:lang w:val="es-MX"/>
        </w:rPr>
        <w:t xml:space="preserve"> </w:t>
      </w:r>
      <w:r w:rsidRPr="00301BD8">
        <w:rPr>
          <w:bCs/>
          <w:sz w:val="24"/>
          <w:szCs w:val="24"/>
          <w:lang w:val="es-US"/>
        </w:rPr>
        <w:t>los</w:t>
      </w:r>
      <w:r>
        <w:rPr>
          <w:bCs/>
          <w:sz w:val="24"/>
          <w:szCs w:val="24"/>
          <w:lang w:val="es-MX"/>
        </w:rPr>
        <w:t xml:space="preserve"> estreses bióticos y abióticos</w:t>
      </w:r>
      <w:r w:rsidRPr="00301BD8">
        <w:rPr>
          <w:bCs/>
          <w:sz w:val="24"/>
          <w:szCs w:val="24"/>
          <w:lang w:val="es-US"/>
        </w:rPr>
        <w:t xml:space="preserve"> que supone el </w:t>
      </w:r>
      <w:commentRangeStart w:id="1"/>
      <w:proofErr w:type="spellStart"/>
      <w:r w:rsidRPr="00301BD8">
        <w:rPr>
          <w:bCs/>
          <w:sz w:val="24"/>
          <w:szCs w:val="24"/>
          <w:lang w:val="es-US"/>
        </w:rPr>
        <w:t>transplante</w:t>
      </w:r>
      <w:commentRangeEnd w:id="1"/>
      <w:proofErr w:type="spellEnd"/>
      <w:r w:rsidR="00942B12">
        <w:rPr>
          <w:rStyle w:val="Refdecomentario"/>
        </w:rPr>
        <w:commentReference w:id="1"/>
      </w:r>
      <w:r w:rsidRPr="00301BD8">
        <w:rPr>
          <w:bCs/>
          <w:sz w:val="24"/>
          <w:szCs w:val="24"/>
          <w:lang w:val="es-US"/>
        </w:rPr>
        <w:t xml:space="preserve"> a la fase de </w:t>
      </w:r>
      <w:commentRangeStart w:id="2"/>
      <w:proofErr w:type="spellStart"/>
      <w:r w:rsidRPr="00301BD8">
        <w:rPr>
          <w:bCs/>
          <w:sz w:val="24"/>
          <w:szCs w:val="24"/>
          <w:lang w:val="es-US"/>
        </w:rPr>
        <w:t>aclimatizaci</w:t>
      </w:r>
      <w:r>
        <w:rPr>
          <w:bCs/>
          <w:sz w:val="24"/>
          <w:szCs w:val="24"/>
          <w:lang w:val="es-US"/>
        </w:rPr>
        <w:t>ó</w:t>
      </w:r>
      <w:r w:rsidRPr="00301BD8">
        <w:rPr>
          <w:bCs/>
          <w:sz w:val="24"/>
          <w:szCs w:val="24"/>
          <w:lang w:val="es-US"/>
        </w:rPr>
        <w:t>n</w:t>
      </w:r>
      <w:commentRangeEnd w:id="2"/>
      <w:proofErr w:type="spellEnd"/>
      <w:r w:rsidR="00942B12">
        <w:rPr>
          <w:rStyle w:val="Refdecomentario"/>
        </w:rPr>
        <w:commentReference w:id="2"/>
      </w:r>
      <w:r>
        <w:rPr>
          <w:bCs/>
          <w:sz w:val="24"/>
          <w:szCs w:val="24"/>
          <w:lang w:val="es-MX"/>
        </w:rPr>
        <w:t xml:space="preserve">. </w:t>
      </w:r>
    </w:p>
    <w:p w14:paraId="119A17CC" w14:textId="77777777" w:rsidR="00D958D4" w:rsidRDefault="004645DC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Importancia teórica</w:t>
      </w:r>
    </w:p>
    <w:p w14:paraId="5F8FA827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MX"/>
        </w:rPr>
      </w:pPr>
      <w:r>
        <w:rPr>
          <w:bCs/>
          <w:sz w:val="24"/>
          <w:szCs w:val="24"/>
          <w:lang w:val="es-MX"/>
        </w:rPr>
        <w:t>Se realizan aportes a</w:t>
      </w:r>
      <w:r>
        <w:rPr>
          <w:bCs/>
          <w:sz w:val="24"/>
          <w:szCs w:val="24"/>
          <w:lang w:val="es-MX"/>
        </w:rPr>
        <w:t xml:space="preserve">l conocimiento sobre la </w:t>
      </w:r>
      <w:proofErr w:type="spellStart"/>
      <w:r>
        <w:rPr>
          <w:bCs/>
          <w:sz w:val="24"/>
          <w:szCs w:val="24"/>
          <w:lang w:val="es-MX"/>
        </w:rPr>
        <w:t>biotizacion</w:t>
      </w:r>
      <w:proofErr w:type="spellEnd"/>
      <w:r>
        <w:rPr>
          <w:bCs/>
          <w:sz w:val="24"/>
          <w:szCs w:val="24"/>
          <w:lang w:val="es-MX"/>
        </w:rPr>
        <w:t xml:space="preserve"> in vitro de plantas de arroz, así como </w:t>
      </w:r>
      <w:r w:rsidRPr="00301BD8">
        <w:rPr>
          <w:bCs/>
          <w:sz w:val="24"/>
          <w:szCs w:val="24"/>
          <w:lang w:val="es-US"/>
        </w:rPr>
        <w:t xml:space="preserve">de </w:t>
      </w:r>
      <w:r>
        <w:rPr>
          <w:bCs/>
          <w:sz w:val="24"/>
          <w:szCs w:val="24"/>
          <w:lang w:val="es-MX"/>
        </w:rPr>
        <w:t xml:space="preserve">los mecanismos que intervienen en </w:t>
      </w:r>
      <w:r w:rsidRPr="00301BD8">
        <w:rPr>
          <w:bCs/>
          <w:sz w:val="24"/>
          <w:szCs w:val="24"/>
          <w:lang w:val="es-US"/>
        </w:rPr>
        <w:t>la interacción</w:t>
      </w:r>
      <w:r>
        <w:rPr>
          <w:bCs/>
          <w:sz w:val="24"/>
          <w:szCs w:val="24"/>
          <w:lang w:val="es-MX"/>
        </w:rPr>
        <w:t>.</w:t>
      </w:r>
    </w:p>
    <w:p w14:paraId="2532BF1B" w14:textId="77777777" w:rsidR="00D958D4" w:rsidRDefault="004645DC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Importancia Práctica</w:t>
      </w:r>
    </w:p>
    <w:p w14:paraId="26DA279B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MX"/>
        </w:rPr>
      </w:pPr>
      <w:r>
        <w:rPr>
          <w:bCs/>
          <w:sz w:val="24"/>
          <w:szCs w:val="24"/>
          <w:lang w:val="es-MX"/>
        </w:rPr>
        <w:t>Se obtendrán plantas</w:t>
      </w:r>
      <w:r w:rsidRPr="00301BD8">
        <w:rPr>
          <w:bCs/>
          <w:sz w:val="24"/>
          <w:szCs w:val="24"/>
          <w:lang w:val="es-US"/>
        </w:rPr>
        <w:t xml:space="preserve"> de arroz cv. Gin</w:t>
      </w:r>
      <w:r>
        <w:rPr>
          <w:bCs/>
          <w:sz w:val="24"/>
          <w:szCs w:val="24"/>
          <w:lang w:val="es-US"/>
        </w:rPr>
        <w:t>é</w:t>
      </w:r>
      <w:r w:rsidRPr="00301BD8">
        <w:rPr>
          <w:bCs/>
          <w:sz w:val="24"/>
          <w:szCs w:val="24"/>
          <w:lang w:val="es-US"/>
        </w:rPr>
        <w:t>s LP. 18</w:t>
      </w:r>
      <w:r>
        <w:rPr>
          <w:bCs/>
          <w:sz w:val="24"/>
          <w:szCs w:val="24"/>
          <w:lang w:val="es-MX"/>
        </w:rPr>
        <w:t xml:space="preserve"> </w:t>
      </w:r>
      <w:proofErr w:type="spellStart"/>
      <w:r>
        <w:rPr>
          <w:bCs/>
          <w:sz w:val="24"/>
          <w:szCs w:val="24"/>
          <w:lang w:val="es-MX"/>
        </w:rPr>
        <w:t>biotizadas</w:t>
      </w:r>
      <w:proofErr w:type="spellEnd"/>
      <w:r w:rsidRPr="00301BD8">
        <w:rPr>
          <w:bCs/>
          <w:sz w:val="24"/>
          <w:szCs w:val="24"/>
          <w:lang w:val="es-US"/>
        </w:rPr>
        <w:t xml:space="preserve"> durante su enraizamiento in </w:t>
      </w:r>
      <w:r w:rsidR="00942B12" w:rsidRPr="00301BD8">
        <w:rPr>
          <w:bCs/>
          <w:sz w:val="24"/>
          <w:szCs w:val="24"/>
          <w:lang w:val="es-US"/>
        </w:rPr>
        <w:t xml:space="preserve">vitro </w:t>
      </w:r>
      <w:r w:rsidR="00942B12">
        <w:rPr>
          <w:bCs/>
          <w:sz w:val="24"/>
          <w:szCs w:val="24"/>
          <w:lang w:val="es-MX"/>
        </w:rPr>
        <w:t>lo</w:t>
      </w:r>
      <w:r>
        <w:rPr>
          <w:bCs/>
          <w:sz w:val="24"/>
          <w:szCs w:val="24"/>
          <w:lang w:val="es-MX"/>
        </w:rPr>
        <w:t xml:space="preserve"> que permiti</w:t>
      </w:r>
      <w:r>
        <w:rPr>
          <w:bCs/>
          <w:sz w:val="24"/>
          <w:szCs w:val="24"/>
          <w:lang w:val="es-MX"/>
        </w:rPr>
        <w:t>rá aumentar la</w:t>
      </w:r>
      <w:r w:rsidRPr="00301BD8">
        <w:rPr>
          <w:bCs/>
          <w:sz w:val="24"/>
          <w:szCs w:val="24"/>
          <w:lang w:val="es-US"/>
        </w:rPr>
        <w:t>s</w:t>
      </w:r>
      <w:r>
        <w:rPr>
          <w:bCs/>
          <w:sz w:val="24"/>
          <w:szCs w:val="24"/>
          <w:lang w:val="es-MX"/>
        </w:rPr>
        <w:t xml:space="preserve"> tasa</w:t>
      </w:r>
      <w:r w:rsidRPr="00301BD8">
        <w:rPr>
          <w:bCs/>
          <w:sz w:val="24"/>
          <w:szCs w:val="24"/>
          <w:lang w:val="es-US"/>
        </w:rPr>
        <w:t>s</w:t>
      </w:r>
      <w:r>
        <w:rPr>
          <w:bCs/>
          <w:sz w:val="24"/>
          <w:szCs w:val="24"/>
          <w:lang w:val="es-MX"/>
        </w:rPr>
        <w:t xml:space="preserve"> de supervivencia en la fase de </w:t>
      </w:r>
      <w:proofErr w:type="spellStart"/>
      <w:r>
        <w:rPr>
          <w:bCs/>
          <w:sz w:val="24"/>
          <w:szCs w:val="24"/>
          <w:lang w:val="es-MX"/>
        </w:rPr>
        <w:t>aclimatización</w:t>
      </w:r>
      <w:proofErr w:type="spellEnd"/>
      <w:r>
        <w:rPr>
          <w:bCs/>
          <w:sz w:val="24"/>
          <w:szCs w:val="24"/>
          <w:lang w:val="es-MX"/>
        </w:rPr>
        <w:t>.</w:t>
      </w:r>
    </w:p>
    <w:p w14:paraId="1A2E3303" w14:textId="77777777" w:rsidR="00D958D4" w:rsidRDefault="004645DC">
      <w:pPr>
        <w:spacing w:before="240" w:after="0" w:line="360" w:lineRule="auto"/>
        <w:jc w:val="both"/>
        <w:rPr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_tradnl"/>
        </w:rPr>
        <w:lastRenderedPageBreak/>
        <w:t>Metodología a utilizar para enfrentar el problema</w:t>
      </w:r>
    </w:p>
    <w:p w14:paraId="7967BB6D" w14:textId="77777777" w:rsidR="00D958D4" w:rsidRDefault="004645DC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Para cumplimentar</w:t>
      </w:r>
      <w:r w:rsidRPr="00301BD8">
        <w:rPr>
          <w:b/>
          <w:bCs/>
          <w:sz w:val="24"/>
          <w:szCs w:val="24"/>
          <w:lang w:val="es-US"/>
        </w:rPr>
        <w:t xml:space="preserve"> los objetivos </w:t>
      </w:r>
      <w:r>
        <w:rPr>
          <w:b/>
          <w:bCs/>
          <w:sz w:val="24"/>
          <w:szCs w:val="24"/>
          <w:lang w:val="es-ES_tradnl"/>
        </w:rPr>
        <w:t>se realizarán los siguientes experimentos:</w:t>
      </w:r>
    </w:p>
    <w:p w14:paraId="1B8E2D6D" w14:textId="77777777" w:rsidR="00D958D4" w:rsidRDefault="004645DC">
      <w:pPr>
        <w:pStyle w:val="Prrafodelista"/>
        <w:numPr>
          <w:ilvl w:val="0"/>
          <w:numId w:val="3"/>
        </w:numPr>
        <w:spacing w:before="240" w:line="360" w:lineRule="auto"/>
        <w:jc w:val="both"/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 xml:space="preserve">Determinación de las cepas promisorias para la biotización de </w:t>
      </w:r>
      <w:r>
        <w:rPr>
          <w:b/>
          <w:bCs/>
          <w:sz w:val="24"/>
          <w:szCs w:val="24"/>
          <w:lang w:val="es-MX"/>
        </w:rPr>
        <w:t>arroz</w:t>
      </w:r>
    </w:p>
    <w:p w14:paraId="38716692" w14:textId="77777777" w:rsidR="00D958D4" w:rsidRDefault="004645DC">
      <w:pPr>
        <w:spacing w:after="0" w:line="360" w:lineRule="auto"/>
        <w:ind w:left="284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Se implementará un sistema de cultivo </w:t>
      </w:r>
      <w:r w:rsidRPr="00301BD8">
        <w:rPr>
          <w:bCs/>
          <w:sz w:val="24"/>
          <w:szCs w:val="24"/>
          <w:lang w:val="es-US"/>
        </w:rPr>
        <w:t xml:space="preserve">totalmente </w:t>
      </w:r>
      <w:r>
        <w:rPr>
          <w:bCs/>
          <w:sz w:val="24"/>
          <w:szCs w:val="24"/>
          <w:lang w:val="es-ES"/>
        </w:rPr>
        <w:t>in vitro de arroz en el que se inocular</w:t>
      </w:r>
      <w:r>
        <w:rPr>
          <w:bCs/>
          <w:sz w:val="24"/>
          <w:szCs w:val="24"/>
          <w:lang w:val="es-US"/>
        </w:rPr>
        <w:t>á</w:t>
      </w:r>
      <w:r>
        <w:rPr>
          <w:bCs/>
          <w:sz w:val="24"/>
          <w:szCs w:val="24"/>
          <w:lang w:val="es-ES"/>
        </w:rPr>
        <w:t xml:space="preserve">n diferentes cepas bacterianas en solución de </w:t>
      </w:r>
      <w:proofErr w:type="spellStart"/>
      <w:r>
        <w:rPr>
          <w:bCs/>
          <w:sz w:val="24"/>
          <w:szCs w:val="24"/>
          <w:lang w:val="es-ES"/>
        </w:rPr>
        <w:t>Hoagland</w:t>
      </w:r>
      <w:proofErr w:type="spellEnd"/>
      <w:r>
        <w:rPr>
          <w:bCs/>
          <w:sz w:val="24"/>
          <w:szCs w:val="24"/>
          <w:lang w:val="es-ES"/>
        </w:rPr>
        <w:t xml:space="preserve"> con un período de evaluación de 21 días </w:t>
      </w:r>
      <w:proofErr w:type="spellStart"/>
      <w:r>
        <w:rPr>
          <w:bCs/>
          <w:sz w:val="24"/>
          <w:szCs w:val="24"/>
          <w:lang w:val="es-ES"/>
        </w:rPr>
        <w:t>postinoculación</w:t>
      </w:r>
      <w:proofErr w:type="spellEnd"/>
      <w:r>
        <w:rPr>
          <w:bCs/>
          <w:sz w:val="24"/>
          <w:szCs w:val="24"/>
          <w:lang w:val="es-ES"/>
        </w:rPr>
        <w:t>.</w:t>
      </w:r>
    </w:p>
    <w:p w14:paraId="7178BCD0" w14:textId="77777777" w:rsidR="00D958D4" w:rsidRDefault="004645DC">
      <w:pPr>
        <w:spacing w:after="0" w:line="360" w:lineRule="auto"/>
        <w:ind w:left="284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>Tabla 1.  Cepas bacterianas a utilizar</w:t>
      </w:r>
    </w:p>
    <w:tbl>
      <w:tblPr>
        <w:tblpPr w:vertAnchor="text" w:horzAnchor="margin" w:tblpY="423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6"/>
        <w:gridCol w:w="3135"/>
        <w:gridCol w:w="1395"/>
        <w:gridCol w:w="1398"/>
      </w:tblGrid>
      <w:tr w:rsidR="00D958D4" w14:paraId="6A27030A" w14:textId="77777777">
        <w:trPr>
          <w:trHeight w:val="914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3FF0663B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b/>
                <w:kern w:val="24"/>
                <w:szCs w:val="24"/>
              </w:rPr>
              <w:t xml:space="preserve">Cepas </w:t>
            </w:r>
            <w:r>
              <w:rPr>
                <w:rFonts w:eastAsia="Times New Roman"/>
                <w:b/>
                <w:kern w:val="24"/>
                <w:szCs w:val="24"/>
              </w:rPr>
              <w:t>bacterianas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048ECA37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b/>
                <w:szCs w:val="24"/>
              </w:rPr>
              <w:t xml:space="preserve">Principales </w:t>
            </w:r>
          </w:p>
          <w:p w14:paraId="74F05F38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b/>
                <w:szCs w:val="24"/>
              </w:rPr>
              <w:t>características PGPB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4481CCDF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b/>
                <w:kern w:val="24"/>
                <w:szCs w:val="24"/>
              </w:rPr>
              <w:t>Origen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65A5" w14:textId="77777777" w:rsidR="00D958D4" w:rsidRDefault="00D958D4">
            <w:pPr>
              <w:spacing w:after="0" w:line="360" w:lineRule="auto"/>
              <w:jc w:val="both"/>
            </w:pPr>
          </w:p>
          <w:p w14:paraId="2B515498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b/>
                <w:kern w:val="24"/>
                <w:szCs w:val="24"/>
              </w:rPr>
              <w:t>Referencias</w:t>
            </w:r>
          </w:p>
        </w:tc>
      </w:tr>
      <w:tr w:rsidR="00D958D4" w14:paraId="6AF0EA20" w14:textId="77777777">
        <w:trPr>
          <w:trHeight w:val="566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75AC7CD5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i/>
                <w:kern w:val="24"/>
                <w:szCs w:val="24"/>
              </w:rPr>
              <w:t>Bradyrhizobium elkanii</w:t>
            </w:r>
            <w:r>
              <w:rPr>
                <w:rFonts w:eastAsia="Times New Roman"/>
                <w:kern w:val="24"/>
                <w:szCs w:val="24"/>
              </w:rPr>
              <w:t xml:space="preserve"> ICA 8001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14:paraId="753DEE4A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AIA, actividad </w:t>
            </w: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nitrogenasa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, actividad ACC </w:t>
            </w: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desaminasa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63EB70E9" w14:textId="77777777" w:rsidR="00D958D4" w:rsidRDefault="004645DC">
            <w:pPr>
              <w:spacing w:after="0" w:line="360" w:lineRule="auto"/>
              <w:jc w:val="both"/>
            </w:pPr>
            <w:proofErr w:type="spellStart"/>
            <w:r>
              <w:rPr>
                <w:rFonts w:eastAsia="Times New Roman"/>
                <w:kern w:val="24"/>
                <w:szCs w:val="24"/>
              </w:rPr>
              <w:t>nódulos</w:t>
            </w:r>
            <w:proofErr w:type="spellEnd"/>
            <w:r>
              <w:rPr>
                <w:rFonts w:eastAsia="Times New Roman"/>
                <w:kern w:val="24"/>
                <w:szCs w:val="24"/>
              </w:rPr>
              <w:t xml:space="preserve"> de soya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75D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kern w:val="24"/>
                <w:szCs w:val="24"/>
              </w:rPr>
              <w:t>Hernández et al., 2015</w:t>
            </w:r>
          </w:p>
        </w:tc>
      </w:tr>
      <w:tr w:rsidR="00D958D4" w:rsidRPr="00301BD8" w14:paraId="50481E5E" w14:textId="77777777">
        <w:trPr>
          <w:trHeight w:val="424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3752CAAE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i/>
                <w:kern w:val="24"/>
                <w:szCs w:val="24"/>
              </w:rPr>
              <w:t>Rhizobium</w:t>
            </w:r>
            <w:r>
              <w:rPr>
                <w:rFonts w:eastAsia="Times New Roman"/>
                <w:kern w:val="24"/>
                <w:szCs w:val="24"/>
              </w:rPr>
              <w:t xml:space="preserve"> sp. Rpd16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14:paraId="7E365531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AIA,SID,BIOP,actividad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antagonista frente a </w:t>
            </w:r>
            <w:proofErr w:type="spellStart"/>
            <w:r w:rsidRPr="00301BD8">
              <w:rPr>
                <w:rFonts w:eastAsia="Times New Roman"/>
                <w:i/>
                <w:kern w:val="24"/>
                <w:szCs w:val="24"/>
                <w:lang w:val="es-US"/>
              </w:rPr>
              <w:t>Magnaporte</w:t>
            </w:r>
            <w:proofErr w:type="spellEnd"/>
            <w:r w:rsidRPr="00301BD8">
              <w:rPr>
                <w:rFonts w:eastAsia="Times New Roman"/>
                <w:i/>
                <w:kern w:val="24"/>
                <w:szCs w:val="24"/>
                <w:lang w:val="es-US"/>
              </w:rPr>
              <w:t xml:space="preserve"> </w:t>
            </w:r>
            <w:proofErr w:type="spellStart"/>
            <w:r w:rsidRPr="00301BD8">
              <w:rPr>
                <w:rFonts w:eastAsia="Times New Roman"/>
                <w:i/>
                <w:kern w:val="24"/>
                <w:szCs w:val="24"/>
                <w:lang w:val="es-US"/>
              </w:rPr>
              <w:t>oryzae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>,</w:t>
            </w:r>
            <w:r w:rsidRPr="00301BD8">
              <w:rPr>
                <w:rFonts w:eastAsia="Times New Roman"/>
                <w:szCs w:val="24"/>
                <w:lang w:val="es-US"/>
              </w:rPr>
              <w:t xml:space="preserve"> </w:t>
            </w: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solubilizac</w:t>
            </w:r>
            <w:r>
              <w:rPr>
                <w:rFonts w:eastAsia="Times New Roman"/>
                <w:kern w:val="24"/>
                <w:szCs w:val="24"/>
                <w:lang w:val="es-US"/>
              </w:rPr>
              <w:t>ión</w:t>
            </w:r>
            <w:proofErr w:type="spellEnd"/>
            <w:r>
              <w:rPr>
                <w:rFonts w:eastAsia="Times New Roman"/>
                <w:kern w:val="24"/>
                <w:szCs w:val="24"/>
                <w:lang w:val="es-US"/>
              </w:rPr>
              <w:t xml:space="preserve"> de fosfatos.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056F2CCB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rizosfera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de arroz cultivar INCA LP-5</w:t>
            </w:r>
          </w:p>
          <w:p w14:paraId="1516221E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9F7C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>Hernández y Nápoles, 2019;</w:t>
            </w:r>
          </w:p>
          <w:p w14:paraId="441E0F92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>Hernández et  al., 2021</w:t>
            </w:r>
          </w:p>
        </w:tc>
      </w:tr>
      <w:tr w:rsidR="00D958D4" w14:paraId="67A60F4C" w14:textId="77777777">
        <w:trPr>
          <w:trHeight w:val="424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79C1DD2D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</w:t>
            </w:r>
          </w:p>
          <w:p w14:paraId="1D4F102B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i/>
                <w:kern w:val="24"/>
                <w:szCs w:val="24"/>
              </w:rPr>
              <w:t>Pseudomonas</w:t>
            </w:r>
            <w:r>
              <w:rPr>
                <w:rFonts w:eastAsia="Times New Roman"/>
                <w:kern w:val="24"/>
                <w:szCs w:val="24"/>
              </w:rPr>
              <w:t xml:space="preserve"> sp.S7-1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14:paraId="7D2C0F2B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AIA, SID, BIOP, </w:t>
            </w:r>
            <w:proofErr w:type="spellStart"/>
            <w:r w:rsidRPr="00301BD8">
              <w:rPr>
                <w:rFonts w:eastAsia="Times New Roman"/>
                <w:kern w:val="24"/>
                <w:szCs w:val="24"/>
                <w:lang w:val="es-US"/>
              </w:rPr>
              <w:t>solubilización</w:t>
            </w:r>
            <w:proofErr w:type="spellEnd"/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 de fosfatos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1E4EE4C0" w14:textId="77777777" w:rsidR="00D958D4" w:rsidRPr="00301BD8" w:rsidRDefault="004645DC">
            <w:pPr>
              <w:spacing w:after="0" w:line="360" w:lineRule="auto"/>
              <w:jc w:val="both"/>
              <w:rPr>
                <w:lang w:val="es-US"/>
              </w:rPr>
            </w:pPr>
            <w:r w:rsidRPr="00301BD8">
              <w:rPr>
                <w:rFonts w:eastAsia="Times New Roman"/>
                <w:kern w:val="24"/>
                <w:szCs w:val="24"/>
                <w:lang w:val="es-US"/>
              </w:rPr>
              <w:t xml:space="preserve">interior de semillas de arroz </w:t>
            </w:r>
            <w:r w:rsidRPr="00301BD8">
              <w:rPr>
                <w:rFonts w:eastAsia="Times New Roman"/>
                <w:kern w:val="24"/>
                <w:szCs w:val="24"/>
                <w:lang w:val="es-US"/>
              </w:rPr>
              <w:t>cultivar INCA LP-7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49A" w14:textId="77777777" w:rsidR="00D958D4" w:rsidRPr="00301BD8" w:rsidRDefault="00D958D4">
            <w:pPr>
              <w:spacing w:after="0" w:line="360" w:lineRule="auto"/>
              <w:jc w:val="both"/>
              <w:rPr>
                <w:lang w:val="es-US"/>
              </w:rPr>
            </w:pPr>
          </w:p>
          <w:p w14:paraId="4AE25364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kern w:val="24"/>
                <w:szCs w:val="24"/>
              </w:rPr>
              <w:t>Hernández et al., 2023</w:t>
            </w:r>
          </w:p>
        </w:tc>
      </w:tr>
      <w:tr w:rsidR="00D958D4" w14:paraId="26D8292C" w14:textId="77777777">
        <w:trPr>
          <w:trHeight w:val="63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68A5CCFE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i/>
                <w:kern w:val="24"/>
                <w:szCs w:val="24"/>
              </w:rPr>
              <w:t>Paenibacillus xylanexedens</w:t>
            </w:r>
            <w:r>
              <w:rPr>
                <w:rFonts w:eastAsia="Times New Roman"/>
                <w:kern w:val="24"/>
                <w:szCs w:val="24"/>
              </w:rPr>
              <w:t xml:space="preserve"> ST15.15/027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</w:tcPr>
          <w:p w14:paraId="3BB62C2D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kern w:val="24"/>
                <w:szCs w:val="24"/>
              </w:rPr>
              <w:t xml:space="preserve">Inhibición de agrobacteria rizogénica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</w:tcPr>
          <w:p w14:paraId="56C99682" w14:textId="77777777" w:rsidR="00D958D4" w:rsidRDefault="004645DC">
            <w:pPr>
              <w:spacing w:after="0" w:line="360" w:lineRule="auto"/>
              <w:jc w:val="both"/>
            </w:pPr>
            <w:r>
              <w:rPr>
                <w:rFonts w:eastAsia="Times New Roman"/>
                <w:kern w:val="24"/>
                <w:szCs w:val="24"/>
              </w:rPr>
              <w:t>Bacproef whiskey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31B" w14:textId="77777777" w:rsidR="00D958D4" w:rsidRDefault="00D958D4">
            <w:pPr>
              <w:spacing w:after="0" w:line="360" w:lineRule="auto"/>
              <w:jc w:val="both"/>
            </w:pPr>
          </w:p>
        </w:tc>
      </w:tr>
    </w:tbl>
    <w:p w14:paraId="4DB056D3" w14:textId="77777777" w:rsidR="00D958D4" w:rsidRDefault="00D958D4">
      <w:pPr>
        <w:spacing w:after="0" w:line="360" w:lineRule="auto"/>
        <w:jc w:val="both"/>
        <w:rPr>
          <w:bCs/>
          <w:sz w:val="24"/>
          <w:szCs w:val="24"/>
          <w:lang w:val="es-ES"/>
        </w:rPr>
      </w:pPr>
    </w:p>
    <w:p w14:paraId="00FFAE54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u w:val="single"/>
          <w:lang w:val="es-ES"/>
        </w:rPr>
      </w:pPr>
      <w:r>
        <w:rPr>
          <w:bCs/>
          <w:sz w:val="24"/>
          <w:szCs w:val="24"/>
          <w:u w:val="single"/>
          <w:lang w:val="es-ES"/>
        </w:rPr>
        <w:t>Parámetros a evaluar</w:t>
      </w:r>
      <w:r>
        <w:rPr>
          <w:bCs/>
          <w:sz w:val="24"/>
          <w:szCs w:val="24"/>
          <w:u w:val="single"/>
        </w:rPr>
        <w:t>:</w:t>
      </w:r>
    </w:p>
    <w:p w14:paraId="6BCF7F8A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  <w:lang w:val="es-ES"/>
        </w:rPr>
        <w:t>Contenido de clorofila</w:t>
      </w:r>
      <w:r>
        <w:rPr>
          <w:bCs/>
          <w:sz w:val="24"/>
          <w:szCs w:val="24"/>
        </w:rPr>
        <w:t>s totales</w:t>
      </w:r>
    </w:p>
    <w:p w14:paraId="125CC5BA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 xml:space="preserve">2. </w:t>
      </w:r>
      <w:r>
        <w:rPr>
          <w:bCs/>
          <w:sz w:val="24"/>
          <w:szCs w:val="24"/>
          <w:lang w:val="es-ES"/>
        </w:rPr>
        <w:t>Altura</w:t>
      </w:r>
      <w:r>
        <w:rPr>
          <w:bCs/>
          <w:sz w:val="24"/>
          <w:szCs w:val="24"/>
        </w:rPr>
        <w:t xml:space="preserve"> de la planta</w:t>
      </w:r>
    </w:p>
    <w:p w14:paraId="0C1A2181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 xml:space="preserve">3. </w:t>
      </w:r>
      <w:r>
        <w:rPr>
          <w:bCs/>
          <w:sz w:val="24"/>
          <w:szCs w:val="24"/>
          <w:lang w:val="es-ES"/>
        </w:rPr>
        <w:t>Largo de la raíz</w:t>
      </w:r>
    </w:p>
    <w:p w14:paraId="6183F66D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 xml:space="preserve">4. </w:t>
      </w:r>
      <w:r>
        <w:rPr>
          <w:bCs/>
          <w:sz w:val="24"/>
          <w:szCs w:val="24"/>
        </w:rPr>
        <w:t>Masa</w:t>
      </w:r>
      <w:r>
        <w:rPr>
          <w:bCs/>
          <w:sz w:val="24"/>
          <w:szCs w:val="24"/>
          <w:lang w:val="es-ES"/>
        </w:rPr>
        <w:t xml:space="preserve"> fresc</w:t>
      </w:r>
      <w:r>
        <w:rPr>
          <w:bCs/>
          <w:sz w:val="24"/>
          <w:szCs w:val="24"/>
        </w:rPr>
        <w:t>a</w:t>
      </w:r>
    </w:p>
    <w:p w14:paraId="1E91A604" w14:textId="77777777" w:rsidR="00D958D4" w:rsidRDefault="004645DC">
      <w:pPr>
        <w:spacing w:after="0" w:line="360" w:lineRule="auto"/>
        <w:jc w:val="both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</w:rPr>
        <w:t xml:space="preserve">5. </w:t>
      </w:r>
      <w:r>
        <w:rPr>
          <w:bCs/>
          <w:sz w:val="24"/>
          <w:szCs w:val="24"/>
        </w:rPr>
        <w:t>Masa</w:t>
      </w:r>
      <w:r>
        <w:rPr>
          <w:bCs/>
          <w:sz w:val="24"/>
          <w:szCs w:val="24"/>
          <w:lang w:val="es-ES"/>
        </w:rPr>
        <w:t xml:space="preserve"> sec</w:t>
      </w:r>
      <w:r>
        <w:rPr>
          <w:bCs/>
          <w:sz w:val="24"/>
          <w:szCs w:val="24"/>
        </w:rPr>
        <w:t>a</w:t>
      </w:r>
    </w:p>
    <w:p w14:paraId="549AA8F1" w14:textId="77777777" w:rsidR="00D958D4" w:rsidRDefault="004645DC">
      <w:pPr>
        <w:tabs>
          <w:tab w:val="left" w:pos="720"/>
        </w:tabs>
        <w:spacing w:before="240" w:after="0" w:line="360" w:lineRule="auto"/>
        <w:jc w:val="both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lastRenderedPageBreak/>
        <w:t xml:space="preserve">2. Evaluar la compatibilidad </w:t>
      </w:r>
      <w:r>
        <w:rPr>
          <w:b/>
          <w:bCs/>
          <w:i/>
          <w:iCs/>
          <w:sz w:val="24"/>
          <w:szCs w:val="24"/>
          <w:lang w:val="es-ES"/>
        </w:rPr>
        <w:t>in vitro</w:t>
      </w:r>
      <w:r>
        <w:rPr>
          <w:b/>
          <w:bCs/>
          <w:sz w:val="24"/>
          <w:szCs w:val="24"/>
          <w:lang w:val="es-ES"/>
        </w:rPr>
        <w:t xml:space="preserve"> entre las c</w:t>
      </w:r>
      <w:proofErr w:type="spellStart"/>
      <w:r w:rsidRPr="00301BD8">
        <w:rPr>
          <w:b/>
          <w:bCs/>
          <w:sz w:val="24"/>
          <w:szCs w:val="24"/>
          <w:lang w:val="es-US"/>
        </w:rPr>
        <w:t>ep</w:t>
      </w:r>
      <w:proofErr w:type="spellEnd"/>
      <w:r>
        <w:rPr>
          <w:b/>
          <w:bCs/>
          <w:sz w:val="24"/>
          <w:szCs w:val="24"/>
          <w:lang w:val="es-ES"/>
        </w:rPr>
        <w:t>as bacterianas promisorias</w:t>
      </w:r>
      <w:r w:rsidRPr="00301BD8">
        <w:rPr>
          <w:b/>
          <w:bCs/>
          <w:sz w:val="24"/>
          <w:szCs w:val="24"/>
          <w:lang w:val="es-US"/>
        </w:rPr>
        <w:t xml:space="preserve"> </w:t>
      </w:r>
      <w:r>
        <w:rPr>
          <w:b/>
          <w:bCs/>
          <w:sz w:val="24"/>
          <w:szCs w:val="24"/>
          <w:lang w:val="es-ES"/>
        </w:rPr>
        <w:t>y</w:t>
      </w:r>
      <w:r w:rsidRPr="00301BD8">
        <w:rPr>
          <w:b/>
          <w:bCs/>
          <w:sz w:val="24"/>
          <w:szCs w:val="24"/>
          <w:lang w:val="es-US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  <w:lang w:val="es-ES"/>
        </w:rPr>
        <w:t>Rhizophagus</w:t>
      </w:r>
      <w:proofErr w:type="spellEnd"/>
      <w:r>
        <w:rPr>
          <w:b/>
          <w:bCs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  <w:lang w:val="es-ES"/>
        </w:rPr>
        <w:t>irregularis</w:t>
      </w:r>
      <w:proofErr w:type="spellEnd"/>
      <w:r>
        <w:rPr>
          <w:b/>
          <w:bCs/>
          <w:sz w:val="24"/>
          <w:szCs w:val="24"/>
          <w:lang w:val="es-ES"/>
        </w:rPr>
        <w:t xml:space="preserve"> INCAM 11.</w:t>
      </w:r>
    </w:p>
    <w:p w14:paraId="4C4FF5F3" w14:textId="77777777" w:rsidR="00D958D4" w:rsidRPr="00301BD8" w:rsidRDefault="004645DC">
      <w:p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US"/>
        </w:rPr>
      </w:pPr>
      <w:r w:rsidRPr="00301BD8">
        <w:rPr>
          <w:sz w:val="24"/>
          <w:szCs w:val="24"/>
          <w:lang w:val="es-US"/>
        </w:rPr>
        <w:t xml:space="preserve">Se </w:t>
      </w:r>
      <w:r w:rsidRPr="00301BD8">
        <w:rPr>
          <w:sz w:val="24"/>
          <w:szCs w:val="24"/>
          <w:lang w:val="es-US"/>
        </w:rPr>
        <w:t>estudia</w:t>
      </w:r>
      <w:r w:rsidRPr="00301BD8">
        <w:rPr>
          <w:sz w:val="24"/>
          <w:szCs w:val="24"/>
          <w:lang w:val="es-US"/>
        </w:rPr>
        <w:t xml:space="preserve">rán tres métodos </w:t>
      </w:r>
      <w:r w:rsidRPr="00301BD8">
        <w:rPr>
          <w:sz w:val="24"/>
          <w:szCs w:val="24"/>
          <w:lang w:val="es-US"/>
        </w:rPr>
        <w:t xml:space="preserve">de enfrentamiento </w:t>
      </w:r>
      <w:r w:rsidRPr="00301BD8">
        <w:rPr>
          <w:sz w:val="24"/>
          <w:szCs w:val="24"/>
          <w:lang w:val="es-US"/>
        </w:rPr>
        <w:t>para la inoculación bacteriana en las placas, suspensión, siembra por estrías y env</w:t>
      </w:r>
      <w:r w:rsidRPr="00301BD8">
        <w:rPr>
          <w:sz w:val="24"/>
          <w:szCs w:val="24"/>
          <w:lang w:val="es-US"/>
        </w:rPr>
        <w:t xml:space="preserve">enenamiento. Las esporas se inocularán directamente en las placas </w:t>
      </w:r>
      <w:r w:rsidRPr="00301BD8">
        <w:rPr>
          <w:sz w:val="24"/>
          <w:szCs w:val="24"/>
          <w:lang w:val="es-US"/>
        </w:rPr>
        <w:t>ubicadas en la cercan</w:t>
      </w:r>
      <w:r>
        <w:rPr>
          <w:sz w:val="24"/>
          <w:szCs w:val="24"/>
          <w:lang w:val="es-US"/>
        </w:rPr>
        <w:t>í</w:t>
      </w:r>
      <w:r w:rsidRPr="00301BD8">
        <w:rPr>
          <w:sz w:val="24"/>
          <w:szCs w:val="24"/>
          <w:lang w:val="es-US"/>
        </w:rPr>
        <w:t>a de las bacterias dependiendo del m</w:t>
      </w:r>
      <w:r>
        <w:rPr>
          <w:sz w:val="24"/>
          <w:szCs w:val="24"/>
          <w:lang w:val="es-US"/>
        </w:rPr>
        <w:t>é</w:t>
      </w:r>
      <w:r w:rsidRPr="00301BD8">
        <w:rPr>
          <w:sz w:val="24"/>
          <w:szCs w:val="24"/>
          <w:lang w:val="es-US"/>
        </w:rPr>
        <w:t>todo</w:t>
      </w:r>
      <w:r w:rsidRPr="00301BD8">
        <w:rPr>
          <w:sz w:val="24"/>
          <w:szCs w:val="24"/>
          <w:lang w:val="es-US"/>
        </w:rPr>
        <w:t xml:space="preserve">. Se utilizará el medio </w:t>
      </w:r>
      <w:r w:rsidRPr="00301BD8">
        <w:rPr>
          <w:sz w:val="24"/>
          <w:szCs w:val="24"/>
          <w:lang w:val="es-US"/>
        </w:rPr>
        <w:t xml:space="preserve">de cultivo </w:t>
      </w:r>
      <w:proofErr w:type="spellStart"/>
      <w:r w:rsidRPr="00301BD8">
        <w:rPr>
          <w:sz w:val="24"/>
          <w:szCs w:val="24"/>
          <w:lang w:val="es-US"/>
        </w:rPr>
        <w:t>Strullu</w:t>
      </w:r>
      <w:proofErr w:type="spellEnd"/>
      <w:r w:rsidRPr="00301BD8">
        <w:rPr>
          <w:sz w:val="24"/>
          <w:szCs w:val="24"/>
          <w:lang w:val="es-US"/>
        </w:rPr>
        <w:t xml:space="preserve"> y </w:t>
      </w:r>
      <w:proofErr w:type="spellStart"/>
      <w:r w:rsidRPr="00301BD8">
        <w:rPr>
          <w:sz w:val="24"/>
          <w:szCs w:val="24"/>
          <w:lang w:val="es-US"/>
        </w:rPr>
        <w:t>Romand</w:t>
      </w:r>
      <w:proofErr w:type="spellEnd"/>
      <w:r w:rsidRPr="00301BD8">
        <w:rPr>
          <w:sz w:val="24"/>
          <w:szCs w:val="24"/>
          <w:lang w:val="es-US"/>
        </w:rPr>
        <w:t xml:space="preserve"> Modificado (SRM). Se realizarán evaluaciones cada tres días </w:t>
      </w:r>
      <w:proofErr w:type="spellStart"/>
      <w:r w:rsidRPr="00301BD8">
        <w:rPr>
          <w:sz w:val="24"/>
          <w:szCs w:val="24"/>
          <w:lang w:val="es-US"/>
        </w:rPr>
        <w:t>postinoculación</w:t>
      </w:r>
      <w:proofErr w:type="spellEnd"/>
      <w:r w:rsidRPr="00301BD8">
        <w:rPr>
          <w:sz w:val="24"/>
          <w:szCs w:val="24"/>
          <w:lang w:val="es-US"/>
        </w:rPr>
        <w:t xml:space="preserve"> durante un mes</w:t>
      </w:r>
      <w:r w:rsidRPr="00301BD8">
        <w:rPr>
          <w:sz w:val="24"/>
          <w:szCs w:val="24"/>
          <w:lang w:val="es-US"/>
        </w:rPr>
        <w:t>.</w:t>
      </w:r>
    </w:p>
    <w:p w14:paraId="329B414C" w14:textId="77777777" w:rsidR="00D958D4" w:rsidRDefault="004645DC">
      <w:pPr>
        <w:tabs>
          <w:tab w:val="left" w:pos="720"/>
        </w:tabs>
        <w:spacing w:before="240" w:after="0" w:line="360" w:lineRule="auto"/>
        <w:ind w:left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Tareas</w:t>
      </w:r>
      <w:proofErr w:type="spellEnd"/>
    </w:p>
    <w:p w14:paraId="0924C82B" w14:textId="77777777" w:rsidR="00D958D4" w:rsidRDefault="004645DC">
      <w:pPr>
        <w:pStyle w:val="Prrafodelista"/>
        <w:numPr>
          <w:ilvl w:val="0"/>
          <w:numId w:val="7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t xml:space="preserve">Selección del esquema de compatibilidad más adecuado para el estudio de las interacciones </w:t>
      </w:r>
      <w:r>
        <w:rPr>
          <w:sz w:val="24"/>
          <w:szCs w:val="24"/>
          <w:lang w:val="es-ES"/>
        </w:rPr>
        <w:t>entre las c</w:t>
      </w:r>
      <w:r w:rsidRPr="00301BD8">
        <w:rPr>
          <w:sz w:val="24"/>
          <w:szCs w:val="24"/>
          <w:lang w:val="es-US"/>
        </w:rPr>
        <w:t>e</w:t>
      </w:r>
      <w:proofErr w:type="spellStart"/>
      <w:r>
        <w:rPr>
          <w:sz w:val="24"/>
          <w:szCs w:val="24"/>
          <w:lang w:val="es-ES"/>
        </w:rPr>
        <w:t>pas</w:t>
      </w:r>
      <w:proofErr w:type="spellEnd"/>
      <w:r>
        <w:rPr>
          <w:sz w:val="24"/>
          <w:szCs w:val="24"/>
          <w:lang w:val="es-ES"/>
        </w:rPr>
        <w:t xml:space="preserve"> bacterianas promisorias </w:t>
      </w:r>
      <w:r w:rsidRPr="00301BD8">
        <w:rPr>
          <w:sz w:val="24"/>
          <w:szCs w:val="24"/>
          <w:lang w:val="es-US"/>
        </w:rPr>
        <w:t>e I</w:t>
      </w:r>
      <w:r>
        <w:rPr>
          <w:sz w:val="24"/>
          <w:szCs w:val="24"/>
          <w:lang w:val="es-ES"/>
        </w:rPr>
        <w:t>NCAM 11.</w:t>
      </w:r>
    </w:p>
    <w:p w14:paraId="631FDF01" w14:textId="77777777" w:rsidR="00D958D4" w:rsidRDefault="004645DC">
      <w:pPr>
        <w:pStyle w:val="Prrafodelista"/>
        <w:numPr>
          <w:ilvl w:val="0"/>
          <w:numId w:val="7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Selección de las cepas más compatibles con INCAM 11.</w:t>
      </w:r>
    </w:p>
    <w:p w14:paraId="58BB0AD8" w14:textId="77777777" w:rsidR="00D958D4" w:rsidRDefault="004645DC">
      <w:pPr>
        <w:tabs>
          <w:tab w:val="left" w:pos="720"/>
        </w:tabs>
        <w:spacing w:before="240" w:after="0"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Parámetros a evaluar:</w:t>
      </w:r>
    </w:p>
    <w:p w14:paraId="1A9BE660" w14:textId="77777777" w:rsidR="00D958D4" w:rsidRDefault="004645DC">
      <w:pPr>
        <w:pStyle w:val="Prrafodelista"/>
        <w:numPr>
          <w:ilvl w:val="0"/>
          <w:numId w:val="4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Porcentaje de </w:t>
      </w:r>
      <w:r>
        <w:rPr>
          <w:sz w:val="24"/>
          <w:szCs w:val="24"/>
        </w:rPr>
        <w:t>germinación</w:t>
      </w:r>
    </w:p>
    <w:p w14:paraId="69E1A58C" w14:textId="77777777" w:rsidR="00D958D4" w:rsidRDefault="004645DC">
      <w:pPr>
        <w:pStyle w:val="Prrafodelista"/>
        <w:numPr>
          <w:ilvl w:val="0"/>
          <w:numId w:val="4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Largo del tubo germinativo</w:t>
      </w:r>
    </w:p>
    <w:p w14:paraId="1098E04D" w14:textId="77777777" w:rsidR="00D958D4" w:rsidRDefault="004645DC">
      <w:pPr>
        <w:pStyle w:val="Prrafodelista"/>
        <w:numPr>
          <w:ilvl w:val="0"/>
          <w:numId w:val="4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Ramificaciones de las hifas </w:t>
      </w:r>
    </w:p>
    <w:p w14:paraId="53E1A7CA" w14:textId="77777777" w:rsidR="00D958D4" w:rsidRPr="00301BD8" w:rsidRDefault="004645DC">
      <w:pPr>
        <w:pStyle w:val="Prrafodelista"/>
        <w:numPr>
          <w:ilvl w:val="0"/>
          <w:numId w:val="4"/>
        </w:numPr>
        <w:tabs>
          <w:tab w:val="left" w:pos="720"/>
        </w:tabs>
        <w:spacing w:before="240" w:after="0" w:line="360" w:lineRule="auto"/>
        <w:jc w:val="both"/>
        <w:rPr>
          <w:sz w:val="24"/>
          <w:szCs w:val="24"/>
          <w:lang w:val="es-US"/>
        </w:rPr>
      </w:pPr>
      <w:r w:rsidRPr="00301BD8">
        <w:rPr>
          <w:sz w:val="24"/>
          <w:szCs w:val="24"/>
          <w:lang w:val="es-US"/>
        </w:rPr>
        <w:t>Crecimiento bacteriano en el medio SRM</w:t>
      </w:r>
    </w:p>
    <w:p w14:paraId="12EEC49B" w14:textId="77777777" w:rsidR="00D958D4" w:rsidRDefault="004645DC">
      <w:pPr>
        <w:pStyle w:val="Prrafodelista"/>
        <w:numPr>
          <w:ilvl w:val="0"/>
          <w:numId w:val="8"/>
        </w:numPr>
        <w:spacing w:before="240" w:after="0" w:line="360" w:lineRule="auto"/>
        <w:jc w:val="both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Diseñar un sistema de cultivo in vitro para la biotización eficiente de </w:t>
      </w:r>
      <w:r>
        <w:rPr>
          <w:b/>
          <w:bCs/>
          <w:i/>
          <w:iCs/>
          <w:sz w:val="24"/>
          <w:szCs w:val="24"/>
          <w:lang w:val="es-ES"/>
        </w:rPr>
        <w:t>Oryza sativa</w:t>
      </w:r>
      <w:r>
        <w:rPr>
          <w:b/>
          <w:bCs/>
          <w:sz w:val="24"/>
          <w:szCs w:val="24"/>
          <w:lang w:val="es-ES"/>
        </w:rPr>
        <w:t xml:space="preserve"> L.  c</w:t>
      </w:r>
      <w:r w:rsidRPr="00301BD8">
        <w:rPr>
          <w:b/>
          <w:bCs/>
          <w:sz w:val="24"/>
          <w:szCs w:val="24"/>
          <w:lang w:val="es-US"/>
        </w:rPr>
        <w:t>v.</w:t>
      </w:r>
      <w:r>
        <w:rPr>
          <w:b/>
          <w:bCs/>
          <w:sz w:val="24"/>
          <w:szCs w:val="24"/>
          <w:lang w:val="es-ES"/>
        </w:rPr>
        <w:t xml:space="preserve"> G</w:t>
      </w:r>
      <w:proofErr w:type="spellStart"/>
      <w:r w:rsidRPr="00301BD8">
        <w:rPr>
          <w:b/>
          <w:bCs/>
          <w:sz w:val="24"/>
          <w:szCs w:val="24"/>
          <w:lang w:val="es-US"/>
        </w:rPr>
        <w:t>ines</w:t>
      </w:r>
      <w:proofErr w:type="spellEnd"/>
      <w:r w:rsidRPr="00301BD8">
        <w:rPr>
          <w:b/>
          <w:bCs/>
          <w:sz w:val="24"/>
          <w:szCs w:val="24"/>
          <w:lang w:val="es-U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LP-18 empleando las cepas </w:t>
      </w:r>
      <w:r w:rsidRPr="00301BD8">
        <w:rPr>
          <w:b/>
          <w:bCs/>
          <w:sz w:val="24"/>
          <w:szCs w:val="24"/>
          <w:lang w:val="es-US"/>
        </w:rPr>
        <w:t xml:space="preserve">de </w:t>
      </w:r>
      <w:r>
        <w:rPr>
          <w:b/>
          <w:bCs/>
          <w:sz w:val="24"/>
          <w:szCs w:val="24"/>
          <w:lang w:val="es-ES"/>
        </w:rPr>
        <w:t xml:space="preserve">PGPR y </w:t>
      </w:r>
      <w:r>
        <w:rPr>
          <w:b/>
          <w:bCs/>
          <w:i/>
          <w:iCs/>
          <w:sz w:val="24"/>
          <w:szCs w:val="24"/>
          <w:lang w:val="es-ES"/>
        </w:rPr>
        <w:t>R</w:t>
      </w:r>
      <w:r w:rsidRPr="00301BD8">
        <w:rPr>
          <w:b/>
          <w:bCs/>
          <w:i/>
          <w:iCs/>
          <w:sz w:val="24"/>
          <w:szCs w:val="24"/>
          <w:lang w:val="es-US"/>
        </w:rPr>
        <w:t>.</w:t>
      </w:r>
      <w:r>
        <w:rPr>
          <w:b/>
          <w:bCs/>
          <w:i/>
          <w:iCs/>
          <w:sz w:val="24"/>
          <w:szCs w:val="24"/>
          <w:lang w:val="es-ES"/>
        </w:rPr>
        <w:t xml:space="preserve"> irregularis</w:t>
      </w:r>
      <w:r>
        <w:rPr>
          <w:b/>
          <w:bCs/>
          <w:sz w:val="24"/>
          <w:szCs w:val="24"/>
          <w:lang w:val="es-ES"/>
        </w:rPr>
        <w:t xml:space="preserve"> INCAM 11 compatibles.</w:t>
      </w:r>
    </w:p>
    <w:p w14:paraId="6CF92813" w14:textId="77777777" w:rsidR="00D958D4" w:rsidRDefault="004645DC">
      <w:pPr>
        <w:spacing w:before="240" w:after="0" w:line="360" w:lineRule="auto"/>
        <w:ind w:left="284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</w:t>
      </w:r>
      <w:r w:rsidRPr="00301BD8">
        <w:rPr>
          <w:sz w:val="24"/>
          <w:szCs w:val="24"/>
          <w:lang w:val="es-US"/>
        </w:rPr>
        <w:t xml:space="preserve">este estudio </w:t>
      </w:r>
      <w:r>
        <w:rPr>
          <w:sz w:val="24"/>
          <w:szCs w:val="24"/>
          <w:lang w:val="es-ES"/>
        </w:rPr>
        <w:t>se emplearán diferentes medios de cultivo</w:t>
      </w:r>
      <w:r w:rsidRPr="00301BD8">
        <w:rPr>
          <w:sz w:val="24"/>
          <w:szCs w:val="24"/>
          <w:lang w:val="es-US"/>
        </w:rPr>
        <w:t xml:space="preserve"> </w:t>
      </w:r>
      <w:r>
        <w:rPr>
          <w:sz w:val="24"/>
          <w:szCs w:val="24"/>
          <w:lang w:val="es-ES"/>
        </w:rPr>
        <w:t>basados en resultados experimentales previos</w:t>
      </w:r>
      <w:r w:rsidRPr="00301BD8">
        <w:rPr>
          <w:sz w:val="24"/>
          <w:szCs w:val="24"/>
          <w:lang w:val="es-US"/>
        </w:rPr>
        <w:t>.</w:t>
      </w:r>
    </w:p>
    <w:p w14:paraId="2D8362D4" w14:textId="77777777" w:rsidR="00D958D4" w:rsidRDefault="004645DC">
      <w:pPr>
        <w:spacing w:before="240" w:after="0" w:line="360" w:lineRule="auto"/>
        <w:ind w:left="284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Los medios a utilizar se reflejan en la Tabla 2</w:t>
      </w:r>
      <w:r w:rsidRPr="00301BD8">
        <w:rPr>
          <w:sz w:val="24"/>
          <w:szCs w:val="24"/>
          <w:lang w:val="es-US"/>
        </w:rPr>
        <w:t xml:space="preserve">. En cada medio propuesto se </w:t>
      </w:r>
      <w:commentRangeStart w:id="3"/>
      <w:r w:rsidRPr="00301BD8">
        <w:rPr>
          <w:sz w:val="24"/>
          <w:szCs w:val="24"/>
          <w:lang w:val="es-US"/>
        </w:rPr>
        <w:t>variaron</w:t>
      </w:r>
      <w:commentRangeEnd w:id="3"/>
      <w:r w:rsidR="004A1CD7">
        <w:rPr>
          <w:rStyle w:val="Refdecomentario"/>
        </w:rPr>
        <w:commentReference w:id="3"/>
      </w:r>
      <w:r w:rsidRPr="00301BD8">
        <w:rPr>
          <w:sz w:val="24"/>
          <w:szCs w:val="24"/>
          <w:lang w:val="es-US"/>
        </w:rPr>
        <w:t xml:space="preserve"> las concentraciones de</w:t>
      </w:r>
      <w:r>
        <w:rPr>
          <w:sz w:val="24"/>
          <w:szCs w:val="24"/>
          <w:lang w:val="es-ES"/>
        </w:rPr>
        <w:t xml:space="preserve"> macronutrientes</w:t>
      </w:r>
      <w:r w:rsidRPr="00301BD8">
        <w:rPr>
          <w:sz w:val="24"/>
          <w:szCs w:val="24"/>
          <w:lang w:val="es-US"/>
        </w:rPr>
        <w:t xml:space="preserve"> del</w:t>
      </w:r>
      <w:r w:rsidRPr="00301BD8">
        <w:rPr>
          <w:sz w:val="24"/>
          <w:szCs w:val="24"/>
          <w:lang w:val="es-US"/>
        </w:rPr>
        <w:t xml:space="preserve"> medio MS</w:t>
      </w:r>
      <w:r w:rsidRPr="00301BD8">
        <w:rPr>
          <w:sz w:val="24"/>
          <w:szCs w:val="24"/>
          <w:lang w:val="es-US"/>
        </w:rPr>
        <w:t>. S</w:t>
      </w:r>
      <w:r>
        <w:rPr>
          <w:sz w:val="24"/>
          <w:szCs w:val="24"/>
          <w:lang w:val="es-ES"/>
        </w:rPr>
        <w:t xml:space="preserve">e </w:t>
      </w:r>
      <w:r w:rsidRPr="00301BD8">
        <w:rPr>
          <w:sz w:val="24"/>
          <w:szCs w:val="24"/>
          <w:lang w:val="es-US"/>
        </w:rPr>
        <w:t>evaluar</w:t>
      </w:r>
      <w:r>
        <w:rPr>
          <w:sz w:val="24"/>
          <w:szCs w:val="24"/>
          <w:lang w:val="es-US"/>
        </w:rPr>
        <w:t>á</w:t>
      </w:r>
      <w:r w:rsidRPr="00301BD8">
        <w:rPr>
          <w:sz w:val="24"/>
          <w:szCs w:val="24"/>
          <w:lang w:val="es-US"/>
        </w:rPr>
        <w:t>n</w:t>
      </w:r>
      <w:r>
        <w:rPr>
          <w:sz w:val="24"/>
          <w:szCs w:val="24"/>
          <w:lang w:val="es-ES"/>
        </w:rPr>
        <w:t xml:space="preserve"> sistema</w:t>
      </w:r>
      <w:r w:rsidRPr="00301BD8">
        <w:rPr>
          <w:sz w:val="24"/>
          <w:szCs w:val="24"/>
          <w:lang w:val="es-US"/>
        </w:rPr>
        <w:t>s</w:t>
      </w:r>
      <w:r>
        <w:rPr>
          <w:sz w:val="24"/>
          <w:szCs w:val="24"/>
          <w:lang w:val="es-ES"/>
        </w:rPr>
        <w:t xml:space="preserve"> de cultivo </w:t>
      </w:r>
      <w:r w:rsidRPr="00301BD8">
        <w:rPr>
          <w:sz w:val="24"/>
          <w:szCs w:val="24"/>
          <w:lang w:val="es-US"/>
        </w:rPr>
        <w:t xml:space="preserve">totalmente y </w:t>
      </w:r>
      <w:r>
        <w:rPr>
          <w:sz w:val="24"/>
          <w:szCs w:val="24"/>
          <w:lang w:val="es-ES"/>
        </w:rPr>
        <w:t>parcialmente in vitro</w:t>
      </w:r>
      <w:r w:rsidRPr="00301BD8">
        <w:rPr>
          <w:sz w:val="24"/>
          <w:szCs w:val="24"/>
          <w:lang w:val="es-US"/>
        </w:rPr>
        <w:t>.</w:t>
      </w:r>
      <w:r>
        <w:rPr>
          <w:sz w:val="24"/>
          <w:szCs w:val="24"/>
          <w:lang w:val="es-ES"/>
        </w:rPr>
        <w:t xml:space="preserve">  Se realizarán las evaluaciones </w:t>
      </w:r>
      <w:r w:rsidRPr="00301BD8">
        <w:rPr>
          <w:sz w:val="24"/>
          <w:szCs w:val="24"/>
          <w:lang w:val="es-US"/>
        </w:rPr>
        <w:t>semanales</w:t>
      </w:r>
      <w:r>
        <w:rPr>
          <w:sz w:val="24"/>
          <w:szCs w:val="24"/>
          <w:lang w:val="es-ES"/>
        </w:rPr>
        <w:t xml:space="preserve"> después de establecido el sistema</w:t>
      </w:r>
      <w:r w:rsidRPr="00301BD8">
        <w:rPr>
          <w:sz w:val="24"/>
          <w:szCs w:val="24"/>
          <w:lang w:val="es-US"/>
        </w:rPr>
        <w:t xml:space="preserve">. Para el desarrollo del sistema parcialmente </w:t>
      </w:r>
      <w:r w:rsidRPr="00301BD8">
        <w:rPr>
          <w:i/>
          <w:iCs/>
          <w:sz w:val="24"/>
          <w:szCs w:val="24"/>
          <w:lang w:val="es-US"/>
        </w:rPr>
        <w:t>in vitro</w:t>
      </w:r>
      <w:r w:rsidRPr="00301BD8">
        <w:rPr>
          <w:sz w:val="24"/>
          <w:szCs w:val="24"/>
          <w:lang w:val="es-US"/>
        </w:rPr>
        <w:t xml:space="preserve"> (</w:t>
      </w:r>
      <w:r w:rsidRPr="00301BD8">
        <w:rPr>
          <w:sz w:val="24"/>
          <w:szCs w:val="24"/>
          <w:lang w:val="es-US"/>
        </w:rPr>
        <w:t xml:space="preserve">la raíz en el interior de la placa y el resto de la planta afuera) </w:t>
      </w:r>
      <w:commentRangeStart w:id="4"/>
      <w:r w:rsidRPr="00301BD8">
        <w:rPr>
          <w:sz w:val="24"/>
          <w:szCs w:val="24"/>
          <w:lang w:val="es-US"/>
        </w:rPr>
        <w:t>y</w:t>
      </w:r>
      <w:commentRangeEnd w:id="4"/>
      <w:r w:rsidR="004A1CD7">
        <w:rPr>
          <w:rStyle w:val="Refdecomentario"/>
        </w:rPr>
        <w:commentReference w:id="4"/>
      </w:r>
      <w:r w:rsidRPr="00301BD8">
        <w:rPr>
          <w:sz w:val="24"/>
          <w:szCs w:val="24"/>
          <w:lang w:val="es-US"/>
        </w:rPr>
        <w:t xml:space="preserve"> los medios se incorporarán a las </w:t>
      </w:r>
      <w:r w:rsidRPr="00301BD8">
        <w:rPr>
          <w:sz w:val="24"/>
          <w:szCs w:val="24"/>
          <w:lang w:val="es-US"/>
        </w:rPr>
        <w:lastRenderedPageBreak/>
        <w:t xml:space="preserve">placas con </w:t>
      </w:r>
      <w:r w:rsidRPr="00301BD8">
        <w:rPr>
          <w:sz w:val="24"/>
          <w:szCs w:val="24"/>
          <w:lang w:val="es-US"/>
        </w:rPr>
        <w:t xml:space="preserve">un </w:t>
      </w:r>
      <w:r w:rsidRPr="00301BD8">
        <w:rPr>
          <w:sz w:val="24"/>
          <w:szCs w:val="24"/>
          <w:lang w:val="es-US"/>
        </w:rPr>
        <w:t>ángulo de inclinación de 4</w:t>
      </w:r>
      <w:r w:rsidRPr="00301BD8">
        <w:rPr>
          <w:sz w:val="24"/>
          <w:szCs w:val="24"/>
          <w:vertAlign w:val="superscript"/>
          <w:lang w:val="es-US"/>
        </w:rPr>
        <w:t>0</w:t>
      </w:r>
      <w:r w:rsidRPr="00301BD8">
        <w:rPr>
          <w:sz w:val="24"/>
          <w:szCs w:val="24"/>
          <w:lang w:val="es-US"/>
        </w:rPr>
        <w:t xml:space="preserve"> y las placas se dispondrán verticalmente cub</w:t>
      </w:r>
      <w:r w:rsidRPr="00301BD8">
        <w:rPr>
          <w:sz w:val="24"/>
          <w:szCs w:val="24"/>
          <w:lang w:val="es-US"/>
        </w:rPr>
        <w:t>iertas</w:t>
      </w:r>
      <w:r w:rsidRPr="00301BD8">
        <w:rPr>
          <w:sz w:val="24"/>
          <w:szCs w:val="24"/>
          <w:lang w:val="es-US"/>
        </w:rPr>
        <w:t xml:space="preserve"> con un envoltorio opaco. </w:t>
      </w:r>
    </w:p>
    <w:p w14:paraId="247337A8" w14:textId="77777777" w:rsidR="00D958D4" w:rsidRDefault="004645DC">
      <w:pPr>
        <w:spacing w:before="240" w:after="0" w:line="360" w:lineRule="auto"/>
        <w:ind w:left="284"/>
        <w:jc w:val="both"/>
        <w:rPr>
          <w:sz w:val="24"/>
          <w:szCs w:val="24"/>
          <w:u w:val="single"/>
          <w:lang w:val="es-ES"/>
        </w:rPr>
      </w:pPr>
      <w:r>
        <w:rPr>
          <w:sz w:val="24"/>
          <w:szCs w:val="24"/>
          <w:u w:val="single"/>
          <w:lang w:val="es-ES"/>
        </w:rPr>
        <w:t xml:space="preserve">Parámetros a </w:t>
      </w:r>
      <w:r>
        <w:rPr>
          <w:sz w:val="24"/>
          <w:szCs w:val="24"/>
          <w:u w:val="single"/>
        </w:rPr>
        <w:t>evaluar</w:t>
      </w:r>
    </w:p>
    <w:p w14:paraId="732AFD4C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Altura de la p</w:t>
      </w:r>
      <w:r>
        <w:rPr>
          <w:sz w:val="24"/>
          <w:szCs w:val="24"/>
        </w:rPr>
        <w:t>lanta</w:t>
      </w:r>
    </w:p>
    <w:p w14:paraId="53444192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Largo de la ra</w:t>
      </w:r>
      <w:r>
        <w:rPr>
          <w:sz w:val="24"/>
          <w:szCs w:val="24"/>
          <w:lang w:val="es-US"/>
        </w:rPr>
        <w:t>í</w:t>
      </w:r>
      <w:r>
        <w:rPr>
          <w:sz w:val="24"/>
          <w:szCs w:val="24"/>
        </w:rPr>
        <w:t>z</w:t>
      </w:r>
    </w:p>
    <w:p w14:paraId="7C946CB4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US"/>
        </w:rPr>
        <w:t>Á</w:t>
      </w:r>
      <w:r>
        <w:rPr>
          <w:sz w:val="24"/>
          <w:szCs w:val="24"/>
        </w:rPr>
        <w:t>rea foliar</w:t>
      </w:r>
    </w:p>
    <w:p w14:paraId="651B4075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Contenido de clorofila </w:t>
      </w:r>
    </w:p>
    <w:p w14:paraId="6184A723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Tasa de tra</w:t>
      </w:r>
      <w:r>
        <w:rPr>
          <w:sz w:val="24"/>
          <w:szCs w:val="24"/>
        </w:rPr>
        <w:t>ns</w:t>
      </w:r>
      <w:r>
        <w:rPr>
          <w:sz w:val="24"/>
          <w:szCs w:val="24"/>
          <w:lang w:val="es-ES"/>
        </w:rPr>
        <w:t xml:space="preserve">piración y fotosíntesis </w:t>
      </w:r>
    </w:p>
    <w:p w14:paraId="390CD35D" w14:textId="77777777" w:rsidR="00D958D4" w:rsidRDefault="004645DC">
      <w:pPr>
        <w:pStyle w:val="Prrafodelista"/>
        <w:numPr>
          <w:ilvl w:val="0"/>
          <w:numId w:val="5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Colonizaci</w:t>
      </w:r>
      <w:r>
        <w:rPr>
          <w:sz w:val="24"/>
          <w:szCs w:val="24"/>
          <w:lang w:val="es-US"/>
        </w:rPr>
        <w:t>ó</w:t>
      </w:r>
      <w:r>
        <w:rPr>
          <w:sz w:val="24"/>
          <w:szCs w:val="24"/>
          <w:lang w:val="es-ES"/>
        </w:rPr>
        <w:t xml:space="preserve">n por microorganismos </w:t>
      </w:r>
    </w:p>
    <w:p w14:paraId="3C1574F8" w14:textId="77777777" w:rsidR="00D958D4" w:rsidRDefault="004645DC">
      <w:pPr>
        <w:spacing w:before="240" w:after="0" w:line="360" w:lineRule="auto"/>
        <w:ind w:left="284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Tabla</w:t>
      </w:r>
      <w:r>
        <w:rPr>
          <w:sz w:val="24"/>
          <w:szCs w:val="24"/>
          <w:lang w:val="es-US"/>
        </w:rPr>
        <w:t xml:space="preserve"> </w:t>
      </w:r>
      <w:r>
        <w:rPr>
          <w:sz w:val="24"/>
          <w:szCs w:val="24"/>
          <w:lang w:val="es-ES"/>
        </w:rPr>
        <w:t xml:space="preserve">2. </w:t>
      </w:r>
      <w:r w:rsidRPr="00301BD8">
        <w:rPr>
          <w:sz w:val="24"/>
          <w:szCs w:val="24"/>
          <w:lang w:val="es-US"/>
        </w:rPr>
        <w:t>C</w:t>
      </w:r>
      <w:proofErr w:type="spellStart"/>
      <w:r>
        <w:rPr>
          <w:sz w:val="24"/>
          <w:szCs w:val="24"/>
          <w:lang w:val="es-ES"/>
        </w:rPr>
        <w:t>ontenido</w:t>
      </w:r>
      <w:proofErr w:type="spellEnd"/>
      <w:r>
        <w:rPr>
          <w:sz w:val="24"/>
          <w:szCs w:val="24"/>
          <w:lang w:val="es-ES"/>
        </w:rPr>
        <w:t xml:space="preserve"> de macronutrientes de los medios</w:t>
      </w:r>
    </w:p>
    <w:tbl>
      <w:tblPr>
        <w:tblW w:w="6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1388"/>
        <w:gridCol w:w="1109"/>
        <w:gridCol w:w="1093"/>
        <w:gridCol w:w="1193"/>
      </w:tblGrid>
      <w:tr w:rsidR="00D958D4" w14:paraId="5D99987A" w14:textId="77777777">
        <w:trPr>
          <w:trHeight w:val="1211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35344C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Reactivos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41827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SRM</w:t>
            </w: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</w:p>
          <w:p w14:paraId="55BF9A7C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M</w:t>
            </w:r>
            <w:r>
              <w:rPr>
                <w:b/>
                <w:bCs/>
                <w:color w:val="FFFFFF"/>
                <w:sz w:val="24"/>
                <w:szCs w:val="24"/>
              </w:rPr>
              <w:t>e</w:t>
            </w: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dium 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966CE0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MS/2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DBA172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MS(E)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CD649C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MS (Arroz)</w:t>
            </w:r>
          </w:p>
        </w:tc>
      </w:tr>
      <w:tr w:rsidR="00D958D4" w14:paraId="73733794" w14:textId="77777777">
        <w:trPr>
          <w:trHeight w:val="458"/>
        </w:trPr>
        <w:tc>
          <w:tcPr>
            <w:tcW w:w="14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7B580F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N(NO</w:t>
            </w:r>
            <w:r>
              <w:rPr>
                <w:b/>
                <w:bCs/>
                <w:color w:val="FFFFFF"/>
                <w:sz w:val="24"/>
                <w:szCs w:val="24"/>
                <w:vertAlign w:val="subscript"/>
                <w:lang w:val="es-ES"/>
              </w:rPr>
              <w:t>3</w:t>
            </w:r>
            <w:r>
              <w:rPr>
                <w:b/>
                <w:bCs/>
                <w:color w:val="FFFFFF"/>
                <w:sz w:val="24"/>
                <w:szCs w:val="24"/>
                <w:vertAlign w:val="superscript"/>
                <w:lang w:val="es-ES"/>
              </w:rPr>
              <w:t>-</w:t>
            </w: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), µm</w:t>
            </w:r>
          </w:p>
        </w:tc>
        <w:tc>
          <w:tcPr>
            <w:tcW w:w="13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EE2C30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3800</w:t>
            </w:r>
          </w:p>
        </w:tc>
        <w:tc>
          <w:tcPr>
            <w:tcW w:w="11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220720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19100</w:t>
            </w:r>
          </w:p>
        </w:tc>
        <w:tc>
          <w:tcPr>
            <w:tcW w:w="10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840BA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9550</w:t>
            </w:r>
          </w:p>
        </w:tc>
        <w:tc>
          <w:tcPr>
            <w:tcW w:w="1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57DAD8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4775</w:t>
            </w:r>
          </w:p>
        </w:tc>
      </w:tr>
      <w:tr w:rsidR="00D958D4" w14:paraId="704448C2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2821ED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(NH</w:t>
            </w:r>
            <w:r>
              <w:rPr>
                <w:b/>
                <w:bCs/>
                <w:color w:val="FFFFFF"/>
                <w:sz w:val="24"/>
                <w:szCs w:val="24"/>
                <w:vertAlign w:val="subscript"/>
                <w:lang w:val="es-ES"/>
              </w:rPr>
              <w:t>4</w:t>
            </w:r>
            <w:r>
              <w:rPr>
                <w:b/>
                <w:bCs/>
                <w:color w:val="FFFFFF"/>
                <w:sz w:val="24"/>
                <w:szCs w:val="24"/>
                <w:vertAlign w:val="superscript"/>
                <w:lang w:val="es-ES"/>
              </w:rPr>
              <w:t>+</w:t>
            </w: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), µm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AA4FFF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180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BCDBD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10 050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0BF47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525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D6C4AF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2512.5</w:t>
            </w:r>
          </w:p>
        </w:tc>
      </w:tr>
      <w:tr w:rsidR="00D958D4" w14:paraId="329B5808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A83CDB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P(µm)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35321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30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091451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600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D6707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300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65E44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150</w:t>
            </w:r>
          </w:p>
        </w:tc>
      </w:tr>
      <w:tr w:rsidR="00D958D4" w14:paraId="2126CD1C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CF22B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K(µm)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30522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1650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8B4F4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9850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22D90B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4925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ED6420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2462.5</w:t>
            </w:r>
          </w:p>
        </w:tc>
      </w:tr>
      <w:tr w:rsidR="00D958D4" w14:paraId="622B994C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976876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Ca (µm)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8F670A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1520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709AE2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1980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F2CF68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1980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0B93A3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1980</w:t>
            </w:r>
          </w:p>
        </w:tc>
      </w:tr>
      <w:tr w:rsidR="00D958D4" w14:paraId="159DC698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4E495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Mg(µm)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E1F826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3000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9C9B4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745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BC00FE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745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9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7EDAD3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745</w:t>
            </w:r>
          </w:p>
        </w:tc>
      </w:tr>
      <w:tr w:rsidR="00D958D4" w14:paraId="299A8879" w14:textId="77777777">
        <w:trPr>
          <w:trHeight w:val="458"/>
        </w:trPr>
        <w:tc>
          <w:tcPr>
            <w:tcW w:w="1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7562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D864F2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s-ES"/>
              </w:rPr>
              <w:t>S(µm)</w:t>
            </w:r>
          </w:p>
        </w:tc>
        <w:tc>
          <w:tcPr>
            <w:tcW w:w="1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A58CCD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3013</w:t>
            </w:r>
          </w:p>
        </w:tc>
        <w:tc>
          <w:tcPr>
            <w:tcW w:w="11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177C1A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870</w:t>
            </w:r>
          </w:p>
        </w:tc>
        <w:tc>
          <w:tcPr>
            <w:tcW w:w="1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0ACF0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870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1CC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F75592" w14:textId="77777777" w:rsidR="00D958D4" w:rsidRDefault="004645DC">
            <w:pPr>
              <w:spacing w:before="240" w:after="0" w:line="36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870</w:t>
            </w:r>
          </w:p>
        </w:tc>
      </w:tr>
    </w:tbl>
    <w:p w14:paraId="287259E8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_tradnl"/>
        </w:rPr>
        <w:lastRenderedPageBreak/>
        <w:t>Para determina</w:t>
      </w:r>
      <w:r w:rsidRPr="00301BD8">
        <w:rPr>
          <w:sz w:val="24"/>
          <w:szCs w:val="24"/>
          <w:lang w:val="es-US"/>
        </w:rPr>
        <w:t>r</w:t>
      </w:r>
      <w:r>
        <w:rPr>
          <w:sz w:val="24"/>
          <w:szCs w:val="24"/>
          <w:lang w:val="es-ES_tradnl"/>
        </w:rPr>
        <w:t xml:space="preserve"> </w:t>
      </w:r>
      <w:r w:rsidRPr="00301BD8">
        <w:rPr>
          <w:sz w:val="24"/>
          <w:szCs w:val="24"/>
          <w:lang w:val="es-US"/>
        </w:rPr>
        <w:t>l</w:t>
      </w:r>
      <w:r>
        <w:rPr>
          <w:sz w:val="24"/>
          <w:szCs w:val="24"/>
          <w:lang w:val="es-ES_tradnl"/>
        </w:rPr>
        <w:t xml:space="preserve">a </w:t>
      </w:r>
      <w:r w:rsidRPr="00301BD8">
        <w:rPr>
          <w:sz w:val="24"/>
          <w:szCs w:val="24"/>
          <w:lang w:val="es-US"/>
        </w:rPr>
        <w:t>colonizaci</w:t>
      </w:r>
      <w:r>
        <w:rPr>
          <w:sz w:val="24"/>
          <w:szCs w:val="24"/>
          <w:lang w:val="es-US"/>
        </w:rPr>
        <w:t>ó</w:t>
      </w:r>
      <w:r w:rsidRPr="00301BD8">
        <w:rPr>
          <w:sz w:val="24"/>
          <w:szCs w:val="24"/>
          <w:lang w:val="es-US"/>
        </w:rPr>
        <w:t xml:space="preserve">n </w:t>
      </w:r>
      <w:r>
        <w:rPr>
          <w:sz w:val="24"/>
          <w:szCs w:val="24"/>
          <w:lang w:val="es-ES_tradnl"/>
        </w:rPr>
        <w:t>por m</w:t>
      </w:r>
      <w:r w:rsidRPr="00301BD8">
        <w:rPr>
          <w:sz w:val="24"/>
          <w:szCs w:val="24"/>
          <w:lang w:val="es-US"/>
        </w:rPr>
        <w:t>i</w:t>
      </w:r>
      <w:proofErr w:type="spellStart"/>
      <w:r>
        <w:rPr>
          <w:sz w:val="24"/>
          <w:szCs w:val="24"/>
          <w:lang w:val="es-ES_tradnl"/>
        </w:rPr>
        <w:t>croorganismos</w:t>
      </w:r>
      <w:proofErr w:type="spellEnd"/>
      <w:r>
        <w:rPr>
          <w:sz w:val="24"/>
          <w:szCs w:val="24"/>
          <w:lang w:val="es-ES_tradnl"/>
        </w:rPr>
        <w:t xml:space="preserve"> se emplearán técnicas de biología molecular. En la Tabla 3 se observa el juego de </w:t>
      </w:r>
      <w:proofErr w:type="spellStart"/>
      <w:r>
        <w:rPr>
          <w:sz w:val="24"/>
          <w:szCs w:val="24"/>
          <w:lang w:val="es-ES_tradnl"/>
        </w:rPr>
        <w:t>primers</w:t>
      </w:r>
      <w:proofErr w:type="spellEnd"/>
      <w:r>
        <w:rPr>
          <w:sz w:val="24"/>
          <w:szCs w:val="24"/>
          <w:lang w:val="es-ES_tradnl"/>
        </w:rPr>
        <w:t xml:space="preserve"> a utilizar para la detección de </w:t>
      </w:r>
      <w:r>
        <w:rPr>
          <w:i/>
          <w:iCs/>
          <w:sz w:val="24"/>
          <w:szCs w:val="24"/>
          <w:lang w:val="es-ES"/>
        </w:rPr>
        <w:t>R</w:t>
      </w:r>
      <w:r w:rsidRPr="00301BD8">
        <w:rPr>
          <w:i/>
          <w:iCs/>
          <w:sz w:val="24"/>
          <w:szCs w:val="24"/>
          <w:lang w:val="es-US"/>
        </w:rPr>
        <w:t>. ir</w:t>
      </w:r>
      <w:proofErr w:type="spellStart"/>
      <w:r>
        <w:rPr>
          <w:i/>
          <w:iCs/>
          <w:sz w:val="24"/>
          <w:szCs w:val="24"/>
          <w:lang w:val="es-ES"/>
        </w:rPr>
        <w:t>regularis</w:t>
      </w:r>
      <w:proofErr w:type="spellEnd"/>
      <w:r>
        <w:rPr>
          <w:sz w:val="24"/>
          <w:szCs w:val="24"/>
          <w:lang w:val="es-ES"/>
        </w:rPr>
        <w:t xml:space="preserve"> INCAM 11. Las </w:t>
      </w:r>
      <w:r w:rsidRPr="00301BD8">
        <w:rPr>
          <w:sz w:val="24"/>
          <w:szCs w:val="24"/>
          <w:lang w:val="es-US"/>
        </w:rPr>
        <w:t>b</w:t>
      </w:r>
      <w:proofErr w:type="spellStart"/>
      <w:r>
        <w:rPr>
          <w:sz w:val="24"/>
          <w:szCs w:val="24"/>
          <w:lang w:val="es-ES"/>
        </w:rPr>
        <w:t>acterias</w:t>
      </w:r>
      <w:proofErr w:type="spellEnd"/>
      <w:r>
        <w:rPr>
          <w:sz w:val="24"/>
          <w:szCs w:val="24"/>
          <w:lang w:val="es-ES"/>
        </w:rPr>
        <w:t xml:space="preserve"> se determinarán por métodos de PCR en tiempo real y por inmunofluorescencia. </w:t>
      </w:r>
    </w:p>
    <w:p w14:paraId="45EFEBDA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Tabla 3. Primers</w:t>
      </w:r>
      <w:r>
        <w:rPr>
          <w:sz w:val="24"/>
          <w:szCs w:val="24"/>
          <w:lang w:val="es-ES"/>
        </w:rPr>
        <w:t xml:space="preserve"> para la detección de </w:t>
      </w:r>
      <w:r>
        <w:rPr>
          <w:i/>
          <w:iCs/>
          <w:sz w:val="24"/>
          <w:szCs w:val="24"/>
          <w:lang w:val="es-ES"/>
        </w:rPr>
        <w:t>R</w:t>
      </w:r>
      <w:r w:rsidRPr="00301BD8">
        <w:rPr>
          <w:i/>
          <w:iCs/>
          <w:sz w:val="24"/>
          <w:szCs w:val="24"/>
          <w:lang w:val="es-US"/>
        </w:rPr>
        <w:t>.</w:t>
      </w:r>
      <w:r>
        <w:rPr>
          <w:i/>
          <w:iCs/>
          <w:sz w:val="24"/>
          <w:szCs w:val="24"/>
          <w:lang w:val="es-ES"/>
        </w:rPr>
        <w:t xml:space="preserve"> irregularis</w:t>
      </w:r>
      <w:r>
        <w:rPr>
          <w:sz w:val="24"/>
          <w:szCs w:val="24"/>
          <w:lang w:val="es-ES"/>
        </w:rPr>
        <w:t xml:space="preserve"> INCAM 11</w:t>
      </w:r>
    </w:p>
    <w:tbl>
      <w:tblPr>
        <w:tblW w:w="9498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647"/>
        <w:gridCol w:w="3750"/>
        <w:gridCol w:w="3093"/>
      </w:tblGrid>
      <w:tr w:rsidR="00D958D4" w14:paraId="5609274A" w14:textId="77777777">
        <w:trPr>
          <w:trHeight w:val="894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37EA7B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 xml:space="preserve">Región del genoma 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2B33D2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Cebador F/R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FCF8A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Secuencia nucletídica</w:t>
            </w:r>
          </w:p>
          <w:p w14:paraId="1C79A937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 xml:space="preserve">            (5´-3´)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5D72C8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Longitud del Amplicón</w:t>
            </w:r>
          </w:p>
        </w:tc>
      </w:tr>
      <w:tr w:rsidR="00D958D4" w14:paraId="312B67DD" w14:textId="77777777">
        <w:trPr>
          <w:trHeight w:val="125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352A69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RPB1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8D788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RPB-INCAM11-F</w:t>
            </w:r>
          </w:p>
          <w:p w14:paraId="6A6170FE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RPB-INCAM11-R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8B264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CTGTTGCTTTTCTGTACG</w:t>
            </w:r>
          </w:p>
          <w:p w14:paraId="1520724F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GTGTACCCGAAGTATGTTTT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DFB39" w14:textId="77777777" w:rsidR="00D958D4" w:rsidRDefault="004645DC">
            <w:pPr>
              <w:spacing w:before="24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 xml:space="preserve">                 400bp</w:t>
            </w:r>
          </w:p>
        </w:tc>
      </w:tr>
    </w:tbl>
    <w:p w14:paraId="693C5EED" w14:textId="77777777" w:rsidR="00D958D4" w:rsidRDefault="00D958D4">
      <w:pPr>
        <w:spacing w:before="240" w:after="0" w:line="360" w:lineRule="auto"/>
        <w:jc w:val="both"/>
        <w:rPr>
          <w:b/>
          <w:bCs/>
          <w:sz w:val="24"/>
          <w:szCs w:val="24"/>
          <w:lang w:val="es-ES_tradnl"/>
        </w:rPr>
      </w:pPr>
    </w:p>
    <w:p w14:paraId="4C129B8A" w14:textId="77777777" w:rsidR="00D958D4" w:rsidRPr="00301BD8" w:rsidRDefault="004645DC">
      <w:pPr>
        <w:pStyle w:val="Prrafodelista"/>
        <w:numPr>
          <w:ilvl w:val="0"/>
          <w:numId w:val="8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b/>
          <w:bCs/>
          <w:sz w:val="24"/>
          <w:szCs w:val="24"/>
          <w:lang w:val="es-ES"/>
        </w:rPr>
        <w:t xml:space="preserve">Evaluar el efecto de la biotización </w:t>
      </w:r>
      <w:r>
        <w:rPr>
          <w:b/>
          <w:bCs/>
          <w:i/>
          <w:iCs/>
          <w:sz w:val="24"/>
          <w:szCs w:val="24"/>
          <w:lang w:val="es-ES"/>
        </w:rPr>
        <w:t>in vitro</w:t>
      </w:r>
      <w:r>
        <w:rPr>
          <w:b/>
          <w:bCs/>
          <w:sz w:val="24"/>
          <w:szCs w:val="24"/>
          <w:lang w:val="es-ES"/>
        </w:rPr>
        <w:t xml:space="preserve"> de plantas de </w:t>
      </w:r>
      <w:r>
        <w:rPr>
          <w:b/>
          <w:bCs/>
          <w:i/>
          <w:iCs/>
          <w:sz w:val="24"/>
          <w:szCs w:val="24"/>
          <w:lang w:val="es-ES"/>
        </w:rPr>
        <w:t>Oryza sativa</w:t>
      </w:r>
      <w:r>
        <w:rPr>
          <w:b/>
          <w:bCs/>
          <w:sz w:val="24"/>
          <w:szCs w:val="24"/>
          <w:lang w:val="es-ES"/>
        </w:rPr>
        <w:t xml:space="preserve"> L.  cv</w:t>
      </w:r>
      <w:r w:rsidRPr="00301BD8">
        <w:rPr>
          <w:b/>
          <w:bCs/>
          <w:sz w:val="24"/>
          <w:szCs w:val="24"/>
          <w:lang w:val="es-US"/>
        </w:rPr>
        <w:t xml:space="preserve">. </w:t>
      </w:r>
      <w:r>
        <w:rPr>
          <w:b/>
          <w:bCs/>
          <w:sz w:val="24"/>
          <w:szCs w:val="24"/>
          <w:lang w:val="es-ES"/>
        </w:rPr>
        <w:t>G</w:t>
      </w:r>
      <w:proofErr w:type="spellStart"/>
      <w:r w:rsidRPr="00301BD8">
        <w:rPr>
          <w:b/>
          <w:bCs/>
          <w:sz w:val="24"/>
          <w:szCs w:val="24"/>
          <w:lang w:val="es-US"/>
        </w:rPr>
        <w:t>ines</w:t>
      </w:r>
      <w:proofErr w:type="spellEnd"/>
      <w:r>
        <w:rPr>
          <w:b/>
          <w:bCs/>
          <w:sz w:val="24"/>
          <w:szCs w:val="24"/>
          <w:lang w:val="es-ES"/>
        </w:rPr>
        <w:t xml:space="preserve"> LP-18 en cuanto a </w:t>
      </w:r>
      <w:r w:rsidRPr="00301BD8">
        <w:rPr>
          <w:b/>
          <w:bCs/>
          <w:sz w:val="24"/>
          <w:szCs w:val="24"/>
          <w:lang w:val="es-US"/>
        </w:rPr>
        <w:t xml:space="preserve">la </w:t>
      </w:r>
      <w:r>
        <w:rPr>
          <w:b/>
          <w:bCs/>
          <w:sz w:val="24"/>
          <w:szCs w:val="24"/>
          <w:lang w:val="es-ES"/>
        </w:rPr>
        <w:t xml:space="preserve">calidad de </w:t>
      </w:r>
      <w:r w:rsidRPr="00301BD8">
        <w:rPr>
          <w:b/>
          <w:bCs/>
          <w:sz w:val="24"/>
          <w:szCs w:val="24"/>
          <w:lang w:val="es-US"/>
        </w:rPr>
        <w:t xml:space="preserve">las </w:t>
      </w:r>
      <w:proofErr w:type="spellStart"/>
      <w:r>
        <w:rPr>
          <w:b/>
          <w:bCs/>
          <w:sz w:val="24"/>
          <w:szCs w:val="24"/>
          <w:lang w:val="es-ES"/>
        </w:rPr>
        <w:t>vitroplantas</w:t>
      </w:r>
      <w:proofErr w:type="spellEnd"/>
      <w:r>
        <w:rPr>
          <w:b/>
          <w:bCs/>
          <w:sz w:val="24"/>
          <w:szCs w:val="24"/>
          <w:lang w:val="es-ES"/>
        </w:rPr>
        <w:t xml:space="preserve"> y </w:t>
      </w:r>
      <w:r w:rsidRPr="00301BD8">
        <w:rPr>
          <w:b/>
          <w:bCs/>
          <w:sz w:val="24"/>
          <w:szCs w:val="24"/>
          <w:lang w:val="es-US"/>
        </w:rPr>
        <w:t>su c</w:t>
      </w:r>
      <w:proofErr w:type="spellStart"/>
      <w:r>
        <w:rPr>
          <w:b/>
          <w:bCs/>
          <w:sz w:val="24"/>
          <w:szCs w:val="24"/>
          <w:lang w:val="es-ES"/>
        </w:rPr>
        <w:t>apacidad</w:t>
      </w:r>
      <w:proofErr w:type="spellEnd"/>
      <w:r>
        <w:rPr>
          <w:b/>
          <w:bCs/>
          <w:sz w:val="24"/>
          <w:szCs w:val="24"/>
          <w:lang w:val="es-ES"/>
        </w:rPr>
        <w:t xml:space="preserve"> adaptativa</w:t>
      </w:r>
      <w:r>
        <w:rPr>
          <w:sz w:val="24"/>
          <w:szCs w:val="24"/>
          <w:lang w:val="es-ES"/>
        </w:rPr>
        <w:t>.</w:t>
      </w:r>
    </w:p>
    <w:p w14:paraId="00E5D720" w14:textId="77777777" w:rsidR="00D958D4" w:rsidRPr="00301BD8" w:rsidRDefault="004645DC">
      <w:pPr>
        <w:spacing w:before="240" w:after="0" w:line="360" w:lineRule="auto"/>
        <w:jc w:val="both"/>
        <w:rPr>
          <w:sz w:val="24"/>
          <w:szCs w:val="24"/>
          <w:lang w:val="es-US"/>
        </w:rPr>
      </w:pPr>
      <w:r w:rsidRPr="00301BD8">
        <w:rPr>
          <w:sz w:val="24"/>
          <w:szCs w:val="24"/>
          <w:lang w:val="es-US"/>
        </w:rPr>
        <w:t xml:space="preserve">Se utilizarán plantas </w:t>
      </w:r>
      <w:proofErr w:type="spellStart"/>
      <w:r w:rsidRPr="00301BD8">
        <w:rPr>
          <w:sz w:val="24"/>
          <w:szCs w:val="24"/>
          <w:lang w:val="es-US"/>
        </w:rPr>
        <w:t>biotizadas</w:t>
      </w:r>
      <w:proofErr w:type="spellEnd"/>
      <w:r w:rsidRPr="00301BD8">
        <w:rPr>
          <w:sz w:val="24"/>
          <w:szCs w:val="24"/>
          <w:lang w:val="es-US"/>
        </w:rPr>
        <w:t xml:space="preserve"> en el sistema escogido como óptimo. Los parámetros a evaluar </w:t>
      </w:r>
      <w:r w:rsidRPr="00301BD8">
        <w:rPr>
          <w:sz w:val="24"/>
          <w:szCs w:val="24"/>
          <w:lang w:val="es-US"/>
        </w:rPr>
        <w:t>serán:</w:t>
      </w:r>
    </w:p>
    <w:p w14:paraId="0C7A9FE0" w14:textId="77777777" w:rsidR="00D958D4" w:rsidRPr="00301BD8" w:rsidRDefault="004645DC">
      <w:pPr>
        <w:spacing w:before="240" w:after="0" w:line="360" w:lineRule="auto"/>
        <w:jc w:val="both"/>
        <w:rPr>
          <w:sz w:val="24"/>
          <w:szCs w:val="24"/>
          <w:lang w:val="es-US"/>
        </w:rPr>
      </w:pPr>
      <w:r w:rsidRPr="00301BD8">
        <w:rPr>
          <w:sz w:val="24"/>
          <w:szCs w:val="24"/>
          <w:lang w:val="es-US"/>
        </w:rPr>
        <w:t xml:space="preserve">1. </w:t>
      </w:r>
      <w:r w:rsidRPr="00301BD8">
        <w:rPr>
          <w:sz w:val="24"/>
          <w:szCs w:val="24"/>
          <w:lang w:val="es-US"/>
        </w:rPr>
        <w:t>Tasa de supervivencia</w:t>
      </w:r>
    </w:p>
    <w:p w14:paraId="5753FF29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t xml:space="preserve">2. </w:t>
      </w:r>
      <w:r>
        <w:rPr>
          <w:sz w:val="24"/>
          <w:szCs w:val="24"/>
          <w:lang w:val="es-ES"/>
        </w:rPr>
        <w:t xml:space="preserve">Contenido de clorofila </w:t>
      </w:r>
    </w:p>
    <w:p w14:paraId="4C70A25F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t xml:space="preserve">3. </w:t>
      </w:r>
      <w:r>
        <w:rPr>
          <w:sz w:val="24"/>
          <w:szCs w:val="24"/>
          <w:lang w:val="es-ES"/>
        </w:rPr>
        <w:t xml:space="preserve">Tasa de traspiración y fotosíntesis </w:t>
      </w:r>
    </w:p>
    <w:p w14:paraId="1811E9D6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t xml:space="preserve">4. </w:t>
      </w:r>
      <w:r>
        <w:rPr>
          <w:sz w:val="24"/>
          <w:szCs w:val="24"/>
          <w:lang w:val="es-ES"/>
        </w:rPr>
        <w:t xml:space="preserve">Área foliar </w:t>
      </w:r>
    </w:p>
    <w:p w14:paraId="0244699F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t xml:space="preserve">5. Potencial </w:t>
      </w:r>
      <w:commentRangeStart w:id="5"/>
      <w:r w:rsidRPr="00301BD8">
        <w:rPr>
          <w:sz w:val="24"/>
          <w:szCs w:val="24"/>
          <w:lang w:val="es-US"/>
        </w:rPr>
        <w:t>h</w:t>
      </w:r>
      <w:r>
        <w:rPr>
          <w:sz w:val="24"/>
          <w:szCs w:val="24"/>
          <w:lang w:val="es-US"/>
        </w:rPr>
        <w:t>í</w:t>
      </w:r>
      <w:r w:rsidRPr="00301BD8">
        <w:rPr>
          <w:sz w:val="24"/>
          <w:szCs w:val="24"/>
          <w:lang w:val="es-US"/>
        </w:rPr>
        <w:t>drico</w:t>
      </w:r>
      <w:commentRangeEnd w:id="5"/>
      <w:r>
        <w:rPr>
          <w:rStyle w:val="Refdecomentario"/>
        </w:rPr>
        <w:commentReference w:id="5"/>
      </w:r>
    </w:p>
    <w:p w14:paraId="1594B90E" w14:textId="77777777" w:rsidR="00D958D4" w:rsidRDefault="004645DC">
      <w:pPr>
        <w:spacing w:before="240" w:after="0" w:line="360" w:lineRule="auto"/>
        <w:jc w:val="both"/>
        <w:rPr>
          <w:b/>
          <w:bCs/>
          <w:sz w:val="24"/>
          <w:szCs w:val="24"/>
          <w:lang w:val="es-ES"/>
        </w:rPr>
      </w:pPr>
      <w:r w:rsidRPr="00301BD8">
        <w:rPr>
          <w:sz w:val="24"/>
          <w:szCs w:val="24"/>
          <w:lang w:val="es-US"/>
        </w:rPr>
        <w:lastRenderedPageBreak/>
        <w:t xml:space="preserve">6. </w:t>
      </w:r>
      <w:r>
        <w:rPr>
          <w:sz w:val="24"/>
          <w:szCs w:val="24"/>
          <w:lang w:val="es-ES"/>
        </w:rPr>
        <w:t xml:space="preserve">Resistencia a </w:t>
      </w:r>
      <w:r w:rsidRPr="00301BD8">
        <w:rPr>
          <w:sz w:val="24"/>
          <w:szCs w:val="24"/>
          <w:lang w:val="es-US"/>
        </w:rPr>
        <w:t xml:space="preserve">la </w:t>
      </w:r>
      <w:r>
        <w:rPr>
          <w:sz w:val="24"/>
          <w:szCs w:val="24"/>
          <w:lang w:val="es-ES"/>
        </w:rPr>
        <w:t>desecación (</w:t>
      </w:r>
      <w:r w:rsidRPr="00301BD8">
        <w:rPr>
          <w:b/>
          <w:bCs/>
          <w:sz w:val="24"/>
          <w:szCs w:val="24"/>
          <w:lang w:val="es-US"/>
        </w:rPr>
        <w:t>se reducirán los suministros de agua después del trasplante)</w:t>
      </w:r>
    </w:p>
    <w:p w14:paraId="058BFBB9" w14:textId="77777777" w:rsidR="00D958D4" w:rsidRDefault="004645DC">
      <w:pPr>
        <w:spacing w:before="2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es-ES"/>
        </w:rPr>
        <w:t xml:space="preserve">Resistencia a patógenos </w:t>
      </w:r>
    </w:p>
    <w:p w14:paraId="6644A413" w14:textId="77777777" w:rsidR="00D958D4" w:rsidRDefault="004645DC">
      <w:pPr>
        <w:pStyle w:val="Prrafodelista"/>
        <w:numPr>
          <w:ilvl w:val="0"/>
          <w:numId w:val="8"/>
        </w:numPr>
        <w:spacing w:before="240" w:after="0" w:line="360" w:lineRule="auto"/>
        <w:jc w:val="both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Demostrar la factibilidad del sistema de biotización basado en el estudio de</w:t>
      </w:r>
      <w:r w:rsidRPr="00301BD8">
        <w:rPr>
          <w:b/>
          <w:bCs/>
          <w:sz w:val="24"/>
          <w:szCs w:val="24"/>
          <w:lang w:val="es-US"/>
        </w:rPr>
        <w:t xml:space="preserve"> la</w:t>
      </w:r>
      <w:r>
        <w:rPr>
          <w:b/>
          <w:bCs/>
          <w:sz w:val="24"/>
          <w:szCs w:val="24"/>
          <w:lang w:val="es-ES"/>
        </w:rPr>
        <w:t xml:space="preserve"> expresión de acu</w:t>
      </w:r>
      <w:r w:rsidRPr="00301BD8">
        <w:rPr>
          <w:b/>
          <w:bCs/>
          <w:sz w:val="24"/>
          <w:szCs w:val="24"/>
          <w:lang w:val="es-US"/>
        </w:rPr>
        <w:t>a</w:t>
      </w:r>
      <w:proofErr w:type="spellStart"/>
      <w:r>
        <w:rPr>
          <w:b/>
          <w:bCs/>
          <w:sz w:val="24"/>
          <w:szCs w:val="24"/>
          <w:lang w:val="es-ES"/>
        </w:rPr>
        <w:t>porinas</w:t>
      </w:r>
      <w:proofErr w:type="spellEnd"/>
      <w:r>
        <w:rPr>
          <w:b/>
          <w:bCs/>
          <w:sz w:val="24"/>
          <w:szCs w:val="24"/>
          <w:lang w:val="es-ES"/>
        </w:rPr>
        <w:t xml:space="preserve"> e indicadores del estrés biótico y abiótico.</w:t>
      </w:r>
    </w:p>
    <w:p w14:paraId="72574BC2" w14:textId="77777777" w:rsidR="00D958D4" w:rsidRDefault="004645DC">
      <w:p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Tareas</w:t>
      </w:r>
    </w:p>
    <w:p w14:paraId="1A025008" w14:textId="77777777" w:rsidR="00D958D4" w:rsidRDefault="004645DC">
      <w:pPr>
        <w:pStyle w:val="Prrafodelista"/>
        <w:numPr>
          <w:ilvl w:val="0"/>
          <w:numId w:val="6"/>
        </w:numPr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Detección del producto de los genes PtPIP2;3, PtPIP2;5 y PtPIP2;1.</w:t>
      </w:r>
    </w:p>
    <w:p w14:paraId="65C514CD" w14:textId="77777777" w:rsidR="00D958D4" w:rsidRPr="00301BD8" w:rsidRDefault="004645DC">
      <w:pPr>
        <w:pStyle w:val="Prrafodelista"/>
        <w:spacing w:before="240" w:line="360" w:lineRule="auto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 xml:space="preserve">Para el cumplimiento de esta </w:t>
      </w:r>
      <w:r>
        <w:rPr>
          <w:sz w:val="24"/>
          <w:szCs w:val="24"/>
          <w:lang w:val="es-ES"/>
        </w:rPr>
        <w:t xml:space="preserve">tarea se realizará primero la extracción y conservación del tejido procedente de las hojas. Después se </w:t>
      </w:r>
      <w:r w:rsidRPr="00301BD8">
        <w:rPr>
          <w:sz w:val="24"/>
          <w:szCs w:val="24"/>
          <w:lang w:val="es-US"/>
        </w:rPr>
        <w:t>proceder</w:t>
      </w:r>
      <w:r>
        <w:rPr>
          <w:sz w:val="24"/>
          <w:szCs w:val="24"/>
          <w:lang w:val="es-US"/>
        </w:rPr>
        <w:t>á</w:t>
      </w:r>
      <w:r>
        <w:rPr>
          <w:sz w:val="24"/>
          <w:szCs w:val="24"/>
          <w:lang w:val="es-ES"/>
        </w:rPr>
        <w:t xml:space="preserve"> a obtener el ARN total de la muestra (</w:t>
      </w:r>
      <w:proofErr w:type="spellStart"/>
      <w:r>
        <w:rPr>
          <w:sz w:val="24"/>
          <w:szCs w:val="24"/>
          <w:lang w:val="es-ES"/>
        </w:rPr>
        <w:t>hot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phenol</w:t>
      </w:r>
      <w:proofErr w:type="spellEnd"/>
      <w:r>
        <w:rPr>
          <w:sz w:val="24"/>
          <w:szCs w:val="24"/>
          <w:lang w:val="es-ES"/>
        </w:rPr>
        <w:t xml:space="preserve">) tratado con </w:t>
      </w:r>
      <w:proofErr w:type="spellStart"/>
      <w:r>
        <w:rPr>
          <w:sz w:val="24"/>
          <w:szCs w:val="24"/>
          <w:lang w:val="es-ES"/>
        </w:rPr>
        <w:t>DNAasa</w:t>
      </w:r>
      <w:proofErr w:type="spellEnd"/>
      <w:r>
        <w:rPr>
          <w:sz w:val="24"/>
          <w:szCs w:val="24"/>
          <w:lang w:val="es-ES"/>
        </w:rPr>
        <w:t>, se separará el ARN electroforéticamente en un gel de formaldehído agarosa</w:t>
      </w:r>
      <w:r>
        <w:rPr>
          <w:sz w:val="24"/>
          <w:szCs w:val="24"/>
          <w:lang w:val="es-ES"/>
        </w:rPr>
        <w:t xml:space="preserve"> 1.2</w:t>
      </w:r>
      <w:r w:rsidRPr="00301BD8">
        <w:rPr>
          <w:sz w:val="24"/>
          <w:szCs w:val="24"/>
          <w:lang w:val="es-US"/>
        </w:rPr>
        <w:t xml:space="preserve"> %.</w:t>
      </w:r>
    </w:p>
    <w:p w14:paraId="54BBEAC4" w14:textId="77777777" w:rsidR="00D958D4" w:rsidRPr="00301BD8" w:rsidRDefault="004645DC">
      <w:pPr>
        <w:pStyle w:val="Prrafodelista"/>
        <w:numPr>
          <w:ilvl w:val="0"/>
          <w:numId w:val="6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>
        <w:rPr>
          <w:noProof/>
          <w:sz w:val="24"/>
          <w:szCs w:val="24"/>
          <w:lang w:val="es-US" w:eastAsia="es-US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3BEA2DC1" wp14:editId="21EA23C0">
                <wp:simplePos x="0" y="0"/>
                <wp:positionH relativeFrom="column">
                  <wp:posOffset>285750</wp:posOffset>
                </wp:positionH>
                <wp:positionV relativeFrom="paragraph">
                  <wp:posOffset>941705</wp:posOffset>
                </wp:positionV>
                <wp:extent cx="7615793" cy="369332"/>
                <wp:effectExtent l="0" t="0" r="0" b="0"/>
                <wp:wrapNone/>
                <wp:docPr id="1028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15793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A7CED" w14:textId="77777777" w:rsidR="00D958D4" w:rsidRDefault="004645DC">
                            <w:pPr>
                              <w:rPr>
                                <w:rFonts w:cs="SimSun"/>
                                <w:color w:val="0000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SimSun"/>
                                <w:color w:val="000000"/>
                                <w:kern w:val="24"/>
                                <w:sz w:val="24"/>
                                <w:szCs w:val="24"/>
                                <w:lang w:val="es-ES"/>
                              </w:rPr>
                              <w:t>Tabla 4. Cebadores para la detección del producto del gen PinII</w:t>
                            </w:r>
                            <w:r>
                              <w:rPr>
                                <w:rFonts w:cs="SimSun"/>
                                <w:color w:val="000000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A2DC1" id="TextBox 1" o:spid="_x0000_s1026" style="position:absolute;left:0;text-align:left;margin-left:22.5pt;margin-top:74.15pt;width:599.65pt;height:29.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" filled="f" stroked="f">
                <v:path arrowok="t"/>
                <v:textbox style="mso-fit-shape-to-text:t">
                  <w:txbxContent>
                    <w:p w14:paraId="19BA7CED" w14:textId="77777777" w:rsidR="00D958D4" w:rsidRDefault="004645DC">
                      <w:pPr>
                        <w:rPr>
                          <w:rFonts w:cs="SimSun"/>
                          <w:color w:val="000000"/>
                          <w:kern w:val="24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SimSun"/>
                          <w:color w:val="000000"/>
                          <w:kern w:val="24"/>
                          <w:sz w:val="24"/>
                          <w:szCs w:val="24"/>
                          <w:lang w:val="es-ES"/>
                        </w:rPr>
                        <w:t>Tabla 4. Cebadores para la detección del producto del gen PinII</w:t>
                      </w:r>
                      <w:r>
                        <w:rPr>
                          <w:rFonts w:cs="SimSun"/>
                          <w:color w:val="000000"/>
                          <w:kern w:val="24"/>
                          <w:sz w:val="36"/>
                          <w:szCs w:val="36"/>
                          <w:lang w:val="es-ES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s-ES"/>
        </w:rPr>
        <w:t xml:space="preserve">Detección de </w:t>
      </w:r>
      <w:proofErr w:type="spellStart"/>
      <w:r>
        <w:rPr>
          <w:sz w:val="24"/>
          <w:szCs w:val="24"/>
          <w:lang w:val="es-ES"/>
        </w:rPr>
        <w:t>ARNm</w:t>
      </w:r>
      <w:proofErr w:type="spellEnd"/>
      <w:r>
        <w:rPr>
          <w:sz w:val="24"/>
          <w:szCs w:val="24"/>
          <w:lang w:val="es-ES"/>
        </w:rPr>
        <w:t xml:space="preserve"> de PinII gen expresado y exclusivo de la síntesis de jasmonatos por qRTPCR. Para la realización de esta tarea se extraerá el RNA total y se detectará la expresió</w:t>
      </w:r>
      <w:r>
        <w:rPr>
          <w:sz w:val="24"/>
          <w:szCs w:val="24"/>
          <w:lang w:val="es-ES"/>
        </w:rPr>
        <w:t>n del gen involucrado usando los primers que se muestran en la siguiente tabla</w:t>
      </w:r>
      <w:r w:rsidRPr="00301BD8">
        <w:rPr>
          <w:sz w:val="24"/>
          <w:szCs w:val="24"/>
          <w:lang w:val="es-US"/>
        </w:rPr>
        <w:t>:</w:t>
      </w:r>
    </w:p>
    <w:p w14:paraId="482A496E" w14:textId="77777777" w:rsidR="00D958D4" w:rsidRDefault="004645DC">
      <w:pPr>
        <w:pStyle w:val="Prrafodelista"/>
        <w:spacing w:before="240" w:after="0" w:line="36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US" w:eastAsia="es-US"/>
        </w:rPr>
        <w:drawing>
          <wp:anchor distT="0" distB="0" distL="0" distR="0" simplePos="0" relativeHeight="3" behindDoc="0" locked="0" layoutInCell="1" allowOverlap="1" wp14:anchorId="2E6A4009" wp14:editId="3D277774">
            <wp:simplePos x="0" y="0"/>
            <wp:positionH relativeFrom="column">
              <wp:posOffset>310515</wp:posOffset>
            </wp:positionH>
            <wp:positionV relativeFrom="paragraph">
              <wp:posOffset>158750</wp:posOffset>
            </wp:positionV>
            <wp:extent cx="5705475" cy="1084111"/>
            <wp:effectExtent l="0" t="0" r="0" b="1905"/>
            <wp:wrapNone/>
            <wp:docPr id="1029" name="tab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705475" cy="108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4FCDD7" w14:textId="77777777" w:rsidR="00D958D4" w:rsidRPr="00301BD8" w:rsidRDefault="004645DC">
      <w:pPr>
        <w:pStyle w:val="Prrafodelista"/>
        <w:numPr>
          <w:ilvl w:val="0"/>
          <w:numId w:val="6"/>
        </w:numPr>
        <w:spacing w:before="240" w:after="0" w:line="360" w:lineRule="auto"/>
        <w:jc w:val="both"/>
        <w:rPr>
          <w:sz w:val="24"/>
          <w:szCs w:val="24"/>
          <w:lang w:val="es-US"/>
        </w:rPr>
      </w:pPr>
      <w:r w:rsidRPr="00301BD8">
        <w:rPr>
          <w:sz w:val="24"/>
          <w:szCs w:val="24"/>
          <w:lang w:val="es-US"/>
        </w:rPr>
        <w:t xml:space="preserve">Medir la actividad </w:t>
      </w:r>
      <w:proofErr w:type="spellStart"/>
      <w:r w:rsidRPr="00301BD8">
        <w:rPr>
          <w:sz w:val="24"/>
          <w:szCs w:val="24"/>
          <w:lang w:val="es-US"/>
        </w:rPr>
        <w:t>peroxidasa</w:t>
      </w:r>
      <w:proofErr w:type="spellEnd"/>
      <w:r w:rsidRPr="00301BD8">
        <w:rPr>
          <w:sz w:val="24"/>
          <w:szCs w:val="24"/>
          <w:lang w:val="es-US"/>
        </w:rPr>
        <w:t xml:space="preserve"> de las hojas de las plantas.</w:t>
      </w:r>
    </w:p>
    <w:p w14:paraId="25987285" w14:textId="77777777" w:rsidR="00D958D4" w:rsidRPr="00301BD8" w:rsidRDefault="004645DC">
      <w:pPr>
        <w:spacing w:before="240" w:line="360" w:lineRule="auto"/>
        <w:ind w:left="720"/>
        <w:jc w:val="both"/>
        <w:rPr>
          <w:sz w:val="24"/>
          <w:szCs w:val="24"/>
          <w:lang w:val="es-US"/>
        </w:rPr>
      </w:pPr>
      <w:r>
        <w:rPr>
          <w:sz w:val="24"/>
          <w:szCs w:val="24"/>
          <w:lang w:val="es-ES"/>
        </w:rPr>
        <w:t xml:space="preserve">Para la implementación se macerará el tejido fresco, continuando con una centrifugación a 12.100 rpm y se obtendrá </w:t>
      </w:r>
      <w:r>
        <w:rPr>
          <w:sz w:val="24"/>
          <w:szCs w:val="24"/>
          <w:lang w:val="es-ES"/>
        </w:rPr>
        <w:t xml:space="preserve">el extracto crudo que se empleará en las pruebas de la </w:t>
      </w:r>
      <w:proofErr w:type="spellStart"/>
      <w:r>
        <w:rPr>
          <w:sz w:val="24"/>
          <w:szCs w:val="24"/>
          <w:lang w:val="es-ES"/>
        </w:rPr>
        <w:t>peroxidasa</w:t>
      </w:r>
      <w:proofErr w:type="spellEnd"/>
      <w:r w:rsidRPr="00301BD8">
        <w:rPr>
          <w:sz w:val="24"/>
          <w:szCs w:val="24"/>
          <w:lang w:val="es-US"/>
        </w:rPr>
        <w:t>. P</w:t>
      </w:r>
      <w:r>
        <w:rPr>
          <w:sz w:val="24"/>
          <w:szCs w:val="24"/>
          <w:lang w:val="es-ES"/>
        </w:rPr>
        <w:t xml:space="preserve">ara esta </w:t>
      </w:r>
      <w:r w:rsidRPr="00301BD8">
        <w:rPr>
          <w:sz w:val="24"/>
          <w:szCs w:val="24"/>
          <w:lang w:val="es-US"/>
        </w:rPr>
        <w:t>evaluaci</w:t>
      </w:r>
      <w:r>
        <w:rPr>
          <w:sz w:val="24"/>
          <w:szCs w:val="24"/>
          <w:lang w:val="es-US"/>
        </w:rPr>
        <w:t>ó</w:t>
      </w:r>
      <w:r w:rsidRPr="00301BD8">
        <w:rPr>
          <w:sz w:val="24"/>
          <w:szCs w:val="24"/>
          <w:lang w:val="es-US"/>
        </w:rPr>
        <w:t>n</w:t>
      </w:r>
      <w:r>
        <w:rPr>
          <w:sz w:val="24"/>
          <w:szCs w:val="24"/>
          <w:lang w:val="es-ES"/>
        </w:rPr>
        <w:t xml:space="preserve"> se usará </w:t>
      </w:r>
      <w:proofErr w:type="spellStart"/>
      <w:r>
        <w:rPr>
          <w:sz w:val="24"/>
          <w:szCs w:val="24"/>
          <w:lang w:val="es-ES"/>
        </w:rPr>
        <w:t>guaiacol</w:t>
      </w:r>
      <w:proofErr w:type="spellEnd"/>
      <w:r>
        <w:rPr>
          <w:sz w:val="24"/>
          <w:szCs w:val="24"/>
          <w:lang w:val="es-ES"/>
        </w:rPr>
        <w:t xml:space="preserve"> como sustancia indicadora y se realizará una prueba espectrofotométrica a 470</w:t>
      </w:r>
      <w:r w:rsidRPr="00301BD8">
        <w:rPr>
          <w:sz w:val="24"/>
          <w:szCs w:val="24"/>
          <w:lang w:val="es-US"/>
        </w:rPr>
        <w:t xml:space="preserve"> </w:t>
      </w:r>
      <w:proofErr w:type="spellStart"/>
      <w:r>
        <w:rPr>
          <w:sz w:val="24"/>
          <w:szCs w:val="24"/>
          <w:lang w:val="es-ES"/>
        </w:rPr>
        <w:t>nm</w:t>
      </w:r>
      <w:proofErr w:type="spellEnd"/>
      <w:r>
        <w:rPr>
          <w:sz w:val="24"/>
          <w:szCs w:val="24"/>
          <w:lang w:val="es-ES"/>
        </w:rPr>
        <w:t>.</w:t>
      </w:r>
    </w:p>
    <w:p w14:paraId="646E21BF" w14:textId="77777777" w:rsidR="00D958D4" w:rsidRDefault="004645DC">
      <w:pPr>
        <w:tabs>
          <w:tab w:val="left" w:pos="2207"/>
        </w:tabs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Cronograma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37"/>
        <w:gridCol w:w="3510"/>
      </w:tblGrid>
      <w:tr w:rsidR="00D958D4" w14:paraId="4832DA20" w14:textId="77777777">
        <w:tc>
          <w:tcPr>
            <w:tcW w:w="5637" w:type="dxa"/>
          </w:tcPr>
          <w:p w14:paraId="70117686" w14:textId="77777777" w:rsidR="00D958D4" w:rsidRDefault="004645DC">
            <w:pPr>
              <w:tabs>
                <w:tab w:val="left" w:pos="2207"/>
              </w:tabs>
              <w:jc w:val="center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Actividades</w:t>
            </w:r>
          </w:p>
        </w:tc>
        <w:tc>
          <w:tcPr>
            <w:tcW w:w="3510" w:type="dxa"/>
          </w:tcPr>
          <w:p w14:paraId="68FCE039" w14:textId="77777777" w:rsidR="00D958D4" w:rsidRDefault="004645DC">
            <w:pPr>
              <w:tabs>
                <w:tab w:val="left" w:pos="2207"/>
              </w:tabs>
              <w:jc w:val="center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Período</w:t>
            </w:r>
          </w:p>
        </w:tc>
      </w:tr>
      <w:tr w:rsidR="00D958D4" w14:paraId="2DF6ACBC" w14:textId="77777777">
        <w:tc>
          <w:tcPr>
            <w:tcW w:w="5637" w:type="dxa"/>
          </w:tcPr>
          <w:p w14:paraId="61E6DB49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Objetivo 1</w:t>
            </w:r>
          </w:p>
        </w:tc>
        <w:tc>
          <w:tcPr>
            <w:tcW w:w="3510" w:type="dxa"/>
          </w:tcPr>
          <w:p w14:paraId="70775B4E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Septiembre 23-Enero 24</w:t>
            </w:r>
          </w:p>
        </w:tc>
      </w:tr>
      <w:tr w:rsidR="00D958D4" w14:paraId="1C8E268E" w14:textId="77777777">
        <w:tc>
          <w:tcPr>
            <w:tcW w:w="5637" w:type="dxa"/>
          </w:tcPr>
          <w:p w14:paraId="6B4D6343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Objetivo 2</w:t>
            </w:r>
          </w:p>
        </w:tc>
        <w:tc>
          <w:tcPr>
            <w:tcW w:w="3510" w:type="dxa"/>
          </w:tcPr>
          <w:p w14:paraId="12E5FFAC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Enero 24 – Junio del 24</w:t>
            </w:r>
          </w:p>
        </w:tc>
      </w:tr>
      <w:tr w:rsidR="00D958D4" w14:paraId="787E165B" w14:textId="77777777">
        <w:tc>
          <w:tcPr>
            <w:tcW w:w="5637" w:type="dxa"/>
          </w:tcPr>
          <w:p w14:paraId="1469CA7D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Objetivo 3</w:t>
            </w:r>
          </w:p>
        </w:tc>
        <w:tc>
          <w:tcPr>
            <w:tcW w:w="3510" w:type="dxa"/>
          </w:tcPr>
          <w:p w14:paraId="3989DA07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Junio 24- Junio 25</w:t>
            </w:r>
          </w:p>
        </w:tc>
      </w:tr>
      <w:tr w:rsidR="00D958D4" w14:paraId="0B6CAFEA" w14:textId="77777777">
        <w:tc>
          <w:tcPr>
            <w:tcW w:w="5637" w:type="dxa"/>
          </w:tcPr>
          <w:p w14:paraId="182C9CC5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Objetivo 4</w:t>
            </w:r>
          </w:p>
        </w:tc>
        <w:tc>
          <w:tcPr>
            <w:tcW w:w="3510" w:type="dxa"/>
          </w:tcPr>
          <w:p w14:paraId="0286E0DA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Junio 24 –Junio 25</w:t>
            </w:r>
          </w:p>
        </w:tc>
      </w:tr>
      <w:tr w:rsidR="00D958D4" w14:paraId="35BFB94D" w14:textId="77777777">
        <w:tc>
          <w:tcPr>
            <w:tcW w:w="5637" w:type="dxa"/>
          </w:tcPr>
          <w:p w14:paraId="63A557A2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Objetivo 5</w:t>
            </w:r>
          </w:p>
        </w:tc>
        <w:tc>
          <w:tcPr>
            <w:tcW w:w="3510" w:type="dxa"/>
          </w:tcPr>
          <w:p w14:paraId="591FD874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Junio 2025-Diciembre 2025</w:t>
            </w:r>
          </w:p>
        </w:tc>
      </w:tr>
      <w:tr w:rsidR="00D958D4" w14:paraId="2D9315E6" w14:textId="77777777">
        <w:tc>
          <w:tcPr>
            <w:tcW w:w="5637" w:type="dxa"/>
          </w:tcPr>
          <w:p w14:paraId="17348CAD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lastRenderedPageBreak/>
              <w:t>Examen Idioma</w:t>
            </w:r>
          </w:p>
        </w:tc>
        <w:tc>
          <w:tcPr>
            <w:tcW w:w="3510" w:type="dxa"/>
          </w:tcPr>
          <w:p w14:paraId="56058A2F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2do Semestre 2025</w:t>
            </w:r>
          </w:p>
        </w:tc>
      </w:tr>
      <w:tr w:rsidR="00D958D4" w14:paraId="55EFD6CC" w14:textId="77777777">
        <w:tc>
          <w:tcPr>
            <w:tcW w:w="5637" w:type="dxa"/>
          </w:tcPr>
          <w:p w14:paraId="7EBBF6D0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Examen Problemas Sociales de la Ciencia</w:t>
            </w:r>
          </w:p>
        </w:tc>
        <w:tc>
          <w:tcPr>
            <w:tcW w:w="3510" w:type="dxa"/>
          </w:tcPr>
          <w:p w14:paraId="0BF876BD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1er Semestre 2025</w:t>
            </w:r>
          </w:p>
        </w:tc>
      </w:tr>
      <w:tr w:rsidR="00D958D4" w14:paraId="4FE14444" w14:textId="77777777">
        <w:tc>
          <w:tcPr>
            <w:tcW w:w="5637" w:type="dxa"/>
          </w:tcPr>
          <w:p w14:paraId="6D103B67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Escritura del documento</w:t>
            </w:r>
          </w:p>
        </w:tc>
        <w:tc>
          <w:tcPr>
            <w:tcW w:w="3510" w:type="dxa"/>
          </w:tcPr>
          <w:p w14:paraId="22C3E2D2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Ener</w:t>
            </w:r>
            <w:r>
              <w:rPr>
                <w:bCs/>
                <w:lang w:val="es-ES_tradnl"/>
              </w:rPr>
              <w:t>o 2026 -</w:t>
            </w:r>
            <w:r>
              <w:rPr>
                <w:bCs/>
              </w:rPr>
              <w:t>Septiembre</w:t>
            </w:r>
            <w:r>
              <w:rPr>
                <w:bCs/>
                <w:lang w:val="es-ES_tradnl"/>
              </w:rPr>
              <w:t xml:space="preserve"> 2026</w:t>
            </w:r>
          </w:p>
        </w:tc>
      </w:tr>
      <w:tr w:rsidR="00D958D4" w14:paraId="52AA745F" w14:textId="77777777">
        <w:tc>
          <w:tcPr>
            <w:tcW w:w="5637" w:type="dxa"/>
          </w:tcPr>
          <w:p w14:paraId="1004C477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Presentación en Comisión Científica</w:t>
            </w:r>
          </w:p>
        </w:tc>
        <w:tc>
          <w:tcPr>
            <w:tcW w:w="3510" w:type="dxa"/>
          </w:tcPr>
          <w:p w14:paraId="21F1C1F4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Noviembre 2026</w:t>
            </w:r>
          </w:p>
        </w:tc>
      </w:tr>
      <w:tr w:rsidR="00D958D4" w14:paraId="52B71572" w14:textId="77777777">
        <w:tc>
          <w:tcPr>
            <w:tcW w:w="5637" w:type="dxa"/>
          </w:tcPr>
          <w:p w14:paraId="703F4C55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Predefensa en Consejo Científico</w:t>
            </w:r>
          </w:p>
        </w:tc>
        <w:tc>
          <w:tcPr>
            <w:tcW w:w="3510" w:type="dxa"/>
          </w:tcPr>
          <w:p w14:paraId="47604154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Febrero 2027</w:t>
            </w:r>
          </w:p>
        </w:tc>
      </w:tr>
      <w:tr w:rsidR="00D958D4" w14:paraId="20626C47" w14:textId="77777777">
        <w:tc>
          <w:tcPr>
            <w:tcW w:w="5637" w:type="dxa"/>
          </w:tcPr>
          <w:p w14:paraId="54BE9FC3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Defensa</w:t>
            </w:r>
          </w:p>
        </w:tc>
        <w:tc>
          <w:tcPr>
            <w:tcW w:w="3510" w:type="dxa"/>
          </w:tcPr>
          <w:p w14:paraId="3003E484" w14:textId="77777777" w:rsidR="00D958D4" w:rsidRDefault="004645DC">
            <w:pPr>
              <w:tabs>
                <w:tab w:val="left" w:pos="2207"/>
              </w:tabs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Septiembre 2027</w:t>
            </w:r>
          </w:p>
        </w:tc>
      </w:tr>
    </w:tbl>
    <w:p w14:paraId="7AE0AED7" w14:textId="77777777" w:rsidR="00D958D4" w:rsidRDefault="00D958D4">
      <w:pPr>
        <w:tabs>
          <w:tab w:val="left" w:pos="2207"/>
        </w:tabs>
        <w:rPr>
          <w:b/>
          <w:bCs/>
          <w:sz w:val="28"/>
          <w:szCs w:val="28"/>
          <w:lang w:val="es-ES_tradnl"/>
        </w:rPr>
      </w:pPr>
    </w:p>
    <w:p w14:paraId="18A06026" w14:textId="77777777" w:rsidR="00D958D4" w:rsidRDefault="004645DC">
      <w:pPr>
        <w:spacing w:before="240" w:after="0" w:line="360" w:lineRule="auto"/>
        <w:jc w:val="both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>Financiamiento de la investigación</w:t>
      </w:r>
    </w:p>
    <w:p w14:paraId="5B9556F6" w14:textId="77777777" w:rsidR="00D958D4" w:rsidRDefault="004645DC">
      <w:pPr>
        <w:pStyle w:val="Prrafodelista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sz w:val="24"/>
          <w:szCs w:val="28"/>
          <w:lang w:val="es-ES"/>
        </w:rPr>
      </w:pPr>
      <w:r>
        <w:rPr>
          <w:b/>
          <w:bCs/>
          <w:sz w:val="24"/>
          <w:szCs w:val="28"/>
          <w:lang w:val="es-ES"/>
        </w:rPr>
        <w:t xml:space="preserve">Proyecto: </w:t>
      </w:r>
      <w:r>
        <w:rPr>
          <w:sz w:val="24"/>
          <w:szCs w:val="28"/>
        </w:rPr>
        <w:t>Proyecto Internacional BIOFOCUs (2022-2027)</w:t>
      </w:r>
    </w:p>
    <w:p w14:paraId="0B360E50" w14:textId="77777777" w:rsidR="00D958D4" w:rsidRDefault="004645DC">
      <w:pPr>
        <w:pStyle w:val="Prrafodelista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sz w:val="24"/>
          <w:szCs w:val="28"/>
          <w:lang w:val="es-ES"/>
        </w:rPr>
      </w:pPr>
      <w:r>
        <w:rPr>
          <w:b/>
          <w:bCs/>
          <w:sz w:val="24"/>
          <w:szCs w:val="28"/>
          <w:lang w:val="es-ES"/>
        </w:rPr>
        <w:t xml:space="preserve">Programa del </w:t>
      </w:r>
      <w:r>
        <w:rPr>
          <w:b/>
          <w:bCs/>
          <w:sz w:val="24"/>
          <w:szCs w:val="28"/>
          <w:lang w:val="es-ES"/>
        </w:rPr>
        <w:t>proyecto</w:t>
      </w:r>
      <w:r>
        <w:rPr>
          <w:sz w:val="24"/>
          <w:szCs w:val="28"/>
          <w:lang w:val="es-ES"/>
        </w:rPr>
        <w:t xml:space="preserve">: </w:t>
      </w:r>
    </w:p>
    <w:p w14:paraId="33CFB89A" w14:textId="77777777" w:rsidR="00D958D4" w:rsidRDefault="00D958D4">
      <w:pPr>
        <w:rPr>
          <w:sz w:val="24"/>
          <w:szCs w:val="28"/>
          <w:lang w:val="es-ES"/>
        </w:rPr>
      </w:pPr>
    </w:p>
    <w:p w14:paraId="42E9C5DC" w14:textId="77777777" w:rsidR="00D958D4" w:rsidRDefault="00D958D4">
      <w:pPr>
        <w:rPr>
          <w:sz w:val="24"/>
          <w:szCs w:val="28"/>
          <w:lang w:val="es-ES"/>
        </w:rPr>
      </w:pPr>
    </w:p>
    <w:p w14:paraId="1D586191" w14:textId="77777777" w:rsidR="00D958D4" w:rsidRDefault="00D958D4">
      <w:pPr>
        <w:rPr>
          <w:sz w:val="24"/>
          <w:szCs w:val="28"/>
          <w:lang w:val="es-ES"/>
        </w:rPr>
      </w:pPr>
    </w:p>
    <w:p w14:paraId="62A3A694" w14:textId="77777777" w:rsidR="00D958D4" w:rsidRDefault="00D958D4">
      <w:pPr>
        <w:rPr>
          <w:sz w:val="24"/>
          <w:szCs w:val="28"/>
          <w:lang w:val="es-ES"/>
        </w:rPr>
      </w:pPr>
    </w:p>
    <w:p w14:paraId="3B3A70BB" w14:textId="77777777" w:rsidR="00D958D4" w:rsidRDefault="00D958D4">
      <w:pPr>
        <w:rPr>
          <w:sz w:val="24"/>
          <w:szCs w:val="28"/>
          <w:lang w:val="es-ES"/>
        </w:rPr>
      </w:pPr>
    </w:p>
    <w:p w14:paraId="4C037E2A" w14:textId="77777777" w:rsidR="00D958D4" w:rsidRDefault="00D958D4">
      <w:pPr>
        <w:rPr>
          <w:sz w:val="24"/>
          <w:szCs w:val="28"/>
          <w:lang w:val="es-ES"/>
        </w:rPr>
      </w:pPr>
    </w:p>
    <w:p w14:paraId="3D0BEEFE" w14:textId="77777777" w:rsidR="00D958D4" w:rsidRDefault="00D958D4">
      <w:pPr>
        <w:rPr>
          <w:sz w:val="24"/>
          <w:szCs w:val="28"/>
          <w:lang w:val="es-ES"/>
        </w:rPr>
      </w:pPr>
    </w:p>
    <w:p w14:paraId="0DDC6908" w14:textId="77777777" w:rsidR="00D958D4" w:rsidRDefault="00D958D4">
      <w:pPr>
        <w:spacing w:after="120" w:line="240" w:lineRule="auto"/>
        <w:jc w:val="both"/>
        <w:rPr>
          <w:rFonts w:eastAsia="Times New Roman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sectPr w:rsidR="00D958D4">
          <w:pgSz w:w="12240" w:h="15840" w:code="1"/>
          <w:pgMar w:top="1417" w:right="1608" w:bottom="1417" w:left="1701" w:header="708" w:footer="708" w:gutter="0"/>
          <w:cols w:space="708"/>
          <w:docGrid w:linePitch="360"/>
        </w:sectPr>
      </w:pPr>
    </w:p>
    <w:p w14:paraId="5BB61AD1" w14:textId="77777777" w:rsidR="00D958D4" w:rsidRDefault="004645DC">
      <w:pPr>
        <w:spacing w:after="120" w:line="240" w:lineRule="auto"/>
        <w:jc w:val="both"/>
        <w:rPr>
          <w:rFonts w:eastAsia="Times New Roman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eastAsia="Times New Roman"/>
          <w:b/>
          <w:bCs/>
          <w:color w:val="1CDE74"/>
          <w:spacing w:val="10"/>
          <w:sz w:val="72"/>
          <w:szCs w:val="72"/>
          <w:lang w:val="es-ES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lastRenderedPageBreak/>
        <w:t>Bibliografía:</w:t>
      </w:r>
    </w:p>
    <w:p w14:paraId="742FA5A1" w14:textId="77777777" w:rsidR="00D958D4" w:rsidRDefault="004645DC">
      <w:pPr>
        <w:spacing w:after="120" w:line="240" w:lineRule="auto"/>
        <w:jc w:val="both"/>
      </w:pPr>
      <w:r>
        <w:rPr>
          <w:lang w:val="es-ES"/>
        </w:rPr>
        <w:t xml:space="preserve">Agbowuro, G. O., Afolabi, M. S., Olamiriki, E. F., &amp; Awoyemi, S. O. (2020). </w:t>
      </w:r>
      <w:r>
        <w:t>Rice blast disease (Magnaporthe</w:t>
      </w:r>
      <w:r>
        <w:t xml:space="preserve"> oryzae): A menace to rice production and humanity.</w:t>
      </w:r>
    </w:p>
    <w:p w14:paraId="62F20C4B" w14:textId="77777777" w:rsidR="00D958D4" w:rsidRPr="00301BD8" w:rsidRDefault="004645DC">
      <w:pPr>
        <w:spacing w:after="120" w:line="240" w:lineRule="auto"/>
        <w:jc w:val="both"/>
        <w:rPr>
          <w:lang w:val="es-US"/>
        </w:rPr>
      </w:pPr>
      <w:r w:rsidRPr="00301BD8">
        <w:rPr>
          <w:lang w:val="es-US"/>
        </w:rPr>
        <w:t xml:space="preserve">del Carmen Orozco-Mosqueda, M., </w:t>
      </w:r>
      <w:proofErr w:type="spellStart"/>
      <w:r w:rsidRPr="00301BD8">
        <w:rPr>
          <w:lang w:val="es-US"/>
        </w:rPr>
        <w:t>Fadiji</w:t>
      </w:r>
      <w:proofErr w:type="spellEnd"/>
      <w:r w:rsidRPr="00301BD8">
        <w:rPr>
          <w:lang w:val="es-US"/>
        </w:rPr>
        <w:t xml:space="preserve">, A. E., </w:t>
      </w:r>
      <w:proofErr w:type="spellStart"/>
      <w:r w:rsidRPr="00301BD8">
        <w:rPr>
          <w:lang w:val="es-US"/>
        </w:rPr>
        <w:t>Babalola</w:t>
      </w:r>
      <w:proofErr w:type="spellEnd"/>
      <w:r w:rsidRPr="00301BD8">
        <w:rPr>
          <w:lang w:val="es-US"/>
        </w:rPr>
        <w:t xml:space="preserve">, O. O., &amp; Santoyo, G. (2023). </w:t>
      </w:r>
      <w:r>
        <w:t xml:space="preserve">Bacterial elicitors of the plant immune system: An overview and the way forward. </w:t>
      </w:r>
      <w:proofErr w:type="spellStart"/>
      <w:r w:rsidRPr="00301BD8">
        <w:rPr>
          <w:i/>
          <w:iCs/>
          <w:lang w:val="es-US"/>
        </w:rPr>
        <w:t>Plant</w:t>
      </w:r>
      <w:proofErr w:type="spellEnd"/>
      <w:r w:rsidRPr="00301BD8">
        <w:rPr>
          <w:i/>
          <w:iCs/>
          <w:lang w:val="es-US"/>
        </w:rPr>
        <w:t xml:space="preserve"> Stress</w:t>
      </w:r>
      <w:r w:rsidRPr="00301BD8">
        <w:rPr>
          <w:lang w:val="es-US"/>
        </w:rPr>
        <w:t xml:space="preserve">, </w:t>
      </w:r>
      <w:r w:rsidRPr="00301BD8">
        <w:rPr>
          <w:i/>
          <w:iCs/>
          <w:lang w:val="es-US"/>
        </w:rPr>
        <w:t>7</w:t>
      </w:r>
      <w:r w:rsidRPr="00301BD8">
        <w:rPr>
          <w:lang w:val="es-US"/>
        </w:rPr>
        <w:t>, 100138.</w:t>
      </w:r>
    </w:p>
    <w:p w14:paraId="7ACE8E5B" w14:textId="77777777" w:rsidR="00D958D4" w:rsidRDefault="004645DC">
      <w:pPr>
        <w:spacing w:after="120" w:line="240" w:lineRule="auto"/>
        <w:jc w:val="both"/>
      </w:pPr>
      <w:r w:rsidRPr="00301BD8">
        <w:rPr>
          <w:lang w:val="es-US"/>
        </w:rPr>
        <w:t xml:space="preserve">del Rosario </w:t>
      </w:r>
      <w:r w:rsidRPr="00301BD8">
        <w:rPr>
          <w:lang w:val="es-US"/>
        </w:rPr>
        <w:t xml:space="preserve">Espinoza-Mellado, M., López-Villegas, E. O., López-Gómez, M. F., Rodríguez-Tovar, A. V., García-Pineda, M., &amp; Rodríguez-Dorantes, A. (2021). </w:t>
      </w:r>
      <w:proofErr w:type="spellStart"/>
      <w:r>
        <w:t>Biotization</w:t>
      </w:r>
      <w:proofErr w:type="spellEnd"/>
      <w:r>
        <w:t xml:space="preserve"> and in vitro plant cell cultures: plant endophyte strategy in response to heavy metals knowledge in ass</w:t>
      </w:r>
      <w:r>
        <w:t xml:space="preserve">isted phytoremediation. </w:t>
      </w:r>
      <w:r>
        <w:rPr>
          <w:i/>
          <w:iCs/>
        </w:rPr>
        <w:t>Microbe Mediated Remediation of Environmental Contaminants</w:t>
      </w:r>
      <w:r>
        <w:t>, 27-36.</w:t>
      </w:r>
    </w:p>
    <w:p w14:paraId="61383596" w14:textId="77777777" w:rsidR="00D958D4" w:rsidRDefault="004645DC">
      <w:pPr>
        <w:spacing w:after="120" w:line="240" w:lineRule="auto"/>
        <w:jc w:val="both"/>
      </w:pPr>
      <w:r>
        <w:t>Gouda, G., Gupta, M. K., Donde, R., Mohapatra, T., Vadde, R., &amp; Behera, L. (2020). Marker-assisted selection for grain number and yield-related traits of rice (Oryza</w:t>
      </w:r>
      <w:r>
        <w:t xml:space="preserve"> sativa L.). </w:t>
      </w:r>
      <w:r>
        <w:rPr>
          <w:i/>
          <w:iCs/>
        </w:rPr>
        <w:t>Physiology and molecular biology of plants</w:t>
      </w:r>
      <w:r>
        <w:t xml:space="preserve">, </w:t>
      </w:r>
      <w:r>
        <w:rPr>
          <w:i/>
          <w:iCs/>
        </w:rPr>
        <w:t>26</w:t>
      </w:r>
      <w:r>
        <w:t>, 885-898.</w:t>
      </w:r>
    </w:p>
    <w:p w14:paraId="446CB780" w14:textId="77777777" w:rsidR="00D958D4" w:rsidRDefault="004645DC">
      <w:pPr>
        <w:spacing w:after="120" w:line="240" w:lineRule="auto"/>
        <w:jc w:val="both"/>
      </w:pPr>
      <w:r>
        <w:t>Kadam, S. B., Pable, A. A., &amp; Barvkar, V. T. (2020). Mycorrhiza induced resistance (MIR): a defence developed through synergistic engagement of phytohormones, metabolites and rhizosphere</w:t>
      </w:r>
      <w:r>
        <w:t xml:space="preserve">. </w:t>
      </w:r>
      <w:r>
        <w:rPr>
          <w:i/>
          <w:iCs/>
        </w:rPr>
        <w:t>Functional Plant Biology</w:t>
      </w:r>
      <w:r>
        <w:t xml:space="preserve">, </w:t>
      </w:r>
      <w:r>
        <w:rPr>
          <w:i/>
          <w:iCs/>
        </w:rPr>
        <w:t>47</w:t>
      </w:r>
      <w:r>
        <w:t xml:space="preserve">(10), 880-890. </w:t>
      </w:r>
    </w:p>
    <w:p w14:paraId="19C87495" w14:textId="77777777" w:rsidR="00D958D4" w:rsidRDefault="004645DC">
      <w:pPr>
        <w:spacing w:after="120" w:line="240" w:lineRule="auto"/>
        <w:jc w:val="both"/>
      </w:pPr>
      <w:r>
        <w:t xml:space="preserve">Kadleček, P., Tichá, I., Haisel, D., Čapková, V., &amp; Schäfer, C. (2001). Importance of in vitro pretreatment for ex vitro acclimatization and growth. </w:t>
      </w:r>
      <w:r>
        <w:rPr>
          <w:i/>
          <w:iCs/>
        </w:rPr>
        <w:t>Plant Science</w:t>
      </w:r>
      <w:r>
        <w:t xml:space="preserve">, </w:t>
      </w:r>
      <w:r>
        <w:rPr>
          <w:i/>
          <w:iCs/>
        </w:rPr>
        <w:t>161</w:t>
      </w:r>
      <w:r>
        <w:t>(4), 695-701.</w:t>
      </w:r>
    </w:p>
    <w:p w14:paraId="3A2D2BC1" w14:textId="77777777" w:rsidR="00D958D4" w:rsidRDefault="004645DC">
      <w:pPr>
        <w:spacing w:after="120" w:line="240" w:lineRule="auto"/>
        <w:jc w:val="both"/>
      </w:pPr>
      <w:r>
        <w:t>Khaliq, A., Perveen, S., Alam</w:t>
      </w:r>
      <w:r>
        <w:t xml:space="preserve">er, K. H., Zia Ul Haq, M., Rafique, Z., Alsudays, I. M., ... &amp; Attia, H. (2022). Arbuscular mycorrhizal fungi symbiosis to enhance plant–soil interaction. </w:t>
      </w:r>
      <w:r>
        <w:rPr>
          <w:i/>
          <w:iCs/>
        </w:rPr>
        <w:t>Sustainability</w:t>
      </w:r>
      <w:r>
        <w:t xml:space="preserve">, </w:t>
      </w:r>
      <w:r>
        <w:rPr>
          <w:i/>
          <w:iCs/>
        </w:rPr>
        <w:t>14</w:t>
      </w:r>
      <w:r>
        <w:t>(13), 7840.</w:t>
      </w:r>
    </w:p>
    <w:p w14:paraId="71F46AB8" w14:textId="77777777" w:rsidR="00D958D4" w:rsidRDefault="004645DC">
      <w:pPr>
        <w:spacing w:after="120" w:line="240" w:lineRule="auto"/>
        <w:jc w:val="both"/>
      </w:pPr>
      <w:r>
        <w:t>Kumar, K., &amp; Rao, I. U. (2012). Morphophysiologicals problems in acclim</w:t>
      </w:r>
      <w:r>
        <w:t>atization of micropropagated plants in-ex vitro conditions-A Reviews.</w:t>
      </w:r>
    </w:p>
    <w:p w14:paraId="48AF0C5B" w14:textId="77777777" w:rsidR="00D958D4" w:rsidRDefault="004645DC">
      <w:pPr>
        <w:spacing w:after="120" w:line="240" w:lineRule="auto"/>
        <w:jc w:val="both"/>
        <w:rPr>
          <w:rFonts w:eastAsia="Times New Roman"/>
          <w:b/>
          <w:bCs/>
          <w:color w:val="1CDE74"/>
          <w:spacing w:val="10"/>
          <w14:shadow w14:blurRad="76200" w14:dist="50800" w14:dir="5400000" w14:sx="100000" w14:sy="100000" w14:kx="0" w14:ky="0" w14:algn="tl">
            <w14:srgbClr w14:val="000000">
              <w14:alpha w14:val="35002"/>
            </w14:srgbClr>
          </w14:shadow>
          <w14:textOutline w14:w="11430" w14:cap="flat" w14:cmpd="sng" w14:algn="ctr">
            <w14:solidFill>
              <w14:srgbClr w14:val="42CE85"/>
            </w14:solidFill>
            <w14:prstDash w14:val="solid"/>
            <w14:round/>
          </w14:textOutline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 w:rsidRPr="00301BD8">
        <w:rPr>
          <w:lang w:val="es-US"/>
        </w:rPr>
        <w:t xml:space="preserve">Morales-Cedeño, L. R., del Carmen Orozco-Mosqueda, M., </w:t>
      </w:r>
      <w:proofErr w:type="spellStart"/>
      <w:r w:rsidRPr="00301BD8">
        <w:rPr>
          <w:lang w:val="es-US"/>
        </w:rPr>
        <w:t>Loeza</w:t>
      </w:r>
      <w:proofErr w:type="spellEnd"/>
      <w:r w:rsidRPr="00301BD8">
        <w:rPr>
          <w:lang w:val="es-US"/>
        </w:rPr>
        <w:t xml:space="preserve">-Lara, P. D., Parra-Cota, F. I., de Los Santos-Villalobos, S., &amp; Santoyo, G. (2021). </w:t>
      </w:r>
      <w:r>
        <w:t>Plant growth-promoting bacterial endophytes as biocontrol agents of pre-and post-harvest diseases: Fundamen</w:t>
      </w:r>
      <w:r>
        <w:t xml:space="preserve">tals, methods of application and future perspectives. </w:t>
      </w:r>
      <w:r>
        <w:rPr>
          <w:i/>
          <w:iCs/>
        </w:rPr>
        <w:t>Microbiological Research</w:t>
      </w:r>
      <w:r>
        <w:t xml:space="preserve">, </w:t>
      </w:r>
      <w:r>
        <w:rPr>
          <w:i/>
          <w:iCs/>
        </w:rPr>
        <w:t>242</w:t>
      </w:r>
      <w:r>
        <w:t>, 126612.</w:t>
      </w:r>
    </w:p>
    <w:p w14:paraId="7E79CE1B" w14:textId="77777777" w:rsidR="00D958D4" w:rsidRPr="00301BD8" w:rsidRDefault="004645DC">
      <w:pPr>
        <w:spacing w:after="120" w:line="240" w:lineRule="auto"/>
        <w:jc w:val="both"/>
        <w:rPr>
          <w:lang w:val="es-US"/>
        </w:rPr>
      </w:pPr>
      <w:r>
        <w:t xml:space="preserve">Panda, D., Mishra, S. S., &amp; Behera, P. K. (2021). Drought tolerance in rice: focus on recent mechanisms and approaches. </w:t>
      </w:r>
      <w:r w:rsidRPr="00301BD8">
        <w:rPr>
          <w:i/>
          <w:iCs/>
          <w:lang w:val="es-US"/>
        </w:rPr>
        <w:t xml:space="preserve">Rice </w:t>
      </w:r>
      <w:proofErr w:type="spellStart"/>
      <w:r w:rsidRPr="00301BD8">
        <w:rPr>
          <w:i/>
          <w:iCs/>
          <w:lang w:val="es-US"/>
        </w:rPr>
        <w:t>science</w:t>
      </w:r>
      <w:proofErr w:type="spellEnd"/>
      <w:r w:rsidRPr="00301BD8">
        <w:rPr>
          <w:lang w:val="es-US"/>
        </w:rPr>
        <w:t xml:space="preserve">, </w:t>
      </w:r>
      <w:r w:rsidRPr="00301BD8">
        <w:rPr>
          <w:i/>
          <w:iCs/>
          <w:lang w:val="es-US"/>
        </w:rPr>
        <w:t>28</w:t>
      </w:r>
      <w:r w:rsidRPr="00301BD8">
        <w:rPr>
          <w:lang w:val="es-US"/>
        </w:rPr>
        <w:t>(2), 119-132.</w:t>
      </w:r>
    </w:p>
    <w:p w14:paraId="21E4D3DA" w14:textId="77777777" w:rsidR="00D958D4" w:rsidRDefault="004645DC">
      <w:pPr>
        <w:spacing w:after="0" w:line="240" w:lineRule="auto"/>
        <w:rPr>
          <w:rFonts w:eastAsia="Times New Roman"/>
        </w:rPr>
      </w:pPr>
      <w:r w:rsidRPr="00301BD8">
        <w:rPr>
          <w:rFonts w:eastAsia="Times New Roman"/>
          <w:lang w:val="es-US"/>
        </w:rPr>
        <w:t>Pérez-León, N</w:t>
      </w:r>
      <w:r w:rsidRPr="00301BD8">
        <w:rPr>
          <w:rFonts w:eastAsia="Times New Roman"/>
          <w:lang w:val="es-US"/>
        </w:rPr>
        <w:t>. D. J., González-</w:t>
      </w:r>
      <w:proofErr w:type="spellStart"/>
      <w:r w:rsidRPr="00301BD8">
        <w:rPr>
          <w:rFonts w:eastAsia="Times New Roman"/>
          <w:lang w:val="es-US"/>
        </w:rPr>
        <w:t>Cepero</w:t>
      </w:r>
      <w:proofErr w:type="spellEnd"/>
      <w:r w:rsidRPr="00301BD8">
        <w:rPr>
          <w:rFonts w:eastAsia="Times New Roman"/>
          <w:lang w:val="es-US"/>
        </w:rPr>
        <w:t xml:space="preserve">, M. C., &amp; Cristo-Valdés, E. (2022). Diversidad fenotípica de cultivares cubanos de arroz obtenidos por el INCA en el período 1984-2020. </w:t>
      </w:r>
      <w:proofErr w:type="spellStart"/>
      <w:r>
        <w:rPr>
          <w:rFonts w:eastAsia="Times New Roman"/>
          <w:i/>
          <w:iCs/>
        </w:rPr>
        <w:t>Cultivos</w:t>
      </w:r>
      <w:proofErr w:type="spellEnd"/>
      <w:r>
        <w:rPr>
          <w:rFonts w:eastAsia="Times New Roman"/>
          <w:i/>
          <w:iCs/>
        </w:rPr>
        <w:t xml:space="preserve"> </w:t>
      </w:r>
      <w:proofErr w:type="spellStart"/>
      <w:r>
        <w:rPr>
          <w:rFonts w:eastAsia="Times New Roman"/>
          <w:i/>
          <w:iCs/>
        </w:rPr>
        <w:t>Tropicales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43</w:t>
      </w:r>
      <w:r>
        <w:rPr>
          <w:rFonts w:eastAsia="Times New Roman"/>
        </w:rPr>
        <w:t>(4), cu-id.</w:t>
      </w:r>
    </w:p>
    <w:p w14:paraId="62A0175A" w14:textId="77777777" w:rsidR="00D958D4" w:rsidRDefault="004645DC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Sharma, P., Bakshi, P., Kour, J., Singh, A. D., Dhiman, S., </w:t>
      </w:r>
      <w:r>
        <w:rPr>
          <w:rFonts w:eastAsia="Times New Roman"/>
        </w:rPr>
        <w:t xml:space="preserve">Kumar, P., ... &amp; Bhardwaj, R. (2020). PGPR and earthworm-assisted phytoremediation of heavy metals. </w:t>
      </w:r>
      <w:r>
        <w:rPr>
          <w:rFonts w:eastAsia="Times New Roman"/>
          <w:i/>
          <w:iCs/>
        </w:rPr>
        <w:t>Earthworm assisted remediation of effluents and wastes</w:t>
      </w:r>
      <w:r>
        <w:rPr>
          <w:rFonts w:eastAsia="Times New Roman"/>
        </w:rPr>
        <w:t>, 227-245</w:t>
      </w:r>
      <w:r>
        <w:rPr>
          <w:rFonts w:eastAsia="Times New Roman"/>
          <w:sz w:val="24"/>
          <w:szCs w:val="24"/>
        </w:rPr>
        <w:t>.</w:t>
      </w:r>
    </w:p>
    <w:p w14:paraId="32ACCAA3" w14:textId="77777777" w:rsidR="00D958D4" w:rsidRPr="00301BD8" w:rsidRDefault="004645DC">
      <w:pPr>
        <w:spacing w:after="120" w:line="240" w:lineRule="auto"/>
        <w:jc w:val="both"/>
        <w:rPr>
          <w:lang w:val="es-US"/>
        </w:rPr>
      </w:pPr>
      <w:r>
        <w:t>Todaka, D., Shinozaki, K., &amp; Yamaguchi-Shinozaki, K. (2015). Recent advances in the dissect</w:t>
      </w:r>
      <w:r>
        <w:t xml:space="preserve">ion of drought-stress regulatory networks and strategies for development of drought-tolerant transgenic rice plants. </w:t>
      </w:r>
      <w:proofErr w:type="spellStart"/>
      <w:r w:rsidRPr="00301BD8">
        <w:rPr>
          <w:i/>
          <w:iCs/>
          <w:lang w:val="es-US"/>
        </w:rPr>
        <w:t>Frontiers</w:t>
      </w:r>
      <w:proofErr w:type="spellEnd"/>
      <w:r w:rsidRPr="00301BD8">
        <w:rPr>
          <w:i/>
          <w:iCs/>
          <w:lang w:val="es-US"/>
        </w:rPr>
        <w:t xml:space="preserve"> in </w:t>
      </w:r>
      <w:proofErr w:type="spellStart"/>
      <w:r w:rsidRPr="00301BD8">
        <w:rPr>
          <w:i/>
          <w:iCs/>
          <w:lang w:val="es-US"/>
        </w:rPr>
        <w:t>plant</w:t>
      </w:r>
      <w:proofErr w:type="spellEnd"/>
      <w:r w:rsidRPr="00301BD8">
        <w:rPr>
          <w:i/>
          <w:iCs/>
          <w:lang w:val="es-US"/>
        </w:rPr>
        <w:t xml:space="preserve"> </w:t>
      </w:r>
      <w:proofErr w:type="spellStart"/>
      <w:r w:rsidRPr="00301BD8">
        <w:rPr>
          <w:i/>
          <w:iCs/>
          <w:lang w:val="es-US"/>
        </w:rPr>
        <w:t>science</w:t>
      </w:r>
      <w:proofErr w:type="spellEnd"/>
      <w:r w:rsidRPr="00301BD8">
        <w:rPr>
          <w:lang w:val="es-US"/>
        </w:rPr>
        <w:t xml:space="preserve">, </w:t>
      </w:r>
      <w:r w:rsidRPr="00301BD8">
        <w:rPr>
          <w:i/>
          <w:iCs/>
          <w:lang w:val="es-US"/>
        </w:rPr>
        <w:t>6</w:t>
      </w:r>
      <w:r w:rsidRPr="00301BD8">
        <w:rPr>
          <w:lang w:val="es-US"/>
        </w:rPr>
        <w:t>, 121920.</w:t>
      </w:r>
    </w:p>
    <w:p w14:paraId="29E69B1E" w14:textId="77777777" w:rsidR="00D958D4" w:rsidRPr="00301BD8" w:rsidRDefault="004645DC">
      <w:pPr>
        <w:spacing w:after="120" w:line="240" w:lineRule="auto"/>
        <w:jc w:val="both"/>
        <w:rPr>
          <w:lang w:val="es-US"/>
        </w:rPr>
      </w:pPr>
      <w:r w:rsidRPr="00301BD8">
        <w:rPr>
          <w:lang w:val="es-US"/>
        </w:rPr>
        <w:t xml:space="preserve">Torres Vera, W. L., &amp; Arteaga Medina, S. I. Caracterización la cadena de valor agroalimentaria del </w:t>
      </w:r>
      <w:r w:rsidRPr="00301BD8">
        <w:rPr>
          <w:lang w:val="es-US"/>
        </w:rPr>
        <w:t>arroz (</w:t>
      </w:r>
      <w:proofErr w:type="spellStart"/>
      <w:r w:rsidRPr="00301BD8">
        <w:rPr>
          <w:lang w:val="es-US"/>
        </w:rPr>
        <w:t>Oryza</w:t>
      </w:r>
      <w:proofErr w:type="spellEnd"/>
      <w:r w:rsidRPr="00301BD8">
        <w:rPr>
          <w:lang w:val="es-US"/>
        </w:rPr>
        <w:t xml:space="preserve"> sativa) como uno de los principales rubros en la economía ecuatoriana.</w:t>
      </w:r>
    </w:p>
    <w:p w14:paraId="0ED9A7D1" w14:textId="77777777" w:rsidR="00D958D4" w:rsidRDefault="004645DC">
      <w:pPr>
        <w:spacing w:after="120" w:line="240" w:lineRule="auto"/>
        <w:jc w:val="both"/>
      </w:pPr>
      <w:proofErr w:type="spellStart"/>
      <w:r w:rsidRPr="00301BD8">
        <w:rPr>
          <w:lang w:val="es-US"/>
        </w:rPr>
        <w:lastRenderedPageBreak/>
        <w:t>Upadhyaya</w:t>
      </w:r>
      <w:proofErr w:type="spellEnd"/>
      <w:r w:rsidRPr="00301BD8">
        <w:rPr>
          <w:lang w:val="es-US"/>
        </w:rPr>
        <w:t xml:space="preserve">, H., &amp; Panda, S. K. (2019). </w:t>
      </w:r>
      <w:r>
        <w:t xml:space="preserve">Drought stress responses and its management in rice. In </w:t>
      </w:r>
      <w:r>
        <w:rPr>
          <w:i/>
          <w:iCs/>
        </w:rPr>
        <w:t>Advances in rice research for abiotic stress tolerance</w:t>
      </w:r>
      <w:r>
        <w:t xml:space="preserve"> (pp. 177-200). Woodhead</w:t>
      </w:r>
      <w:r>
        <w:t xml:space="preserve"> Publishing.</w:t>
      </w:r>
    </w:p>
    <w:sectPr w:rsidR="00D958D4">
      <w:pgSz w:w="12240" w:h="15840" w:code="1"/>
      <w:pgMar w:top="1417" w:right="1608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dmin" w:date="2024-05-14T19:12:00Z" w:initials="A">
    <w:p w14:paraId="63A19784" w14:textId="77777777" w:rsidR="00301BD8" w:rsidRPr="00301BD8" w:rsidRDefault="00301BD8">
      <w:pPr>
        <w:pStyle w:val="Textocomentario"/>
        <w:rPr>
          <w:lang w:val="es-US"/>
        </w:rPr>
      </w:pPr>
      <w:r>
        <w:rPr>
          <w:rStyle w:val="Refdecomentario"/>
        </w:rPr>
        <w:annotationRef/>
      </w:r>
      <w:r w:rsidRPr="00301BD8">
        <w:rPr>
          <w:lang w:val="es-US"/>
        </w:rPr>
        <w:t>Aquí debe hacerse alguna referencia a</w:t>
      </w:r>
      <w:r>
        <w:rPr>
          <w:lang w:val="es-US"/>
        </w:rPr>
        <w:t xml:space="preserve"> la literatura sobre el tema. Si no </w:t>
      </w:r>
      <w:r w:rsidR="00942B12">
        <w:rPr>
          <w:lang w:val="es-US"/>
        </w:rPr>
        <w:t xml:space="preserve">existe resaltarlo para </w:t>
      </w:r>
      <w:r>
        <w:rPr>
          <w:lang w:val="es-US"/>
        </w:rPr>
        <w:t>reafirmar la novedad del tema</w:t>
      </w:r>
    </w:p>
  </w:comment>
  <w:comment w:id="1" w:author="Admin" w:date="2024-05-14T19:21:00Z" w:initials="A">
    <w:p w14:paraId="493E86E8" w14:textId="77777777" w:rsidR="00942B12" w:rsidRPr="00942B12" w:rsidRDefault="00942B12">
      <w:pPr>
        <w:pStyle w:val="Textocomentario"/>
        <w:rPr>
          <w:lang w:val="es-US"/>
        </w:rPr>
      </w:pPr>
      <w:r>
        <w:rPr>
          <w:rStyle w:val="Refdecomentario"/>
        </w:rPr>
        <w:annotationRef/>
      </w:r>
      <w:r w:rsidRPr="00942B12">
        <w:rPr>
          <w:lang w:val="es-US"/>
        </w:rPr>
        <w:t>En español es trasplante s</w:t>
      </w:r>
      <w:r>
        <w:rPr>
          <w:lang w:val="es-US"/>
        </w:rPr>
        <w:t>in la n</w:t>
      </w:r>
    </w:p>
  </w:comment>
  <w:comment w:id="2" w:author="Admin" w:date="2024-05-14T19:19:00Z" w:initials="A">
    <w:p w14:paraId="7ECA57F5" w14:textId="77777777" w:rsidR="00942B12" w:rsidRPr="00942B12" w:rsidRDefault="00942B12">
      <w:pPr>
        <w:pStyle w:val="Textocomentario"/>
        <w:rPr>
          <w:lang w:val="es-US"/>
        </w:rPr>
      </w:pPr>
      <w:r>
        <w:rPr>
          <w:rStyle w:val="Refdecomentario"/>
        </w:rPr>
        <w:annotationRef/>
      </w:r>
      <w:r w:rsidRPr="00942B12">
        <w:rPr>
          <w:lang w:val="es-US"/>
        </w:rPr>
        <w:t>Como este plan es para B</w:t>
      </w:r>
      <w:r>
        <w:rPr>
          <w:lang w:val="es-US"/>
        </w:rPr>
        <w:t xml:space="preserve">iología sugiero que se mencione también lo de los mecanismos que pudieran estar asociados a la biotización </w:t>
      </w:r>
    </w:p>
  </w:comment>
  <w:comment w:id="3" w:author="Admin" w:date="2024-05-14T19:27:00Z" w:initials="A">
    <w:p w14:paraId="339D3E80" w14:textId="77777777" w:rsidR="004A1CD7" w:rsidRDefault="004A1CD7">
      <w:pPr>
        <w:pStyle w:val="Textocomentario"/>
      </w:pPr>
      <w:r>
        <w:rPr>
          <w:rStyle w:val="Refdecomentario"/>
        </w:rPr>
        <w:annotationRef/>
      </w:r>
      <w:proofErr w:type="spellStart"/>
      <w:proofErr w:type="gramStart"/>
      <w:r>
        <w:t>variarán</w:t>
      </w:r>
      <w:proofErr w:type="spellEnd"/>
      <w:proofErr w:type="gramEnd"/>
    </w:p>
  </w:comment>
  <w:comment w:id="4" w:author="Admin" w:date="2024-05-14T19:30:00Z" w:initials="A">
    <w:p w14:paraId="32738EF1" w14:textId="77777777" w:rsidR="004A1CD7" w:rsidRPr="004A1CD7" w:rsidRDefault="004A1CD7">
      <w:pPr>
        <w:pStyle w:val="Textocomentario"/>
        <w:rPr>
          <w:lang w:val="es-US"/>
        </w:rPr>
      </w:pPr>
      <w:r>
        <w:rPr>
          <w:rStyle w:val="Refdecomentario"/>
        </w:rPr>
        <w:annotationRef/>
      </w:r>
      <w:r>
        <w:rPr>
          <w:lang w:val="es-US"/>
        </w:rPr>
        <w:t>me parece que esta</w:t>
      </w:r>
      <w:r w:rsidRPr="004A1CD7">
        <w:rPr>
          <w:lang w:val="es-US"/>
        </w:rPr>
        <w:t xml:space="preserve"> </w:t>
      </w:r>
      <w:r>
        <w:rPr>
          <w:lang w:val="es-US"/>
        </w:rPr>
        <w:t>“</w:t>
      </w:r>
      <w:r w:rsidRPr="004A1CD7">
        <w:rPr>
          <w:lang w:val="es-US"/>
        </w:rPr>
        <w:t xml:space="preserve">y </w:t>
      </w:r>
      <w:r>
        <w:rPr>
          <w:lang w:val="es-US"/>
        </w:rPr>
        <w:t>“</w:t>
      </w:r>
      <w:r w:rsidRPr="004A1CD7">
        <w:rPr>
          <w:lang w:val="es-US"/>
        </w:rPr>
        <w:t>s</w:t>
      </w:r>
      <w:r>
        <w:rPr>
          <w:lang w:val="es-US"/>
        </w:rPr>
        <w:t>obra</w:t>
      </w:r>
    </w:p>
  </w:comment>
  <w:comment w:id="5" w:author="Admin" w:date="2024-05-14T19:36:00Z" w:initials="A">
    <w:p w14:paraId="163F703F" w14:textId="77777777" w:rsidR="004645DC" w:rsidRPr="004645DC" w:rsidRDefault="004645DC">
      <w:pPr>
        <w:pStyle w:val="Textocomentario"/>
        <w:rPr>
          <w:lang w:val="es-US"/>
        </w:rPr>
      </w:pPr>
      <w:r>
        <w:rPr>
          <w:rStyle w:val="Refdecomentario"/>
        </w:rPr>
        <w:annotationRef/>
      </w:r>
      <w:r w:rsidRPr="004645DC">
        <w:rPr>
          <w:lang w:val="es-US"/>
        </w:rPr>
        <w:t xml:space="preserve">el potencial hídrico por </w:t>
      </w:r>
      <w:proofErr w:type="spellStart"/>
      <w:r w:rsidRPr="004645DC">
        <w:rPr>
          <w:lang w:val="es-US"/>
        </w:rPr>
        <w:t>si</w:t>
      </w:r>
      <w:proofErr w:type="spellEnd"/>
      <w:r w:rsidRPr="004645DC">
        <w:rPr>
          <w:lang w:val="es-US"/>
        </w:rPr>
        <w:t xml:space="preserve"> s</w:t>
      </w:r>
      <w:r>
        <w:rPr>
          <w:lang w:val="es-US"/>
        </w:rPr>
        <w:t>ólo no te da idea de si hubo o no mecanismos de ajuste osmótico. Sugiero realizar también potencial osmótico y osmótico saturado.</w:t>
      </w:r>
      <w:bookmarkStart w:id="6" w:name="_GoBack"/>
      <w:bookmarkEnd w:id="6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A19784" w15:done="0"/>
  <w15:commentEx w15:paraId="493E86E8" w15:done="0"/>
  <w15:commentEx w15:paraId="7ECA57F5" w15:done="0"/>
  <w15:commentEx w15:paraId="339D3E80" w15:done="0"/>
  <w15:commentEx w15:paraId="32738EF1" w15:done="0"/>
  <w15:commentEx w15:paraId="163F703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93BC1156"/>
    <w:lvl w:ilvl="0" w:tplc="5C0A000F">
      <w:start w:val="1"/>
      <w:numFmt w:val="decimal"/>
      <w:lvlText w:val="%1."/>
      <w:lvlJc w:val="left"/>
      <w:pPr>
        <w:ind w:left="644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5E426DAE"/>
    <w:lvl w:ilvl="0" w:tplc="DE52828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364" w:hanging="360"/>
      </w:pPr>
    </w:lvl>
    <w:lvl w:ilvl="2" w:tplc="5C0A001B" w:tentative="1">
      <w:start w:val="1"/>
      <w:numFmt w:val="lowerRoman"/>
      <w:lvlText w:val="%3."/>
      <w:lvlJc w:val="right"/>
      <w:pPr>
        <w:ind w:left="2084" w:hanging="180"/>
      </w:pPr>
    </w:lvl>
    <w:lvl w:ilvl="3" w:tplc="5C0A000F" w:tentative="1">
      <w:start w:val="1"/>
      <w:numFmt w:val="decimal"/>
      <w:lvlText w:val="%4."/>
      <w:lvlJc w:val="left"/>
      <w:pPr>
        <w:ind w:left="2804" w:hanging="360"/>
      </w:pPr>
    </w:lvl>
    <w:lvl w:ilvl="4" w:tplc="5C0A0019" w:tentative="1">
      <w:start w:val="1"/>
      <w:numFmt w:val="lowerLetter"/>
      <w:lvlText w:val="%5."/>
      <w:lvlJc w:val="left"/>
      <w:pPr>
        <w:ind w:left="3524" w:hanging="360"/>
      </w:pPr>
    </w:lvl>
    <w:lvl w:ilvl="5" w:tplc="5C0A001B" w:tentative="1">
      <w:start w:val="1"/>
      <w:numFmt w:val="lowerRoman"/>
      <w:lvlText w:val="%6."/>
      <w:lvlJc w:val="right"/>
      <w:pPr>
        <w:ind w:left="4244" w:hanging="180"/>
      </w:pPr>
    </w:lvl>
    <w:lvl w:ilvl="6" w:tplc="5C0A000F" w:tentative="1">
      <w:start w:val="1"/>
      <w:numFmt w:val="decimal"/>
      <w:lvlText w:val="%7."/>
      <w:lvlJc w:val="left"/>
      <w:pPr>
        <w:ind w:left="4964" w:hanging="360"/>
      </w:pPr>
    </w:lvl>
    <w:lvl w:ilvl="7" w:tplc="5C0A0019" w:tentative="1">
      <w:start w:val="1"/>
      <w:numFmt w:val="lowerLetter"/>
      <w:lvlText w:val="%8."/>
      <w:lvlJc w:val="left"/>
      <w:pPr>
        <w:ind w:left="5684" w:hanging="360"/>
      </w:pPr>
    </w:lvl>
    <w:lvl w:ilvl="8" w:tplc="5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000002"/>
    <w:multiLevelType w:val="hybridMultilevel"/>
    <w:tmpl w:val="EDA473D0"/>
    <w:lvl w:ilvl="0" w:tplc="5C0A000F">
      <w:start w:val="1"/>
      <w:numFmt w:val="decimal"/>
      <w:lvlText w:val="%1."/>
      <w:lvlJc w:val="left"/>
      <w:pPr>
        <w:ind w:left="1004" w:hanging="360"/>
      </w:pPr>
    </w:lvl>
    <w:lvl w:ilvl="1" w:tplc="5C0A0019" w:tentative="1">
      <w:start w:val="1"/>
      <w:numFmt w:val="lowerLetter"/>
      <w:lvlText w:val="%2."/>
      <w:lvlJc w:val="left"/>
      <w:pPr>
        <w:ind w:left="1724" w:hanging="360"/>
      </w:pPr>
    </w:lvl>
    <w:lvl w:ilvl="2" w:tplc="5C0A001B" w:tentative="1">
      <w:start w:val="1"/>
      <w:numFmt w:val="lowerRoman"/>
      <w:lvlText w:val="%3."/>
      <w:lvlJc w:val="right"/>
      <w:pPr>
        <w:ind w:left="2444" w:hanging="180"/>
      </w:pPr>
    </w:lvl>
    <w:lvl w:ilvl="3" w:tplc="5C0A000F" w:tentative="1">
      <w:start w:val="1"/>
      <w:numFmt w:val="decimal"/>
      <w:lvlText w:val="%4."/>
      <w:lvlJc w:val="left"/>
      <w:pPr>
        <w:ind w:left="3164" w:hanging="360"/>
      </w:pPr>
    </w:lvl>
    <w:lvl w:ilvl="4" w:tplc="5C0A0019" w:tentative="1">
      <w:start w:val="1"/>
      <w:numFmt w:val="lowerLetter"/>
      <w:lvlText w:val="%5."/>
      <w:lvlJc w:val="left"/>
      <w:pPr>
        <w:ind w:left="3884" w:hanging="360"/>
      </w:pPr>
    </w:lvl>
    <w:lvl w:ilvl="5" w:tplc="5C0A001B" w:tentative="1">
      <w:start w:val="1"/>
      <w:numFmt w:val="lowerRoman"/>
      <w:lvlText w:val="%6."/>
      <w:lvlJc w:val="right"/>
      <w:pPr>
        <w:ind w:left="4604" w:hanging="180"/>
      </w:pPr>
    </w:lvl>
    <w:lvl w:ilvl="6" w:tplc="5C0A000F" w:tentative="1">
      <w:start w:val="1"/>
      <w:numFmt w:val="decimal"/>
      <w:lvlText w:val="%7."/>
      <w:lvlJc w:val="left"/>
      <w:pPr>
        <w:ind w:left="5324" w:hanging="360"/>
      </w:pPr>
    </w:lvl>
    <w:lvl w:ilvl="7" w:tplc="5C0A0019" w:tentative="1">
      <w:start w:val="1"/>
      <w:numFmt w:val="lowerLetter"/>
      <w:lvlText w:val="%8."/>
      <w:lvlJc w:val="left"/>
      <w:pPr>
        <w:ind w:left="6044" w:hanging="360"/>
      </w:pPr>
    </w:lvl>
    <w:lvl w:ilvl="8" w:tplc="5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0000003"/>
    <w:multiLevelType w:val="hybridMultilevel"/>
    <w:tmpl w:val="10E22A06"/>
    <w:lvl w:ilvl="0" w:tplc="6F9E8D02">
      <w:start w:val="1"/>
      <w:numFmt w:val="bullet"/>
      <w:lvlText w:val="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36A770E" w:tentative="1">
      <w:start w:val="1"/>
      <w:numFmt w:val="bullet"/>
      <w:lvlText w:val="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2" w:tplc="C0B2DEF0" w:tentative="1">
      <w:start w:val="1"/>
      <w:numFmt w:val="bullet"/>
      <w:lvlText w:val="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5FA82684" w:tentative="1">
      <w:start w:val="1"/>
      <w:numFmt w:val="bullet"/>
      <w:lvlText w:val="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4" w:tplc="0BE6E620" w:tentative="1">
      <w:start w:val="1"/>
      <w:numFmt w:val="bullet"/>
      <w:lvlText w:val="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5" w:tplc="0B564B06" w:tentative="1">
      <w:start w:val="1"/>
      <w:numFmt w:val="bullet"/>
      <w:lvlText w:val="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8D22D114" w:tentative="1">
      <w:start w:val="1"/>
      <w:numFmt w:val="bullet"/>
      <w:lvlText w:val="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7" w:tplc="6F80F8A2" w:tentative="1">
      <w:start w:val="1"/>
      <w:numFmt w:val="bullet"/>
      <w:lvlText w:val="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8" w:tplc="1CFA1B80" w:tentative="1">
      <w:start w:val="1"/>
      <w:numFmt w:val="bullet"/>
      <w:lvlText w:val="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64521B96"/>
    <w:lvl w:ilvl="0" w:tplc="5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AA3EB962"/>
    <w:lvl w:ilvl="0" w:tplc="5C0A000F">
      <w:start w:val="1"/>
      <w:numFmt w:val="decimal"/>
      <w:lvlText w:val="%1."/>
      <w:lvlJc w:val="left"/>
      <w:pPr>
        <w:ind w:left="1004" w:hanging="360"/>
      </w:pPr>
    </w:lvl>
    <w:lvl w:ilvl="1" w:tplc="5C0A0019" w:tentative="1">
      <w:start w:val="1"/>
      <w:numFmt w:val="lowerLetter"/>
      <w:lvlText w:val="%2."/>
      <w:lvlJc w:val="left"/>
      <w:pPr>
        <w:ind w:left="1724" w:hanging="360"/>
      </w:pPr>
    </w:lvl>
    <w:lvl w:ilvl="2" w:tplc="5C0A001B" w:tentative="1">
      <w:start w:val="1"/>
      <w:numFmt w:val="lowerRoman"/>
      <w:lvlText w:val="%3."/>
      <w:lvlJc w:val="right"/>
      <w:pPr>
        <w:ind w:left="2444" w:hanging="180"/>
      </w:pPr>
    </w:lvl>
    <w:lvl w:ilvl="3" w:tplc="5C0A000F" w:tentative="1">
      <w:start w:val="1"/>
      <w:numFmt w:val="decimal"/>
      <w:lvlText w:val="%4."/>
      <w:lvlJc w:val="left"/>
      <w:pPr>
        <w:ind w:left="3164" w:hanging="360"/>
      </w:pPr>
    </w:lvl>
    <w:lvl w:ilvl="4" w:tplc="5C0A0019" w:tentative="1">
      <w:start w:val="1"/>
      <w:numFmt w:val="lowerLetter"/>
      <w:lvlText w:val="%5."/>
      <w:lvlJc w:val="left"/>
      <w:pPr>
        <w:ind w:left="3884" w:hanging="360"/>
      </w:pPr>
    </w:lvl>
    <w:lvl w:ilvl="5" w:tplc="5C0A001B" w:tentative="1">
      <w:start w:val="1"/>
      <w:numFmt w:val="lowerRoman"/>
      <w:lvlText w:val="%6."/>
      <w:lvlJc w:val="right"/>
      <w:pPr>
        <w:ind w:left="4604" w:hanging="180"/>
      </w:pPr>
    </w:lvl>
    <w:lvl w:ilvl="6" w:tplc="5C0A000F" w:tentative="1">
      <w:start w:val="1"/>
      <w:numFmt w:val="decimal"/>
      <w:lvlText w:val="%7."/>
      <w:lvlJc w:val="left"/>
      <w:pPr>
        <w:ind w:left="5324" w:hanging="360"/>
      </w:pPr>
    </w:lvl>
    <w:lvl w:ilvl="7" w:tplc="5C0A0019" w:tentative="1">
      <w:start w:val="1"/>
      <w:numFmt w:val="lowerLetter"/>
      <w:lvlText w:val="%8."/>
      <w:lvlJc w:val="left"/>
      <w:pPr>
        <w:ind w:left="6044" w:hanging="360"/>
      </w:pPr>
    </w:lvl>
    <w:lvl w:ilvl="8" w:tplc="5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0000006"/>
    <w:multiLevelType w:val="hybridMultilevel"/>
    <w:tmpl w:val="E350082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9F0296DC"/>
    <w:lvl w:ilvl="0" w:tplc="5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D4"/>
    <w:rsid w:val="00301BD8"/>
    <w:rsid w:val="004645DC"/>
    <w:rsid w:val="004A1CD7"/>
    <w:rsid w:val="00942B12"/>
    <w:rsid w:val="00D9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1AEE"/>
  <w15:docId w15:val="{3D71AE5A-C01B-4626-89A1-B00F3504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  <w:lang w:val="en-US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Calibri" w:eastAsia="Calibri" w:hAnsi="Calibri" w:cs="Calibri"/>
      <w:lang w:val="en-US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Calibri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Fuentedeprrafopredeter"/>
  </w:style>
  <w:style w:type="character" w:styleId="Refdecomentario">
    <w:name w:val="annotation reference"/>
    <w:basedOn w:val="Fuentedeprrafopredeter"/>
    <w:uiPriority w:val="99"/>
    <w:semiHidden/>
    <w:unhideWhenUsed/>
    <w:rsid w:val="00301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1B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1BD8"/>
    <w:rPr>
      <w:rFonts w:cs="Calibri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1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1BD8"/>
    <w:rPr>
      <w:rFonts w:cs="Calibri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1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BD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C6ECC-5410-41AF-B42B-08A3FD6A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2470</Words>
  <Characters>13591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Daylen</dc:creator>
  <cp:lastModifiedBy>Admin</cp:lastModifiedBy>
  <cp:revision>87</cp:revision>
  <dcterms:created xsi:type="dcterms:W3CDTF">2024-05-13T11:39:00Z</dcterms:created>
  <dcterms:modified xsi:type="dcterms:W3CDTF">2024-05-14T23:40:00Z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3d5ce57af5b941f0b98cea523c3f7de2</vt:lpwstr>
  </property>
</Properties>
</file>