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5DC" w:rsidRDefault="008F187D">
      <w:pPr>
        <w:ind w:left="0" w:hanging="2"/>
        <w:jc w:val="center"/>
        <w:rPr>
          <w:sz w:val="24"/>
          <w:szCs w:val="24"/>
        </w:rPr>
      </w:pPr>
      <w:r>
        <w:rPr>
          <w:noProof/>
          <w:sz w:val="24"/>
          <w:szCs w:val="24"/>
          <w:lang w:val="es-US" w:eastAsia="es-US"/>
        </w:rPr>
        <w:drawing>
          <wp:inline distT="0" distB="0" distL="114300" distR="114300">
            <wp:extent cx="1562735" cy="976630"/>
            <wp:effectExtent l="0" t="0" r="0" b="0"/>
            <wp:docPr id="102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2735" cy="9766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055DC" w:rsidRDefault="008F187D">
      <w:pPr>
        <w:spacing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INSTITUTO NACIONAL DE CIENCIAS AGRÍCOLAS</w:t>
      </w:r>
    </w:p>
    <w:p w:rsidR="000055DC" w:rsidRDefault="008F187D">
      <w:pPr>
        <w:spacing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Gaveta Postal No. 1, San José de las Lajas, Mayabeque, Cuba. C. P. 32700</w:t>
      </w:r>
    </w:p>
    <w:p w:rsidR="000055DC" w:rsidRDefault="008F187D">
      <w:pPr>
        <w:spacing w:after="0" w:line="240" w:lineRule="auto"/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Tel. / Fax: (53) (47) 86 3867</w:t>
      </w:r>
    </w:p>
    <w:p w:rsidR="00E6786A" w:rsidRDefault="00E6786A" w:rsidP="008C4D19">
      <w:pPr>
        <w:spacing w:after="0" w:line="262" w:lineRule="auto"/>
        <w:ind w:left="0" w:hanging="2"/>
        <w:contextualSpacing/>
        <w:jc w:val="center"/>
        <w:rPr>
          <w:rFonts w:ascii="Arial" w:eastAsia="Arial" w:hAnsi="Arial" w:cs="Arial"/>
          <w:sz w:val="24"/>
          <w:szCs w:val="24"/>
        </w:rPr>
      </w:pPr>
      <w:r w:rsidRPr="00E6786A">
        <w:rPr>
          <w:rFonts w:ascii="Arial" w:eastAsia="Arial" w:hAnsi="Arial" w:cs="Arial"/>
          <w:sz w:val="24"/>
          <w:szCs w:val="24"/>
        </w:rPr>
        <w:t xml:space="preserve">C. electrónico: </w:t>
      </w:r>
      <w:hyperlink r:id="rId5" w:history="1">
        <w:r w:rsidRPr="00E73B34">
          <w:rPr>
            <w:rStyle w:val="Hipervnculo"/>
            <w:rFonts w:ascii="Arial" w:eastAsia="Arial" w:hAnsi="Arial" w:cs="Arial"/>
            <w:sz w:val="24"/>
            <w:szCs w:val="24"/>
          </w:rPr>
          <w:t>yani@inca.edu.cu</w:t>
        </w:r>
      </w:hyperlink>
      <w:r w:rsidRPr="00E6786A">
        <w:rPr>
          <w:rFonts w:ascii="Arial" w:eastAsia="Arial" w:hAnsi="Arial" w:cs="Arial"/>
          <w:sz w:val="24"/>
          <w:szCs w:val="24"/>
        </w:rPr>
        <w:t xml:space="preserve"> </w:t>
      </w:r>
    </w:p>
    <w:p w:rsidR="000055DC" w:rsidRDefault="008F187D" w:rsidP="008C4D19">
      <w:pPr>
        <w:spacing w:after="0" w:line="262" w:lineRule="auto"/>
        <w:ind w:left="0" w:hanging="2"/>
        <w:contextualSpacing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Departamento Fisiología y Bioquímica Vegetal</w:t>
      </w:r>
    </w:p>
    <w:p w:rsidR="008C4D19" w:rsidRDefault="008C4D19" w:rsidP="008C4D19">
      <w:pPr>
        <w:spacing w:after="0" w:line="262" w:lineRule="auto"/>
        <w:ind w:left="0" w:hanging="2"/>
        <w:contextualSpacing/>
        <w:jc w:val="center"/>
        <w:rPr>
          <w:rFonts w:ascii="Arial" w:eastAsia="Arial" w:hAnsi="Arial" w:cs="Arial"/>
          <w:sz w:val="24"/>
          <w:szCs w:val="24"/>
        </w:rPr>
      </w:pPr>
    </w:p>
    <w:p w:rsidR="000055DC" w:rsidRDefault="008F187D" w:rsidP="00024B0C">
      <w:pPr>
        <w:ind w:left="0" w:hanging="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San José de Las Lajas, 18 de noviembre de 2024</w:t>
      </w:r>
    </w:p>
    <w:p w:rsidR="000055DC" w:rsidRDefault="008F187D">
      <w:pPr>
        <w:ind w:left="0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DICTAMEN DE PROYECTO</w:t>
      </w:r>
    </w:p>
    <w:p w:rsidR="00871DAF" w:rsidRDefault="00A361C6" w:rsidP="002A66C0">
      <w:pPr>
        <w:tabs>
          <w:tab w:val="left" w:pos="0"/>
        </w:tabs>
        <w:spacing w:after="0" w:line="240" w:lineRule="auto"/>
        <w:ind w:left="0" w:right="58" w:hanging="2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la comisión científica del Departamento de Fisiología y Bioquímica Vegetal del INCA correspondiente al mes de noviembre, se evaluaron los</w:t>
      </w:r>
      <w:r w:rsidR="008F187D">
        <w:rPr>
          <w:rFonts w:ascii="Arial" w:eastAsia="Arial" w:hAnsi="Arial" w:cs="Arial"/>
          <w:sz w:val="24"/>
          <w:szCs w:val="24"/>
        </w:rPr>
        <w:t xml:space="preserve"> resultados correspondientes al 2do semestre del 2024 del Proyecto: </w:t>
      </w:r>
      <w:r w:rsidR="00871DAF">
        <w:rPr>
          <w:rFonts w:ascii="Arial" w:eastAsia="Arial" w:hAnsi="Arial" w:cs="Arial"/>
          <w:sz w:val="24"/>
          <w:szCs w:val="24"/>
        </w:rPr>
        <w:t xml:space="preserve">Alternativas biológicas para el enfrentamiento de enfermedades producidas por </w:t>
      </w:r>
      <w:proofErr w:type="spellStart"/>
      <w:r w:rsidR="00871DAF">
        <w:rPr>
          <w:rFonts w:ascii="Arial" w:eastAsia="Arial" w:hAnsi="Arial" w:cs="Arial"/>
          <w:i/>
          <w:sz w:val="24"/>
          <w:szCs w:val="24"/>
        </w:rPr>
        <w:t>Colletotrichum</w:t>
      </w:r>
      <w:proofErr w:type="spellEnd"/>
      <w:r w:rsidR="00871DAF">
        <w:rPr>
          <w:rFonts w:ascii="Arial" w:eastAsia="Arial" w:hAnsi="Arial" w:cs="Arial"/>
          <w:sz w:val="24"/>
          <w:szCs w:val="24"/>
        </w:rPr>
        <w:t xml:space="preserve"> en café y </w:t>
      </w:r>
      <w:proofErr w:type="spellStart"/>
      <w:r w:rsidR="00871DAF">
        <w:rPr>
          <w:rFonts w:ascii="Arial" w:eastAsia="Arial" w:hAnsi="Arial" w:cs="Arial"/>
          <w:i/>
          <w:sz w:val="24"/>
          <w:szCs w:val="24"/>
        </w:rPr>
        <w:t>Phytophthora</w:t>
      </w:r>
      <w:proofErr w:type="spellEnd"/>
      <w:r w:rsidR="00871DAF">
        <w:rPr>
          <w:rFonts w:ascii="Arial" w:eastAsia="Arial" w:hAnsi="Arial" w:cs="Arial"/>
          <w:i/>
          <w:sz w:val="24"/>
          <w:szCs w:val="24"/>
        </w:rPr>
        <w:t xml:space="preserve"> </w:t>
      </w:r>
      <w:proofErr w:type="spellStart"/>
      <w:r w:rsidR="00871DAF">
        <w:rPr>
          <w:rFonts w:ascii="Arial" w:eastAsia="Arial" w:hAnsi="Arial" w:cs="Arial"/>
          <w:i/>
          <w:sz w:val="24"/>
          <w:szCs w:val="24"/>
        </w:rPr>
        <w:t>palmivora</w:t>
      </w:r>
      <w:proofErr w:type="spellEnd"/>
      <w:r w:rsidR="00871DAF">
        <w:rPr>
          <w:rFonts w:ascii="Arial" w:eastAsia="Arial" w:hAnsi="Arial" w:cs="Arial"/>
          <w:sz w:val="24"/>
          <w:szCs w:val="24"/>
        </w:rPr>
        <w:t xml:space="preserve"> en cacao</w:t>
      </w:r>
      <w:r w:rsidR="008F187D" w:rsidRPr="00F335F8">
        <w:rPr>
          <w:rFonts w:ascii="Arial" w:eastAsia="Arial" w:hAnsi="Arial" w:cs="Arial"/>
          <w:sz w:val="24"/>
          <w:szCs w:val="24"/>
        </w:rPr>
        <w:t>,</w:t>
      </w:r>
      <w:r w:rsidR="008F187D">
        <w:rPr>
          <w:rFonts w:ascii="Arial" w:eastAsia="Arial" w:hAnsi="Arial" w:cs="Arial"/>
          <w:sz w:val="24"/>
          <w:szCs w:val="24"/>
        </w:rPr>
        <w:t xml:space="preserve"> del </w:t>
      </w:r>
      <w:r w:rsidR="00871DAF">
        <w:rPr>
          <w:rFonts w:ascii="Arial" w:eastAsia="Arial" w:hAnsi="Arial" w:cs="Arial"/>
          <w:sz w:val="24"/>
          <w:szCs w:val="24"/>
        </w:rPr>
        <w:t>Programa Sectorial de Salud Animal y Vegetal.</w:t>
      </w:r>
    </w:p>
    <w:p w:rsidR="00A7219E" w:rsidRDefault="00DE07E0" w:rsidP="00871DAF">
      <w:pPr>
        <w:tabs>
          <w:tab w:val="left" w:pos="0"/>
        </w:tabs>
        <w:spacing w:after="0" w:line="240" w:lineRule="auto"/>
        <w:ind w:left="0" w:right="58" w:hanging="2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</w:t>
      </w:r>
      <w:r w:rsidR="00A361C6">
        <w:rPr>
          <w:rFonts w:ascii="Arial" w:eastAsia="Arial" w:hAnsi="Arial" w:cs="Arial"/>
          <w:sz w:val="24"/>
          <w:szCs w:val="24"/>
        </w:rPr>
        <w:t xml:space="preserve">l proyecto </w:t>
      </w:r>
      <w:r w:rsidR="00871DAF">
        <w:rPr>
          <w:rFonts w:ascii="Arial" w:eastAsia="Arial" w:hAnsi="Arial" w:cs="Arial"/>
          <w:sz w:val="24"/>
          <w:szCs w:val="24"/>
        </w:rPr>
        <w:t>avanza y cumplió con las actividades planificadas en el período. Se trabaja en el aislamiento,</w:t>
      </w:r>
      <w:r w:rsidRPr="00DE07E0">
        <w:rPr>
          <w:rFonts w:ascii="Arial" w:eastAsia="Arial" w:hAnsi="Arial" w:cs="Arial"/>
        </w:rPr>
        <w:t xml:space="preserve"> </w:t>
      </w:r>
      <w:r w:rsidR="00871DAF" w:rsidRPr="00871DAF">
        <w:rPr>
          <w:rFonts w:ascii="Arial" w:eastAsia="Arial" w:hAnsi="Arial" w:cs="Arial"/>
          <w:position w:val="0"/>
          <w:sz w:val="24"/>
          <w:szCs w:val="24"/>
          <w:lang w:eastAsia="es-US"/>
        </w:rPr>
        <w:t xml:space="preserve">caracterización </w:t>
      </w:r>
      <w:proofErr w:type="spellStart"/>
      <w:r w:rsidR="00871DAF" w:rsidRPr="00871DAF">
        <w:rPr>
          <w:rFonts w:ascii="Arial" w:eastAsia="Arial" w:hAnsi="Arial" w:cs="Arial"/>
          <w:position w:val="0"/>
          <w:sz w:val="24"/>
          <w:szCs w:val="24"/>
          <w:lang w:eastAsia="es-US"/>
        </w:rPr>
        <w:t>micromorfológica</w:t>
      </w:r>
      <w:proofErr w:type="spellEnd"/>
      <w:r w:rsidR="00871DAF" w:rsidRPr="00871DAF">
        <w:rPr>
          <w:rFonts w:ascii="Arial" w:eastAsia="Arial" w:hAnsi="Arial" w:cs="Arial"/>
          <w:position w:val="0"/>
          <w:sz w:val="24"/>
          <w:szCs w:val="24"/>
          <w:lang w:eastAsia="es-US"/>
        </w:rPr>
        <w:t xml:space="preserve"> y molecular de hongos endófitos de h</w:t>
      </w:r>
      <w:r w:rsidR="00871DAF">
        <w:rPr>
          <w:rFonts w:ascii="Arial" w:eastAsia="Arial" w:hAnsi="Arial" w:cs="Arial"/>
          <w:position w:val="0"/>
          <w:sz w:val="24"/>
          <w:szCs w:val="24"/>
          <w:lang w:eastAsia="es-US"/>
        </w:rPr>
        <w:t>ojas de plantas de cacao y café.</w:t>
      </w:r>
      <w:r w:rsidR="00871DAF" w:rsidRPr="00871DAF">
        <w:rPr>
          <w:rFonts w:ascii="Arial" w:eastAsia="Arial" w:hAnsi="Arial" w:cs="Arial"/>
          <w:position w:val="0"/>
          <w:sz w:val="24"/>
          <w:szCs w:val="24"/>
          <w:lang w:eastAsia="es-US"/>
        </w:rPr>
        <w:t xml:space="preserve"> </w:t>
      </w:r>
      <w:r w:rsidR="00871DAF" w:rsidRPr="00A7219E">
        <w:rPr>
          <w:rFonts w:ascii="Arial" w:eastAsia="Arial" w:hAnsi="Arial" w:cs="Arial"/>
          <w:sz w:val="24"/>
          <w:szCs w:val="24"/>
        </w:rPr>
        <w:t xml:space="preserve">Se obtuvo que 3 de </w:t>
      </w:r>
      <w:r w:rsidR="00A7219E">
        <w:rPr>
          <w:rFonts w:ascii="Arial" w:eastAsia="Arial" w:hAnsi="Arial" w:cs="Arial"/>
          <w:sz w:val="24"/>
          <w:szCs w:val="24"/>
        </w:rPr>
        <w:t>los aislados de cacao mostraron</w:t>
      </w:r>
      <w:r w:rsidR="00871DAF" w:rsidRPr="00A7219E">
        <w:rPr>
          <w:rFonts w:ascii="Arial" w:eastAsia="Arial" w:hAnsi="Arial" w:cs="Arial"/>
          <w:sz w:val="24"/>
          <w:szCs w:val="24"/>
        </w:rPr>
        <w:t xml:space="preserve"> actividad de antibiosis y 1 de competencia. Todos los aislados de plantas sanas de café mostraron porciento de inhibición superior al 50%, valor a partir del cual se considera como actividad antimicrobiana alta, de los cuales 2 mostr</w:t>
      </w:r>
      <w:r w:rsidR="00A7219E">
        <w:rPr>
          <w:rFonts w:ascii="Arial" w:eastAsia="Arial" w:hAnsi="Arial" w:cs="Arial"/>
          <w:sz w:val="24"/>
          <w:szCs w:val="24"/>
        </w:rPr>
        <w:t xml:space="preserve">aron los niveles más elevados, </w:t>
      </w:r>
      <w:r w:rsidR="00871DAF" w:rsidRPr="00A7219E">
        <w:rPr>
          <w:rFonts w:ascii="Arial" w:eastAsia="Arial" w:hAnsi="Arial" w:cs="Arial"/>
          <w:sz w:val="24"/>
          <w:szCs w:val="24"/>
        </w:rPr>
        <w:t>superiores al 80% de inhibición.</w:t>
      </w:r>
      <w:r w:rsidR="00A7219E" w:rsidRPr="00A7219E">
        <w:rPr>
          <w:rFonts w:ascii="Arial" w:eastAsia="Arial" w:hAnsi="Arial" w:cs="Arial"/>
          <w:sz w:val="24"/>
          <w:szCs w:val="24"/>
        </w:rPr>
        <w:t xml:space="preserve"> </w:t>
      </w:r>
    </w:p>
    <w:p w:rsidR="000A3925" w:rsidRPr="00B07BE3" w:rsidRDefault="00A7219E" w:rsidP="00A7219E">
      <w:pPr>
        <w:spacing w:after="0" w:line="240" w:lineRule="auto"/>
        <w:ind w:left="-2" w:firstLineChars="0" w:firstLine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 realizó, </w:t>
      </w:r>
      <w:r w:rsidRPr="00A7219E">
        <w:rPr>
          <w:rFonts w:ascii="Arial" w:eastAsia="Arial" w:hAnsi="Arial" w:cs="Arial"/>
          <w:sz w:val="24"/>
          <w:szCs w:val="24"/>
        </w:rPr>
        <w:t>además, capacitación a directivos, especialistas, product</w:t>
      </w:r>
      <w:r>
        <w:rPr>
          <w:rFonts w:ascii="Arial" w:eastAsia="Arial" w:hAnsi="Arial" w:cs="Arial"/>
          <w:sz w:val="24"/>
          <w:szCs w:val="24"/>
        </w:rPr>
        <w:t>ores y estudiantes de pregrado</w:t>
      </w:r>
      <w:r w:rsidRPr="00A7219E">
        <w:rPr>
          <w:rFonts w:ascii="Arial" w:eastAsia="Arial" w:hAnsi="Arial" w:cs="Arial"/>
          <w:sz w:val="24"/>
          <w:szCs w:val="24"/>
        </w:rPr>
        <w:t>, en la perspect</w:t>
      </w:r>
      <w:r>
        <w:rPr>
          <w:rFonts w:ascii="Arial" w:eastAsia="Arial" w:hAnsi="Arial" w:cs="Arial"/>
          <w:sz w:val="24"/>
          <w:szCs w:val="24"/>
        </w:rPr>
        <w:t xml:space="preserve">iva del empleo de </w:t>
      </w:r>
      <w:proofErr w:type="spellStart"/>
      <w:r>
        <w:rPr>
          <w:rFonts w:ascii="Arial" w:eastAsia="Arial" w:hAnsi="Arial" w:cs="Arial"/>
          <w:sz w:val="24"/>
          <w:szCs w:val="24"/>
        </w:rPr>
        <w:t>bioproductos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Pr="00A7219E">
        <w:rPr>
          <w:rFonts w:ascii="Arial" w:eastAsia="Arial" w:hAnsi="Arial" w:cs="Arial"/>
          <w:sz w:val="24"/>
          <w:szCs w:val="24"/>
        </w:rPr>
        <w:t xml:space="preserve">en estos cultivos. </w:t>
      </w:r>
      <w:r>
        <w:rPr>
          <w:rFonts w:ascii="Arial" w:eastAsia="Arial" w:hAnsi="Arial" w:cs="Arial"/>
          <w:sz w:val="24"/>
          <w:szCs w:val="24"/>
        </w:rPr>
        <w:t xml:space="preserve">Se participó en la presentación del Plan de doctorado de la </w:t>
      </w:r>
      <w:proofErr w:type="spellStart"/>
      <w:r>
        <w:rPr>
          <w:rFonts w:ascii="Arial" w:eastAsia="Arial" w:hAnsi="Arial" w:cs="Arial"/>
          <w:sz w:val="24"/>
          <w:szCs w:val="24"/>
        </w:rPr>
        <w:t>doctorante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Yaime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Leyva en el Consejo Científico de la </w:t>
      </w:r>
      <w:proofErr w:type="spellStart"/>
      <w:r>
        <w:rPr>
          <w:rFonts w:ascii="Arial" w:eastAsia="Arial" w:hAnsi="Arial" w:cs="Arial"/>
          <w:sz w:val="24"/>
          <w:szCs w:val="24"/>
        </w:rPr>
        <w:t>Fac</w:t>
      </w:r>
      <w:proofErr w:type="spellEnd"/>
      <w:r>
        <w:rPr>
          <w:rFonts w:ascii="Arial" w:eastAsia="Arial" w:hAnsi="Arial" w:cs="Arial"/>
          <w:sz w:val="24"/>
          <w:szCs w:val="24"/>
        </w:rPr>
        <w:t>. Agroforestal de la Universidad de Guantánamo. De l</w:t>
      </w:r>
      <w:r w:rsidR="00DE07E0" w:rsidRPr="00B07BE3">
        <w:rPr>
          <w:rFonts w:ascii="Arial" w:eastAsia="Arial" w:hAnsi="Arial" w:cs="Arial"/>
          <w:sz w:val="24"/>
          <w:szCs w:val="24"/>
        </w:rPr>
        <w:t xml:space="preserve">os resultados </w:t>
      </w:r>
      <w:r>
        <w:rPr>
          <w:rFonts w:ascii="Arial" w:eastAsia="Arial" w:hAnsi="Arial" w:cs="Arial"/>
          <w:sz w:val="24"/>
          <w:szCs w:val="24"/>
        </w:rPr>
        <w:t>obtenido</w:t>
      </w:r>
      <w:r w:rsidR="00DE07E0" w:rsidRPr="00B07BE3">
        <w:rPr>
          <w:rFonts w:ascii="Arial" w:eastAsia="Arial" w:hAnsi="Arial" w:cs="Arial"/>
          <w:sz w:val="24"/>
          <w:szCs w:val="24"/>
        </w:rPr>
        <w:t>s</w:t>
      </w:r>
      <w:r w:rsidR="0037545F">
        <w:rPr>
          <w:rFonts w:ascii="Arial" w:eastAsia="Arial" w:hAnsi="Arial" w:cs="Arial"/>
          <w:sz w:val="24"/>
          <w:szCs w:val="24"/>
        </w:rPr>
        <w:t xml:space="preserve"> en el período,</w:t>
      </w:r>
      <w:r w:rsidR="00B07BE3" w:rsidRPr="00B07BE3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se </w:t>
      </w:r>
      <w:r w:rsidR="0037545F">
        <w:rPr>
          <w:rFonts w:ascii="Arial" w:eastAsia="Arial" w:hAnsi="Arial" w:cs="Arial"/>
          <w:sz w:val="24"/>
          <w:szCs w:val="24"/>
        </w:rPr>
        <w:t>derivaron</w:t>
      </w:r>
      <w:r>
        <w:rPr>
          <w:rFonts w:ascii="Arial" w:eastAsia="Arial" w:hAnsi="Arial" w:cs="Arial"/>
          <w:sz w:val="24"/>
          <w:szCs w:val="24"/>
        </w:rPr>
        <w:t xml:space="preserve"> 4 trabajos </w:t>
      </w:r>
      <w:r w:rsidR="0037545F">
        <w:rPr>
          <w:rFonts w:ascii="Arial" w:eastAsia="Arial" w:hAnsi="Arial" w:cs="Arial"/>
          <w:sz w:val="24"/>
          <w:szCs w:val="24"/>
        </w:rPr>
        <w:t xml:space="preserve">presentado </w:t>
      </w:r>
      <w:r>
        <w:rPr>
          <w:rFonts w:ascii="Arial" w:eastAsia="Arial" w:hAnsi="Arial" w:cs="Arial"/>
          <w:sz w:val="24"/>
          <w:szCs w:val="24"/>
        </w:rPr>
        <w:t>en dos congresos internacionales.</w:t>
      </w:r>
    </w:p>
    <w:p w:rsidR="000055DC" w:rsidRDefault="000055DC">
      <w:pPr>
        <w:ind w:left="0" w:hanging="2"/>
        <w:jc w:val="both"/>
        <w:rPr>
          <w:rFonts w:ascii="Arial" w:eastAsia="Arial" w:hAnsi="Arial" w:cs="Arial"/>
          <w:sz w:val="24"/>
          <w:szCs w:val="24"/>
        </w:rPr>
      </w:pPr>
    </w:p>
    <w:p w:rsidR="000055DC" w:rsidRDefault="00024B0C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58240" behindDoc="0" locked="0" layoutInCell="0" hidden="0" allowOverlap="1">
            <wp:simplePos x="0" y="0"/>
            <wp:positionH relativeFrom="margin">
              <wp:posOffset>3085465</wp:posOffset>
            </wp:positionH>
            <wp:positionV relativeFrom="paragraph">
              <wp:posOffset>64135</wp:posOffset>
            </wp:positionV>
            <wp:extent cx="2787650" cy="1392555"/>
            <wp:effectExtent l="0" t="0" r="0" b="0"/>
            <wp:wrapSquare wrapText="bothSides" distT="0" distB="0" distL="114300" distR="114300"/>
            <wp:docPr id="102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392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055DC" w:rsidRDefault="00A3280E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noProof/>
          <w:lang w:val="es-US" w:eastAsia="es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76200</wp:posOffset>
            </wp:positionV>
            <wp:extent cx="1032510" cy="424815"/>
            <wp:effectExtent l="0" t="0" r="0" b="0"/>
            <wp:wrapSquare wrapText="bothSides"/>
            <wp:docPr id="3967" name="Picture 3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" name="Picture 396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510" cy="424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0B89" w:rsidRDefault="003B0B89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A3280E" w:rsidRDefault="00A3280E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</w:p>
    <w:p w:rsidR="000055DC" w:rsidRDefault="008F187D" w:rsidP="00A3280E">
      <w:pPr>
        <w:spacing w:after="0"/>
        <w:ind w:left="0" w:hanging="2"/>
        <w:contextualSpacing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Dr. C. Yanitza Meriño Hernández </w:t>
      </w:r>
    </w:p>
    <w:p w:rsidR="000055DC" w:rsidRDefault="008F187D">
      <w:pPr>
        <w:ind w:left="0" w:hanging="2"/>
        <w:jc w:val="both"/>
        <w:rPr>
          <w:rFonts w:ascii="Arial" w:eastAsia="Arial" w:hAnsi="Arial" w:cs="Arial"/>
          <w:sz w:val="24"/>
          <w:szCs w:val="24"/>
        </w:rPr>
      </w:pPr>
      <w:bookmarkStart w:id="0" w:name="_gjdgxs" w:colFirst="0" w:colLast="0"/>
      <w:bookmarkEnd w:id="0"/>
      <w:r>
        <w:rPr>
          <w:rFonts w:ascii="Arial" w:eastAsia="Arial" w:hAnsi="Arial" w:cs="Arial"/>
          <w:sz w:val="24"/>
          <w:szCs w:val="24"/>
        </w:rPr>
        <w:t>J´</w:t>
      </w:r>
      <w:r w:rsidR="003B0B89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Dpto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de Fisiología y Bioquímica Vegetal</w:t>
      </w:r>
    </w:p>
    <w:p w:rsidR="000055DC" w:rsidRDefault="000055DC">
      <w:pPr>
        <w:ind w:left="0" w:hanging="2"/>
        <w:jc w:val="both"/>
        <w:rPr>
          <w:rFonts w:ascii="Arial" w:eastAsia="Arial" w:hAnsi="Arial" w:cs="Arial"/>
          <w:sz w:val="24"/>
          <w:szCs w:val="24"/>
        </w:rPr>
      </w:pPr>
      <w:bookmarkStart w:id="1" w:name="_GoBack"/>
      <w:bookmarkEnd w:id="1"/>
    </w:p>
    <w:sectPr w:rsidR="000055DC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5DC"/>
    <w:rsid w:val="000055DC"/>
    <w:rsid w:val="00024B0C"/>
    <w:rsid w:val="000A3925"/>
    <w:rsid w:val="000D2861"/>
    <w:rsid w:val="002A66C0"/>
    <w:rsid w:val="0037545F"/>
    <w:rsid w:val="003A5048"/>
    <w:rsid w:val="003B0B89"/>
    <w:rsid w:val="003B502D"/>
    <w:rsid w:val="005220DC"/>
    <w:rsid w:val="006A59E9"/>
    <w:rsid w:val="007B0A4B"/>
    <w:rsid w:val="00871DAF"/>
    <w:rsid w:val="008C4D19"/>
    <w:rsid w:val="008F187D"/>
    <w:rsid w:val="00A3280E"/>
    <w:rsid w:val="00A361C6"/>
    <w:rsid w:val="00A7219E"/>
    <w:rsid w:val="00B07BE3"/>
    <w:rsid w:val="00DE07E0"/>
    <w:rsid w:val="00E6786A"/>
    <w:rsid w:val="00F335F8"/>
    <w:rsid w:val="00F4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CD065"/>
  <w15:docId w15:val="{C4BA3E10-E8F9-42A9-BD55-F3D09B2CC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vnculo">
    <w:name w:val="Hyperlink"/>
    <w:basedOn w:val="Fuentedeprrafopredeter"/>
    <w:uiPriority w:val="99"/>
    <w:unhideWhenUsed/>
    <w:rsid w:val="00E678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yani@inca.edu.c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 Florido</dc:creator>
  <cp:lastModifiedBy>Alexander</cp:lastModifiedBy>
  <cp:revision>5</cp:revision>
  <dcterms:created xsi:type="dcterms:W3CDTF">2024-11-25T20:53:00Z</dcterms:created>
  <dcterms:modified xsi:type="dcterms:W3CDTF">2024-11-26T00:20:00Z</dcterms:modified>
</cp:coreProperties>
</file>