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spacing w:after="280" w:before="120" w:line="240" w:lineRule="auto"/>
        <w:ind w:left="1134" w:right="51" w:hanging="1134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13. Dictamen sobre el Informe Científico Técnico de Resultado.</w:t>
      </w:r>
    </w:p>
    <w:tbl>
      <w:tblPr>
        <w:tblStyle w:val="Table1"/>
        <w:tblW w:w="110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0"/>
        <w:gridCol w:w="1191"/>
        <w:gridCol w:w="353"/>
        <w:gridCol w:w="1140"/>
        <w:gridCol w:w="1276"/>
        <w:gridCol w:w="775"/>
        <w:gridCol w:w="1842"/>
        <w:gridCol w:w="2405"/>
        <w:tblGridChange w:id="0">
          <w:tblGrid>
            <w:gridCol w:w="2070"/>
            <w:gridCol w:w="1191"/>
            <w:gridCol w:w="353"/>
            <w:gridCol w:w="1140"/>
            <w:gridCol w:w="1276"/>
            <w:gridCol w:w="775"/>
            <w:gridCol w:w="1842"/>
            <w:gridCol w:w="2405"/>
          </w:tblGrid>
        </w:tblGridChange>
      </w:tblGrid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tabs>
                <w:tab w:val="left" w:pos="0"/>
              </w:tabs>
              <w:spacing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Programa: PS131LH004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Programa de desarrollo y uso sostenible de Bioinsumos agrícolas y veterinarios</w:t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tabs>
                <w:tab w:val="left" w:pos="0"/>
              </w:tabs>
              <w:spacing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 y Título del Proyecto: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PS131LH004-00X13-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Bioestimulantes a base de extractos de algas para el aumento de los rendimientos y la calidad de cultivos de importancia económica.</w:t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Entidad Ejecutora Principal: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Instituto Nacional de Ciencias Agrícolas (INCA)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Órgano consultivo que dictamina: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CC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ab/>
              <w:t xml:space="preserve">x</w:t>
              <w:tab/>
              <w:t xml:space="preserve">CTA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ab/>
              <w:t xml:space="preserve">     Grupo de Expertos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Denominación del Resultado: </w:t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Tipo de Resultado: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Parcial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  <w:tab/>
              <w:tab/>
              <w:t xml:space="preserve">Final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Año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enero-junio 2024</w:t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tabs>
                <w:tab w:val="left" w:pos="0"/>
              </w:tabs>
              <w:spacing w:after="280" w:line="240" w:lineRule="auto"/>
              <w:ind w:right="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Valoración de la calidad y utilidad de los resultados obtenidos, de los impactos (científicos, tecnológicos, económicos, sociales y medioambientales) de los resultados del proyecto respecto a los esperados (breve y directo) y cumplimiento de los plazos y ejecución del financiamiento.</w:t>
            </w:r>
          </w:p>
          <w:p w:rsidR="00000000" w:rsidDel="00000000" w:rsidP="00000000" w:rsidRDefault="00000000" w:rsidRPr="00000000" w14:paraId="0000003D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20f0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20f0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Las actividades planificadas en el semestre en el cronograma del proyecto se han cumplido. Las mismas tributan a todos los objetivos específicos propuestos en el proyecto y se cumplen según la planificación de las mismas. Se trabajó en la caracterización de los extractos de sargazo,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así como en la determinación de dosis y formas de aplicación de los extractos de sargazo y Spirulina en condiciones de campo para el caso del cultivo del frijol y el pimiento. También se trabajó en la evaluación de estos extractos en la germinación y el crecimiento inicial de plántulas de arroz en medio salino, así como en la germinación de frijol y el crecimiento en cepellones del tomate y el pimiento.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20f0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 publica un artículo en una revista del Grupo 2, es aceptado para publicar otro en el Grupo 1 y se entregan dos en revistas del grupo 2. Se presentan 12 ponencias en 6 eventos nacionales e internacionales. Se discute una tesis de diploma.</w:t>
            </w:r>
          </w:p>
          <w:p w:rsidR="00000000" w:rsidDel="00000000" w:rsidP="00000000" w:rsidRDefault="00000000" w:rsidRPr="00000000" w14:paraId="0000003F">
            <w:pPr>
              <w:tabs>
                <w:tab w:val="left" w:pos="0"/>
              </w:tabs>
              <w:spacing w:after="280"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Marcar con una cruz (X) la valoración sobre el cumplimiento de los resultados y actividades: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8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9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Adelantado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B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Normal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Atrasado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4D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Observaciones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Resultados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Actividades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Ejecución financiera: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Cifra del anticipo otorgado y los gastos incurridos. En el caso del Informe Final, reportar el cierre financiero (planificado y ejecutado)</w:t>
            </w:r>
          </w:p>
          <w:p w:rsidR="00000000" w:rsidDel="00000000" w:rsidP="00000000" w:rsidRDefault="00000000" w:rsidRPr="00000000" w14:paraId="00000061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tabs>
                <w:tab w:val="left" w:pos="0"/>
              </w:tabs>
              <w:spacing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pos="0"/>
              </w:tabs>
              <w:spacing w:after="280"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Conclusiones: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Certificar 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x     No certificar  </w:t>
            </w:r>
            <w:r w:rsidDel="00000000" w:rsidR="00000000" w:rsidRPr="00000000">
              <w:rPr>
                <w:rFonts w:ascii="Marlett" w:cs="Marlett" w:eastAsia="Marlett" w:hAnsi="Marlett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el resultado. </w:t>
            </w:r>
          </w:p>
          <w:p w:rsidR="00000000" w:rsidDel="00000000" w:rsidP="00000000" w:rsidRDefault="00000000" w:rsidRPr="00000000" w14:paraId="0000006B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Valorar los resultados y aprobar el paso a la siguiente etapa. Si el resultado es final, Aprobar el Paso a la Producción (Publicación)</w:t>
            </w:r>
          </w:p>
          <w:p w:rsidR="00000000" w:rsidDel="00000000" w:rsidP="00000000" w:rsidRDefault="00000000" w:rsidRPr="00000000" w14:paraId="0000006C">
            <w:pPr>
              <w:tabs>
                <w:tab w:val="left" w:pos="0"/>
              </w:tabs>
              <w:spacing w:after="280"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tabs>
                <w:tab w:val="left" w:pos="0"/>
              </w:tabs>
              <w:spacing w:line="240" w:lineRule="auto"/>
              <w:ind w:right="51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pos="0"/>
              </w:tabs>
              <w:spacing w:after="280" w:line="240" w:lineRule="auto"/>
              <w:ind w:right="51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Recomendaciones: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Incluir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lo referente a la magnitud de asignación por Aporte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Conocimiento y Acciones de continuidad de los proyectos concluidos</w:t>
            </w:r>
          </w:p>
          <w:p w:rsidR="00000000" w:rsidDel="00000000" w:rsidP="00000000" w:rsidRDefault="00000000" w:rsidRPr="00000000" w14:paraId="00000076">
            <w:pPr>
              <w:spacing w:before="12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E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Nombre(s) y apellidos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0">
            <w:pPr>
              <w:tabs>
                <w:tab w:val="left" w:pos="0"/>
              </w:tabs>
              <w:spacing w:line="240" w:lineRule="auto"/>
              <w:ind w:right="5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4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Fecha </w:t>
            </w:r>
          </w:p>
        </w:tc>
      </w:tr>
      <w:tr>
        <w:trPr>
          <w:trHeight w:val="1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María Caridad Nápoles García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Presidenta del Consejo Científico INCA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/>
              <w:drawing>
                <wp:inline distB="0" distT="0" distL="0" distR="0">
                  <wp:extent cx="962025" cy="581025"/>
                  <wp:effectExtent b="0" l="0" r="0" t="0"/>
                  <wp:docPr descr="D:\INCA\Firma digital.jpg" id="3" name="image1.png"/>
                  <a:graphic>
                    <a:graphicData uri="http://schemas.openxmlformats.org/drawingml/2006/picture">
                      <pic:pic>
                        <pic:nvPicPr>
                          <pic:cNvPr descr="D:\INCA\Firma digital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581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Alexander Miranda Caballero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Director General INCA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tabs>
                <w:tab w:val="left" w:pos="0"/>
              </w:tabs>
              <w:spacing w:line="240" w:lineRule="auto"/>
              <w:ind w:right="51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after="2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8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Marlet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C3022"/>
    <w:pPr>
      <w:spacing w:after="200" w:afterAutospacing="0" w:line="276" w:lineRule="auto"/>
      <w:jc w:val="left"/>
    </w:pPr>
    <w:rPr>
      <w:rFonts w:ascii="Calibri" w:cs="Times New Roman" w:eastAsia="Calibri" w:hAnsi="Calibri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094E5D"/>
    <w:pPr>
      <w:ind w:left="720"/>
      <w:contextualSpacing w:val="1"/>
    </w:pPr>
  </w:style>
  <w:style w:type="paragraph" w:styleId="Default" w:customStyle="1">
    <w:name w:val="Default"/>
    <w:rsid w:val="00094E5D"/>
    <w:pPr>
      <w:autoSpaceDE w:val="0"/>
      <w:autoSpaceDN w:val="0"/>
      <w:adjustRightInd w:val="0"/>
      <w:spacing w:after="0" w:afterAutospacing="0"/>
      <w:jc w:val="left"/>
    </w:pPr>
    <w:rPr>
      <w:rFonts w:ascii="Calibri" w:cs="Calibri" w:hAnsi="Calibri"/>
      <w:color w:val="000000"/>
      <w:sz w:val="24"/>
      <w:szCs w:val="24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2024-06-25T14:20:00Z</dcterms:created>
  <dc:creator>marin</dc:creator>
</cp:coreProperties>
</file>