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custom-properties+xml" PartName="/docProps/custom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spacing w:after="120" w:before="120" w:line="240" w:lineRule="auto"/>
        <w:ind w:left="1134" w:right="51" w:hanging="1134"/>
        <w:jc w:val="both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20. Modelo de Certificación de Actividad / Resultado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3"/>
        <w:gridCol w:w="1486"/>
        <w:gridCol w:w="1633"/>
        <w:gridCol w:w="1884"/>
        <w:gridCol w:w="100"/>
        <w:gridCol w:w="1198"/>
        <w:gridCol w:w="1354"/>
        <w:tblGridChange w:id="0">
          <w:tblGrid>
            <w:gridCol w:w="1913"/>
            <w:gridCol w:w="1486"/>
            <w:gridCol w:w="1633"/>
            <w:gridCol w:w="1884"/>
            <w:gridCol w:w="100"/>
            <w:gridCol w:w="1198"/>
            <w:gridCol w:w="1354"/>
          </w:tblGrid>
        </w:tblGridChange>
      </w:tblGrid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3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CERTIFICACIÓN DE ACTIVIDADES / RESULTADOS</w:t>
            </w:r>
          </w:p>
        </w:tc>
      </w:tr>
      <w:tr>
        <w:trPr>
          <w:trHeight w:val="1160" w:hRule="atLeast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 y Título del Programa: PS131LH004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Programa de desarrollo y uso sostenible de Bioinsumos agrícolas y veterinarios</w:t>
            </w:r>
          </w:p>
          <w:p w:rsidR="00000000" w:rsidDel="00000000" w:rsidP="00000000" w:rsidRDefault="00000000" w:rsidRPr="00000000" w14:paraId="0000000B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 y Título del Proyecto: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PS131LH004-00X1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Bioproductos a base de rizobios para arroz y maíz.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Período que se certifica: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Enero-Marzo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Denominación del resultado: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Parcial x</w:t>
              <w:tab/>
              <w:tab/>
              <w:t xml:space="preserve">Final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Cumplimiento del cronograma de Actividades: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Especificar, de forma breve, el cumplimiento de las actividades propuestas para cada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trimestre o semestre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Precisar si se ha concluido alguno de los objetivos propuestos y si existen o se mantienen atrasos.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Durante este primer semestre del último año del proyecto, se han acrecentado los problemas energéticos del país, evidenciándose en interrupciones en el servicio eléctrico, el déficit de combustible y de transportación para los trabajadores; lo cual ha atentado contra la ejecución de tareas como el escalado y los estudios de estabilidad de estos bioproductos. Por otra parte, y pese a esta situación, se han ejecutado tareas que contribuyen a dar valor comercial a estos bioproductos. El diseño de nuevos medios de cultivo empleando subproductos nacionales, el estudio de la estabilidad a temperatura ambiente, el escalado, los estudios de antagonismo contra patógenos, así como la validación, son aspectos de gran novedad científica y práctica que permitirán proponer en este proyecto al menos un nuevo Registro de Azofert-A y avanzar lo más posible con el Azofert-M.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Cumplimiento de los Resultados planificados: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Referir los indicadores que permiten medir estos resultados y los medios que permiten su verificación (Incluir Informe Científico Técnico)</w:t>
            </w:r>
            <w:r w:rsidDel="00000000" w:rsidR="00000000" w:rsidRPr="00000000">
              <w:rPr>
                <w:rFonts w:ascii="Arial" w:cs="Arial" w:eastAsia="Arial" w:hAnsi="Arial"/>
                <w:color w:val="c00000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Debe enfocarse al estado de cumplimiento de los Resultados comprometidos para el período, señalando lo logrado, lo que no se pudo alcanzar, las causas y las recomendaciones. Precisar si hay resultados protegidos por la propiedad industrial, tesis de doctorados y maestrías defendidas, publicaciones.</w:t>
            </w:r>
          </w:p>
          <w:p w:rsidR="00000000" w:rsidDel="00000000" w:rsidP="00000000" w:rsidRDefault="00000000" w:rsidRPr="00000000" w14:paraId="00000013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pesar de las restricciones crecientes, se están cumpliendo los resultados planificados que permitirán obtener dos nuevos bioproductos para arroz y maíz. Se comienzan a dar pasos para el registro de al menos el Azofert-arroz. En el semestre no contamos con publicaciones, pero si con eventos. Se avanzó en la divulgación de los resultados y alcance del proyecto mediante programas radiales, televisivos, redes sociales y la confección de plegables, así como diferentes capacitaciones. Se generan algunos resultados sensibles de protección.</w:t>
            </w:r>
          </w:p>
          <w:p w:rsidR="00000000" w:rsidDel="00000000" w:rsidP="00000000" w:rsidRDefault="00000000" w:rsidRPr="00000000" w14:paraId="00000014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Las tareas asignadas al Instituto de Investigaciones de Granos, institución que funge como Participante de este proyecto desde que fue aprobado, se ejecutaron en el 100 % por el Instituto Nacional de Ciencias Agrícolas, debido a la no respuesta de dicha institución. Estas tareas fueron fundamentalmente la validación de Azofert A y Azofert M en diferentes escenarios del país.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Actividades principales cumplidas</w:t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Relacionar las actividades cumplidas en el período: </w:t>
            </w:r>
          </w:p>
          <w:p w:rsidR="00000000" w:rsidDel="00000000" w:rsidP="00000000" w:rsidRDefault="00000000" w:rsidRPr="00000000" w14:paraId="00000023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_Obtención de un Biofertilizante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2"/>
                <w:szCs w:val="22"/>
                <w:rtl w:val="0"/>
              </w:rPr>
              <w:t xml:space="preserve">Rhizobium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para arroz (Azofert®-A) y uno para maíz(Azofert®-M)</w:t>
            </w:r>
          </w:p>
          <w:p w:rsidR="00000000" w:rsidDel="00000000" w:rsidP="00000000" w:rsidRDefault="00000000" w:rsidRPr="00000000" w14:paraId="00000024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_Escalado de Azofert-A hasta 500 L.</w:t>
            </w:r>
          </w:p>
          <w:p w:rsidR="00000000" w:rsidDel="00000000" w:rsidP="00000000" w:rsidRDefault="00000000" w:rsidRPr="00000000" w14:paraId="00000025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_Evaluación de la estabilidad de Azofert-A a temperatura ambiente.</w:t>
            </w:r>
          </w:p>
          <w:p w:rsidR="00000000" w:rsidDel="00000000" w:rsidP="00000000" w:rsidRDefault="00000000" w:rsidRPr="00000000" w14:paraId="00000026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_Efecto de Azofert-A en la protección contra patógenos del arroz</w:t>
            </w:r>
          </w:p>
          <w:p w:rsidR="00000000" w:rsidDel="00000000" w:rsidP="00000000" w:rsidRDefault="00000000" w:rsidRPr="00000000" w14:paraId="00000027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_Capacitación de los diferentes actores, a nivel nacional, en las nuevas tecnologías de producción de los cultivos con el uso combinado de bioestimulantes nacionales y la disminución del uso de agroquímicos</w:t>
            </w:r>
          </w:p>
          <w:p w:rsidR="00000000" w:rsidDel="00000000" w:rsidP="00000000" w:rsidRDefault="00000000" w:rsidRPr="00000000" w14:paraId="00000028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_Diseño y Elaboración de material divulgativo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F">
            <w:pPr>
              <w:tabs>
                <w:tab w:val="left" w:pos="0"/>
              </w:tabs>
              <w:spacing w:after="0" w:before="120" w:line="240" w:lineRule="auto"/>
              <w:ind w:right="51"/>
              <w:jc w:val="both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*Anexar el reporte contable desglosado por actividad que emite el área económica de la entidad ejecutora principal correspondiente al período evaluado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6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Estado del proyecto: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Con el dictamen que otorga el Consejo Científico o el Técnico Asesor de la Entidad Ejecutora Principal y el del Grupo de Expertos (si está asociado a un programa), sobre la ejecución del proyecto de acuerdo con el cumplimiento de las actividades a concluir en el período (marcar con una cruz en la casilla correspondiente). </w:t>
            </w:r>
          </w:p>
          <w:p w:rsidR="00000000" w:rsidDel="00000000" w:rsidP="00000000" w:rsidRDefault="00000000" w:rsidRPr="00000000" w14:paraId="0000003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Normal 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           Atrasado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Detenido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Cancelado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Ejecución financiera          </w:t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Presupuesto anual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Gastos del período.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Gastos acumulados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Aprobado: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E">
            <w:pPr>
              <w:tabs>
                <w:tab w:val="left" w:pos="0"/>
              </w:tabs>
              <w:spacing w:after="0" w:line="240" w:lineRule="auto"/>
              <w:ind w:right="49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Recibido</w:t>
            </w:r>
          </w:p>
          <w:p w:rsidR="00000000" w:rsidDel="00000000" w:rsidP="00000000" w:rsidRDefault="00000000" w:rsidRPr="00000000" w14:paraId="0000004F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(Anticipo + Certificaciones anteriores):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8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A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C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Si la propuesta de evaluación es atrasado, detenido o cancelado explicar brevemente las causas y si éstas se consideran imputables o no al centro </w:t>
            </w:r>
          </w:p>
          <w:p w:rsidR="00000000" w:rsidDel="00000000" w:rsidP="00000000" w:rsidRDefault="00000000" w:rsidRPr="00000000" w14:paraId="0000005D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5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 y apellidos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7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Cargo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9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B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Fecha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C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Jefe de Proyecto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0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2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3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Director de la EEP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7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tabs>
                <w:tab w:val="left" w:pos="0"/>
              </w:tabs>
              <w:spacing w:after="0" w:line="240" w:lineRule="auto"/>
              <w:ind w:right="49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Nota: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Los períodos para la Certificación de Actividades recomendados son: enero-marzo, abril-junio; julio-septiembre; octubre-noviembre. Dado que la evaluación correspondiente al último período se realiza en el mes de noviembre, se emite un criterio valorativo del cumplimiento hasta diciembre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Marlett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after="200" w:line="276" w:lineRule="auto"/>
    </w:pPr>
    <w:rPr>
      <w:rFonts w:ascii="Calibri" w:cs="Times New Roman" w:eastAsia="Calibri" w:hAnsi="Calibri"/>
      <w:sz w:val="22"/>
      <w:szCs w:val="22"/>
      <w:lang w:bidi="ar-SA" w:eastAsia="en-US" w:val="es-ES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HTML Preformatted"/>
    <w:basedOn w:val="1"/>
    <w:uiPriority w:val="99"/>
    <w:unhideWhenUsed w:val="1"/>
    <w:qFormat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en-US" w:val="en-US"/>
    </w:rPr>
  </w:style>
  <w:style w:type="character" w:styleId="5" w:customStyle="1">
    <w:name w:val="y2iqfc"/>
    <w:basedOn w:val="2"/>
    <w:uiPriority w:val="0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2024-03-13T01:27:00Z</dcterms:created>
  <dc:creator>Usuario de Windows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7F7B25911AA24FF18FA8DE8F26D089AF_13</vt:lpwstr>
  </property>
</Properties>
</file>