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6E09" w:rsidRPr="00606E09" w:rsidRDefault="00606E09" w:rsidP="00606E09">
      <w:pPr>
        <w:spacing w:before="100" w:beforeAutospacing="1" w:after="100" w:afterAutospacing="1" w:line="240" w:lineRule="auto"/>
        <w:jc w:val="center"/>
        <w:outlineLvl w:val="0"/>
        <w:rPr>
          <w:rFonts w:ascii="Arial" w:eastAsia="Times New Roman" w:hAnsi="Arial" w:cs="Arial"/>
          <w:b/>
          <w:bCs/>
          <w:kern w:val="36"/>
          <w:sz w:val="24"/>
          <w:szCs w:val="24"/>
          <w:lang w:eastAsia="es-ES"/>
        </w:rPr>
      </w:pPr>
      <w:r w:rsidRPr="00606E09">
        <w:rPr>
          <w:rFonts w:ascii="Arial" w:eastAsia="Times New Roman" w:hAnsi="Arial" w:cs="Arial"/>
          <w:b/>
          <w:bCs/>
          <w:kern w:val="36"/>
          <w:sz w:val="24"/>
          <w:szCs w:val="24"/>
          <w:lang w:eastAsia="es-ES"/>
        </w:rPr>
        <w:t>Ambiente de control</w:t>
      </w:r>
    </w:p>
    <w:p w:rsidR="00606E09" w:rsidRPr="00606E09" w:rsidRDefault="00606E09" w:rsidP="00606E09">
      <w:pPr>
        <w:spacing w:before="100" w:beforeAutospacing="1" w:after="100" w:afterAutospacing="1" w:line="240" w:lineRule="auto"/>
        <w:rPr>
          <w:rFonts w:ascii="Arial" w:eastAsia="Times New Roman" w:hAnsi="Arial" w:cs="Arial"/>
          <w:lang w:eastAsia="es-ES"/>
        </w:rPr>
      </w:pPr>
      <w:r w:rsidRPr="00606E09">
        <w:rPr>
          <w:rFonts w:ascii="Arial" w:eastAsia="Times New Roman" w:hAnsi="Arial" w:cs="Arial"/>
          <w:lang w:eastAsia="es-ES"/>
        </w:rPr>
        <w:t>El componente Ambiente de Control sienta las pautas para el funcionamiento legal y armónico de los órganos, organismos, organizaciones y demás entidades, para el desarrollo de las acciones, reflejando la actitud asumida por la máxima dirección y el resto del colectivo en relación con la importancia del Sistema de Control Interno.</w:t>
      </w:r>
    </w:p>
    <w:p w:rsidR="00606E09" w:rsidRPr="00606E09" w:rsidRDefault="00606E09" w:rsidP="00606E09">
      <w:pPr>
        <w:spacing w:before="100" w:beforeAutospacing="1" w:after="100" w:afterAutospacing="1" w:line="240" w:lineRule="auto"/>
        <w:rPr>
          <w:rFonts w:ascii="Arial" w:eastAsia="Times New Roman" w:hAnsi="Arial" w:cs="Arial"/>
          <w:lang w:eastAsia="es-ES"/>
        </w:rPr>
      </w:pPr>
      <w:r w:rsidRPr="00606E09">
        <w:rPr>
          <w:rFonts w:ascii="Arial" w:eastAsia="Times New Roman" w:hAnsi="Arial" w:cs="Arial"/>
          <w:lang w:eastAsia="es-ES"/>
        </w:rPr>
        <w:t>Este puede considerarse como la base de los demás componentes. Conforma el conjunto de buenas prácticas y documentos referidos a la constitución de la organización, al marco legal de las operaciones aprobadas, a la creación de sus órganos de dirección y consultivos, a los procesos, sistemas, políticas, disposiciones legales y procedimientos; lo que tiene que ser del dominio de todos los implicados y estar a su alcance.</w:t>
      </w:r>
    </w:p>
    <w:p w:rsidR="00606E09" w:rsidRPr="00606E09" w:rsidRDefault="00606E09" w:rsidP="00606E09">
      <w:pPr>
        <w:spacing w:before="100" w:beforeAutospacing="1" w:after="100" w:afterAutospacing="1" w:line="240" w:lineRule="auto"/>
        <w:rPr>
          <w:rFonts w:ascii="Arial" w:eastAsia="Times New Roman" w:hAnsi="Arial" w:cs="Arial"/>
          <w:lang w:eastAsia="es-ES"/>
        </w:rPr>
      </w:pPr>
      <w:r w:rsidRPr="00606E09">
        <w:rPr>
          <w:rFonts w:ascii="Arial" w:eastAsia="Times New Roman" w:hAnsi="Arial" w:cs="Arial"/>
          <w:lang w:eastAsia="es-ES"/>
        </w:rPr>
        <w:t>Se estructura en las siguientes normas:</w:t>
      </w:r>
    </w:p>
    <w:p w:rsidR="00606E09" w:rsidRPr="00606E09" w:rsidRDefault="00606E09" w:rsidP="00606E09">
      <w:pPr>
        <w:spacing w:before="100" w:beforeAutospacing="1" w:after="100" w:afterAutospacing="1" w:line="240" w:lineRule="auto"/>
        <w:rPr>
          <w:rFonts w:ascii="Arial" w:eastAsia="Times New Roman" w:hAnsi="Arial" w:cs="Arial"/>
          <w:lang w:eastAsia="es-ES"/>
        </w:rPr>
      </w:pPr>
      <w:r w:rsidRPr="00606E09">
        <w:rPr>
          <w:rFonts w:ascii="Arial" w:eastAsia="Times New Roman" w:hAnsi="Arial" w:cs="Arial"/>
          <w:b/>
          <w:bCs/>
          <w:lang w:eastAsia="es-ES"/>
        </w:rPr>
        <w:t>a)</w:t>
      </w:r>
      <w:r w:rsidRPr="00606E09">
        <w:rPr>
          <w:rFonts w:ascii="Arial" w:eastAsia="Times New Roman" w:hAnsi="Arial" w:cs="Arial"/>
          <w:lang w:eastAsia="es-ES"/>
        </w:rPr>
        <w:t xml:space="preserve"> </w:t>
      </w:r>
      <w:r w:rsidRPr="00606E09">
        <w:rPr>
          <w:rFonts w:ascii="Arial" w:eastAsia="Times New Roman" w:hAnsi="Arial" w:cs="Arial"/>
          <w:b/>
          <w:bCs/>
          <w:lang w:eastAsia="es-ES"/>
        </w:rPr>
        <w:t>planeación, planes de trabajo anual, mensual e individual</w:t>
      </w:r>
      <w:r w:rsidRPr="00606E09">
        <w:rPr>
          <w:rFonts w:ascii="Arial" w:eastAsia="Times New Roman" w:hAnsi="Arial" w:cs="Arial"/>
          <w:lang w:eastAsia="es-ES"/>
        </w:rPr>
        <w:t>: la máxima autoridad de los órganos, organismos, organizaciones y demás entidades debe integrar a su Sistema de Control Interno, el proceso de planificación, los objetivos y planes de trabajo, para relacionarlo con los procesos, actividades y operaciones en el interés de asegurar el cumplimiento de su misión y de las disposiciones legales que le competen. </w:t>
      </w:r>
    </w:p>
    <w:p w:rsidR="00606E09" w:rsidRPr="00606E09" w:rsidRDefault="00606E09" w:rsidP="00606E09">
      <w:pPr>
        <w:spacing w:before="100" w:beforeAutospacing="1" w:after="100" w:afterAutospacing="1" w:line="240" w:lineRule="auto"/>
        <w:rPr>
          <w:rFonts w:ascii="Arial" w:eastAsia="Times New Roman" w:hAnsi="Arial" w:cs="Arial"/>
          <w:lang w:eastAsia="es-ES"/>
        </w:rPr>
      </w:pPr>
      <w:r w:rsidRPr="00606E09">
        <w:rPr>
          <w:rFonts w:ascii="Arial" w:eastAsia="Times New Roman" w:hAnsi="Arial" w:cs="Arial"/>
          <w:lang w:eastAsia="es-ES"/>
        </w:rPr>
        <w:br/>
      </w:r>
      <w:r w:rsidRPr="00606E09">
        <w:rPr>
          <w:rFonts w:ascii="Arial" w:eastAsia="Times New Roman" w:hAnsi="Arial" w:cs="Arial"/>
          <w:b/>
          <w:bCs/>
          <w:lang w:eastAsia="es-ES"/>
        </w:rPr>
        <w:t>b) integridad y valores éticos</w:t>
      </w:r>
      <w:r w:rsidRPr="00606E09">
        <w:rPr>
          <w:rFonts w:ascii="Arial" w:eastAsia="Times New Roman" w:hAnsi="Arial" w:cs="Arial"/>
          <w:lang w:eastAsia="es-ES"/>
        </w:rPr>
        <w:t xml:space="preserve">: el Sistema de Control Interno se sustenta en la observancia de valores éticos por parte de los directivos superiores, directivos, ejecutivos, funcionarios y trabajadores de los órganos, organismos, organizaciones y demás entidades, cuya dirección desempeña un papel principal al contribuir con su ejemplo personal a elevar el compromiso ético y sentido de pertenencia de todos sus integrantes, los que  deben conocer y cumplir el Código de </w:t>
      </w:r>
      <w:r w:rsidR="0095744E" w:rsidRPr="00606E09">
        <w:rPr>
          <w:rFonts w:ascii="Arial" w:eastAsia="Times New Roman" w:hAnsi="Arial" w:cs="Arial"/>
          <w:lang w:eastAsia="es-ES"/>
        </w:rPr>
        <w:t>Ética</w:t>
      </w:r>
      <w:r w:rsidRPr="00606E09">
        <w:rPr>
          <w:rFonts w:ascii="Arial" w:eastAsia="Times New Roman" w:hAnsi="Arial" w:cs="Arial"/>
          <w:lang w:eastAsia="es-ES"/>
        </w:rPr>
        <w:t xml:space="preserve"> de los Cuadros del Estado Cubano, el Reglamento Orgánico, el Manual de Procedimiento, el Convenio Colectivo de Trabajo, el Código de Conducta Específico, si lo hubiese y su Reglamento Disciplinario Interno, según corresponda. El desarrollo de estos valores conforma una cultura organizacional definida, la cual permite preservarlos y contribuir a su fortalecimiento en el marco de la organización y su entorno. Para esto, los órganos, organismos, organizaciones y demás entidades deben definir de manera participativa sus valores, los que deben formar parte de la gestión y se miden de forma cualitativa mediante el actuar de sus miembros.</w:t>
      </w:r>
    </w:p>
    <w:p w:rsidR="00606E09" w:rsidRPr="00606E09" w:rsidRDefault="00606E09" w:rsidP="00606E09">
      <w:pPr>
        <w:spacing w:before="100" w:beforeAutospacing="1" w:after="100" w:afterAutospacing="1" w:line="240" w:lineRule="auto"/>
        <w:rPr>
          <w:rFonts w:ascii="Arial" w:eastAsia="Times New Roman" w:hAnsi="Arial" w:cs="Arial"/>
          <w:lang w:eastAsia="es-ES"/>
        </w:rPr>
      </w:pPr>
      <w:r w:rsidRPr="00606E09">
        <w:rPr>
          <w:rFonts w:ascii="Arial" w:eastAsia="Times New Roman" w:hAnsi="Arial" w:cs="Arial"/>
          <w:lang w:eastAsia="es-ES"/>
        </w:rPr>
        <w:br/>
      </w:r>
      <w:r w:rsidRPr="00606E09">
        <w:rPr>
          <w:rFonts w:ascii="Arial" w:eastAsia="Times New Roman" w:hAnsi="Arial" w:cs="Arial"/>
          <w:b/>
          <w:bCs/>
          <w:lang w:eastAsia="es-ES"/>
        </w:rPr>
        <w:t>c) idoneidad demostrada</w:t>
      </w:r>
      <w:r w:rsidRPr="00606E09">
        <w:rPr>
          <w:rFonts w:ascii="Arial" w:eastAsia="Times New Roman" w:hAnsi="Arial" w:cs="Arial"/>
          <w:lang w:eastAsia="es-ES"/>
        </w:rPr>
        <w:t>: la idoneidad demostrada del personal es un elemento esencial a tener en cuenta para garantizar la efectividad del Sistema de Control Interno, lo cual facilita el cumplimiento de las funciones y responsabilidades asignadas a cada cargo.</w:t>
      </w:r>
    </w:p>
    <w:p w:rsidR="00606E09" w:rsidRPr="00606E09" w:rsidRDefault="00606E09" w:rsidP="00606E09">
      <w:pPr>
        <w:spacing w:before="100" w:beforeAutospacing="1" w:after="100" w:afterAutospacing="1" w:line="240" w:lineRule="auto"/>
        <w:rPr>
          <w:rFonts w:ascii="Arial" w:eastAsia="Times New Roman" w:hAnsi="Arial" w:cs="Arial"/>
          <w:lang w:eastAsia="es-ES"/>
        </w:rPr>
      </w:pPr>
      <w:r w:rsidRPr="00606E09">
        <w:rPr>
          <w:rFonts w:ascii="Arial" w:eastAsia="Times New Roman" w:hAnsi="Arial" w:cs="Arial"/>
          <w:lang w:eastAsia="es-ES"/>
        </w:rPr>
        <w:t>El proceso de selección y aprobación del personal, debe asegurar que el candidato seleccionado posea el nivel de preparación y experiencia en correspondencia con los requisitos y competencias exigidos; una vez incorporado a la entidad, debe consultar los manuales de funcionamiento y técnicos, los cuales se aprueban por la máxima autoridad, así como recibir la orientación, capacitación y adiestramiento necesarios para desempeñar su trabajo.</w:t>
      </w:r>
    </w:p>
    <w:p w:rsidR="00606E09" w:rsidRDefault="00606E09" w:rsidP="00606E09">
      <w:pPr>
        <w:spacing w:before="100" w:beforeAutospacing="1" w:after="100" w:afterAutospacing="1" w:line="240" w:lineRule="auto"/>
        <w:rPr>
          <w:rFonts w:ascii="Arial" w:eastAsia="Times New Roman" w:hAnsi="Arial" w:cs="Arial"/>
          <w:lang w:eastAsia="es-ES"/>
        </w:rPr>
      </w:pPr>
    </w:p>
    <w:p w:rsidR="00606E09" w:rsidRPr="00606E09" w:rsidRDefault="00606E09" w:rsidP="00606E09">
      <w:pPr>
        <w:spacing w:before="100" w:beforeAutospacing="1" w:after="100" w:afterAutospacing="1" w:line="240" w:lineRule="auto"/>
        <w:rPr>
          <w:rFonts w:ascii="Arial" w:eastAsia="Times New Roman" w:hAnsi="Arial" w:cs="Arial"/>
          <w:lang w:eastAsia="es-ES"/>
        </w:rPr>
      </w:pPr>
      <w:r w:rsidRPr="00606E09">
        <w:rPr>
          <w:rFonts w:ascii="Arial" w:eastAsia="Times New Roman" w:hAnsi="Arial" w:cs="Arial"/>
          <w:lang w:eastAsia="es-ES"/>
        </w:rPr>
        <w:lastRenderedPageBreak/>
        <w:br/>
      </w:r>
      <w:r w:rsidRPr="00606E09">
        <w:rPr>
          <w:rFonts w:ascii="Arial" w:eastAsia="Times New Roman" w:hAnsi="Arial" w:cs="Arial"/>
          <w:b/>
          <w:bCs/>
          <w:lang w:eastAsia="es-ES"/>
        </w:rPr>
        <w:t>d) estructura organizativa y asignación de autoridad y responsabilidad</w:t>
      </w:r>
      <w:r w:rsidRPr="00606E09">
        <w:rPr>
          <w:rFonts w:ascii="Arial" w:eastAsia="Times New Roman" w:hAnsi="Arial" w:cs="Arial"/>
          <w:lang w:eastAsia="es-ES"/>
        </w:rPr>
        <w:t>: los órganos, organismos, organizaciones y demás entidades elaboran su estructura organizativa, para el cumplimiento de su misión y objetivos, la que se gráfica mediante un organigrama, se formaliza con las disposiciones legales y procedimientos que se diseñan, donde se establecen las atribuciones y obligaciones de los cargos, que constituyen el marco formal de autoridad y responsabilidad, así como las diferentes relaciones jerárquicas y funcionales en correspondencia con los procesos, actividades y operaciones que se desarrollan.  </w:t>
      </w:r>
    </w:p>
    <w:p w:rsidR="00606E09" w:rsidRPr="00606E09" w:rsidRDefault="00606E09" w:rsidP="00606E09">
      <w:pPr>
        <w:spacing w:before="100" w:beforeAutospacing="1" w:after="100" w:afterAutospacing="1" w:line="240" w:lineRule="auto"/>
        <w:rPr>
          <w:rFonts w:ascii="Arial" w:eastAsia="Times New Roman" w:hAnsi="Arial" w:cs="Arial"/>
          <w:lang w:eastAsia="es-ES"/>
        </w:rPr>
      </w:pPr>
      <w:r w:rsidRPr="00606E09">
        <w:rPr>
          <w:rFonts w:ascii="Arial" w:eastAsia="Times New Roman" w:hAnsi="Arial" w:cs="Arial"/>
          <w:lang w:eastAsia="es-ES"/>
        </w:rPr>
        <w:br/>
      </w:r>
      <w:r w:rsidRPr="00606E09">
        <w:rPr>
          <w:rFonts w:ascii="Arial" w:eastAsia="Times New Roman" w:hAnsi="Arial" w:cs="Arial"/>
          <w:b/>
          <w:bCs/>
          <w:lang w:eastAsia="es-ES"/>
        </w:rPr>
        <w:t>e) políticas y prácticas en la gestión de recursos humanos</w:t>
      </w:r>
      <w:r w:rsidRPr="00606E09">
        <w:rPr>
          <w:rFonts w:ascii="Arial" w:eastAsia="Times New Roman" w:hAnsi="Arial" w:cs="Arial"/>
          <w:lang w:eastAsia="es-ES"/>
        </w:rPr>
        <w:t>: los órganos, organismos, organizaciones y demás entidades establecen y cumplen las políticas y prácticas en la gestión de recursos humanos, para ello diseñan los procedimientos donde se relacionan las acciones a desarrollar en cumplimiento de las disposiciones legales establecidas a tal efecto; prestan especial atención a la formación de valores; al desarrollo en función de incrementar sus capacidades; así como deben  mantener por parte de los jefes inmediatos un control sistemático y evaluación del cumplimiento de lo establecido en los planes de sus subordinados.</w:t>
      </w:r>
    </w:p>
    <w:p w:rsidR="00606E09" w:rsidRPr="00606E09" w:rsidRDefault="00606E09" w:rsidP="00606E09">
      <w:pPr>
        <w:spacing w:before="100" w:beforeAutospacing="1" w:after="100" w:afterAutospacing="1" w:line="240" w:lineRule="auto"/>
        <w:rPr>
          <w:rFonts w:ascii="Arial" w:eastAsia="Times New Roman" w:hAnsi="Arial" w:cs="Arial"/>
          <w:lang w:eastAsia="es-ES"/>
        </w:rPr>
      </w:pPr>
      <w:r w:rsidRPr="00606E09">
        <w:rPr>
          <w:rFonts w:ascii="Arial" w:eastAsia="Times New Roman" w:hAnsi="Arial" w:cs="Arial"/>
          <w:lang w:eastAsia="es-ES"/>
        </w:rPr>
        <w:t> </w:t>
      </w:r>
    </w:p>
    <w:p w:rsidR="00606E09" w:rsidRPr="00606E09" w:rsidRDefault="00606E09" w:rsidP="00606E09">
      <w:pPr>
        <w:pStyle w:val="Ttulo1"/>
        <w:jc w:val="center"/>
        <w:rPr>
          <w:rFonts w:ascii="Arial" w:hAnsi="Arial" w:cs="Arial"/>
          <w:sz w:val="24"/>
          <w:szCs w:val="24"/>
        </w:rPr>
      </w:pPr>
      <w:r w:rsidRPr="00606E09">
        <w:rPr>
          <w:rStyle w:val="field"/>
          <w:rFonts w:ascii="Arial" w:hAnsi="Arial" w:cs="Arial"/>
          <w:sz w:val="24"/>
          <w:szCs w:val="24"/>
        </w:rPr>
        <w:t>Gestión y prevención de riesgos</w:t>
      </w:r>
    </w:p>
    <w:p w:rsidR="00606E09" w:rsidRPr="00606E09" w:rsidRDefault="00606E09" w:rsidP="00606E09">
      <w:pPr>
        <w:pStyle w:val="NormalWeb"/>
        <w:jc w:val="both"/>
        <w:rPr>
          <w:rFonts w:ascii="Arial" w:hAnsi="Arial" w:cs="Arial"/>
          <w:sz w:val="22"/>
          <w:szCs w:val="22"/>
        </w:rPr>
      </w:pPr>
      <w:r w:rsidRPr="00606E09">
        <w:rPr>
          <w:rFonts w:ascii="Arial" w:hAnsi="Arial" w:cs="Arial"/>
          <w:sz w:val="22"/>
          <w:szCs w:val="22"/>
        </w:rPr>
        <w:t>El componente Gestión y Prevención de Riesgos establece las bases para la identificación y análisis de los riesgos que enfrentan los órganos, organismos, organizaciones y demás entidades para alcanzar sus objetivos.</w:t>
      </w:r>
    </w:p>
    <w:p w:rsidR="00606E09" w:rsidRPr="00606E09" w:rsidRDefault="00606E09" w:rsidP="00606E09">
      <w:pPr>
        <w:pStyle w:val="NormalWeb"/>
        <w:jc w:val="both"/>
        <w:rPr>
          <w:rFonts w:ascii="Arial" w:hAnsi="Arial" w:cs="Arial"/>
          <w:sz w:val="22"/>
          <w:szCs w:val="22"/>
        </w:rPr>
      </w:pPr>
      <w:r w:rsidRPr="00606E09">
        <w:rPr>
          <w:rFonts w:ascii="Arial" w:hAnsi="Arial" w:cs="Arial"/>
          <w:sz w:val="22"/>
          <w:szCs w:val="22"/>
        </w:rPr>
        <w:t>Una vez clasificados los riesgos en internos y externos, por procesos, actividades y operaciones, y evaluadas las principales vulnerabilidades, se determinan los objetivos de control y se conforma el Plan de Prevención de Riesgos para definir el modo en que habrán de gestionarse. Existen riesgos que están regulados por disposiciones legales de los organismos rectores, los que se gestionan según los modelos de administración previstos.</w:t>
      </w:r>
    </w:p>
    <w:p w:rsidR="00606E09" w:rsidRPr="00606E09" w:rsidRDefault="00606E09" w:rsidP="00606E09">
      <w:pPr>
        <w:pStyle w:val="NormalWeb"/>
        <w:jc w:val="both"/>
        <w:rPr>
          <w:rFonts w:ascii="Arial" w:hAnsi="Arial" w:cs="Arial"/>
          <w:sz w:val="22"/>
          <w:szCs w:val="22"/>
        </w:rPr>
      </w:pPr>
      <w:r w:rsidRPr="00606E09">
        <w:rPr>
          <w:rFonts w:ascii="Arial" w:hAnsi="Arial" w:cs="Arial"/>
          <w:sz w:val="22"/>
          <w:szCs w:val="22"/>
        </w:rPr>
        <w:t>El componente se estructura en las siguientes normas:</w:t>
      </w:r>
    </w:p>
    <w:p w:rsidR="00606E09" w:rsidRPr="00606E09" w:rsidRDefault="00606E09" w:rsidP="00606E09">
      <w:pPr>
        <w:pStyle w:val="NormalWeb"/>
        <w:jc w:val="both"/>
        <w:rPr>
          <w:rFonts w:ascii="Arial" w:hAnsi="Arial" w:cs="Arial"/>
          <w:sz w:val="22"/>
          <w:szCs w:val="22"/>
        </w:rPr>
      </w:pPr>
      <w:r w:rsidRPr="00606E09">
        <w:rPr>
          <w:rStyle w:val="Textoennegrita"/>
          <w:rFonts w:ascii="Arial" w:hAnsi="Arial" w:cs="Arial"/>
          <w:sz w:val="22"/>
          <w:szCs w:val="22"/>
        </w:rPr>
        <w:t>a) identificación de riesgos y detección del cambio:</w:t>
      </w:r>
      <w:r w:rsidRPr="00606E09">
        <w:rPr>
          <w:rFonts w:ascii="Arial" w:hAnsi="Arial" w:cs="Arial"/>
          <w:sz w:val="22"/>
          <w:szCs w:val="22"/>
        </w:rPr>
        <w:t xml:space="preserve"> en la identificación de los riesgos, se tipifican todos los que pueden afectar el cumplimiento de los objetivos. La identificación de riesgos se nutre de la experiencia derivada de hechos ocurridos, así como de los que puedan preverse en el futuro y se determinan para cada proceso, actividad y operación a desarrollar. Los factores externos incluyen los económico-financieros, medioambientales, políticos, sociales y tecnológicos y los internos incluyen la estructura organizativa, composición de los recursos humanos, procesos productivos o de servicios y de tecnología, entre otros. La identificación de riesgos se realiza de forma permanente, en el contexto externo pueden presentarse modificaciones en las disposiciones legales que conduzcan a cambios en la estrategia y procedimientos, alteraciones en el escenario económico financiero que impacten en el presupuesto y de ahí en sus planes y programas, y desarrollos tecnológicos que en caso de no adoptarse provocarían obsolescencia técnica, entre otros; en el contexto interno, variaciones de los niveles de producción o servicios, modificaciones de carácter organizativo y de estructura u otros. Toda entidad debe disponer de procedimientos capaces de captar e informar oportunamente los cambios registrados o inminentes en su ambiente interno y externo, que puedan conspirar contra la </w:t>
      </w:r>
      <w:r w:rsidRPr="00606E09">
        <w:rPr>
          <w:rFonts w:ascii="Arial" w:hAnsi="Arial" w:cs="Arial"/>
          <w:sz w:val="22"/>
          <w:szCs w:val="22"/>
        </w:rPr>
        <w:lastRenderedPageBreak/>
        <w:t>posibilidad de alcanzar sus objetivos en las condiciones deseadas. Una vez identificados los riesgos se procede a su análisis, aplicando para ello el principio de importancia relativa, determinando la probabilidad de ocurrencia y en los casos que sea posible, cuantificar una valoración estimada de la afectación o pérdida de cualquier índole que pudiera ocasionarse.</w:t>
      </w:r>
    </w:p>
    <w:p w:rsidR="00606E09" w:rsidRPr="00606E09" w:rsidRDefault="00606E09" w:rsidP="00606E09">
      <w:pPr>
        <w:pStyle w:val="NormalWeb"/>
        <w:jc w:val="both"/>
        <w:rPr>
          <w:rFonts w:ascii="Arial" w:hAnsi="Arial" w:cs="Arial"/>
          <w:sz w:val="22"/>
          <w:szCs w:val="22"/>
        </w:rPr>
      </w:pPr>
      <w:r w:rsidRPr="00606E09">
        <w:rPr>
          <w:rStyle w:val="Textoennegrita"/>
          <w:rFonts w:ascii="Arial" w:hAnsi="Arial" w:cs="Arial"/>
          <w:sz w:val="22"/>
          <w:szCs w:val="22"/>
        </w:rPr>
        <w:t>b) determinación de los objetivos de control</w:t>
      </w:r>
      <w:r w:rsidRPr="00606E09">
        <w:rPr>
          <w:rFonts w:ascii="Arial" w:hAnsi="Arial" w:cs="Arial"/>
          <w:sz w:val="22"/>
          <w:szCs w:val="22"/>
        </w:rPr>
        <w:t>: los objetivos de control son el resultado o propósito que se desea alcanzar con la aplicación de procedimientos de control, los que deben verificar los riesgos identificados y estar en función de la política y estrategia de la organización.  Luego de identificar, evaluar y cuantificar, siempre que sea posible, los riesgos por procesos, actividades y operaciones, la máxima dirección y demás directivos de las áreas, con la participación de los trabajadores, realizan un diagnóstico y determinan los objetivos de control, dejando evidencia documental del proceso.  El diagnóstico se realiza en reuniones por colectivos de áreas, direcciones o departamentos según corresponda, las cuales son presididas por la máxima autoridad del lugar, el dirigente sindical y los representantes de las organizaciones políticas; debe estar presente al menos uno de los integrantes del grupo que realizó la identificación y análisis de riesgos a nivel de la organización, con la información y antecedentes específicos del área. En estas reuniones se realiza entre todos un diagnóstico con los objetivos de control a considerar y se definen las medidas o procedimientos de control a aplicar, las mismas serán antecedidas de un trabajo de información y preparación de los trabajadores en asamblea de afiliados donde se les explica el procedimiento a seguir para su desarrollo.</w:t>
      </w:r>
    </w:p>
    <w:p w:rsidR="00606E09" w:rsidRPr="00606E09" w:rsidRDefault="00606E09" w:rsidP="00606E09">
      <w:pPr>
        <w:pStyle w:val="NormalWeb"/>
        <w:jc w:val="both"/>
        <w:rPr>
          <w:rFonts w:ascii="Arial" w:hAnsi="Arial" w:cs="Arial"/>
          <w:sz w:val="22"/>
          <w:szCs w:val="22"/>
        </w:rPr>
      </w:pPr>
      <w:r w:rsidRPr="00606E09">
        <w:rPr>
          <w:rStyle w:val="Textoennegrita"/>
          <w:rFonts w:ascii="Arial" w:hAnsi="Arial" w:cs="Arial"/>
          <w:sz w:val="22"/>
          <w:szCs w:val="22"/>
        </w:rPr>
        <w:t>c) prevención de riesgos</w:t>
      </w:r>
      <w:r w:rsidRPr="00606E09">
        <w:rPr>
          <w:rFonts w:ascii="Arial" w:hAnsi="Arial" w:cs="Arial"/>
          <w:sz w:val="22"/>
          <w:szCs w:val="22"/>
        </w:rPr>
        <w:t>: esta norma constituye un conjunto de acciones o procedimientos de carácter ético-moral, técnico-organizativos y de control, dirigidas de modo consciente a eliminar o reducir al mínimo posible las causas y condiciones que propician los riesgos internos y externos, así como los hechos de indisciplinas e ilegalidades, que continuados y en un clima de impunidad, provocan manifestaciones de corrupción administrativa o la ocurrencia de presuntos hechos delictivos.  En función de los objetivos de control determinados de acuerdo con los riesgos identificados por los trabajadores de cada área o actividad y las medidas o acciones de control necesarias, se elabora el Plan de Prevención de Riesgos, cuyos aspectos más relevantes tributan al del órgano, organismo, organización o entidad, el que de forma general incluye los riesgos que ponen en peligro el cumplimiento de los objetivos y la misión. Los planes elaborados son evaluados por el Comité de Prevención y Control y aprobados por el órgano colegiado de dirección. El Plan de Prevención de Riesgos constituye un instrumento de trabajo de la dirección para dar seguimiento sistemático a los objetivos de control determinados,  se actualiza y analiza periódicamente con la activa participación de los trabajadores y ante la presencia de hechos que así lo requieran. Es necesario que los resultados de los análisis de causas y condiciones efectuados, sobre los hechos que se presenten y las valoraciones realizadas en cuanto a la efectividad del Plan de Prevención de Riesgos, sean divulgados, en el interés de trasmitir la experiencia, y el alerta que de ello se pueda derivar, a todo el sistema. El Plan de Prevención de Riesgos se estructura por áreas o actividad y el de la entidad. En su elaboración se identifican los riesgos, posibles manifestaciones negativas; medidas a aplicar; responsable; ejecutante y fecha de cumplimiento de las medidas. El autocontrol se considera como una de las medidas del Plan de Prevención de Riesgos para medir la efectividad de estas y de los objetivos de control propuestos.</w:t>
      </w:r>
    </w:p>
    <w:p w:rsidR="00781D3D" w:rsidRDefault="00781D3D" w:rsidP="00606E09">
      <w:pPr>
        <w:rPr>
          <w:rFonts w:ascii="Arial" w:hAnsi="Arial" w:cs="Arial"/>
        </w:rPr>
      </w:pPr>
    </w:p>
    <w:p w:rsidR="00606E09" w:rsidRDefault="00606E09" w:rsidP="00606E09">
      <w:pPr>
        <w:rPr>
          <w:rFonts w:ascii="Arial" w:hAnsi="Arial" w:cs="Arial"/>
        </w:rPr>
      </w:pPr>
    </w:p>
    <w:p w:rsidR="00606E09" w:rsidRDefault="00606E09" w:rsidP="00606E09">
      <w:pPr>
        <w:rPr>
          <w:rFonts w:ascii="Arial" w:hAnsi="Arial" w:cs="Arial"/>
        </w:rPr>
      </w:pPr>
    </w:p>
    <w:p w:rsidR="00606E09" w:rsidRPr="00606E09" w:rsidRDefault="00606E09" w:rsidP="00606E09">
      <w:pPr>
        <w:pStyle w:val="Ttulo1"/>
        <w:jc w:val="center"/>
        <w:rPr>
          <w:rFonts w:ascii="Arial" w:hAnsi="Arial" w:cs="Arial"/>
          <w:sz w:val="24"/>
          <w:szCs w:val="24"/>
        </w:rPr>
      </w:pPr>
      <w:r w:rsidRPr="00606E09">
        <w:rPr>
          <w:rStyle w:val="field"/>
          <w:rFonts w:ascii="Arial" w:hAnsi="Arial" w:cs="Arial"/>
          <w:sz w:val="24"/>
          <w:szCs w:val="24"/>
        </w:rPr>
        <w:t>Actividades de control</w:t>
      </w:r>
    </w:p>
    <w:p w:rsidR="00606E09" w:rsidRPr="00606E09" w:rsidRDefault="00606E09" w:rsidP="00606E09">
      <w:pPr>
        <w:pStyle w:val="NormalWeb"/>
        <w:jc w:val="both"/>
        <w:rPr>
          <w:rFonts w:ascii="Arial" w:hAnsi="Arial" w:cs="Arial"/>
          <w:sz w:val="22"/>
          <w:szCs w:val="22"/>
        </w:rPr>
      </w:pPr>
      <w:r w:rsidRPr="00606E09">
        <w:rPr>
          <w:rFonts w:ascii="Arial" w:hAnsi="Arial" w:cs="Arial"/>
          <w:sz w:val="22"/>
          <w:szCs w:val="22"/>
        </w:rPr>
        <w:t>El componente Actividades de Control establece las políticas, disposiciones legales y procedimientos de control necesarios para gestionar y verificar la calidad de la gestión, su seguridad razonable con los requerimientos institucionales, para el cumplimiento de los objetivos y misión de los órganos, organismos, organizaciones y demás entidades.</w:t>
      </w:r>
    </w:p>
    <w:p w:rsidR="00606E09" w:rsidRPr="00606E09" w:rsidRDefault="00606E09" w:rsidP="00606E09">
      <w:pPr>
        <w:pStyle w:val="NormalWeb"/>
        <w:jc w:val="both"/>
        <w:rPr>
          <w:rFonts w:ascii="Arial" w:hAnsi="Arial" w:cs="Arial"/>
          <w:sz w:val="22"/>
          <w:szCs w:val="22"/>
        </w:rPr>
      </w:pPr>
      <w:r w:rsidRPr="00606E09">
        <w:rPr>
          <w:rFonts w:ascii="Arial" w:hAnsi="Arial" w:cs="Arial"/>
          <w:sz w:val="22"/>
          <w:szCs w:val="22"/>
        </w:rPr>
        <w:t>Las actividades de control son aplicables a las operaciones de todo tipo, las que tributan a la fiabilidad de la información financiera y al cumplimiento de las disposiciones legales correspondientes al marco de desarrollo de la actividad, así como a la comprobación de las transacciones u operaciones económicas que le dan cobertura a los objetivos y metas en cuanto a su exactitud, autorización y registro contable conforme a las normas cubanas establecidas al efecto, con un enfoque de mejoramiento continuo.</w:t>
      </w:r>
    </w:p>
    <w:p w:rsidR="00606E09" w:rsidRPr="00606E09" w:rsidRDefault="00606E09" w:rsidP="00606E09">
      <w:pPr>
        <w:pStyle w:val="NormalWeb"/>
        <w:jc w:val="both"/>
        <w:rPr>
          <w:rFonts w:ascii="Arial" w:hAnsi="Arial" w:cs="Arial"/>
          <w:sz w:val="22"/>
          <w:szCs w:val="22"/>
        </w:rPr>
      </w:pPr>
      <w:r w:rsidRPr="00606E09">
        <w:rPr>
          <w:rFonts w:ascii="Arial" w:hAnsi="Arial" w:cs="Arial"/>
          <w:sz w:val="22"/>
          <w:szCs w:val="22"/>
        </w:rPr>
        <w:t>Se es</w:t>
      </w:r>
      <w:r w:rsidRPr="00606E09">
        <w:rPr>
          <w:rFonts w:ascii="Arial" w:hAnsi="Arial" w:cs="Arial"/>
          <w:sz w:val="22"/>
          <w:szCs w:val="22"/>
        </w:rPr>
        <w:softHyphen/>
        <w:t>tructura en las siguientes normas: </w:t>
      </w:r>
    </w:p>
    <w:p w:rsidR="00606E09" w:rsidRPr="00606E09" w:rsidRDefault="00606E09" w:rsidP="00606E09">
      <w:pPr>
        <w:pStyle w:val="NormalWeb"/>
        <w:jc w:val="both"/>
        <w:rPr>
          <w:rFonts w:ascii="Arial" w:hAnsi="Arial" w:cs="Arial"/>
          <w:sz w:val="22"/>
          <w:szCs w:val="22"/>
        </w:rPr>
      </w:pPr>
      <w:r w:rsidRPr="00606E09">
        <w:rPr>
          <w:rStyle w:val="Textoennegrita"/>
          <w:rFonts w:ascii="Arial" w:hAnsi="Arial" w:cs="Arial"/>
          <w:sz w:val="22"/>
          <w:szCs w:val="22"/>
        </w:rPr>
        <w:t>a)</w:t>
      </w:r>
      <w:r w:rsidRPr="00606E09">
        <w:rPr>
          <w:rFonts w:ascii="Arial" w:hAnsi="Arial" w:cs="Arial"/>
          <w:sz w:val="22"/>
          <w:szCs w:val="22"/>
        </w:rPr>
        <w:t xml:space="preserve"> </w:t>
      </w:r>
      <w:r w:rsidRPr="00606E09">
        <w:rPr>
          <w:rStyle w:val="Textoennegrita"/>
          <w:rFonts w:ascii="Arial" w:hAnsi="Arial" w:cs="Arial"/>
          <w:sz w:val="22"/>
          <w:szCs w:val="22"/>
        </w:rPr>
        <w:t>coordinación entre áreas, separación de tareas, res</w:t>
      </w:r>
      <w:r w:rsidRPr="00606E09">
        <w:rPr>
          <w:rStyle w:val="Textoennegrita"/>
          <w:rFonts w:ascii="Arial" w:hAnsi="Arial" w:cs="Arial"/>
          <w:sz w:val="22"/>
          <w:szCs w:val="22"/>
        </w:rPr>
        <w:softHyphen/>
        <w:t xml:space="preserve">ponsabilidades y niveles de autorización: </w:t>
      </w:r>
      <w:r w:rsidRPr="00606E09">
        <w:rPr>
          <w:rFonts w:ascii="Arial" w:hAnsi="Arial" w:cs="Arial"/>
          <w:sz w:val="22"/>
          <w:szCs w:val="22"/>
        </w:rPr>
        <w:t>el Sistema de Control Interno para que sea efectivo requiere de una adecuada interrelación y coordinación de trabajo entre las áreas que ejecutan los procesos, actividades y operacio</w:t>
      </w:r>
      <w:r w:rsidRPr="00606E09">
        <w:rPr>
          <w:rFonts w:ascii="Arial" w:hAnsi="Arial" w:cs="Arial"/>
          <w:sz w:val="22"/>
          <w:szCs w:val="22"/>
        </w:rPr>
        <w:softHyphen/>
        <w:t>nes; cada operación necesita de la autorización de la au</w:t>
      </w:r>
      <w:r w:rsidRPr="00606E09">
        <w:rPr>
          <w:rFonts w:ascii="Arial" w:hAnsi="Arial" w:cs="Arial"/>
          <w:sz w:val="22"/>
          <w:szCs w:val="22"/>
        </w:rPr>
        <w:softHyphen/>
        <w:t>toridad facultada y debe quedar específicamente definida, documentada, asignada y comunicada al responsable de su ejecución.  Se establece un balance entre la separación de tareas y res</w:t>
      </w:r>
      <w:r w:rsidRPr="00606E09">
        <w:rPr>
          <w:rFonts w:ascii="Arial" w:hAnsi="Arial" w:cs="Arial"/>
          <w:sz w:val="22"/>
          <w:szCs w:val="22"/>
        </w:rPr>
        <w:softHyphen/>
        <w:t xml:space="preserve">ponsabilidades y el costo de dividir las funciones o tareas asignadas, lo cual debe quedar documentado en caso de no poderse cumplir e implementar controles alternativos que aseguren razonablemente el adecuado desempeño de los responsables. </w:t>
      </w:r>
    </w:p>
    <w:p w:rsidR="00606E09" w:rsidRPr="00606E09" w:rsidRDefault="00606E09" w:rsidP="00606E09">
      <w:pPr>
        <w:pStyle w:val="NormalWeb"/>
        <w:jc w:val="both"/>
        <w:rPr>
          <w:rFonts w:ascii="Arial" w:hAnsi="Arial" w:cs="Arial"/>
          <w:sz w:val="22"/>
          <w:szCs w:val="22"/>
        </w:rPr>
      </w:pPr>
      <w:r w:rsidRPr="00606E09">
        <w:rPr>
          <w:rStyle w:val="Textoennegrita"/>
          <w:rFonts w:ascii="Arial" w:hAnsi="Arial" w:cs="Arial"/>
          <w:sz w:val="22"/>
          <w:szCs w:val="22"/>
        </w:rPr>
        <w:t>b) documentación, registro oportuno y adecuado de las transacciones y hechos:</w:t>
      </w:r>
      <w:r w:rsidRPr="00606E09">
        <w:rPr>
          <w:rFonts w:ascii="Arial" w:hAnsi="Arial" w:cs="Arial"/>
          <w:sz w:val="22"/>
          <w:szCs w:val="22"/>
        </w:rPr>
        <w:t xml:space="preserve"> todas las transacciones, opera</w:t>
      </w:r>
      <w:r w:rsidRPr="00606E09">
        <w:rPr>
          <w:rFonts w:ascii="Arial" w:hAnsi="Arial" w:cs="Arial"/>
          <w:sz w:val="22"/>
          <w:szCs w:val="22"/>
        </w:rPr>
        <w:softHyphen/>
        <w:t>ciones y hechos económicos que se realicen, deben tener soporte documental, ser fiables y garantizar la trazabili</w:t>
      </w:r>
      <w:r w:rsidRPr="00606E09">
        <w:rPr>
          <w:rFonts w:ascii="Arial" w:hAnsi="Arial" w:cs="Arial"/>
          <w:sz w:val="22"/>
          <w:szCs w:val="22"/>
        </w:rPr>
        <w:softHyphen/>
        <w:t>dad; también debe garantizarse la salvaguarda de las ac</w:t>
      </w:r>
      <w:r w:rsidRPr="00606E09">
        <w:rPr>
          <w:rFonts w:ascii="Arial" w:hAnsi="Arial" w:cs="Arial"/>
          <w:sz w:val="22"/>
          <w:szCs w:val="22"/>
        </w:rPr>
        <w:softHyphen/>
        <w:t>tas de los órganos colegiados de dirección y de las asam</w:t>
      </w:r>
      <w:r w:rsidRPr="00606E09">
        <w:rPr>
          <w:rFonts w:ascii="Arial" w:hAnsi="Arial" w:cs="Arial"/>
          <w:sz w:val="22"/>
          <w:szCs w:val="22"/>
        </w:rPr>
        <w:softHyphen/>
        <w:t>bleas con los trabajadores para el análisis de la eficiencia. Los documentos podrán estar en formato impreso o di</w:t>
      </w:r>
      <w:r w:rsidRPr="00606E09">
        <w:rPr>
          <w:rFonts w:ascii="Arial" w:hAnsi="Arial" w:cs="Arial"/>
          <w:sz w:val="22"/>
          <w:szCs w:val="22"/>
        </w:rPr>
        <w:softHyphen/>
        <w:t xml:space="preserve">gital, según se determine por la entidad, salvo lo que expresamente se regule por los órganos y organismos rectores. Las transacciones o hechos deben ejecutarse de acuerdo con la autorización general o específica de la administración y registrarse conforme a su clasificación,  en el momento de su ejecución, para garantizar su relevancia, oportunidad y utilidad.  </w:t>
      </w:r>
    </w:p>
    <w:p w:rsidR="00606E09" w:rsidRPr="00606E09" w:rsidRDefault="00606E09" w:rsidP="00606E09">
      <w:pPr>
        <w:pStyle w:val="NormalWeb"/>
        <w:jc w:val="both"/>
        <w:rPr>
          <w:rFonts w:ascii="Arial" w:hAnsi="Arial" w:cs="Arial"/>
          <w:sz w:val="22"/>
          <w:szCs w:val="22"/>
        </w:rPr>
      </w:pPr>
      <w:r w:rsidRPr="00606E09">
        <w:rPr>
          <w:rStyle w:val="Textoennegrita"/>
          <w:rFonts w:ascii="Arial" w:hAnsi="Arial" w:cs="Arial"/>
          <w:sz w:val="22"/>
          <w:szCs w:val="22"/>
        </w:rPr>
        <w:t xml:space="preserve">c) acceso restringido a los recursos, activos y registros: </w:t>
      </w:r>
      <w:r w:rsidRPr="00606E09">
        <w:rPr>
          <w:rFonts w:ascii="Arial" w:hAnsi="Arial" w:cs="Arial"/>
          <w:sz w:val="22"/>
          <w:szCs w:val="22"/>
        </w:rPr>
        <w:t>el acceso a los recursos, activos, registros y comproban</w:t>
      </w:r>
      <w:r w:rsidRPr="00606E09">
        <w:rPr>
          <w:rFonts w:ascii="Arial" w:hAnsi="Arial" w:cs="Arial"/>
          <w:sz w:val="22"/>
          <w:szCs w:val="22"/>
        </w:rPr>
        <w:softHyphen/>
        <w:t>tes, debe ser protegido, otorgándosele permisos solo a las personas autorizadas, quienes están obligadas a firmar actas con las cuales se responsabilizan de su utilización y custodia. Los activos están debidamente registrados y se cotejan las existencias físicas con los registros contables para verificar su coincidencia y prevenir riesgos de sustracción, despil</w:t>
      </w:r>
      <w:r w:rsidRPr="00606E09">
        <w:rPr>
          <w:rFonts w:ascii="Arial" w:hAnsi="Arial" w:cs="Arial"/>
          <w:sz w:val="22"/>
          <w:szCs w:val="22"/>
        </w:rPr>
        <w:softHyphen/>
        <w:t xml:space="preserve">farro, uso indebido u otras irregularidades. </w:t>
      </w:r>
    </w:p>
    <w:p w:rsidR="00606E09" w:rsidRPr="00606E09" w:rsidRDefault="00606E09" w:rsidP="00606E09">
      <w:pPr>
        <w:pStyle w:val="NormalWeb"/>
        <w:jc w:val="both"/>
        <w:rPr>
          <w:rFonts w:ascii="Arial" w:hAnsi="Arial" w:cs="Arial"/>
          <w:sz w:val="22"/>
          <w:szCs w:val="22"/>
        </w:rPr>
      </w:pPr>
      <w:r w:rsidRPr="00606E09">
        <w:rPr>
          <w:rStyle w:val="Textoennegrita"/>
          <w:rFonts w:ascii="Arial" w:hAnsi="Arial" w:cs="Arial"/>
          <w:sz w:val="22"/>
          <w:szCs w:val="22"/>
        </w:rPr>
        <w:t>d)</w:t>
      </w:r>
      <w:r w:rsidRPr="00606E09">
        <w:rPr>
          <w:rFonts w:ascii="Arial" w:hAnsi="Arial" w:cs="Arial"/>
          <w:sz w:val="22"/>
          <w:szCs w:val="22"/>
        </w:rPr>
        <w:t xml:space="preserve"> </w:t>
      </w:r>
      <w:r w:rsidRPr="00606E09">
        <w:rPr>
          <w:rStyle w:val="Textoennegrita"/>
          <w:rFonts w:ascii="Arial" w:hAnsi="Arial" w:cs="Arial"/>
          <w:sz w:val="22"/>
          <w:szCs w:val="22"/>
        </w:rPr>
        <w:t>rotación del personal en las tareas claves:</w:t>
      </w:r>
      <w:r w:rsidRPr="00606E09">
        <w:rPr>
          <w:rFonts w:ascii="Arial" w:hAnsi="Arial" w:cs="Arial"/>
          <w:sz w:val="22"/>
          <w:szCs w:val="22"/>
        </w:rPr>
        <w:t xml:space="preserve"> la rotación del personal, siempre que sea posible y acordado por el órgano colegiado de dirección, puede ayudar a evitar la comisión de irregularidades, permitir mayor eficiencia y eficacia de las operaciones e impedir que un trabajador sea responsable de aspectos claves inherentes a sus fun</w:t>
      </w:r>
      <w:r w:rsidRPr="00606E09">
        <w:rPr>
          <w:rFonts w:ascii="Arial" w:hAnsi="Arial" w:cs="Arial"/>
          <w:sz w:val="22"/>
          <w:szCs w:val="22"/>
        </w:rPr>
        <w:softHyphen/>
      </w:r>
      <w:r w:rsidRPr="00606E09">
        <w:rPr>
          <w:rFonts w:ascii="Arial" w:hAnsi="Arial" w:cs="Arial"/>
          <w:sz w:val="22"/>
          <w:szCs w:val="22"/>
        </w:rPr>
        <w:lastRenderedPageBreak/>
        <w:t>ciones por un excesivo período de tiempo en la función o cargo. Los trabajadores a cargo de dichas tareas se em</w:t>
      </w:r>
      <w:r w:rsidRPr="00606E09">
        <w:rPr>
          <w:rFonts w:ascii="Arial" w:hAnsi="Arial" w:cs="Arial"/>
          <w:sz w:val="22"/>
          <w:szCs w:val="22"/>
        </w:rPr>
        <w:softHyphen/>
        <w:t xml:space="preserve">plean periódicamente en otras funciones. En el caso de aquellas unidades organizativas que por contar con pocos trabajadores, se dificulte el cumplimiento de esta norma, es necesario aumentar la periodicidad de las acciones de supervisión y control. </w:t>
      </w:r>
    </w:p>
    <w:p w:rsidR="00606E09" w:rsidRPr="00606E09" w:rsidRDefault="00606E09" w:rsidP="00606E09">
      <w:pPr>
        <w:pStyle w:val="NormalWeb"/>
        <w:jc w:val="both"/>
        <w:rPr>
          <w:rFonts w:ascii="Arial" w:hAnsi="Arial" w:cs="Arial"/>
          <w:sz w:val="22"/>
          <w:szCs w:val="22"/>
        </w:rPr>
      </w:pPr>
      <w:r w:rsidRPr="00606E09">
        <w:rPr>
          <w:rStyle w:val="Textoennegrita"/>
          <w:rFonts w:ascii="Arial" w:hAnsi="Arial" w:cs="Arial"/>
          <w:sz w:val="22"/>
          <w:szCs w:val="22"/>
        </w:rPr>
        <w:t>e) control de las tecnologías de la información y las co</w:t>
      </w:r>
      <w:r w:rsidRPr="00606E09">
        <w:rPr>
          <w:rStyle w:val="Textoennegrita"/>
          <w:rFonts w:ascii="Arial" w:hAnsi="Arial" w:cs="Arial"/>
          <w:sz w:val="22"/>
          <w:szCs w:val="22"/>
        </w:rPr>
        <w:softHyphen/>
        <w:t xml:space="preserve">municaciones: </w:t>
      </w:r>
      <w:r w:rsidRPr="00606E09">
        <w:rPr>
          <w:rFonts w:ascii="Arial" w:hAnsi="Arial" w:cs="Arial"/>
          <w:sz w:val="22"/>
          <w:szCs w:val="22"/>
        </w:rPr>
        <w:t>los órganos, organismos, organizaciones y demás entidades que cuenten con tecnologías de la in</w:t>
      </w:r>
      <w:r w:rsidRPr="00606E09">
        <w:rPr>
          <w:rFonts w:ascii="Arial" w:hAnsi="Arial" w:cs="Arial"/>
          <w:sz w:val="22"/>
          <w:szCs w:val="22"/>
        </w:rPr>
        <w:softHyphen/>
        <w:t>formación y las comunicaciones, integran y concilian el Plan de Seguridad Informática con su Sistema de Control Interno, en el que se definen las actividades de control apropiadas a partir de la importancia de los bienes e in</w:t>
      </w:r>
      <w:r w:rsidRPr="00606E09">
        <w:rPr>
          <w:rFonts w:ascii="Arial" w:hAnsi="Arial" w:cs="Arial"/>
          <w:sz w:val="22"/>
          <w:szCs w:val="22"/>
        </w:rPr>
        <w:softHyphen/>
        <w:t>formación a proteger, en correspondencia con la legisla</w:t>
      </w:r>
      <w:r w:rsidRPr="00606E09">
        <w:rPr>
          <w:rFonts w:ascii="Arial" w:hAnsi="Arial" w:cs="Arial"/>
          <w:sz w:val="22"/>
          <w:szCs w:val="22"/>
        </w:rPr>
        <w:softHyphen/>
        <w:t>ción vigente, considerando los riesgos a que están some</w:t>
      </w:r>
      <w:r w:rsidRPr="00606E09">
        <w:rPr>
          <w:rFonts w:ascii="Arial" w:hAnsi="Arial" w:cs="Arial"/>
          <w:sz w:val="22"/>
          <w:szCs w:val="22"/>
        </w:rPr>
        <w:softHyphen/>
        <w:t xml:space="preserve">tidos; los permisos de acceso a los diferentes niveles de información automatizada, que deben quedar registrados mediante el documento que corresponda, debidamente firmado. </w:t>
      </w:r>
    </w:p>
    <w:p w:rsidR="00606E09" w:rsidRPr="00606E09" w:rsidRDefault="00606E09" w:rsidP="00606E09">
      <w:pPr>
        <w:pStyle w:val="NormalWeb"/>
        <w:jc w:val="both"/>
        <w:rPr>
          <w:rFonts w:ascii="Arial" w:hAnsi="Arial" w:cs="Arial"/>
          <w:sz w:val="22"/>
          <w:szCs w:val="22"/>
        </w:rPr>
      </w:pPr>
      <w:r w:rsidRPr="00606E09">
        <w:rPr>
          <w:rStyle w:val="Textoennegrita"/>
          <w:rFonts w:ascii="Arial" w:hAnsi="Arial" w:cs="Arial"/>
          <w:sz w:val="22"/>
          <w:szCs w:val="22"/>
        </w:rPr>
        <w:t>f)</w:t>
      </w:r>
      <w:r w:rsidRPr="00606E09">
        <w:rPr>
          <w:rFonts w:ascii="Arial" w:hAnsi="Arial" w:cs="Arial"/>
          <w:sz w:val="22"/>
          <w:szCs w:val="22"/>
        </w:rPr>
        <w:t xml:space="preserve"> </w:t>
      </w:r>
      <w:r w:rsidRPr="00606E09">
        <w:rPr>
          <w:rStyle w:val="Textoennegrita"/>
          <w:rFonts w:ascii="Arial" w:hAnsi="Arial" w:cs="Arial"/>
          <w:sz w:val="22"/>
          <w:szCs w:val="22"/>
        </w:rPr>
        <w:t>indicadores de rendimiento y de desempeño:</w:t>
      </w:r>
      <w:r w:rsidRPr="00606E09">
        <w:rPr>
          <w:rFonts w:ascii="Arial" w:hAnsi="Arial" w:cs="Arial"/>
          <w:sz w:val="22"/>
          <w:szCs w:val="22"/>
        </w:rPr>
        <w:t xml:space="preserve"> los órga</w:t>
      </w:r>
      <w:r w:rsidRPr="00606E09">
        <w:rPr>
          <w:rFonts w:ascii="Arial" w:hAnsi="Arial" w:cs="Arial"/>
          <w:sz w:val="22"/>
          <w:szCs w:val="22"/>
        </w:rPr>
        <w:softHyphen/>
        <w:t>nos, organismos, organizaciones y demás entidades esta</w:t>
      </w:r>
      <w:r w:rsidRPr="00606E09">
        <w:rPr>
          <w:rFonts w:ascii="Arial" w:hAnsi="Arial" w:cs="Arial"/>
          <w:sz w:val="22"/>
          <w:szCs w:val="22"/>
        </w:rPr>
        <w:softHyphen/>
        <w:t>blecen sus indicadores de rendimiento y de desempeño de tipo cualitativos y cuantitativos de acuerdo con sus ca</w:t>
      </w:r>
      <w:r w:rsidRPr="00606E09">
        <w:rPr>
          <w:rFonts w:ascii="Arial" w:hAnsi="Arial" w:cs="Arial"/>
          <w:sz w:val="22"/>
          <w:szCs w:val="22"/>
        </w:rPr>
        <w:softHyphen/>
        <w:t>racterísticas, tamaño, proceso productivo de bienes y ser</w:t>
      </w:r>
      <w:r w:rsidRPr="00606E09">
        <w:rPr>
          <w:rFonts w:ascii="Arial" w:hAnsi="Arial" w:cs="Arial"/>
          <w:sz w:val="22"/>
          <w:szCs w:val="22"/>
        </w:rPr>
        <w:softHyphen/>
        <w:t>vicios, recursos, nivel de competencia y demás elementos que lo distingan, con el fin de evaluar el cumplimiento de los objetivos fijados. Con la información obtenida se adoptan las acciones que correspondan para mejorar el rendimiento y el desempeño.</w:t>
      </w:r>
    </w:p>
    <w:p w:rsidR="00606E09" w:rsidRDefault="00606E09" w:rsidP="00606E09">
      <w:pPr>
        <w:rPr>
          <w:rFonts w:ascii="Arial" w:hAnsi="Arial" w:cs="Arial"/>
        </w:rPr>
      </w:pPr>
    </w:p>
    <w:p w:rsidR="00606E09" w:rsidRPr="00606E09" w:rsidRDefault="00606E09" w:rsidP="00606E09">
      <w:pPr>
        <w:pStyle w:val="Ttulo1"/>
        <w:jc w:val="center"/>
        <w:rPr>
          <w:rFonts w:ascii="Arial" w:hAnsi="Arial" w:cs="Arial"/>
          <w:sz w:val="24"/>
          <w:szCs w:val="24"/>
        </w:rPr>
      </w:pPr>
      <w:r w:rsidRPr="00606E09">
        <w:rPr>
          <w:rStyle w:val="field"/>
          <w:rFonts w:ascii="Arial" w:hAnsi="Arial" w:cs="Arial"/>
          <w:sz w:val="24"/>
          <w:szCs w:val="24"/>
        </w:rPr>
        <w:t>Información y comunicación</w:t>
      </w:r>
    </w:p>
    <w:p w:rsidR="00606E09" w:rsidRPr="00606E09" w:rsidRDefault="00606E09" w:rsidP="00606E09">
      <w:pPr>
        <w:pStyle w:val="NormalWeb"/>
        <w:jc w:val="both"/>
        <w:rPr>
          <w:rFonts w:ascii="Arial" w:hAnsi="Arial" w:cs="Arial"/>
          <w:sz w:val="22"/>
          <w:szCs w:val="22"/>
        </w:rPr>
      </w:pPr>
      <w:r w:rsidRPr="00606E09">
        <w:rPr>
          <w:rFonts w:ascii="Arial" w:hAnsi="Arial" w:cs="Arial"/>
          <w:sz w:val="22"/>
          <w:szCs w:val="22"/>
        </w:rPr>
        <w:t>El componente Información y Comunicación precisa que los órganos, organismos, organizaciones y demás entidades deben disponer de información oportuna, fiable y definir su sistema de información adecuado a sus características; que genera datos, documentos y reportes que sustentan los resultados de las actividades operativas, financieras y relacionadas con el cumplimiento de los objetivos, metas y estrategias, con mecanismos de retroalimentación y la rendición transparente de cuentas. La información debe protegerse y conservarse según las disposiciones legales vigentes.</w:t>
      </w:r>
    </w:p>
    <w:p w:rsidR="00606E09" w:rsidRPr="00606E09" w:rsidRDefault="00606E09" w:rsidP="00606E09">
      <w:pPr>
        <w:pStyle w:val="NormalWeb"/>
        <w:jc w:val="both"/>
        <w:rPr>
          <w:rFonts w:ascii="Arial" w:hAnsi="Arial" w:cs="Arial"/>
          <w:sz w:val="22"/>
          <w:szCs w:val="22"/>
        </w:rPr>
      </w:pPr>
      <w:r w:rsidRPr="00606E09">
        <w:rPr>
          <w:rFonts w:ascii="Arial" w:hAnsi="Arial" w:cs="Arial"/>
          <w:sz w:val="22"/>
          <w:szCs w:val="22"/>
        </w:rPr>
        <w:t>Se estructura en las siguientes normas:</w:t>
      </w:r>
    </w:p>
    <w:p w:rsidR="00606E09" w:rsidRPr="00606E09" w:rsidRDefault="00606E09" w:rsidP="00606E09">
      <w:pPr>
        <w:pStyle w:val="NormalWeb"/>
        <w:jc w:val="both"/>
        <w:rPr>
          <w:rFonts w:ascii="Arial" w:hAnsi="Arial" w:cs="Arial"/>
          <w:sz w:val="22"/>
          <w:szCs w:val="22"/>
        </w:rPr>
      </w:pPr>
      <w:r w:rsidRPr="00606E09">
        <w:rPr>
          <w:rStyle w:val="Textoennegrita"/>
          <w:rFonts w:ascii="Arial" w:hAnsi="Arial" w:cs="Arial"/>
          <w:sz w:val="22"/>
          <w:szCs w:val="22"/>
        </w:rPr>
        <w:t>a) sistema de información, flujo y canales de comunicación</w:t>
      </w:r>
      <w:r w:rsidRPr="00606E09">
        <w:rPr>
          <w:rFonts w:ascii="Arial" w:hAnsi="Arial" w:cs="Arial"/>
          <w:sz w:val="22"/>
          <w:szCs w:val="22"/>
        </w:rPr>
        <w:t xml:space="preserve">: el sistema de información se diseña en concordancia con las características, necesidades y naturalezas de los órganos, organismos, organizaciones y demás entidades, así como de acuerdo con los requerimientos establecidos para la información oficial contable y estadística que corresponda; es flexible al cambio, puede estar total o parcialmente automatizado, provee información para la toma de decisiones, cuenta con mecanismos de retroalimentación y de seguridad para la entrada, procesamiento, almacenamiento y salida de la información, facilitando y garantizando su transparencia. El flujo informativo circula en todos los sentidos y niveles de la organización: ascendente, descendente, transversal y horizontal, su diseño debe contribuir a ofrecer información oportuna, clara y veraz para la toma de decisiones. Se establecen y funcionan adecuados canales y medios de comunicación, que permitan trasladar la información de manera transparente, ágil, segura, correcta y oportuna, a los destinatarios (externos e internos). Con el objetivo de generalizar las medidas que por su importancia o significación lo requieran, a partir de la investigación, estudio y análisis realizado </w:t>
      </w:r>
      <w:r w:rsidRPr="00606E09">
        <w:rPr>
          <w:rFonts w:ascii="Arial" w:hAnsi="Arial" w:cs="Arial"/>
          <w:sz w:val="22"/>
          <w:szCs w:val="22"/>
        </w:rPr>
        <w:lastRenderedPageBreak/>
        <w:t>acerca de los principales problemas, la máxima dirección decide las acciones de divulgación a desarrollar.</w:t>
      </w:r>
    </w:p>
    <w:p w:rsidR="00606E09" w:rsidRPr="00606E09" w:rsidRDefault="00606E09" w:rsidP="00606E09">
      <w:pPr>
        <w:pStyle w:val="NormalWeb"/>
        <w:jc w:val="both"/>
        <w:rPr>
          <w:rFonts w:ascii="Arial" w:hAnsi="Arial" w:cs="Arial"/>
          <w:sz w:val="22"/>
          <w:szCs w:val="22"/>
        </w:rPr>
      </w:pPr>
      <w:r w:rsidRPr="00606E09">
        <w:rPr>
          <w:rStyle w:val="Textoennegrita"/>
          <w:rFonts w:ascii="Arial" w:hAnsi="Arial" w:cs="Arial"/>
          <w:sz w:val="22"/>
          <w:szCs w:val="22"/>
        </w:rPr>
        <w:t>b) contenido, calidad y responsabilidad</w:t>
      </w:r>
      <w:r w:rsidRPr="00606E09">
        <w:rPr>
          <w:rFonts w:ascii="Arial" w:hAnsi="Arial" w:cs="Arial"/>
          <w:sz w:val="22"/>
          <w:szCs w:val="22"/>
        </w:rPr>
        <w:t>: la información contribuye al cumplimiento de las responsabilidades individuales y a la coordinación del conjunto de actividades que desarrollan los órganos, organismos, organizaciones y demás entidades para el logro de sus objetivos, debe transmitir la situación existente en un determinado momento, de forma confiable, oportuna, suficiente, pertinente y con la calidad requerida. El sistema de información debe incluir un procedimiento que indique el emisor y receptor de cada dato significativo, así como la responsabilidad por su actuación y comunicación a quien lo utilice.</w:t>
      </w:r>
    </w:p>
    <w:p w:rsidR="00606E09" w:rsidRPr="00606E09" w:rsidRDefault="00606E09" w:rsidP="00606E09">
      <w:pPr>
        <w:pStyle w:val="NormalWeb"/>
        <w:jc w:val="both"/>
        <w:rPr>
          <w:rFonts w:ascii="Arial" w:hAnsi="Arial" w:cs="Arial"/>
          <w:sz w:val="22"/>
          <w:szCs w:val="22"/>
        </w:rPr>
      </w:pPr>
      <w:r w:rsidRPr="00606E09">
        <w:rPr>
          <w:rStyle w:val="Textoennegrita"/>
          <w:rFonts w:ascii="Arial" w:hAnsi="Arial" w:cs="Arial"/>
          <w:sz w:val="22"/>
          <w:szCs w:val="22"/>
        </w:rPr>
        <w:t>c) rendición de cuentas</w:t>
      </w:r>
      <w:r w:rsidRPr="00606E09">
        <w:rPr>
          <w:rFonts w:ascii="Arial" w:hAnsi="Arial" w:cs="Arial"/>
          <w:sz w:val="22"/>
          <w:szCs w:val="22"/>
        </w:rPr>
        <w:t>: Los directivos superiores, directivos, ejecutivos y funcionarios, tienen el deber legal y ético de responder e informar acerca de su gestión, administración, manejo y rendimiento de fondos, bienes o recursos públicos asignados y los resultados en el cumplimiento del mandato que le ha sido conferido, así como otros aspectos de interés que resulten necesarios, ante sus órganos superiores, consejo de dirección y colectivo de trabajadores.  </w:t>
      </w:r>
      <w:r w:rsidRPr="00606E09">
        <w:rPr>
          <w:rFonts w:ascii="Arial" w:hAnsi="Arial" w:cs="Arial"/>
          <w:sz w:val="22"/>
          <w:szCs w:val="22"/>
        </w:rPr>
        <w:br/>
        <w:t>El sistema de rendición de cuentas diseñado por los órganos, organismos,  organizaciones y demás entidades debe incluir todos los elementos que permitan conocer el destino de los recursos y les garanticen el mejor uso posible de estos para satisfacer las necesidades públicas. Con la rendición de cuentas debe lograrse que toda persona asuma con plena responsabilidad sus actos, informando no solo de los objetivos a que se destinaron los recursos que le fueron confiados, sino también de la forma y resultado de su aplicación, sin olvidar la importancia del componente ético en su actuación y conducta.</w:t>
      </w:r>
    </w:p>
    <w:p w:rsidR="00606E09" w:rsidRDefault="00606E09" w:rsidP="00606E09">
      <w:pPr>
        <w:rPr>
          <w:rFonts w:ascii="Arial" w:hAnsi="Arial" w:cs="Arial"/>
        </w:rPr>
      </w:pPr>
    </w:p>
    <w:p w:rsidR="00606E09" w:rsidRDefault="00606E09" w:rsidP="00606E09">
      <w:pPr>
        <w:rPr>
          <w:rFonts w:ascii="Arial" w:hAnsi="Arial" w:cs="Arial"/>
        </w:rPr>
      </w:pPr>
    </w:p>
    <w:p w:rsidR="00606E09" w:rsidRPr="00606E09" w:rsidRDefault="00606E09" w:rsidP="00606E09">
      <w:pPr>
        <w:pStyle w:val="Ttulo1"/>
        <w:jc w:val="center"/>
        <w:rPr>
          <w:rFonts w:ascii="Arial" w:hAnsi="Arial" w:cs="Arial"/>
          <w:sz w:val="24"/>
          <w:szCs w:val="24"/>
        </w:rPr>
      </w:pPr>
      <w:r w:rsidRPr="00606E09">
        <w:rPr>
          <w:rStyle w:val="field"/>
          <w:rFonts w:ascii="Arial" w:hAnsi="Arial" w:cs="Arial"/>
          <w:sz w:val="24"/>
          <w:szCs w:val="24"/>
        </w:rPr>
        <w:t>Supervisión y monitoreo</w:t>
      </w:r>
    </w:p>
    <w:p w:rsidR="00606E09" w:rsidRPr="00606E09" w:rsidRDefault="00606E09" w:rsidP="00606E09">
      <w:pPr>
        <w:pStyle w:val="NormalWeb"/>
        <w:jc w:val="both"/>
        <w:rPr>
          <w:rFonts w:ascii="Arial" w:hAnsi="Arial" w:cs="Arial"/>
          <w:sz w:val="22"/>
          <w:szCs w:val="22"/>
        </w:rPr>
      </w:pPr>
      <w:r w:rsidRPr="00606E09">
        <w:rPr>
          <w:rFonts w:ascii="Arial" w:hAnsi="Arial" w:cs="Arial"/>
          <w:sz w:val="22"/>
          <w:szCs w:val="22"/>
        </w:rPr>
        <w:t xml:space="preserve">El componente Supervisión y Monitoreo está dirigido a la detección de errores e irregularidades que no fueron detectados con las actividades de control, permitiendo realizar las correcciones y modificaciones necesarias. </w:t>
      </w:r>
    </w:p>
    <w:p w:rsidR="00606E09" w:rsidRPr="00606E09" w:rsidRDefault="00606E09" w:rsidP="00606E09">
      <w:pPr>
        <w:pStyle w:val="NormalWeb"/>
        <w:jc w:val="both"/>
        <w:rPr>
          <w:rFonts w:ascii="Arial" w:hAnsi="Arial" w:cs="Arial"/>
          <w:sz w:val="22"/>
          <w:szCs w:val="22"/>
        </w:rPr>
      </w:pPr>
      <w:r w:rsidRPr="00606E09">
        <w:rPr>
          <w:rFonts w:ascii="Arial" w:hAnsi="Arial" w:cs="Arial"/>
          <w:sz w:val="22"/>
          <w:szCs w:val="22"/>
        </w:rPr>
        <w:t>Esta se realiza mediante dos modalidades de supervisión: actividades continuas que son aquellas que incorporadas a las actividades normales generan respuestas dinámicas, entre ellas el seguimiento sistemático realizado por las diferentes estructuras de dirección y evaluaciones puntuales que son ejecutadas por los responsables de las áreas, por auditorías internas y externas.</w:t>
      </w:r>
    </w:p>
    <w:p w:rsidR="00606E09" w:rsidRPr="00606E09" w:rsidRDefault="00606E09" w:rsidP="00606E09">
      <w:pPr>
        <w:pStyle w:val="NormalWeb"/>
        <w:jc w:val="both"/>
        <w:rPr>
          <w:rFonts w:ascii="Arial" w:hAnsi="Arial" w:cs="Arial"/>
          <w:sz w:val="22"/>
          <w:szCs w:val="22"/>
        </w:rPr>
      </w:pPr>
      <w:r w:rsidRPr="00606E09">
        <w:rPr>
          <w:rFonts w:ascii="Arial" w:hAnsi="Arial" w:cs="Arial"/>
          <w:sz w:val="22"/>
          <w:szCs w:val="22"/>
        </w:rPr>
        <w:t>Se estructura en las si</w:t>
      </w:r>
      <w:r w:rsidRPr="00606E09">
        <w:rPr>
          <w:rFonts w:ascii="Arial" w:hAnsi="Arial" w:cs="Arial"/>
          <w:sz w:val="22"/>
          <w:szCs w:val="22"/>
        </w:rPr>
        <w:softHyphen/>
        <w:t xml:space="preserve">guientes normas: </w:t>
      </w:r>
    </w:p>
    <w:p w:rsidR="00606E09" w:rsidRPr="00606E09" w:rsidRDefault="00606E09" w:rsidP="00606E09">
      <w:pPr>
        <w:pStyle w:val="NormalWeb"/>
        <w:jc w:val="both"/>
        <w:rPr>
          <w:rFonts w:ascii="Arial" w:hAnsi="Arial" w:cs="Arial"/>
          <w:sz w:val="22"/>
          <w:szCs w:val="22"/>
        </w:rPr>
      </w:pPr>
      <w:r w:rsidRPr="00606E09">
        <w:rPr>
          <w:rStyle w:val="Textoennegrita"/>
          <w:rFonts w:ascii="Arial" w:hAnsi="Arial" w:cs="Arial"/>
          <w:sz w:val="22"/>
          <w:szCs w:val="22"/>
        </w:rPr>
        <w:t>a)</w:t>
      </w:r>
      <w:r w:rsidRPr="00606E09">
        <w:rPr>
          <w:rFonts w:ascii="Arial" w:hAnsi="Arial" w:cs="Arial"/>
          <w:sz w:val="22"/>
          <w:szCs w:val="22"/>
        </w:rPr>
        <w:t xml:space="preserve"> </w:t>
      </w:r>
      <w:r w:rsidRPr="00606E09">
        <w:rPr>
          <w:rStyle w:val="Textoennegrita"/>
          <w:rFonts w:ascii="Arial" w:hAnsi="Arial" w:cs="Arial"/>
          <w:sz w:val="22"/>
          <w:szCs w:val="22"/>
        </w:rPr>
        <w:t>evaluación y determinación de la eficacia del Sistema de Control Interno:</w:t>
      </w:r>
      <w:r w:rsidRPr="00606E09">
        <w:rPr>
          <w:rFonts w:ascii="Arial" w:hAnsi="Arial" w:cs="Arial"/>
          <w:sz w:val="22"/>
          <w:szCs w:val="22"/>
        </w:rPr>
        <w:t xml:space="preserve"> el Sistema de Control Interno es ob</w:t>
      </w:r>
      <w:r w:rsidRPr="00606E09">
        <w:rPr>
          <w:rFonts w:ascii="Arial" w:hAnsi="Arial" w:cs="Arial"/>
          <w:sz w:val="22"/>
          <w:szCs w:val="22"/>
        </w:rPr>
        <w:softHyphen/>
        <w:t>jeto de evaluación para conocer la eficacia de su funcio</w:t>
      </w:r>
      <w:r w:rsidRPr="00606E09">
        <w:rPr>
          <w:rFonts w:ascii="Arial" w:hAnsi="Arial" w:cs="Arial"/>
          <w:sz w:val="22"/>
          <w:szCs w:val="22"/>
        </w:rPr>
        <w:softHyphen/>
        <w:t>namiento y permitir su retroalimentación y mejora conti</w:t>
      </w:r>
      <w:r w:rsidRPr="00606E09">
        <w:rPr>
          <w:rFonts w:ascii="Arial" w:hAnsi="Arial" w:cs="Arial"/>
          <w:sz w:val="22"/>
          <w:szCs w:val="22"/>
        </w:rPr>
        <w:softHyphen/>
        <w:t>nua; la evaluación comprende un conjunto de actividades de control incorporadas a los procesos, actividades y ope</w:t>
      </w:r>
      <w:r w:rsidRPr="00606E09">
        <w:rPr>
          <w:rFonts w:ascii="Arial" w:hAnsi="Arial" w:cs="Arial"/>
          <w:sz w:val="22"/>
          <w:szCs w:val="22"/>
        </w:rPr>
        <w:softHyphen/>
        <w:t>raciones que se llevan a cabo mediante el seguimiento de sus resultados. Cuando se detecte alguna deficiencia en el funcionamiento del Sistema de Control Interno, los jefes de los órganos, or</w:t>
      </w:r>
      <w:r w:rsidRPr="00606E09">
        <w:rPr>
          <w:rFonts w:ascii="Arial" w:hAnsi="Arial" w:cs="Arial"/>
          <w:sz w:val="22"/>
          <w:szCs w:val="22"/>
        </w:rPr>
        <w:softHyphen/>
        <w:t>ganismos, organizaciones y demás entidades emprenden oportunamente las acciones preventivas y correctivas perti</w:t>
      </w:r>
      <w:r w:rsidRPr="00606E09">
        <w:rPr>
          <w:rFonts w:ascii="Arial" w:hAnsi="Arial" w:cs="Arial"/>
          <w:sz w:val="22"/>
          <w:szCs w:val="22"/>
        </w:rPr>
        <w:softHyphen/>
      </w:r>
      <w:r w:rsidRPr="00606E09">
        <w:rPr>
          <w:rFonts w:ascii="Arial" w:hAnsi="Arial" w:cs="Arial"/>
          <w:sz w:val="22"/>
          <w:szCs w:val="22"/>
        </w:rPr>
        <w:lastRenderedPageBreak/>
        <w:t>nentes para su fortalecimiento, de conformidad con los obje</w:t>
      </w:r>
      <w:r w:rsidRPr="00606E09">
        <w:rPr>
          <w:rFonts w:ascii="Arial" w:hAnsi="Arial" w:cs="Arial"/>
          <w:sz w:val="22"/>
          <w:szCs w:val="22"/>
        </w:rPr>
        <w:softHyphen/>
        <w:t>tivos y recursos disponibles. También verifican de manera sistemática, los avances y logros en la implementación de las acciones adoptadas. Los órganos, organismos, organizaciones y demás entidades mediante la aplicación del autocontrol sistemático garanti</w:t>
      </w:r>
      <w:r w:rsidRPr="00606E09">
        <w:rPr>
          <w:rFonts w:ascii="Arial" w:hAnsi="Arial" w:cs="Arial"/>
          <w:sz w:val="22"/>
          <w:szCs w:val="22"/>
        </w:rPr>
        <w:softHyphen/>
        <w:t>zan su función de control, adecuan, actualizan y gradúan la aplicación de la Guía de Autocontrol emitida por la Contra</w:t>
      </w:r>
      <w:r w:rsidRPr="00606E09">
        <w:rPr>
          <w:rFonts w:ascii="Arial" w:hAnsi="Arial" w:cs="Arial"/>
          <w:sz w:val="22"/>
          <w:szCs w:val="22"/>
        </w:rPr>
        <w:softHyphen/>
        <w:t>loría General de la República en correspondencia con su ac</w:t>
      </w:r>
      <w:r w:rsidRPr="00606E09">
        <w:rPr>
          <w:rFonts w:ascii="Arial" w:hAnsi="Arial" w:cs="Arial"/>
          <w:sz w:val="22"/>
          <w:szCs w:val="22"/>
        </w:rPr>
        <w:softHyphen/>
        <w:t>tividad y sus características. A partir de los resultados obte</w:t>
      </w:r>
      <w:r w:rsidRPr="00606E09">
        <w:rPr>
          <w:rFonts w:ascii="Arial" w:hAnsi="Arial" w:cs="Arial"/>
          <w:sz w:val="22"/>
          <w:szCs w:val="22"/>
        </w:rPr>
        <w:softHyphen/>
        <w:t>nidos se elabora un plan de medidas, el que debe ser evalua</w:t>
      </w:r>
      <w:r w:rsidRPr="00606E09">
        <w:rPr>
          <w:rFonts w:ascii="Arial" w:hAnsi="Arial" w:cs="Arial"/>
          <w:sz w:val="22"/>
          <w:szCs w:val="22"/>
        </w:rPr>
        <w:softHyphen/>
        <w:t xml:space="preserve">do por el órgano colegiado de dirección. </w:t>
      </w:r>
    </w:p>
    <w:p w:rsidR="00606E09" w:rsidRPr="00606E09" w:rsidRDefault="00606E09" w:rsidP="00606E09">
      <w:pPr>
        <w:pStyle w:val="NormalWeb"/>
        <w:jc w:val="both"/>
        <w:rPr>
          <w:rFonts w:ascii="Arial" w:hAnsi="Arial" w:cs="Arial"/>
          <w:sz w:val="22"/>
          <w:szCs w:val="22"/>
        </w:rPr>
      </w:pPr>
      <w:r w:rsidRPr="00606E09">
        <w:rPr>
          <w:rStyle w:val="Textoennegrita"/>
          <w:rFonts w:ascii="Arial" w:hAnsi="Arial" w:cs="Arial"/>
          <w:sz w:val="22"/>
          <w:szCs w:val="22"/>
        </w:rPr>
        <w:t>b)</w:t>
      </w:r>
      <w:r w:rsidRPr="00606E09">
        <w:rPr>
          <w:rFonts w:ascii="Arial" w:hAnsi="Arial" w:cs="Arial"/>
          <w:sz w:val="22"/>
          <w:szCs w:val="22"/>
        </w:rPr>
        <w:t xml:space="preserve"> </w:t>
      </w:r>
      <w:r w:rsidRPr="00606E09">
        <w:rPr>
          <w:rStyle w:val="Textoennegrita"/>
          <w:rFonts w:ascii="Arial" w:hAnsi="Arial" w:cs="Arial"/>
          <w:sz w:val="22"/>
          <w:szCs w:val="22"/>
        </w:rPr>
        <w:t>comité de prevención y control:</w:t>
      </w:r>
      <w:r w:rsidRPr="00606E09">
        <w:rPr>
          <w:rFonts w:ascii="Arial" w:hAnsi="Arial" w:cs="Arial"/>
          <w:sz w:val="22"/>
          <w:szCs w:val="22"/>
        </w:rPr>
        <w:t xml:space="preserve"> los órganos, organismos, organizaciones y demás entidades, constituyen mediante disposición legal su Comité de Prevención y Control, que preside la máxima autoridad, la que designa para su inte</w:t>
      </w:r>
      <w:r w:rsidRPr="00606E09">
        <w:rPr>
          <w:rFonts w:ascii="Arial" w:hAnsi="Arial" w:cs="Arial"/>
          <w:sz w:val="22"/>
          <w:szCs w:val="22"/>
        </w:rPr>
        <w:softHyphen/>
        <w:t>gración a otros directivos, ejecutivos, asesores jurídicos y el auditor interno según la estructura que corresponda; así como a otros funcionarios que tienen a su cargo las fun</w:t>
      </w:r>
      <w:r w:rsidRPr="00606E09">
        <w:rPr>
          <w:rFonts w:ascii="Arial" w:hAnsi="Arial" w:cs="Arial"/>
          <w:sz w:val="22"/>
          <w:szCs w:val="22"/>
        </w:rPr>
        <w:softHyphen/>
        <w:t>ciones o actividades de cuadros, atención a la población, inspección, seguridad y protección, entre otros que se de</w:t>
      </w:r>
      <w:r w:rsidRPr="00606E09">
        <w:rPr>
          <w:rFonts w:ascii="Arial" w:hAnsi="Arial" w:cs="Arial"/>
          <w:sz w:val="22"/>
          <w:szCs w:val="22"/>
        </w:rPr>
        <w:softHyphen/>
        <w:t>terminen; además de trabajadores que gocen de respeto en el colectivo por sus conocimientos y experiencia.  El Comité de Prevención y Control es un órgano asesor que está vinculado directamente al órgano colegiado de di</w:t>
      </w:r>
      <w:r w:rsidRPr="00606E09">
        <w:rPr>
          <w:rFonts w:ascii="Arial" w:hAnsi="Arial" w:cs="Arial"/>
          <w:sz w:val="22"/>
          <w:szCs w:val="22"/>
        </w:rPr>
        <w:softHyphen/>
        <w:t>rección, con el objetivo de velar por el adecuado funcio</w:t>
      </w:r>
      <w:r w:rsidRPr="00606E09">
        <w:rPr>
          <w:rFonts w:ascii="Arial" w:hAnsi="Arial" w:cs="Arial"/>
          <w:sz w:val="22"/>
          <w:szCs w:val="22"/>
        </w:rPr>
        <w:softHyphen/>
        <w:t>namiento del Sistema de Control Interno y su mejoramien</w:t>
      </w:r>
      <w:r w:rsidRPr="00606E09">
        <w:rPr>
          <w:rFonts w:ascii="Arial" w:hAnsi="Arial" w:cs="Arial"/>
          <w:sz w:val="22"/>
          <w:szCs w:val="22"/>
        </w:rPr>
        <w:softHyphen/>
        <w:t>to continuo. Su composición, la permanencia en este y la periodicidad de las reuniones, son definidas por la máxima autoridad que corresponda, en estas es necesario contar con la presencia de dirigentes sindicales, según proceda. Debe quedar evidencia documental del cronograma de reuniones, así como de los temas tratados, acuerdos adop</w:t>
      </w:r>
      <w:r w:rsidRPr="00606E09">
        <w:rPr>
          <w:rFonts w:ascii="Arial" w:hAnsi="Arial" w:cs="Arial"/>
          <w:sz w:val="22"/>
          <w:szCs w:val="22"/>
        </w:rPr>
        <w:softHyphen/>
        <w:t>tados y su seguimiento en las sesiones de trabajo. Entre sus funciones fundamentales se encuentran: conocer las disposiciones legales relativas al Sistema de Control In</w:t>
      </w:r>
      <w:r w:rsidRPr="00606E09">
        <w:rPr>
          <w:rFonts w:ascii="Arial" w:hAnsi="Arial" w:cs="Arial"/>
          <w:sz w:val="22"/>
          <w:szCs w:val="22"/>
        </w:rPr>
        <w:softHyphen/>
        <w:t>terno, con el propósito de formular propuestas, auxiliar a la dirección en el diagnóstico de los objetivos de control; en la organización, conducción y revisión del proceso de elabora</w:t>
      </w:r>
      <w:r w:rsidRPr="00606E09">
        <w:rPr>
          <w:rFonts w:ascii="Arial" w:hAnsi="Arial" w:cs="Arial"/>
          <w:sz w:val="22"/>
          <w:szCs w:val="22"/>
        </w:rPr>
        <w:softHyphen/>
        <w:t>ción del Plan de Prevención de Riesgos y su posterior se</w:t>
      </w:r>
      <w:r w:rsidRPr="00606E09">
        <w:rPr>
          <w:rFonts w:ascii="Arial" w:hAnsi="Arial" w:cs="Arial"/>
          <w:sz w:val="22"/>
          <w:szCs w:val="22"/>
        </w:rPr>
        <w:softHyphen/>
        <w:t>guimiento, a partir del análisis integral de los resultados de acciones de control y la evaluación de las causas y condi</w:t>
      </w:r>
      <w:r w:rsidRPr="00606E09">
        <w:rPr>
          <w:rFonts w:ascii="Arial" w:hAnsi="Arial" w:cs="Arial"/>
          <w:sz w:val="22"/>
          <w:szCs w:val="22"/>
        </w:rPr>
        <w:softHyphen/>
        <w:t>ciones que generan las deficiencias detectadas y propone las acciones y recomendaciones que considere necesarias para el mejor funcionamiento y eficacia del Sistema de Control Interno; coordinar y orientar la divulgación de información y capacitación a los trabajadores acerca de políticas, dispo</w:t>
      </w:r>
      <w:r w:rsidRPr="00606E09">
        <w:rPr>
          <w:rFonts w:ascii="Arial" w:hAnsi="Arial" w:cs="Arial"/>
          <w:sz w:val="22"/>
          <w:szCs w:val="22"/>
        </w:rPr>
        <w:softHyphen/>
        <w:t>siciones legales y procedimientos emitidos por la entidad o de carácter vinculante, apoyando a la dirección; así como otras funciones que se consideren necesarias por los órganos, orga</w:t>
      </w:r>
      <w:r w:rsidRPr="00606E09">
        <w:rPr>
          <w:rFonts w:ascii="Arial" w:hAnsi="Arial" w:cs="Arial"/>
          <w:sz w:val="22"/>
          <w:szCs w:val="22"/>
        </w:rPr>
        <w:softHyphen/>
        <w:t>nismos, organizaciones y demás entidades para la gestión de riesgos y el cumplimiento de su misión y objetivos.</w:t>
      </w:r>
    </w:p>
    <w:p w:rsidR="00606E09" w:rsidRPr="00606E09" w:rsidRDefault="00606E09" w:rsidP="00606E09">
      <w:pPr>
        <w:rPr>
          <w:rFonts w:ascii="Arial" w:hAnsi="Arial" w:cs="Arial"/>
        </w:rPr>
      </w:pPr>
    </w:p>
    <w:sectPr w:rsidR="00606E09" w:rsidRPr="00606E09" w:rsidSect="00781D3D">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606E09"/>
    <w:rsid w:val="00606E09"/>
    <w:rsid w:val="00780EAC"/>
    <w:rsid w:val="00781D3D"/>
    <w:rsid w:val="0095744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240"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1D3D"/>
  </w:style>
  <w:style w:type="paragraph" w:styleId="Ttulo1">
    <w:name w:val="heading 1"/>
    <w:basedOn w:val="Normal"/>
    <w:link w:val="Ttulo1Car"/>
    <w:uiPriority w:val="9"/>
    <w:qFormat/>
    <w:rsid w:val="00606E09"/>
    <w:pPr>
      <w:spacing w:before="100" w:beforeAutospacing="1" w:after="100" w:afterAutospacing="1" w:line="240" w:lineRule="auto"/>
      <w:jc w:val="left"/>
      <w:outlineLvl w:val="0"/>
    </w:pPr>
    <w:rPr>
      <w:rFonts w:ascii="Times New Roman" w:eastAsia="Times New Roman" w:hAnsi="Times New Roman" w:cs="Times New Roman"/>
      <w:b/>
      <w:bCs/>
      <w:kern w:val="36"/>
      <w:sz w:val="48"/>
      <w:szCs w:val="48"/>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06E09"/>
    <w:rPr>
      <w:rFonts w:ascii="Times New Roman" w:eastAsia="Times New Roman" w:hAnsi="Times New Roman" w:cs="Times New Roman"/>
      <w:b/>
      <w:bCs/>
      <w:kern w:val="36"/>
      <w:sz w:val="48"/>
      <w:szCs w:val="48"/>
      <w:lang w:eastAsia="es-ES"/>
    </w:rPr>
  </w:style>
  <w:style w:type="character" w:customStyle="1" w:styleId="field">
    <w:name w:val="field"/>
    <w:basedOn w:val="Fuentedeprrafopredeter"/>
    <w:rsid w:val="00606E09"/>
  </w:style>
  <w:style w:type="paragraph" w:styleId="NormalWeb">
    <w:name w:val="Normal (Web)"/>
    <w:basedOn w:val="Normal"/>
    <w:uiPriority w:val="99"/>
    <w:semiHidden/>
    <w:unhideWhenUsed/>
    <w:rsid w:val="00606E09"/>
    <w:pPr>
      <w:spacing w:before="100" w:beforeAutospacing="1" w:after="100" w:afterAutospacing="1" w:line="240" w:lineRule="auto"/>
      <w:jc w:val="left"/>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606E09"/>
    <w:rPr>
      <w:b/>
      <w:bCs/>
    </w:rPr>
  </w:style>
  <w:style w:type="character" w:styleId="Hipervnculo">
    <w:name w:val="Hyperlink"/>
    <w:basedOn w:val="Fuentedeprrafopredeter"/>
    <w:uiPriority w:val="99"/>
    <w:semiHidden/>
    <w:unhideWhenUsed/>
    <w:rsid w:val="00606E09"/>
    <w:rPr>
      <w:color w:val="0000FF"/>
      <w:u w:val="single"/>
    </w:rPr>
  </w:style>
</w:styles>
</file>

<file path=word/webSettings.xml><?xml version="1.0" encoding="utf-8"?>
<w:webSettings xmlns:r="http://schemas.openxmlformats.org/officeDocument/2006/relationships" xmlns:w="http://schemas.openxmlformats.org/wordprocessingml/2006/main">
  <w:divs>
    <w:div w:id="488524156">
      <w:bodyDiv w:val="1"/>
      <w:marLeft w:val="0"/>
      <w:marRight w:val="0"/>
      <w:marTop w:val="0"/>
      <w:marBottom w:val="0"/>
      <w:divBdr>
        <w:top w:val="none" w:sz="0" w:space="0" w:color="auto"/>
        <w:left w:val="none" w:sz="0" w:space="0" w:color="auto"/>
        <w:bottom w:val="none" w:sz="0" w:space="0" w:color="auto"/>
        <w:right w:val="none" w:sz="0" w:space="0" w:color="auto"/>
      </w:divBdr>
      <w:divsChild>
        <w:div w:id="1320646599">
          <w:marLeft w:val="0"/>
          <w:marRight w:val="0"/>
          <w:marTop w:val="0"/>
          <w:marBottom w:val="0"/>
          <w:divBdr>
            <w:top w:val="none" w:sz="0" w:space="0" w:color="auto"/>
            <w:left w:val="none" w:sz="0" w:space="0" w:color="auto"/>
            <w:bottom w:val="none" w:sz="0" w:space="0" w:color="auto"/>
            <w:right w:val="none" w:sz="0" w:space="0" w:color="auto"/>
          </w:divBdr>
          <w:divsChild>
            <w:div w:id="729962024">
              <w:marLeft w:val="0"/>
              <w:marRight w:val="0"/>
              <w:marTop w:val="0"/>
              <w:marBottom w:val="0"/>
              <w:divBdr>
                <w:top w:val="none" w:sz="0" w:space="0" w:color="auto"/>
                <w:left w:val="none" w:sz="0" w:space="0" w:color="auto"/>
                <w:bottom w:val="none" w:sz="0" w:space="0" w:color="auto"/>
                <w:right w:val="none" w:sz="0" w:space="0" w:color="auto"/>
              </w:divBdr>
              <w:divsChild>
                <w:div w:id="839587142">
                  <w:marLeft w:val="0"/>
                  <w:marRight w:val="0"/>
                  <w:marTop w:val="0"/>
                  <w:marBottom w:val="0"/>
                  <w:divBdr>
                    <w:top w:val="none" w:sz="0" w:space="0" w:color="auto"/>
                    <w:left w:val="none" w:sz="0" w:space="0" w:color="auto"/>
                    <w:bottom w:val="none" w:sz="0" w:space="0" w:color="auto"/>
                    <w:right w:val="none" w:sz="0" w:space="0" w:color="auto"/>
                  </w:divBdr>
                  <w:divsChild>
                    <w:div w:id="1533228524">
                      <w:marLeft w:val="0"/>
                      <w:marRight w:val="0"/>
                      <w:marTop w:val="0"/>
                      <w:marBottom w:val="0"/>
                      <w:divBdr>
                        <w:top w:val="none" w:sz="0" w:space="0" w:color="auto"/>
                        <w:left w:val="none" w:sz="0" w:space="0" w:color="auto"/>
                        <w:bottom w:val="none" w:sz="0" w:space="0" w:color="auto"/>
                        <w:right w:val="none" w:sz="0" w:space="0" w:color="auto"/>
                      </w:divBdr>
                      <w:divsChild>
                        <w:div w:id="1111165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1645291">
          <w:marLeft w:val="0"/>
          <w:marRight w:val="0"/>
          <w:marTop w:val="0"/>
          <w:marBottom w:val="0"/>
          <w:divBdr>
            <w:top w:val="none" w:sz="0" w:space="0" w:color="auto"/>
            <w:left w:val="none" w:sz="0" w:space="0" w:color="auto"/>
            <w:bottom w:val="none" w:sz="0" w:space="0" w:color="auto"/>
            <w:right w:val="none" w:sz="0" w:space="0" w:color="auto"/>
          </w:divBdr>
          <w:divsChild>
            <w:div w:id="1507163871">
              <w:marLeft w:val="0"/>
              <w:marRight w:val="0"/>
              <w:marTop w:val="0"/>
              <w:marBottom w:val="0"/>
              <w:divBdr>
                <w:top w:val="none" w:sz="0" w:space="0" w:color="auto"/>
                <w:left w:val="none" w:sz="0" w:space="0" w:color="auto"/>
                <w:bottom w:val="none" w:sz="0" w:space="0" w:color="auto"/>
                <w:right w:val="none" w:sz="0" w:space="0" w:color="auto"/>
              </w:divBdr>
              <w:divsChild>
                <w:div w:id="391539862">
                  <w:marLeft w:val="0"/>
                  <w:marRight w:val="0"/>
                  <w:marTop w:val="0"/>
                  <w:marBottom w:val="0"/>
                  <w:divBdr>
                    <w:top w:val="none" w:sz="0" w:space="0" w:color="auto"/>
                    <w:left w:val="none" w:sz="0" w:space="0" w:color="auto"/>
                    <w:bottom w:val="none" w:sz="0" w:space="0" w:color="auto"/>
                    <w:right w:val="none" w:sz="0" w:space="0" w:color="auto"/>
                  </w:divBdr>
                  <w:divsChild>
                    <w:div w:id="2086684968">
                      <w:marLeft w:val="0"/>
                      <w:marRight w:val="0"/>
                      <w:marTop w:val="0"/>
                      <w:marBottom w:val="0"/>
                      <w:divBdr>
                        <w:top w:val="none" w:sz="0" w:space="0" w:color="auto"/>
                        <w:left w:val="none" w:sz="0" w:space="0" w:color="auto"/>
                        <w:bottom w:val="none" w:sz="0" w:space="0" w:color="auto"/>
                        <w:right w:val="none" w:sz="0" w:space="0" w:color="auto"/>
                      </w:divBdr>
                      <w:divsChild>
                        <w:div w:id="1652051967">
                          <w:marLeft w:val="0"/>
                          <w:marRight w:val="0"/>
                          <w:marTop w:val="0"/>
                          <w:marBottom w:val="0"/>
                          <w:divBdr>
                            <w:top w:val="none" w:sz="0" w:space="0" w:color="auto"/>
                            <w:left w:val="none" w:sz="0" w:space="0" w:color="auto"/>
                            <w:bottom w:val="none" w:sz="0" w:space="0" w:color="auto"/>
                            <w:right w:val="none" w:sz="0" w:space="0" w:color="auto"/>
                          </w:divBdr>
                          <w:divsChild>
                            <w:div w:id="639116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8734709">
      <w:bodyDiv w:val="1"/>
      <w:marLeft w:val="0"/>
      <w:marRight w:val="0"/>
      <w:marTop w:val="0"/>
      <w:marBottom w:val="0"/>
      <w:divBdr>
        <w:top w:val="none" w:sz="0" w:space="0" w:color="auto"/>
        <w:left w:val="none" w:sz="0" w:space="0" w:color="auto"/>
        <w:bottom w:val="none" w:sz="0" w:space="0" w:color="auto"/>
        <w:right w:val="none" w:sz="0" w:space="0" w:color="auto"/>
      </w:divBdr>
      <w:divsChild>
        <w:div w:id="470515585">
          <w:marLeft w:val="0"/>
          <w:marRight w:val="0"/>
          <w:marTop w:val="0"/>
          <w:marBottom w:val="0"/>
          <w:divBdr>
            <w:top w:val="none" w:sz="0" w:space="0" w:color="auto"/>
            <w:left w:val="none" w:sz="0" w:space="0" w:color="auto"/>
            <w:bottom w:val="none" w:sz="0" w:space="0" w:color="auto"/>
            <w:right w:val="none" w:sz="0" w:space="0" w:color="auto"/>
          </w:divBdr>
          <w:divsChild>
            <w:div w:id="506484639">
              <w:marLeft w:val="0"/>
              <w:marRight w:val="0"/>
              <w:marTop w:val="0"/>
              <w:marBottom w:val="0"/>
              <w:divBdr>
                <w:top w:val="none" w:sz="0" w:space="0" w:color="auto"/>
                <w:left w:val="none" w:sz="0" w:space="0" w:color="auto"/>
                <w:bottom w:val="none" w:sz="0" w:space="0" w:color="auto"/>
                <w:right w:val="none" w:sz="0" w:space="0" w:color="auto"/>
              </w:divBdr>
              <w:divsChild>
                <w:div w:id="667947133">
                  <w:marLeft w:val="0"/>
                  <w:marRight w:val="0"/>
                  <w:marTop w:val="0"/>
                  <w:marBottom w:val="0"/>
                  <w:divBdr>
                    <w:top w:val="none" w:sz="0" w:space="0" w:color="auto"/>
                    <w:left w:val="none" w:sz="0" w:space="0" w:color="auto"/>
                    <w:bottom w:val="none" w:sz="0" w:space="0" w:color="auto"/>
                    <w:right w:val="none" w:sz="0" w:space="0" w:color="auto"/>
                  </w:divBdr>
                  <w:divsChild>
                    <w:div w:id="1343509908">
                      <w:marLeft w:val="0"/>
                      <w:marRight w:val="0"/>
                      <w:marTop w:val="0"/>
                      <w:marBottom w:val="0"/>
                      <w:divBdr>
                        <w:top w:val="none" w:sz="0" w:space="0" w:color="auto"/>
                        <w:left w:val="none" w:sz="0" w:space="0" w:color="auto"/>
                        <w:bottom w:val="none" w:sz="0" w:space="0" w:color="auto"/>
                        <w:right w:val="none" w:sz="0" w:space="0" w:color="auto"/>
                      </w:divBdr>
                      <w:divsChild>
                        <w:div w:id="1766463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0904407">
          <w:marLeft w:val="0"/>
          <w:marRight w:val="0"/>
          <w:marTop w:val="0"/>
          <w:marBottom w:val="0"/>
          <w:divBdr>
            <w:top w:val="none" w:sz="0" w:space="0" w:color="auto"/>
            <w:left w:val="none" w:sz="0" w:space="0" w:color="auto"/>
            <w:bottom w:val="none" w:sz="0" w:space="0" w:color="auto"/>
            <w:right w:val="none" w:sz="0" w:space="0" w:color="auto"/>
          </w:divBdr>
          <w:divsChild>
            <w:div w:id="1768455054">
              <w:marLeft w:val="0"/>
              <w:marRight w:val="0"/>
              <w:marTop w:val="0"/>
              <w:marBottom w:val="0"/>
              <w:divBdr>
                <w:top w:val="none" w:sz="0" w:space="0" w:color="auto"/>
                <w:left w:val="none" w:sz="0" w:space="0" w:color="auto"/>
                <w:bottom w:val="none" w:sz="0" w:space="0" w:color="auto"/>
                <w:right w:val="none" w:sz="0" w:space="0" w:color="auto"/>
              </w:divBdr>
              <w:divsChild>
                <w:div w:id="394740123">
                  <w:marLeft w:val="0"/>
                  <w:marRight w:val="0"/>
                  <w:marTop w:val="0"/>
                  <w:marBottom w:val="0"/>
                  <w:divBdr>
                    <w:top w:val="none" w:sz="0" w:space="0" w:color="auto"/>
                    <w:left w:val="none" w:sz="0" w:space="0" w:color="auto"/>
                    <w:bottom w:val="none" w:sz="0" w:space="0" w:color="auto"/>
                    <w:right w:val="none" w:sz="0" w:space="0" w:color="auto"/>
                  </w:divBdr>
                  <w:divsChild>
                    <w:div w:id="1058822681">
                      <w:marLeft w:val="0"/>
                      <w:marRight w:val="0"/>
                      <w:marTop w:val="0"/>
                      <w:marBottom w:val="0"/>
                      <w:divBdr>
                        <w:top w:val="none" w:sz="0" w:space="0" w:color="auto"/>
                        <w:left w:val="none" w:sz="0" w:space="0" w:color="auto"/>
                        <w:bottom w:val="none" w:sz="0" w:space="0" w:color="auto"/>
                        <w:right w:val="none" w:sz="0" w:space="0" w:color="auto"/>
                      </w:divBdr>
                      <w:divsChild>
                        <w:div w:id="1098331071">
                          <w:marLeft w:val="0"/>
                          <w:marRight w:val="0"/>
                          <w:marTop w:val="0"/>
                          <w:marBottom w:val="0"/>
                          <w:divBdr>
                            <w:top w:val="none" w:sz="0" w:space="0" w:color="auto"/>
                            <w:left w:val="none" w:sz="0" w:space="0" w:color="auto"/>
                            <w:bottom w:val="none" w:sz="0" w:space="0" w:color="auto"/>
                            <w:right w:val="none" w:sz="0" w:space="0" w:color="auto"/>
                          </w:divBdr>
                          <w:divsChild>
                            <w:div w:id="437872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8704328">
      <w:bodyDiv w:val="1"/>
      <w:marLeft w:val="0"/>
      <w:marRight w:val="0"/>
      <w:marTop w:val="0"/>
      <w:marBottom w:val="0"/>
      <w:divBdr>
        <w:top w:val="none" w:sz="0" w:space="0" w:color="auto"/>
        <w:left w:val="none" w:sz="0" w:space="0" w:color="auto"/>
        <w:bottom w:val="none" w:sz="0" w:space="0" w:color="auto"/>
        <w:right w:val="none" w:sz="0" w:space="0" w:color="auto"/>
      </w:divBdr>
      <w:divsChild>
        <w:div w:id="1577668848">
          <w:marLeft w:val="0"/>
          <w:marRight w:val="0"/>
          <w:marTop w:val="0"/>
          <w:marBottom w:val="0"/>
          <w:divBdr>
            <w:top w:val="none" w:sz="0" w:space="0" w:color="auto"/>
            <w:left w:val="none" w:sz="0" w:space="0" w:color="auto"/>
            <w:bottom w:val="none" w:sz="0" w:space="0" w:color="auto"/>
            <w:right w:val="none" w:sz="0" w:space="0" w:color="auto"/>
          </w:divBdr>
          <w:divsChild>
            <w:div w:id="915744383">
              <w:marLeft w:val="0"/>
              <w:marRight w:val="0"/>
              <w:marTop w:val="0"/>
              <w:marBottom w:val="0"/>
              <w:divBdr>
                <w:top w:val="none" w:sz="0" w:space="0" w:color="auto"/>
                <w:left w:val="none" w:sz="0" w:space="0" w:color="auto"/>
                <w:bottom w:val="none" w:sz="0" w:space="0" w:color="auto"/>
                <w:right w:val="none" w:sz="0" w:space="0" w:color="auto"/>
              </w:divBdr>
              <w:divsChild>
                <w:div w:id="1782138983">
                  <w:marLeft w:val="0"/>
                  <w:marRight w:val="0"/>
                  <w:marTop w:val="0"/>
                  <w:marBottom w:val="0"/>
                  <w:divBdr>
                    <w:top w:val="none" w:sz="0" w:space="0" w:color="auto"/>
                    <w:left w:val="none" w:sz="0" w:space="0" w:color="auto"/>
                    <w:bottom w:val="none" w:sz="0" w:space="0" w:color="auto"/>
                    <w:right w:val="none" w:sz="0" w:space="0" w:color="auto"/>
                  </w:divBdr>
                  <w:divsChild>
                    <w:div w:id="1707827653">
                      <w:marLeft w:val="0"/>
                      <w:marRight w:val="0"/>
                      <w:marTop w:val="0"/>
                      <w:marBottom w:val="0"/>
                      <w:divBdr>
                        <w:top w:val="none" w:sz="0" w:space="0" w:color="auto"/>
                        <w:left w:val="none" w:sz="0" w:space="0" w:color="auto"/>
                        <w:bottom w:val="none" w:sz="0" w:space="0" w:color="auto"/>
                        <w:right w:val="none" w:sz="0" w:space="0" w:color="auto"/>
                      </w:divBdr>
                      <w:divsChild>
                        <w:div w:id="270672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1909208">
          <w:marLeft w:val="0"/>
          <w:marRight w:val="0"/>
          <w:marTop w:val="0"/>
          <w:marBottom w:val="0"/>
          <w:divBdr>
            <w:top w:val="none" w:sz="0" w:space="0" w:color="auto"/>
            <w:left w:val="none" w:sz="0" w:space="0" w:color="auto"/>
            <w:bottom w:val="none" w:sz="0" w:space="0" w:color="auto"/>
            <w:right w:val="none" w:sz="0" w:space="0" w:color="auto"/>
          </w:divBdr>
          <w:divsChild>
            <w:div w:id="1603956722">
              <w:marLeft w:val="0"/>
              <w:marRight w:val="0"/>
              <w:marTop w:val="0"/>
              <w:marBottom w:val="0"/>
              <w:divBdr>
                <w:top w:val="none" w:sz="0" w:space="0" w:color="auto"/>
                <w:left w:val="none" w:sz="0" w:space="0" w:color="auto"/>
                <w:bottom w:val="none" w:sz="0" w:space="0" w:color="auto"/>
                <w:right w:val="none" w:sz="0" w:space="0" w:color="auto"/>
              </w:divBdr>
              <w:divsChild>
                <w:div w:id="1980331813">
                  <w:marLeft w:val="0"/>
                  <w:marRight w:val="0"/>
                  <w:marTop w:val="0"/>
                  <w:marBottom w:val="0"/>
                  <w:divBdr>
                    <w:top w:val="none" w:sz="0" w:space="0" w:color="auto"/>
                    <w:left w:val="none" w:sz="0" w:space="0" w:color="auto"/>
                    <w:bottom w:val="none" w:sz="0" w:space="0" w:color="auto"/>
                    <w:right w:val="none" w:sz="0" w:space="0" w:color="auto"/>
                  </w:divBdr>
                  <w:divsChild>
                    <w:div w:id="1447113051">
                      <w:marLeft w:val="0"/>
                      <w:marRight w:val="0"/>
                      <w:marTop w:val="0"/>
                      <w:marBottom w:val="0"/>
                      <w:divBdr>
                        <w:top w:val="none" w:sz="0" w:space="0" w:color="auto"/>
                        <w:left w:val="none" w:sz="0" w:space="0" w:color="auto"/>
                        <w:bottom w:val="none" w:sz="0" w:space="0" w:color="auto"/>
                        <w:right w:val="none" w:sz="0" w:space="0" w:color="auto"/>
                      </w:divBdr>
                      <w:divsChild>
                        <w:div w:id="1351686178">
                          <w:marLeft w:val="0"/>
                          <w:marRight w:val="0"/>
                          <w:marTop w:val="0"/>
                          <w:marBottom w:val="0"/>
                          <w:divBdr>
                            <w:top w:val="none" w:sz="0" w:space="0" w:color="auto"/>
                            <w:left w:val="none" w:sz="0" w:space="0" w:color="auto"/>
                            <w:bottom w:val="none" w:sz="0" w:space="0" w:color="auto"/>
                            <w:right w:val="none" w:sz="0" w:space="0" w:color="auto"/>
                          </w:divBdr>
                          <w:divsChild>
                            <w:div w:id="549074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3255810">
      <w:bodyDiv w:val="1"/>
      <w:marLeft w:val="0"/>
      <w:marRight w:val="0"/>
      <w:marTop w:val="0"/>
      <w:marBottom w:val="0"/>
      <w:divBdr>
        <w:top w:val="none" w:sz="0" w:space="0" w:color="auto"/>
        <w:left w:val="none" w:sz="0" w:space="0" w:color="auto"/>
        <w:bottom w:val="none" w:sz="0" w:space="0" w:color="auto"/>
        <w:right w:val="none" w:sz="0" w:space="0" w:color="auto"/>
      </w:divBdr>
      <w:divsChild>
        <w:div w:id="1888027854">
          <w:marLeft w:val="0"/>
          <w:marRight w:val="0"/>
          <w:marTop w:val="0"/>
          <w:marBottom w:val="0"/>
          <w:divBdr>
            <w:top w:val="none" w:sz="0" w:space="0" w:color="auto"/>
            <w:left w:val="none" w:sz="0" w:space="0" w:color="auto"/>
            <w:bottom w:val="none" w:sz="0" w:space="0" w:color="auto"/>
            <w:right w:val="none" w:sz="0" w:space="0" w:color="auto"/>
          </w:divBdr>
          <w:divsChild>
            <w:div w:id="1908032076">
              <w:marLeft w:val="0"/>
              <w:marRight w:val="0"/>
              <w:marTop w:val="0"/>
              <w:marBottom w:val="0"/>
              <w:divBdr>
                <w:top w:val="none" w:sz="0" w:space="0" w:color="auto"/>
                <w:left w:val="none" w:sz="0" w:space="0" w:color="auto"/>
                <w:bottom w:val="none" w:sz="0" w:space="0" w:color="auto"/>
                <w:right w:val="none" w:sz="0" w:space="0" w:color="auto"/>
              </w:divBdr>
              <w:divsChild>
                <w:div w:id="997423419">
                  <w:marLeft w:val="0"/>
                  <w:marRight w:val="0"/>
                  <w:marTop w:val="0"/>
                  <w:marBottom w:val="0"/>
                  <w:divBdr>
                    <w:top w:val="none" w:sz="0" w:space="0" w:color="auto"/>
                    <w:left w:val="none" w:sz="0" w:space="0" w:color="auto"/>
                    <w:bottom w:val="none" w:sz="0" w:space="0" w:color="auto"/>
                    <w:right w:val="none" w:sz="0" w:space="0" w:color="auto"/>
                  </w:divBdr>
                  <w:divsChild>
                    <w:div w:id="1328510882">
                      <w:marLeft w:val="0"/>
                      <w:marRight w:val="0"/>
                      <w:marTop w:val="0"/>
                      <w:marBottom w:val="0"/>
                      <w:divBdr>
                        <w:top w:val="none" w:sz="0" w:space="0" w:color="auto"/>
                        <w:left w:val="none" w:sz="0" w:space="0" w:color="auto"/>
                        <w:bottom w:val="none" w:sz="0" w:space="0" w:color="auto"/>
                        <w:right w:val="none" w:sz="0" w:space="0" w:color="auto"/>
                      </w:divBdr>
                      <w:divsChild>
                        <w:div w:id="101503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394560">
          <w:marLeft w:val="0"/>
          <w:marRight w:val="0"/>
          <w:marTop w:val="0"/>
          <w:marBottom w:val="0"/>
          <w:divBdr>
            <w:top w:val="none" w:sz="0" w:space="0" w:color="auto"/>
            <w:left w:val="none" w:sz="0" w:space="0" w:color="auto"/>
            <w:bottom w:val="none" w:sz="0" w:space="0" w:color="auto"/>
            <w:right w:val="none" w:sz="0" w:space="0" w:color="auto"/>
          </w:divBdr>
          <w:divsChild>
            <w:div w:id="1069184607">
              <w:marLeft w:val="0"/>
              <w:marRight w:val="0"/>
              <w:marTop w:val="0"/>
              <w:marBottom w:val="0"/>
              <w:divBdr>
                <w:top w:val="none" w:sz="0" w:space="0" w:color="auto"/>
                <w:left w:val="none" w:sz="0" w:space="0" w:color="auto"/>
                <w:bottom w:val="none" w:sz="0" w:space="0" w:color="auto"/>
                <w:right w:val="none" w:sz="0" w:space="0" w:color="auto"/>
              </w:divBdr>
              <w:divsChild>
                <w:div w:id="2143182282">
                  <w:marLeft w:val="0"/>
                  <w:marRight w:val="0"/>
                  <w:marTop w:val="0"/>
                  <w:marBottom w:val="0"/>
                  <w:divBdr>
                    <w:top w:val="none" w:sz="0" w:space="0" w:color="auto"/>
                    <w:left w:val="none" w:sz="0" w:space="0" w:color="auto"/>
                    <w:bottom w:val="none" w:sz="0" w:space="0" w:color="auto"/>
                    <w:right w:val="none" w:sz="0" w:space="0" w:color="auto"/>
                  </w:divBdr>
                  <w:divsChild>
                    <w:div w:id="589703331">
                      <w:marLeft w:val="0"/>
                      <w:marRight w:val="0"/>
                      <w:marTop w:val="0"/>
                      <w:marBottom w:val="0"/>
                      <w:divBdr>
                        <w:top w:val="none" w:sz="0" w:space="0" w:color="auto"/>
                        <w:left w:val="none" w:sz="0" w:space="0" w:color="auto"/>
                        <w:bottom w:val="none" w:sz="0" w:space="0" w:color="auto"/>
                        <w:right w:val="none" w:sz="0" w:space="0" w:color="auto"/>
                      </w:divBdr>
                      <w:divsChild>
                        <w:div w:id="1125388880">
                          <w:marLeft w:val="0"/>
                          <w:marRight w:val="0"/>
                          <w:marTop w:val="0"/>
                          <w:marBottom w:val="0"/>
                          <w:divBdr>
                            <w:top w:val="none" w:sz="0" w:space="0" w:color="auto"/>
                            <w:left w:val="none" w:sz="0" w:space="0" w:color="auto"/>
                            <w:bottom w:val="none" w:sz="0" w:space="0" w:color="auto"/>
                            <w:right w:val="none" w:sz="0" w:space="0" w:color="auto"/>
                          </w:divBdr>
                          <w:divsChild>
                            <w:div w:id="147949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3127652">
      <w:bodyDiv w:val="1"/>
      <w:marLeft w:val="0"/>
      <w:marRight w:val="0"/>
      <w:marTop w:val="0"/>
      <w:marBottom w:val="0"/>
      <w:divBdr>
        <w:top w:val="none" w:sz="0" w:space="0" w:color="auto"/>
        <w:left w:val="none" w:sz="0" w:space="0" w:color="auto"/>
        <w:bottom w:val="none" w:sz="0" w:space="0" w:color="auto"/>
        <w:right w:val="none" w:sz="0" w:space="0" w:color="auto"/>
      </w:divBdr>
      <w:divsChild>
        <w:div w:id="622493068">
          <w:marLeft w:val="0"/>
          <w:marRight w:val="0"/>
          <w:marTop w:val="0"/>
          <w:marBottom w:val="0"/>
          <w:divBdr>
            <w:top w:val="none" w:sz="0" w:space="0" w:color="auto"/>
            <w:left w:val="none" w:sz="0" w:space="0" w:color="auto"/>
            <w:bottom w:val="none" w:sz="0" w:space="0" w:color="auto"/>
            <w:right w:val="none" w:sz="0" w:space="0" w:color="auto"/>
          </w:divBdr>
          <w:divsChild>
            <w:div w:id="2139374464">
              <w:marLeft w:val="0"/>
              <w:marRight w:val="0"/>
              <w:marTop w:val="0"/>
              <w:marBottom w:val="0"/>
              <w:divBdr>
                <w:top w:val="none" w:sz="0" w:space="0" w:color="auto"/>
                <w:left w:val="none" w:sz="0" w:space="0" w:color="auto"/>
                <w:bottom w:val="none" w:sz="0" w:space="0" w:color="auto"/>
                <w:right w:val="none" w:sz="0" w:space="0" w:color="auto"/>
              </w:divBdr>
              <w:divsChild>
                <w:div w:id="1268781140">
                  <w:marLeft w:val="0"/>
                  <w:marRight w:val="0"/>
                  <w:marTop w:val="0"/>
                  <w:marBottom w:val="0"/>
                  <w:divBdr>
                    <w:top w:val="none" w:sz="0" w:space="0" w:color="auto"/>
                    <w:left w:val="none" w:sz="0" w:space="0" w:color="auto"/>
                    <w:bottom w:val="none" w:sz="0" w:space="0" w:color="auto"/>
                    <w:right w:val="none" w:sz="0" w:space="0" w:color="auto"/>
                  </w:divBdr>
                  <w:divsChild>
                    <w:div w:id="873428061">
                      <w:marLeft w:val="0"/>
                      <w:marRight w:val="0"/>
                      <w:marTop w:val="0"/>
                      <w:marBottom w:val="0"/>
                      <w:divBdr>
                        <w:top w:val="none" w:sz="0" w:space="0" w:color="auto"/>
                        <w:left w:val="none" w:sz="0" w:space="0" w:color="auto"/>
                        <w:bottom w:val="none" w:sz="0" w:space="0" w:color="auto"/>
                        <w:right w:val="none" w:sz="0" w:space="0" w:color="auto"/>
                      </w:divBdr>
                      <w:divsChild>
                        <w:div w:id="1036156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5009783">
          <w:marLeft w:val="0"/>
          <w:marRight w:val="0"/>
          <w:marTop w:val="0"/>
          <w:marBottom w:val="0"/>
          <w:divBdr>
            <w:top w:val="none" w:sz="0" w:space="0" w:color="auto"/>
            <w:left w:val="none" w:sz="0" w:space="0" w:color="auto"/>
            <w:bottom w:val="none" w:sz="0" w:space="0" w:color="auto"/>
            <w:right w:val="none" w:sz="0" w:space="0" w:color="auto"/>
          </w:divBdr>
          <w:divsChild>
            <w:div w:id="1249920196">
              <w:marLeft w:val="0"/>
              <w:marRight w:val="0"/>
              <w:marTop w:val="0"/>
              <w:marBottom w:val="0"/>
              <w:divBdr>
                <w:top w:val="none" w:sz="0" w:space="0" w:color="auto"/>
                <w:left w:val="none" w:sz="0" w:space="0" w:color="auto"/>
                <w:bottom w:val="none" w:sz="0" w:space="0" w:color="auto"/>
                <w:right w:val="none" w:sz="0" w:space="0" w:color="auto"/>
              </w:divBdr>
              <w:divsChild>
                <w:div w:id="398598855">
                  <w:marLeft w:val="0"/>
                  <w:marRight w:val="0"/>
                  <w:marTop w:val="0"/>
                  <w:marBottom w:val="0"/>
                  <w:divBdr>
                    <w:top w:val="none" w:sz="0" w:space="0" w:color="auto"/>
                    <w:left w:val="none" w:sz="0" w:space="0" w:color="auto"/>
                    <w:bottom w:val="none" w:sz="0" w:space="0" w:color="auto"/>
                    <w:right w:val="none" w:sz="0" w:space="0" w:color="auto"/>
                  </w:divBdr>
                  <w:divsChild>
                    <w:div w:id="831334734">
                      <w:marLeft w:val="0"/>
                      <w:marRight w:val="0"/>
                      <w:marTop w:val="0"/>
                      <w:marBottom w:val="0"/>
                      <w:divBdr>
                        <w:top w:val="none" w:sz="0" w:space="0" w:color="auto"/>
                        <w:left w:val="none" w:sz="0" w:space="0" w:color="auto"/>
                        <w:bottom w:val="none" w:sz="0" w:space="0" w:color="auto"/>
                        <w:right w:val="none" w:sz="0" w:space="0" w:color="auto"/>
                      </w:divBdr>
                      <w:divsChild>
                        <w:div w:id="340158816">
                          <w:marLeft w:val="0"/>
                          <w:marRight w:val="0"/>
                          <w:marTop w:val="0"/>
                          <w:marBottom w:val="0"/>
                          <w:divBdr>
                            <w:top w:val="none" w:sz="0" w:space="0" w:color="auto"/>
                            <w:left w:val="none" w:sz="0" w:space="0" w:color="auto"/>
                            <w:bottom w:val="none" w:sz="0" w:space="0" w:color="auto"/>
                            <w:right w:val="none" w:sz="0" w:space="0" w:color="auto"/>
                          </w:divBdr>
                          <w:divsChild>
                            <w:div w:id="4982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7</Pages>
  <Words>3573</Words>
  <Characters>19657</Characters>
  <Application>Microsoft Office Word</Application>
  <DocSecurity>0</DocSecurity>
  <Lines>163</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23184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home</cp:lastModifiedBy>
  <cp:revision>1</cp:revision>
  <dcterms:created xsi:type="dcterms:W3CDTF">2020-07-30T15:42:00Z</dcterms:created>
  <dcterms:modified xsi:type="dcterms:W3CDTF">2020-07-30T16:03:00Z</dcterms:modified>
</cp:coreProperties>
</file>