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C5F0F" w:rsidRDefault="00DD6BCD" w:rsidP="00AD511A">
      <w:pPr>
        <w:jc w:val="center"/>
        <w:rPr>
          <w:rFonts w:ascii="Times New Roman" w:hAnsi="Times New Roman"/>
          <w:sz w:val="24"/>
          <w:szCs w:val="24"/>
        </w:rPr>
      </w:pPr>
      <w:r w:rsidRPr="00964E33">
        <w:rPr>
          <w:rFonts w:ascii="Times New Roman" w:hAnsi="Times New Roman"/>
          <w:sz w:val="24"/>
          <w:szCs w:val="24"/>
        </w:rPr>
        <w:t>Comportamiento de</w:t>
      </w:r>
      <w:r w:rsidR="00D72B98" w:rsidRPr="00964E33">
        <w:rPr>
          <w:rFonts w:ascii="Times New Roman" w:hAnsi="Times New Roman"/>
          <w:sz w:val="24"/>
          <w:szCs w:val="24"/>
        </w:rPr>
        <w:t>l</w:t>
      </w:r>
      <w:r w:rsidRPr="00964E33">
        <w:rPr>
          <w:rFonts w:ascii="Times New Roman" w:hAnsi="Times New Roman"/>
          <w:sz w:val="24"/>
          <w:szCs w:val="24"/>
        </w:rPr>
        <w:t xml:space="preserve"> maíz (</w:t>
      </w:r>
      <w:r w:rsidRPr="00964E33">
        <w:rPr>
          <w:rFonts w:ascii="Times New Roman" w:hAnsi="Times New Roman"/>
          <w:i/>
          <w:sz w:val="24"/>
          <w:szCs w:val="24"/>
        </w:rPr>
        <w:t>Zea mayz</w:t>
      </w:r>
      <w:r w:rsidRPr="00964E33">
        <w:rPr>
          <w:rFonts w:ascii="Times New Roman" w:hAnsi="Times New Roman"/>
          <w:sz w:val="24"/>
          <w:szCs w:val="24"/>
        </w:rPr>
        <w:t>)</w:t>
      </w:r>
      <w:r w:rsidR="00D72B98" w:rsidRPr="00964E33">
        <w:rPr>
          <w:rFonts w:ascii="Times New Roman" w:hAnsi="Times New Roman"/>
          <w:sz w:val="24"/>
          <w:szCs w:val="24"/>
        </w:rPr>
        <w:t xml:space="preserve"> cultivado bajo estrategias de riego deficitario controlado y en dos condiciones agroclimáticas.</w:t>
      </w:r>
    </w:p>
    <w:p w:rsidR="005350DD" w:rsidRPr="005350DD" w:rsidRDefault="005350DD" w:rsidP="00AD511A">
      <w:pPr>
        <w:jc w:val="center"/>
        <w:rPr>
          <w:rFonts w:ascii="Times New Roman" w:hAnsi="Times New Roman"/>
          <w:sz w:val="24"/>
          <w:szCs w:val="24"/>
          <w:lang w:val="en-US"/>
        </w:rPr>
      </w:pPr>
      <w:r w:rsidRPr="005350DD">
        <w:rPr>
          <w:rFonts w:ascii="Times New Roman" w:hAnsi="Times New Roman"/>
          <w:sz w:val="24"/>
          <w:szCs w:val="24"/>
          <w:lang w:val="en-US"/>
        </w:rPr>
        <w:t>Behavior of corn (</w:t>
      </w:r>
      <w:r w:rsidRPr="005350DD">
        <w:rPr>
          <w:rFonts w:ascii="Times New Roman" w:hAnsi="Times New Roman"/>
          <w:i/>
          <w:sz w:val="24"/>
          <w:szCs w:val="24"/>
          <w:lang w:val="en-US"/>
        </w:rPr>
        <w:t>Zea mayz</w:t>
      </w:r>
      <w:r w:rsidRPr="005350DD">
        <w:rPr>
          <w:rFonts w:ascii="Times New Roman" w:hAnsi="Times New Roman"/>
          <w:sz w:val="24"/>
          <w:szCs w:val="24"/>
          <w:lang w:val="en-US"/>
        </w:rPr>
        <w:t>) grown under controlled deficit irrigation strategies and in two agroclimatic conditions.</w:t>
      </w:r>
    </w:p>
    <w:p w:rsidR="003B2010" w:rsidRPr="00964E33" w:rsidRDefault="003B2010" w:rsidP="00531E13">
      <w:pPr>
        <w:spacing w:after="0"/>
        <w:jc w:val="both"/>
        <w:rPr>
          <w:rFonts w:ascii="Times New Roman" w:hAnsi="Times New Roman"/>
          <w:sz w:val="24"/>
          <w:szCs w:val="24"/>
        </w:rPr>
      </w:pPr>
      <w:r w:rsidRPr="00964E33">
        <w:rPr>
          <w:rFonts w:ascii="Times New Roman" w:hAnsi="Times New Roman"/>
          <w:sz w:val="24"/>
          <w:szCs w:val="24"/>
        </w:rPr>
        <w:t>José Miguel Dell’Amico Rodríguez</w:t>
      </w:r>
      <w:r w:rsidR="00FF657B" w:rsidRPr="00964E33">
        <w:rPr>
          <w:rFonts w:ascii="Times New Roman" w:hAnsi="Times New Roman"/>
          <w:sz w:val="24"/>
          <w:szCs w:val="24"/>
        </w:rPr>
        <w:t>.</w:t>
      </w:r>
      <w:r w:rsidRPr="00964E33">
        <w:rPr>
          <w:rFonts w:ascii="Times New Roman" w:hAnsi="Times New Roman"/>
          <w:sz w:val="24"/>
          <w:szCs w:val="24"/>
        </w:rPr>
        <w:t xml:space="preserve"> amico@inca.edu.cu (autor para la correspondencia) Instituto Nacional de Ciencias Agrícolas, Gaveta postal Nº 1, San José de las Lajas. Mayabeque, Cuba. CP 32700, ORCID: 0000-0002-8196-3839).</w:t>
      </w:r>
    </w:p>
    <w:p w:rsidR="003B2010" w:rsidRPr="00964E33" w:rsidRDefault="003B2010" w:rsidP="00531E13">
      <w:pPr>
        <w:spacing w:after="0"/>
        <w:jc w:val="both"/>
        <w:rPr>
          <w:rFonts w:ascii="Times New Roman" w:hAnsi="Times New Roman"/>
          <w:sz w:val="24"/>
          <w:szCs w:val="24"/>
        </w:rPr>
      </w:pPr>
      <w:r w:rsidRPr="00964E33">
        <w:rPr>
          <w:rFonts w:ascii="Times New Roman" w:hAnsi="Times New Roman"/>
          <w:sz w:val="24"/>
          <w:szCs w:val="24"/>
        </w:rPr>
        <w:t>Donaldo Medardo Morales Guevara</w:t>
      </w:r>
      <w:r w:rsidR="00FF657B" w:rsidRPr="00964E33">
        <w:rPr>
          <w:rFonts w:ascii="Times New Roman" w:hAnsi="Times New Roman"/>
          <w:sz w:val="24"/>
          <w:szCs w:val="24"/>
        </w:rPr>
        <w:t>.</w:t>
      </w:r>
      <w:r w:rsidRPr="00964E33">
        <w:rPr>
          <w:rFonts w:ascii="Times New Roman" w:hAnsi="Times New Roman"/>
          <w:sz w:val="24"/>
          <w:szCs w:val="24"/>
        </w:rPr>
        <w:t xml:space="preserve"> dmorales@inca.edu.cu Instituto Nacional de Ciencias Agrícolas, Gaveta postal Nº 1, San José de las Lajas. Mayabeque, Cuba. CP 32700, ORCID: 0000-0002-1504-6824) </w:t>
      </w:r>
    </w:p>
    <w:p w:rsidR="003B2010" w:rsidRPr="00964E33" w:rsidRDefault="003B2010" w:rsidP="00531E13">
      <w:pPr>
        <w:spacing w:after="0"/>
        <w:jc w:val="both"/>
        <w:rPr>
          <w:rFonts w:ascii="Times New Roman" w:hAnsi="Times New Roman"/>
          <w:sz w:val="24"/>
          <w:szCs w:val="24"/>
        </w:rPr>
      </w:pPr>
      <w:r w:rsidRPr="00964E33">
        <w:rPr>
          <w:rFonts w:ascii="Times New Roman" w:hAnsi="Times New Roman"/>
          <w:sz w:val="24"/>
          <w:szCs w:val="24"/>
        </w:rPr>
        <w:t xml:space="preserve"> Lilisbet Guerrero Domínguez</w:t>
      </w:r>
      <w:r w:rsidR="00FF657B" w:rsidRPr="00964E33">
        <w:rPr>
          <w:rFonts w:ascii="Times New Roman" w:hAnsi="Times New Roman"/>
          <w:sz w:val="24"/>
          <w:szCs w:val="24"/>
        </w:rPr>
        <w:t>.</w:t>
      </w:r>
      <w:r w:rsidRPr="00964E33">
        <w:rPr>
          <w:rFonts w:ascii="Times New Roman" w:hAnsi="Times New Roman"/>
          <w:sz w:val="24"/>
          <w:szCs w:val="24"/>
        </w:rPr>
        <w:t xml:space="preserve"> liligd@inca.edu.cu Instituto Nacional de Ciencias Agrícolas, Gaveta postal Nº 1, San José de las Lajas. Mayabeque, Cuba. CP 32700, ORCID: 0000-0003-4620-6197) </w:t>
      </w:r>
    </w:p>
    <w:p w:rsidR="003B2010" w:rsidRPr="00964E33" w:rsidRDefault="00D801E5" w:rsidP="00531E13">
      <w:pPr>
        <w:spacing w:after="0"/>
        <w:jc w:val="both"/>
        <w:rPr>
          <w:rFonts w:ascii="Times New Roman" w:hAnsi="Times New Roman"/>
          <w:sz w:val="24"/>
          <w:szCs w:val="24"/>
        </w:rPr>
      </w:pPr>
      <w:r>
        <w:rPr>
          <w:rFonts w:ascii="Times New Roman" w:hAnsi="Times New Roman"/>
          <w:sz w:val="24"/>
          <w:szCs w:val="24"/>
        </w:rPr>
        <w:t>Aras</w:t>
      </w:r>
      <w:r w:rsidR="003B2010" w:rsidRPr="00964E33">
        <w:rPr>
          <w:rFonts w:ascii="Times New Roman" w:hAnsi="Times New Roman"/>
          <w:sz w:val="24"/>
          <w:szCs w:val="24"/>
        </w:rPr>
        <w:t xml:space="preserve">ay </w:t>
      </w:r>
      <w:r>
        <w:rPr>
          <w:rFonts w:ascii="Times New Roman" w:hAnsi="Times New Roman"/>
          <w:sz w:val="24"/>
          <w:szCs w:val="24"/>
        </w:rPr>
        <w:t>Santa Cruz Suá</w:t>
      </w:r>
      <w:r w:rsidR="003B2010" w:rsidRPr="00964E33">
        <w:rPr>
          <w:rFonts w:ascii="Times New Roman" w:hAnsi="Times New Roman"/>
          <w:sz w:val="24"/>
          <w:szCs w:val="24"/>
        </w:rPr>
        <w:t>rez</w:t>
      </w:r>
      <w:r w:rsidR="00FF657B" w:rsidRPr="00964E33">
        <w:rPr>
          <w:rFonts w:ascii="Times New Roman" w:hAnsi="Times New Roman"/>
          <w:sz w:val="24"/>
          <w:szCs w:val="24"/>
        </w:rPr>
        <w:t>.</w:t>
      </w:r>
      <w:r w:rsidR="003B2010" w:rsidRPr="00964E33">
        <w:rPr>
          <w:rFonts w:ascii="Times New Roman" w:hAnsi="Times New Roman"/>
          <w:sz w:val="24"/>
          <w:szCs w:val="24"/>
        </w:rPr>
        <w:t xml:space="preserve"> arasay@inca.edu.cu Instituto Nacional de Ciencias Agrícolas, Gaveta postal Nº 1, San José de las Lajas. Mayabeque, Cuba. CP 32700, ORCID: 0000-0002-5683-6558</w:t>
      </w:r>
    </w:p>
    <w:p w:rsidR="00FC6FD1" w:rsidRPr="00964E33" w:rsidRDefault="00FC6FD1" w:rsidP="00531E13">
      <w:pPr>
        <w:spacing w:after="0"/>
        <w:jc w:val="both"/>
        <w:rPr>
          <w:rFonts w:ascii="Times New Roman" w:hAnsi="Times New Roman"/>
          <w:b/>
          <w:sz w:val="24"/>
          <w:szCs w:val="24"/>
        </w:rPr>
      </w:pPr>
      <w:r w:rsidRPr="00964E33">
        <w:rPr>
          <w:rFonts w:ascii="Times New Roman" w:hAnsi="Times New Roman"/>
          <w:b/>
          <w:sz w:val="24"/>
          <w:szCs w:val="24"/>
        </w:rPr>
        <w:t>Resumen</w:t>
      </w:r>
    </w:p>
    <w:p w:rsidR="00ED06DC" w:rsidRPr="00964E33" w:rsidRDefault="00797191" w:rsidP="00531E13">
      <w:pPr>
        <w:spacing w:after="0"/>
        <w:jc w:val="both"/>
        <w:rPr>
          <w:rFonts w:ascii="Times New Roman" w:hAnsi="Times New Roman"/>
          <w:sz w:val="24"/>
          <w:szCs w:val="24"/>
        </w:rPr>
      </w:pPr>
      <w:r w:rsidRPr="00964E33">
        <w:rPr>
          <w:rFonts w:ascii="Times New Roman" w:hAnsi="Times New Roman"/>
          <w:sz w:val="24"/>
          <w:szCs w:val="24"/>
        </w:rPr>
        <w:t xml:space="preserve">El maíz está considerado como uno de los cultivos prioritarios en el programa de sustitución de importaciones que lleva a cabo el estado cubano. El estrés hídrico es el factor más limitante para la productividad del maíz. </w:t>
      </w:r>
      <w:r w:rsidR="0030375F" w:rsidRPr="00964E33">
        <w:rPr>
          <w:rFonts w:ascii="Times New Roman" w:hAnsi="Times New Roman"/>
          <w:sz w:val="24"/>
          <w:szCs w:val="24"/>
        </w:rPr>
        <w:t>La</w:t>
      </w:r>
      <w:r w:rsidR="000C5F0F" w:rsidRPr="00964E33">
        <w:rPr>
          <w:rFonts w:ascii="Times New Roman" w:hAnsi="Times New Roman"/>
          <w:sz w:val="24"/>
          <w:szCs w:val="24"/>
        </w:rPr>
        <w:t>s</w:t>
      </w:r>
      <w:r w:rsidR="0030375F" w:rsidRPr="00964E33">
        <w:rPr>
          <w:rFonts w:ascii="Times New Roman" w:hAnsi="Times New Roman"/>
          <w:sz w:val="24"/>
          <w:szCs w:val="24"/>
        </w:rPr>
        <w:t xml:space="preserve"> investigaci</w:t>
      </w:r>
      <w:r w:rsidR="000C5F0F" w:rsidRPr="00964E33">
        <w:rPr>
          <w:rFonts w:ascii="Times New Roman" w:hAnsi="Times New Roman"/>
          <w:sz w:val="24"/>
          <w:szCs w:val="24"/>
        </w:rPr>
        <w:t>o</w:t>
      </w:r>
      <w:r w:rsidR="0030375F" w:rsidRPr="00964E33">
        <w:rPr>
          <w:rFonts w:ascii="Times New Roman" w:hAnsi="Times New Roman"/>
          <w:sz w:val="24"/>
          <w:szCs w:val="24"/>
        </w:rPr>
        <w:t>n</w:t>
      </w:r>
      <w:r w:rsidR="000C5F0F" w:rsidRPr="00964E33">
        <w:rPr>
          <w:rFonts w:ascii="Times New Roman" w:hAnsi="Times New Roman"/>
          <w:sz w:val="24"/>
          <w:szCs w:val="24"/>
        </w:rPr>
        <w:t>es</w:t>
      </w:r>
      <w:r w:rsidR="0030375F" w:rsidRPr="00964E33">
        <w:rPr>
          <w:rFonts w:ascii="Times New Roman" w:hAnsi="Times New Roman"/>
          <w:sz w:val="24"/>
          <w:szCs w:val="24"/>
        </w:rPr>
        <w:t xml:space="preserve"> se realiz</w:t>
      </w:r>
      <w:r w:rsidR="000C5F0F" w:rsidRPr="00964E33">
        <w:rPr>
          <w:rFonts w:ascii="Times New Roman" w:hAnsi="Times New Roman"/>
          <w:sz w:val="24"/>
          <w:szCs w:val="24"/>
        </w:rPr>
        <w:t>aron</w:t>
      </w:r>
      <w:r w:rsidR="0093287B" w:rsidRPr="00964E33">
        <w:rPr>
          <w:rFonts w:ascii="Times New Roman" w:hAnsi="Times New Roman"/>
          <w:sz w:val="24"/>
          <w:szCs w:val="24"/>
        </w:rPr>
        <w:t xml:space="preserve"> en el Instituto Nacional de Ciencias Agrícolas ubicado en la provincia de Mayabeque, Cuba. En</w:t>
      </w:r>
      <w:r w:rsidR="000C5F0F" w:rsidRPr="00964E33">
        <w:rPr>
          <w:rFonts w:ascii="Times New Roman" w:hAnsi="Times New Roman"/>
          <w:sz w:val="24"/>
          <w:szCs w:val="24"/>
        </w:rPr>
        <w:t xml:space="preserve"> dos momentos</w:t>
      </w:r>
      <w:r w:rsidR="00D24625" w:rsidRPr="00964E33">
        <w:rPr>
          <w:rFonts w:ascii="Times New Roman" w:hAnsi="Times New Roman"/>
          <w:sz w:val="24"/>
          <w:szCs w:val="24"/>
        </w:rPr>
        <w:t xml:space="preserve"> de siembra, el</w:t>
      </w:r>
      <w:r w:rsidR="0093287B" w:rsidRPr="00964E33">
        <w:rPr>
          <w:rFonts w:ascii="Times New Roman" w:hAnsi="Times New Roman"/>
          <w:sz w:val="24"/>
          <w:szCs w:val="24"/>
        </w:rPr>
        <w:t xml:space="preserve">20 de abril </w:t>
      </w:r>
      <w:r w:rsidR="00D24625" w:rsidRPr="00964E33">
        <w:rPr>
          <w:rFonts w:ascii="Times New Roman" w:hAnsi="Times New Roman"/>
          <w:sz w:val="24"/>
          <w:szCs w:val="24"/>
        </w:rPr>
        <w:t xml:space="preserve">el ensayo 1 (E1) </w:t>
      </w:r>
      <w:r w:rsidR="0093287B" w:rsidRPr="00964E33">
        <w:rPr>
          <w:rFonts w:ascii="Times New Roman" w:hAnsi="Times New Roman"/>
          <w:sz w:val="24"/>
          <w:szCs w:val="24"/>
        </w:rPr>
        <w:t>y el 29 de octubre de 2021</w:t>
      </w:r>
      <w:r w:rsidR="00D24625" w:rsidRPr="00964E33">
        <w:rPr>
          <w:rFonts w:ascii="Times New Roman" w:hAnsi="Times New Roman"/>
          <w:sz w:val="24"/>
          <w:szCs w:val="24"/>
        </w:rPr>
        <w:t xml:space="preserve"> el ensayo 2 (E2).E</w:t>
      </w:r>
      <w:r w:rsidR="0030375F" w:rsidRPr="00964E33">
        <w:rPr>
          <w:rFonts w:ascii="Times New Roman" w:hAnsi="Times New Roman"/>
          <w:sz w:val="24"/>
          <w:szCs w:val="24"/>
        </w:rPr>
        <w:t>n condiciones semi-controladas</w:t>
      </w:r>
      <w:r w:rsidR="00483A67" w:rsidRPr="00964E33">
        <w:rPr>
          <w:rFonts w:ascii="Times New Roman" w:hAnsi="Times New Roman"/>
          <w:sz w:val="24"/>
          <w:szCs w:val="24"/>
        </w:rPr>
        <w:t xml:space="preserve">,semillas del cultivar de maíz P7928 se sembraron </w:t>
      </w:r>
      <w:r w:rsidR="0030375F" w:rsidRPr="00964E33">
        <w:rPr>
          <w:rFonts w:ascii="Times New Roman" w:hAnsi="Times New Roman"/>
          <w:sz w:val="24"/>
          <w:szCs w:val="24"/>
        </w:rPr>
        <w:t xml:space="preserve">en canaletas de hormigón y se estudiaron tres tratamientos de </w:t>
      </w:r>
      <w:r w:rsidR="008750AF" w:rsidRPr="00964E33">
        <w:rPr>
          <w:rFonts w:ascii="Times New Roman" w:hAnsi="Times New Roman"/>
          <w:sz w:val="24"/>
          <w:szCs w:val="24"/>
        </w:rPr>
        <w:t>RDC</w:t>
      </w:r>
      <w:r w:rsidR="00944E91" w:rsidRPr="00964E33">
        <w:rPr>
          <w:rFonts w:ascii="Times New Roman" w:hAnsi="Times New Roman"/>
          <w:sz w:val="24"/>
          <w:szCs w:val="24"/>
        </w:rPr>
        <w:t>,</w:t>
      </w:r>
      <w:r w:rsidR="0030375F" w:rsidRPr="00964E33">
        <w:rPr>
          <w:rFonts w:ascii="Times New Roman" w:hAnsi="Times New Roman"/>
          <w:sz w:val="24"/>
          <w:szCs w:val="24"/>
        </w:rPr>
        <w:t xml:space="preserve"> con suspensiones del riego por 15 días en tres etapas del desarrollo del cultivo</w:t>
      </w:r>
      <w:r w:rsidR="00483A67" w:rsidRPr="00964E33">
        <w:rPr>
          <w:rFonts w:ascii="Times New Roman" w:hAnsi="Times New Roman"/>
          <w:sz w:val="24"/>
          <w:szCs w:val="24"/>
        </w:rPr>
        <w:t>, crecimiento</w:t>
      </w:r>
      <w:r w:rsidR="0030375F" w:rsidRPr="00964E33">
        <w:rPr>
          <w:rFonts w:ascii="Times New Roman" w:hAnsi="Times New Roman"/>
          <w:sz w:val="24"/>
          <w:szCs w:val="24"/>
        </w:rPr>
        <w:t xml:space="preserve"> (SC</w:t>
      </w:r>
      <w:r w:rsidR="00483A67" w:rsidRPr="00964E33">
        <w:rPr>
          <w:rFonts w:ascii="Times New Roman" w:hAnsi="Times New Roman"/>
          <w:sz w:val="24"/>
          <w:szCs w:val="24"/>
        </w:rPr>
        <w:t>)</w:t>
      </w:r>
      <w:r w:rsidR="0030375F" w:rsidRPr="00964E33">
        <w:rPr>
          <w:rFonts w:ascii="Times New Roman" w:hAnsi="Times New Roman"/>
          <w:sz w:val="24"/>
          <w:szCs w:val="24"/>
        </w:rPr>
        <w:t xml:space="preserve">, </w:t>
      </w:r>
      <w:r w:rsidR="00483A67" w:rsidRPr="00964E33">
        <w:rPr>
          <w:rFonts w:ascii="Times New Roman" w:hAnsi="Times New Roman"/>
          <w:sz w:val="24"/>
          <w:szCs w:val="24"/>
        </w:rPr>
        <w:t>floración (</w:t>
      </w:r>
      <w:r w:rsidR="0030375F" w:rsidRPr="00964E33">
        <w:rPr>
          <w:rFonts w:ascii="Times New Roman" w:hAnsi="Times New Roman"/>
          <w:sz w:val="24"/>
          <w:szCs w:val="24"/>
        </w:rPr>
        <w:t>SF</w:t>
      </w:r>
      <w:r w:rsidR="00483A67" w:rsidRPr="00964E33">
        <w:rPr>
          <w:rFonts w:ascii="Times New Roman" w:hAnsi="Times New Roman"/>
          <w:sz w:val="24"/>
          <w:szCs w:val="24"/>
        </w:rPr>
        <w:t>)</w:t>
      </w:r>
      <w:r w:rsidR="0030375F" w:rsidRPr="00964E33">
        <w:rPr>
          <w:rFonts w:ascii="Times New Roman" w:hAnsi="Times New Roman"/>
          <w:sz w:val="24"/>
          <w:szCs w:val="24"/>
        </w:rPr>
        <w:t xml:space="preserve"> y </w:t>
      </w:r>
      <w:r w:rsidR="00483A67" w:rsidRPr="00964E33">
        <w:rPr>
          <w:rFonts w:ascii="Times New Roman" w:hAnsi="Times New Roman"/>
          <w:sz w:val="24"/>
          <w:szCs w:val="24"/>
        </w:rPr>
        <w:t>llenado del grano (</w:t>
      </w:r>
      <w:r w:rsidR="00944E91" w:rsidRPr="00964E33">
        <w:rPr>
          <w:rFonts w:ascii="Times New Roman" w:hAnsi="Times New Roman"/>
          <w:sz w:val="24"/>
          <w:szCs w:val="24"/>
        </w:rPr>
        <w:t xml:space="preserve">SLL) y un </w:t>
      </w:r>
      <w:r w:rsidR="0030375F" w:rsidRPr="00964E33">
        <w:rPr>
          <w:rFonts w:ascii="Times New Roman" w:hAnsi="Times New Roman"/>
          <w:sz w:val="24"/>
          <w:szCs w:val="24"/>
        </w:rPr>
        <w:t xml:space="preserve">control regado al 100 % de la </w:t>
      </w:r>
      <w:r w:rsidR="00463FA7" w:rsidRPr="00964E33">
        <w:rPr>
          <w:rFonts w:ascii="Times New Roman" w:hAnsi="Times New Roman"/>
          <w:sz w:val="24"/>
          <w:szCs w:val="24"/>
        </w:rPr>
        <w:t>evapotranspiración estándar del cultivo (</w:t>
      </w:r>
      <w:r w:rsidR="00483A67" w:rsidRPr="00964E33">
        <w:rPr>
          <w:rFonts w:ascii="Times New Roman" w:hAnsi="Times New Roman"/>
          <w:sz w:val="24"/>
          <w:szCs w:val="24"/>
        </w:rPr>
        <w:t>E</w:t>
      </w:r>
      <w:r w:rsidR="0030375F" w:rsidRPr="00964E33">
        <w:rPr>
          <w:rFonts w:ascii="Times New Roman" w:hAnsi="Times New Roman"/>
          <w:sz w:val="24"/>
          <w:szCs w:val="24"/>
        </w:rPr>
        <w:t>Tc</w:t>
      </w:r>
      <w:r w:rsidR="00463FA7" w:rsidRPr="00964E33">
        <w:rPr>
          <w:rFonts w:ascii="Times New Roman" w:hAnsi="Times New Roman"/>
          <w:sz w:val="24"/>
          <w:szCs w:val="24"/>
        </w:rPr>
        <w:t>)</w:t>
      </w:r>
      <w:r w:rsidR="0030375F" w:rsidRPr="00964E33">
        <w:rPr>
          <w:rFonts w:ascii="Times New Roman" w:hAnsi="Times New Roman"/>
          <w:sz w:val="24"/>
          <w:szCs w:val="24"/>
        </w:rPr>
        <w:t xml:space="preserve">. Al </w:t>
      </w:r>
      <w:r w:rsidR="007742FE" w:rsidRPr="00964E33">
        <w:rPr>
          <w:rFonts w:ascii="Times New Roman" w:hAnsi="Times New Roman"/>
          <w:sz w:val="24"/>
          <w:szCs w:val="24"/>
        </w:rPr>
        <w:t>concluir la</w:t>
      </w:r>
      <w:r w:rsidR="0030375F" w:rsidRPr="00964E33">
        <w:rPr>
          <w:rFonts w:ascii="Times New Roman" w:hAnsi="Times New Roman"/>
          <w:sz w:val="24"/>
          <w:szCs w:val="24"/>
        </w:rPr>
        <w:t xml:space="preserve"> suspensión del riego</w:t>
      </w:r>
      <w:r w:rsidR="00721F80" w:rsidRPr="00964E33">
        <w:rPr>
          <w:rFonts w:ascii="Times New Roman" w:hAnsi="Times New Roman"/>
          <w:sz w:val="24"/>
          <w:szCs w:val="24"/>
        </w:rPr>
        <w:t xml:space="preserve"> en cada una de las etapas</w:t>
      </w:r>
      <w:r w:rsidR="0030375F" w:rsidRPr="00964E33">
        <w:rPr>
          <w:rFonts w:ascii="Times New Roman" w:hAnsi="Times New Roman"/>
          <w:sz w:val="24"/>
          <w:szCs w:val="24"/>
        </w:rPr>
        <w:t xml:space="preserve">, se </w:t>
      </w:r>
      <w:r w:rsidR="00483A67" w:rsidRPr="00964E33">
        <w:rPr>
          <w:rFonts w:ascii="Times New Roman" w:hAnsi="Times New Roman"/>
          <w:sz w:val="24"/>
          <w:szCs w:val="24"/>
        </w:rPr>
        <w:t>evaluó</w:t>
      </w:r>
      <w:r w:rsidR="0030375F" w:rsidRPr="00964E33">
        <w:rPr>
          <w:rFonts w:ascii="Times New Roman" w:hAnsi="Times New Roman"/>
          <w:sz w:val="24"/>
          <w:szCs w:val="24"/>
        </w:rPr>
        <w:t xml:space="preserve"> la humedad del suelo, indicadores </w:t>
      </w:r>
      <w:r w:rsidR="00D934AA">
        <w:rPr>
          <w:rFonts w:ascii="Times New Roman" w:hAnsi="Times New Roman"/>
          <w:sz w:val="24"/>
          <w:szCs w:val="24"/>
        </w:rPr>
        <w:t>fisiológicos</w:t>
      </w:r>
      <w:r w:rsidR="0030375F" w:rsidRPr="00964E33">
        <w:rPr>
          <w:rFonts w:ascii="Times New Roman" w:hAnsi="Times New Roman"/>
          <w:sz w:val="24"/>
          <w:szCs w:val="24"/>
        </w:rPr>
        <w:t xml:space="preserve"> y el rendimiento</w:t>
      </w:r>
      <w:r w:rsidR="00D934AA">
        <w:rPr>
          <w:rFonts w:ascii="Times New Roman" w:hAnsi="Times New Roman"/>
          <w:sz w:val="24"/>
          <w:szCs w:val="24"/>
        </w:rPr>
        <w:t xml:space="preserve"> y sus componentes</w:t>
      </w:r>
      <w:r w:rsidR="0030375F" w:rsidRPr="00964E33">
        <w:rPr>
          <w:rFonts w:ascii="Times New Roman" w:hAnsi="Times New Roman"/>
          <w:sz w:val="24"/>
          <w:szCs w:val="24"/>
        </w:rPr>
        <w:t>.</w:t>
      </w:r>
      <w:r w:rsidR="00D24625" w:rsidRPr="00964E33">
        <w:rPr>
          <w:rFonts w:ascii="Times New Roman" w:hAnsi="Times New Roman"/>
          <w:sz w:val="24"/>
          <w:szCs w:val="24"/>
        </w:rPr>
        <w:t>Los resultados mostraron que e</w:t>
      </w:r>
      <w:r w:rsidR="0030375F" w:rsidRPr="00964E33">
        <w:rPr>
          <w:rFonts w:ascii="Times New Roman" w:hAnsi="Times New Roman"/>
          <w:sz w:val="24"/>
          <w:szCs w:val="24"/>
        </w:rPr>
        <w:t xml:space="preserve">n SC </w:t>
      </w:r>
      <w:r w:rsidR="00BD442B" w:rsidRPr="00964E33">
        <w:rPr>
          <w:rFonts w:ascii="Times New Roman" w:hAnsi="Times New Roman"/>
          <w:sz w:val="24"/>
          <w:szCs w:val="24"/>
        </w:rPr>
        <w:t xml:space="preserve">en </w:t>
      </w:r>
      <w:r w:rsidR="00D24625" w:rsidRPr="00964E33">
        <w:rPr>
          <w:rFonts w:ascii="Times New Roman" w:hAnsi="Times New Roman"/>
          <w:sz w:val="24"/>
          <w:szCs w:val="24"/>
        </w:rPr>
        <w:t xml:space="preserve">E2 </w:t>
      </w:r>
      <w:r w:rsidR="00463FA7" w:rsidRPr="00964E33">
        <w:rPr>
          <w:rFonts w:ascii="Times New Roman" w:hAnsi="Times New Roman"/>
          <w:sz w:val="24"/>
          <w:szCs w:val="24"/>
        </w:rPr>
        <w:t xml:space="preserve">se </w:t>
      </w:r>
      <w:r w:rsidR="0030375F" w:rsidRPr="00964E33">
        <w:rPr>
          <w:rFonts w:ascii="Times New Roman" w:hAnsi="Times New Roman"/>
          <w:sz w:val="24"/>
          <w:szCs w:val="24"/>
        </w:rPr>
        <w:t xml:space="preserve">redujola </w:t>
      </w:r>
      <w:r w:rsidR="00BD442B" w:rsidRPr="00964E33">
        <w:rPr>
          <w:rFonts w:ascii="Times New Roman" w:hAnsi="Times New Roman"/>
          <w:sz w:val="24"/>
          <w:szCs w:val="24"/>
        </w:rPr>
        <w:t>longitud del tallo, el número de hojas</w:t>
      </w:r>
      <w:r w:rsidR="00ED06DC" w:rsidRPr="00964E33">
        <w:rPr>
          <w:rFonts w:ascii="Times New Roman" w:hAnsi="Times New Roman"/>
          <w:sz w:val="24"/>
          <w:szCs w:val="24"/>
        </w:rPr>
        <w:t xml:space="preserve"> y el área  foliar y e</w:t>
      </w:r>
      <w:r w:rsidR="00D24625" w:rsidRPr="00964E33">
        <w:rPr>
          <w:rFonts w:ascii="Times New Roman" w:hAnsi="Times New Roman"/>
          <w:sz w:val="24"/>
          <w:szCs w:val="24"/>
        </w:rPr>
        <w:t>n ambos ensayos disminuyó</w:t>
      </w:r>
      <w:r w:rsidR="00ED06DC" w:rsidRPr="00964E33">
        <w:rPr>
          <w:rFonts w:ascii="Times New Roman" w:hAnsi="Times New Roman"/>
          <w:sz w:val="24"/>
          <w:szCs w:val="24"/>
        </w:rPr>
        <w:t xml:space="preserve"> l</w:t>
      </w:r>
      <w:r w:rsidR="002E0B98" w:rsidRPr="00964E33">
        <w:rPr>
          <w:rFonts w:ascii="Times New Roman" w:hAnsi="Times New Roman"/>
          <w:sz w:val="24"/>
          <w:szCs w:val="24"/>
        </w:rPr>
        <w:t>a masa seca aére</w:t>
      </w:r>
      <w:r w:rsidR="0030375F" w:rsidRPr="00964E33">
        <w:rPr>
          <w:rFonts w:ascii="Times New Roman" w:hAnsi="Times New Roman"/>
          <w:sz w:val="24"/>
          <w:szCs w:val="24"/>
        </w:rPr>
        <w:t xml:space="preserve">a, la masa de 100 granos y los gramos por planta. En SF, </w:t>
      </w:r>
      <w:r w:rsidR="00463FA7" w:rsidRPr="00964E33">
        <w:rPr>
          <w:rFonts w:ascii="Times New Roman" w:hAnsi="Times New Roman"/>
          <w:sz w:val="24"/>
          <w:szCs w:val="24"/>
        </w:rPr>
        <w:t xml:space="preserve">se </w:t>
      </w:r>
      <w:r w:rsidR="0030375F" w:rsidRPr="00964E33">
        <w:rPr>
          <w:rFonts w:ascii="Times New Roman" w:hAnsi="Times New Roman"/>
          <w:sz w:val="24"/>
          <w:szCs w:val="24"/>
        </w:rPr>
        <w:t xml:space="preserve">redujo la longitud del tallo, el </w:t>
      </w:r>
      <w:r w:rsidR="0009479B" w:rsidRPr="00964E33">
        <w:rPr>
          <w:rFonts w:ascii="Times New Roman" w:hAnsi="Times New Roman"/>
          <w:sz w:val="24"/>
          <w:szCs w:val="24"/>
        </w:rPr>
        <w:t>contenido relativo de clorofilas (C</w:t>
      </w:r>
      <w:r w:rsidR="0030375F" w:rsidRPr="00964E33">
        <w:rPr>
          <w:rFonts w:ascii="Times New Roman" w:hAnsi="Times New Roman"/>
          <w:sz w:val="24"/>
          <w:szCs w:val="24"/>
        </w:rPr>
        <w:t>RC</w:t>
      </w:r>
      <w:r w:rsidR="0009479B" w:rsidRPr="00964E33">
        <w:rPr>
          <w:rFonts w:ascii="Times New Roman" w:hAnsi="Times New Roman"/>
          <w:sz w:val="24"/>
          <w:szCs w:val="24"/>
        </w:rPr>
        <w:t>),</w:t>
      </w:r>
      <w:r w:rsidR="0030375F" w:rsidRPr="00964E33">
        <w:rPr>
          <w:rFonts w:ascii="Times New Roman" w:hAnsi="Times New Roman"/>
          <w:sz w:val="24"/>
          <w:szCs w:val="24"/>
        </w:rPr>
        <w:t xml:space="preserve"> la masa de 100 granos y el rendimiento en gramos por planta y en SLL, solamente el CRC.</w:t>
      </w:r>
    </w:p>
    <w:p w:rsidR="00E151F0" w:rsidRPr="00964E33" w:rsidRDefault="00E151F0" w:rsidP="00D71FA6">
      <w:pPr>
        <w:spacing w:after="0" w:line="360" w:lineRule="auto"/>
        <w:jc w:val="both"/>
        <w:rPr>
          <w:rFonts w:ascii="Times New Roman" w:hAnsi="Times New Roman"/>
          <w:b/>
          <w:sz w:val="24"/>
          <w:szCs w:val="24"/>
        </w:rPr>
      </w:pPr>
      <w:r w:rsidRPr="00964E33">
        <w:rPr>
          <w:rFonts w:ascii="Times New Roman" w:hAnsi="Times New Roman"/>
          <w:b/>
          <w:sz w:val="24"/>
          <w:szCs w:val="24"/>
        </w:rPr>
        <w:t xml:space="preserve">Palabras clave: </w:t>
      </w:r>
      <w:r w:rsidRPr="00964E33">
        <w:rPr>
          <w:rFonts w:ascii="Times New Roman" w:hAnsi="Times New Roman"/>
          <w:sz w:val="24"/>
          <w:szCs w:val="24"/>
        </w:rPr>
        <w:t>estrés hídrico, humedad del suelo, crecimiento, rendimiento.</w:t>
      </w:r>
    </w:p>
    <w:p w:rsidR="00D71FA6" w:rsidRPr="00964E33" w:rsidRDefault="00D71FA6" w:rsidP="00531E13">
      <w:pPr>
        <w:spacing w:after="0"/>
        <w:jc w:val="both"/>
        <w:rPr>
          <w:rFonts w:ascii="Times New Roman" w:hAnsi="Times New Roman"/>
          <w:b/>
          <w:sz w:val="24"/>
          <w:szCs w:val="24"/>
          <w:lang w:val="en-US"/>
        </w:rPr>
      </w:pPr>
      <w:r w:rsidRPr="00964E33">
        <w:rPr>
          <w:rFonts w:ascii="Times New Roman" w:hAnsi="Times New Roman"/>
          <w:b/>
          <w:sz w:val="24"/>
          <w:szCs w:val="24"/>
          <w:lang w:val="en-US"/>
        </w:rPr>
        <w:t xml:space="preserve">Abstract </w:t>
      </w:r>
    </w:p>
    <w:p w:rsidR="00D71FA6" w:rsidRPr="00964E33" w:rsidRDefault="00D71FA6" w:rsidP="00531E13">
      <w:pPr>
        <w:spacing w:after="0"/>
        <w:jc w:val="both"/>
        <w:rPr>
          <w:rFonts w:ascii="Times New Roman" w:hAnsi="Times New Roman"/>
          <w:sz w:val="24"/>
          <w:szCs w:val="24"/>
          <w:lang w:val="en-US"/>
        </w:rPr>
      </w:pPr>
      <w:r w:rsidRPr="00964E33">
        <w:rPr>
          <w:rFonts w:ascii="Times New Roman" w:hAnsi="Times New Roman"/>
          <w:sz w:val="24"/>
          <w:szCs w:val="24"/>
          <w:lang w:val="en-US"/>
        </w:rPr>
        <w:t xml:space="preserve">Corn is considered one of the priority crops in the import substitution program carried out by the Cuban state. Water stress is the most limiting factor for corn productivity. The research was carried out at the National Institute of Agricultural Sciences located in the province of Mayabeque, Cuba. At two sowing times, on April 20, assay 1 (E1) and on October 29, 2021, assay 2 (E2). Under semi-controlled conditions, seeds of the corn cultivar P7928 were sown in concrete containers and three RDC treatments were studied, with suspensions of irrigation for 15 </w:t>
      </w:r>
      <w:r w:rsidRPr="00964E33">
        <w:rPr>
          <w:rFonts w:ascii="Times New Roman" w:hAnsi="Times New Roman"/>
          <w:sz w:val="24"/>
          <w:szCs w:val="24"/>
          <w:lang w:val="en-US"/>
        </w:rPr>
        <w:lastRenderedPageBreak/>
        <w:t>days in three stages of crop development, growth (SC), flowering (SF) and grain filling (SLL) and a control irrigated at 100% of the standard crop evapotranspiration (ETc). At the conclusion of the</w:t>
      </w:r>
      <w:r w:rsidR="006D2597" w:rsidRPr="006D2597">
        <w:rPr>
          <w:rFonts w:ascii="Times New Roman" w:hAnsi="Times New Roman"/>
          <w:sz w:val="24"/>
          <w:szCs w:val="24"/>
          <w:lang w:val="en-US"/>
        </w:rPr>
        <w:t>irrigation</w:t>
      </w:r>
      <w:r w:rsidRPr="00964E33">
        <w:rPr>
          <w:rFonts w:ascii="Times New Roman" w:hAnsi="Times New Roman"/>
          <w:sz w:val="24"/>
          <w:szCs w:val="24"/>
          <w:lang w:val="en-US"/>
        </w:rPr>
        <w:t xml:space="preserve"> suspension in each of the stages, soil moisture, </w:t>
      </w:r>
      <w:r w:rsidR="00D934AA">
        <w:rPr>
          <w:rFonts w:ascii="Times New Roman" w:hAnsi="Times New Roman"/>
          <w:sz w:val="24"/>
          <w:szCs w:val="24"/>
          <w:lang w:val="en-US"/>
        </w:rPr>
        <w:t xml:space="preserve">physiological </w:t>
      </w:r>
      <w:r w:rsidR="006D2597">
        <w:rPr>
          <w:rFonts w:ascii="Times New Roman" w:hAnsi="Times New Roman"/>
          <w:sz w:val="24"/>
          <w:szCs w:val="24"/>
          <w:lang w:val="en-US"/>
        </w:rPr>
        <w:t>traits</w:t>
      </w:r>
      <w:r w:rsidRPr="00964E33">
        <w:rPr>
          <w:rFonts w:ascii="Times New Roman" w:hAnsi="Times New Roman"/>
          <w:sz w:val="24"/>
          <w:szCs w:val="24"/>
          <w:lang w:val="en-US"/>
        </w:rPr>
        <w:t xml:space="preserve"> and yield</w:t>
      </w:r>
      <w:r w:rsidR="006D2597">
        <w:rPr>
          <w:rFonts w:ascii="Times New Roman" w:hAnsi="Times New Roman"/>
          <w:sz w:val="24"/>
          <w:szCs w:val="24"/>
          <w:lang w:val="en-US"/>
        </w:rPr>
        <w:t xml:space="preserve"> and their </w:t>
      </w:r>
      <w:r w:rsidR="00F61C69">
        <w:rPr>
          <w:rFonts w:ascii="Times New Roman" w:hAnsi="Times New Roman"/>
          <w:sz w:val="24"/>
          <w:szCs w:val="24"/>
          <w:lang w:val="en-US"/>
        </w:rPr>
        <w:t xml:space="preserve">components </w:t>
      </w:r>
      <w:r w:rsidR="00F61C69" w:rsidRPr="00964E33">
        <w:rPr>
          <w:rFonts w:ascii="Times New Roman" w:hAnsi="Times New Roman"/>
          <w:sz w:val="24"/>
          <w:szCs w:val="24"/>
          <w:lang w:val="en-US"/>
        </w:rPr>
        <w:t>were</w:t>
      </w:r>
      <w:r w:rsidRPr="00964E33">
        <w:rPr>
          <w:rFonts w:ascii="Times New Roman" w:hAnsi="Times New Roman"/>
          <w:sz w:val="24"/>
          <w:szCs w:val="24"/>
          <w:lang w:val="en-US"/>
        </w:rPr>
        <w:t xml:space="preserve"> evaluated. The results showed that in SC in E2 the stem length, the number of leaves and the leaf area were reduced and in both assays the aerial dry mass, the mass of 100 grains and grams per plant decreased. In SF, the stem length, the relative chlorophyll content (CRC), the mass of 100 grains and the yield in grams per plant were reduced and in SLL, only the CRC.</w:t>
      </w:r>
    </w:p>
    <w:p w:rsidR="00D72B98" w:rsidRPr="00964E33" w:rsidRDefault="00D71FA6" w:rsidP="00531E13">
      <w:pPr>
        <w:spacing w:after="0"/>
        <w:jc w:val="both"/>
        <w:rPr>
          <w:rFonts w:ascii="Times New Roman" w:hAnsi="Times New Roman"/>
          <w:sz w:val="24"/>
          <w:szCs w:val="24"/>
          <w:lang w:val="en-US"/>
        </w:rPr>
      </w:pPr>
      <w:r w:rsidRPr="00964E33">
        <w:rPr>
          <w:rFonts w:ascii="Times New Roman" w:hAnsi="Times New Roman"/>
          <w:b/>
          <w:sz w:val="24"/>
          <w:szCs w:val="24"/>
          <w:lang w:val="en-US"/>
        </w:rPr>
        <w:t>Keywords:</w:t>
      </w:r>
      <w:r w:rsidRPr="00964E33">
        <w:rPr>
          <w:rFonts w:ascii="Times New Roman" w:hAnsi="Times New Roman"/>
          <w:sz w:val="24"/>
          <w:szCs w:val="24"/>
          <w:lang w:val="en-US"/>
        </w:rPr>
        <w:t xml:space="preserve"> water stress, soil moisture, growth, yield.</w:t>
      </w:r>
    </w:p>
    <w:p w:rsidR="00D801E5" w:rsidRDefault="00D801E5" w:rsidP="00531E13">
      <w:pPr>
        <w:spacing w:after="0"/>
        <w:jc w:val="both"/>
        <w:rPr>
          <w:rFonts w:ascii="Times New Roman" w:hAnsi="Times New Roman"/>
          <w:b/>
          <w:sz w:val="24"/>
          <w:szCs w:val="24"/>
        </w:rPr>
      </w:pPr>
    </w:p>
    <w:p w:rsidR="00A95985" w:rsidRPr="00964E33" w:rsidRDefault="00A95985" w:rsidP="00531E13">
      <w:pPr>
        <w:spacing w:after="0"/>
        <w:jc w:val="both"/>
        <w:rPr>
          <w:rFonts w:ascii="Times New Roman" w:hAnsi="Times New Roman"/>
          <w:b/>
          <w:sz w:val="24"/>
          <w:szCs w:val="24"/>
        </w:rPr>
      </w:pPr>
      <w:r w:rsidRPr="00964E33">
        <w:rPr>
          <w:rFonts w:ascii="Times New Roman" w:hAnsi="Times New Roman"/>
          <w:b/>
          <w:sz w:val="24"/>
          <w:szCs w:val="24"/>
        </w:rPr>
        <w:t>I</w:t>
      </w:r>
      <w:r w:rsidR="00051A57" w:rsidRPr="00964E33">
        <w:rPr>
          <w:rFonts w:ascii="Times New Roman" w:hAnsi="Times New Roman"/>
          <w:b/>
          <w:sz w:val="24"/>
          <w:szCs w:val="24"/>
        </w:rPr>
        <w:t>ntroducción</w:t>
      </w:r>
    </w:p>
    <w:p w:rsidR="006D2597" w:rsidRDefault="00FB082D" w:rsidP="00531E13">
      <w:pPr>
        <w:autoSpaceDE w:val="0"/>
        <w:autoSpaceDN w:val="0"/>
        <w:adjustRightInd w:val="0"/>
        <w:spacing w:after="0"/>
        <w:jc w:val="both"/>
        <w:rPr>
          <w:rFonts w:ascii="Times New Roman" w:hAnsi="Times New Roman"/>
          <w:sz w:val="24"/>
          <w:szCs w:val="24"/>
        </w:rPr>
      </w:pPr>
      <w:r w:rsidRPr="00964E33">
        <w:rPr>
          <w:rFonts w:ascii="Times New Roman" w:hAnsi="Times New Roman"/>
          <w:color w:val="000000"/>
          <w:sz w:val="24"/>
          <w:szCs w:val="24"/>
          <w:lang w:eastAsia="es-ES"/>
        </w:rPr>
        <w:t>El rápido incremento de la población mundial ha hecho que el uso eficiente del agua sea una necesidad impostergable (</w:t>
      </w:r>
      <w:r w:rsidR="00F61C69">
        <w:rPr>
          <w:rFonts w:ascii="Times New Roman" w:hAnsi="Times New Roman"/>
          <w:color w:val="000000"/>
          <w:sz w:val="24"/>
          <w:szCs w:val="24"/>
          <w:lang w:eastAsia="es-ES"/>
        </w:rPr>
        <w:t>1</w:t>
      </w:r>
      <w:r w:rsidRPr="00964E33">
        <w:rPr>
          <w:rFonts w:ascii="Times New Roman" w:hAnsi="Times New Roman"/>
          <w:color w:val="000000"/>
          <w:sz w:val="24"/>
          <w:szCs w:val="24"/>
          <w:lang w:eastAsia="es-ES"/>
        </w:rPr>
        <w:t>)</w:t>
      </w:r>
      <w:r w:rsidR="000774B6" w:rsidRPr="00964E33">
        <w:rPr>
          <w:rFonts w:ascii="Times New Roman" w:hAnsi="Times New Roman"/>
          <w:color w:val="000000"/>
          <w:sz w:val="24"/>
          <w:szCs w:val="24"/>
          <w:lang w:eastAsia="es-ES"/>
        </w:rPr>
        <w:t>. De igual forma, l</w:t>
      </w:r>
      <w:r w:rsidR="00FE5D94" w:rsidRPr="00964E33">
        <w:rPr>
          <w:rFonts w:ascii="Times New Roman" w:hAnsi="Times New Roman"/>
          <w:sz w:val="24"/>
          <w:szCs w:val="24"/>
        </w:rPr>
        <w:t xml:space="preserve">a producción de alimentos a nivel </w:t>
      </w:r>
      <w:r w:rsidRPr="00964E33">
        <w:rPr>
          <w:rFonts w:ascii="Times New Roman" w:hAnsi="Times New Roman"/>
          <w:sz w:val="24"/>
          <w:szCs w:val="24"/>
        </w:rPr>
        <w:t>internacional</w:t>
      </w:r>
      <w:r w:rsidR="00FE5D94" w:rsidRPr="00964E33">
        <w:rPr>
          <w:rFonts w:ascii="Times New Roman" w:hAnsi="Times New Roman"/>
          <w:sz w:val="24"/>
          <w:szCs w:val="24"/>
        </w:rPr>
        <w:t xml:space="preserve"> ha sido muy limitada por las condiciones de  altas temperaturas y de sequía (</w:t>
      </w:r>
      <w:r w:rsidR="00F61C69">
        <w:rPr>
          <w:rFonts w:ascii="Times New Roman" w:hAnsi="Times New Roman"/>
          <w:sz w:val="24"/>
          <w:szCs w:val="24"/>
        </w:rPr>
        <w:t>2</w:t>
      </w:r>
      <w:r w:rsidR="00FE5D94" w:rsidRPr="00964E33">
        <w:rPr>
          <w:rFonts w:ascii="Times New Roman" w:hAnsi="Times New Roman"/>
          <w:sz w:val="24"/>
          <w:szCs w:val="24"/>
        </w:rPr>
        <w:t xml:space="preserve">). </w:t>
      </w:r>
      <w:r w:rsidR="006D2597" w:rsidRPr="006D2597">
        <w:rPr>
          <w:rFonts w:ascii="Times New Roman" w:hAnsi="Times New Roman"/>
          <w:sz w:val="24"/>
          <w:szCs w:val="24"/>
        </w:rPr>
        <w:t>El cambio climático es uno de los fenómenos más importantes y estudiados en la actualidad y puede tener un profundo impacto en la agricultura, debido fundamentalmente a la ocurrencia de escasas precipitaciones (</w:t>
      </w:r>
      <w:r w:rsidR="00F61C69">
        <w:rPr>
          <w:rFonts w:ascii="Times New Roman" w:hAnsi="Times New Roman"/>
          <w:sz w:val="24"/>
          <w:szCs w:val="24"/>
        </w:rPr>
        <w:t>3</w:t>
      </w:r>
      <w:r w:rsidR="006D2597" w:rsidRPr="006D2597">
        <w:rPr>
          <w:rFonts w:ascii="Times New Roman" w:hAnsi="Times New Roman"/>
          <w:sz w:val="24"/>
          <w:szCs w:val="24"/>
        </w:rPr>
        <w:t>).</w:t>
      </w:r>
    </w:p>
    <w:p w:rsidR="00F61C69" w:rsidRDefault="00FE5D94" w:rsidP="00531E13">
      <w:pPr>
        <w:autoSpaceDE w:val="0"/>
        <w:autoSpaceDN w:val="0"/>
        <w:adjustRightInd w:val="0"/>
        <w:spacing w:after="0"/>
        <w:jc w:val="both"/>
        <w:rPr>
          <w:rFonts w:ascii="Times New Roman" w:hAnsi="Times New Roman"/>
          <w:color w:val="000000"/>
          <w:sz w:val="24"/>
          <w:szCs w:val="24"/>
          <w:lang w:eastAsia="es-ES"/>
        </w:rPr>
      </w:pPr>
      <w:r w:rsidRPr="00964E33">
        <w:rPr>
          <w:rFonts w:ascii="Times New Roman" w:hAnsi="Times New Roman"/>
          <w:sz w:val="24"/>
          <w:szCs w:val="24"/>
        </w:rPr>
        <w:t>La productividad y el crecimiento de los principales cultivos de cereales</w:t>
      </w:r>
      <w:r w:rsidR="00E66A58" w:rsidRPr="00964E33">
        <w:rPr>
          <w:rFonts w:ascii="Times New Roman" w:hAnsi="Times New Roman"/>
          <w:sz w:val="24"/>
          <w:szCs w:val="24"/>
        </w:rPr>
        <w:t>, incluyendo el maíz (</w:t>
      </w:r>
      <w:r w:rsidR="00E66A58" w:rsidRPr="00964E33">
        <w:rPr>
          <w:rFonts w:ascii="Times New Roman" w:hAnsi="Times New Roman"/>
          <w:i/>
          <w:sz w:val="24"/>
          <w:szCs w:val="24"/>
        </w:rPr>
        <w:t>Zea maíz</w:t>
      </w:r>
      <w:r w:rsidR="00E66A58" w:rsidRPr="00964E33">
        <w:rPr>
          <w:rFonts w:ascii="Times New Roman" w:hAnsi="Times New Roman"/>
          <w:sz w:val="24"/>
          <w:szCs w:val="24"/>
        </w:rPr>
        <w:t>), el trigo (</w:t>
      </w:r>
      <w:r w:rsidR="00B0205E" w:rsidRPr="00964E33">
        <w:rPr>
          <w:rFonts w:ascii="Times New Roman" w:hAnsi="Times New Roman"/>
          <w:i/>
          <w:sz w:val="24"/>
          <w:szCs w:val="24"/>
        </w:rPr>
        <w:t>Triticum aestivum</w:t>
      </w:r>
      <w:r w:rsidR="00E66A58" w:rsidRPr="00964E33">
        <w:rPr>
          <w:rFonts w:ascii="Times New Roman" w:hAnsi="Times New Roman"/>
          <w:sz w:val="24"/>
          <w:szCs w:val="24"/>
        </w:rPr>
        <w:t>), el arroz (</w:t>
      </w:r>
      <w:r w:rsidR="00E66A58" w:rsidRPr="00964E33">
        <w:rPr>
          <w:rFonts w:ascii="Times New Roman" w:hAnsi="Times New Roman"/>
          <w:i/>
          <w:sz w:val="24"/>
          <w:szCs w:val="24"/>
        </w:rPr>
        <w:t>Orysa sativa</w:t>
      </w:r>
      <w:r w:rsidR="00E66A58" w:rsidRPr="00964E33">
        <w:rPr>
          <w:rFonts w:ascii="Times New Roman" w:hAnsi="Times New Roman"/>
          <w:sz w:val="24"/>
          <w:szCs w:val="24"/>
        </w:rPr>
        <w:t>)</w:t>
      </w:r>
      <w:r w:rsidRPr="00964E33">
        <w:rPr>
          <w:rFonts w:ascii="Times New Roman" w:hAnsi="Times New Roman"/>
          <w:sz w:val="24"/>
          <w:szCs w:val="24"/>
        </w:rPr>
        <w:t xml:space="preserve"> son inhibidos de alguna manera por condiciones abióticas estresantes, tales como, </w:t>
      </w:r>
      <w:r w:rsidR="00D72B98" w:rsidRPr="00964E33">
        <w:rPr>
          <w:rFonts w:ascii="Times New Roman" w:hAnsi="Times New Roman"/>
          <w:sz w:val="24"/>
          <w:szCs w:val="24"/>
        </w:rPr>
        <w:t xml:space="preserve">las </w:t>
      </w:r>
      <w:r w:rsidRPr="00964E33">
        <w:rPr>
          <w:rFonts w:ascii="Times New Roman" w:hAnsi="Times New Roman"/>
          <w:sz w:val="24"/>
          <w:szCs w:val="24"/>
        </w:rPr>
        <w:t>altas temperaturas</w:t>
      </w:r>
      <w:r w:rsidR="00D72B98" w:rsidRPr="00964E33">
        <w:rPr>
          <w:rFonts w:ascii="Times New Roman" w:hAnsi="Times New Roman"/>
          <w:color w:val="000000"/>
          <w:sz w:val="24"/>
          <w:szCs w:val="24"/>
          <w:lang w:eastAsia="es-ES"/>
        </w:rPr>
        <w:t>y la sequía que</w:t>
      </w:r>
      <w:r w:rsidR="00575492" w:rsidRPr="00964E33">
        <w:rPr>
          <w:rFonts w:ascii="Times New Roman" w:hAnsi="Times New Roman"/>
          <w:color w:val="000000"/>
          <w:sz w:val="24"/>
          <w:szCs w:val="24"/>
          <w:lang w:eastAsia="es-ES"/>
        </w:rPr>
        <w:t xml:space="preserve"> en el caso del maíz</w:t>
      </w:r>
      <w:r w:rsidR="00D72B98" w:rsidRPr="00964E33">
        <w:rPr>
          <w:rFonts w:ascii="Times New Roman" w:hAnsi="Times New Roman"/>
          <w:color w:val="000000"/>
          <w:sz w:val="24"/>
          <w:szCs w:val="24"/>
          <w:lang w:eastAsia="es-ES"/>
        </w:rPr>
        <w:t xml:space="preserve"> pueden llegar a provocar la pérdida total del cultivo (</w:t>
      </w:r>
      <w:r w:rsidR="00F61C69">
        <w:rPr>
          <w:rFonts w:ascii="Times New Roman" w:hAnsi="Times New Roman"/>
          <w:color w:val="000000"/>
          <w:sz w:val="24"/>
          <w:szCs w:val="24"/>
          <w:lang w:eastAsia="es-ES"/>
        </w:rPr>
        <w:t>4)</w:t>
      </w:r>
    </w:p>
    <w:p w:rsidR="007B4E97" w:rsidRPr="00964E33" w:rsidRDefault="00FE5D94" w:rsidP="00531E13">
      <w:pPr>
        <w:autoSpaceDE w:val="0"/>
        <w:autoSpaceDN w:val="0"/>
        <w:adjustRightInd w:val="0"/>
        <w:spacing w:after="0"/>
        <w:jc w:val="both"/>
        <w:rPr>
          <w:rFonts w:ascii="Times New Roman" w:hAnsi="Times New Roman"/>
          <w:bCs/>
          <w:color w:val="000000"/>
          <w:sz w:val="24"/>
          <w:szCs w:val="24"/>
          <w:lang w:eastAsia="es-ES"/>
        </w:rPr>
      </w:pPr>
      <w:r w:rsidRPr="00964E33">
        <w:rPr>
          <w:rFonts w:ascii="Times New Roman" w:hAnsi="Times New Roman"/>
          <w:sz w:val="24"/>
          <w:szCs w:val="24"/>
        </w:rPr>
        <w:t>El maíz constituye la base para la seguridad alimentaria y nutricional (SAN) de la población mesoamericana, y representa el 61% de las calorías consumidas y una importante fuente de proteínas (</w:t>
      </w:r>
      <w:r w:rsidR="00F61C69">
        <w:rPr>
          <w:rFonts w:ascii="Times New Roman" w:hAnsi="Times New Roman"/>
          <w:sz w:val="24"/>
          <w:szCs w:val="24"/>
        </w:rPr>
        <w:t>5</w:t>
      </w:r>
      <w:r w:rsidRPr="00964E33">
        <w:rPr>
          <w:rFonts w:ascii="Times New Roman" w:hAnsi="Times New Roman"/>
          <w:sz w:val="24"/>
          <w:szCs w:val="24"/>
        </w:rPr>
        <w:t>).</w:t>
      </w:r>
      <w:r w:rsidR="007B4E97" w:rsidRPr="00964E33">
        <w:rPr>
          <w:rFonts w:ascii="Times New Roman" w:hAnsi="Times New Roman"/>
          <w:sz w:val="24"/>
          <w:szCs w:val="24"/>
        </w:rPr>
        <w:t xml:space="preserve"> Por otra parte, </w:t>
      </w:r>
      <w:r w:rsidR="007B4E97" w:rsidRPr="00964E33">
        <w:rPr>
          <w:rFonts w:ascii="Times New Roman" w:hAnsi="Times New Roman"/>
          <w:bCs/>
          <w:color w:val="000000"/>
          <w:sz w:val="24"/>
          <w:szCs w:val="24"/>
          <w:lang w:eastAsia="es-ES"/>
        </w:rPr>
        <w:t>El maíz es un cultivo multipropósito con una gran adaptabilidad a diferentes condiciones agroclimáticas</w:t>
      </w:r>
      <w:r w:rsidR="00F61C69">
        <w:rPr>
          <w:rFonts w:ascii="Times New Roman" w:hAnsi="Times New Roman"/>
          <w:bCs/>
          <w:color w:val="000000"/>
          <w:sz w:val="24"/>
          <w:szCs w:val="24"/>
          <w:lang w:eastAsia="es-ES"/>
        </w:rPr>
        <w:t xml:space="preserve"> (6</w:t>
      </w:r>
      <w:r w:rsidR="00E04064" w:rsidRPr="00964E33">
        <w:rPr>
          <w:rFonts w:ascii="Times New Roman" w:hAnsi="Times New Roman"/>
          <w:bCs/>
          <w:color w:val="000000"/>
          <w:sz w:val="24"/>
          <w:szCs w:val="24"/>
          <w:lang w:eastAsia="es-ES"/>
        </w:rPr>
        <w:t>)</w:t>
      </w:r>
    </w:p>
    <w:p w:rsidR="00014844" w:rsidRPr="00964E33" w:rsidRDefault="00014844" w:rsidP="00531E13">
      <w:pPr>
        <w:autoSpaceDE w:val="0"/>
        <w:autoSpaceDN w:val="0"/>
        <w:adjustRightInd w:val="0"/>
        <w:spacing w:after="0"/>
        <w:jc w:val="both"/>
        <w:rPr>
          <w:rFonts w:ascii="Times New Roman" w:hAnsi="Times New Roman"/>
          <w:color w:val="231F20"/>
          <w:sz w:val="24"/>
          <w:szCs w:val="24"/>
          <w:lang w:eastAsia="es-ES"/>
        </w:rPr>
      </w:pPr>
      <w:r w:rsidRPr="00964E33">
        <w:rPr>
          <w:rFonts w:ascii="Times New Roman" w:hAnsi="Times New Roman"/>
          <w:color w:val="231F20"/>
          <w:sz w:val="24"/>
          <w:szCs w:val="24"/>
          <w:lang w:eastAsia="es-ES"/>
        </w:rPr>
        <w:t>La gestión del riego determina cuándo y cuánto regar, sobre la base de las necesidades de agua de los cultivos, las características del suelo y las condiciones climáticas. Sin embargo, la no utilización de una programación del riego ajustada al clima, el suelo y las características del cultivo son una de las principales causas de uso excesivo del agua de riego (</w:t>
      </w:r>
      <w:r w:rsidR="00F61C69">
        <w:rPr>
          <w:rFonts w:ascii="Times New Roman" w:hAnsi="Times New Roman"/>
          <w:color w:val="231F20"/>
          <w:sz w:val="24"/>
          <w:szCs w:val="24"/>
          <w:lang w:eastAsia="es-ES"/>
        </w:rPr>
        <w:t>7</w:t>
      </w:r>
      <w:r w:rsidRPr="00964E33">
        <w:rPr>
          <w:rFonts w:ascii="Times New Roman" w:hAnsi="Times New Roman"/>
          <w:color w:val="231F20"/>
          <w:sz w:val="24"/>
          <w:szCs w:val="24"/>
          <w:lang w:eastAsia="es-ES"/>
        </w:rPr>
        <w:t>).</w:t>
      </w:r>
    </w:p>
    <w:p w:rsidR="006B388B" w:rsidRPr="00964E33" w:rsidRDefault="007C79F5" w:rsidP="00270395">
      <w:pPr>
        <w:spacing w:after="0"/>
        <w:jc w:val="both"/>
        <w:rPr>
          <w:rFonts w:ascii="Times New Roman" w:hAnsi="Times New Roman"/>
          <w:sz w:val="24"/>
          <w:szCs w:val="24"/>
        </w:rPr>
      </w:pPr>
      <w:r w:rsidRPr="00964E33">
        <w:rPr>
          <w:rFonts w:ascii="Times New Roman" w:hAnsi="Times New Roman"/>
          <w:sz w:val="24"/>
          <w:szCs w:val="24"/>
        </w:rPr>
        <w:t>Existen estrategias de riego que permiten reducir la frecuencia y cantidad de riego en los cultivos con efectos mínimos en los rendimientos convencionales si se validan en escala local, como la aplicación del riego deficitario en función del desarrollo</w:t>
      </w:r>
      <w:r w:rsidR="00D801E5">
        <w:rPr>
          <w:rFonts w:ascii="Times New Roman" w:hAnsi="Times New Roman"/>
          <w:sz w:val="24"/>
          <w:szCs w:val="24"/>
        </w:rPr>
        <w:t xml:space="preserve"> </w:t>
      </w:r>
      <w:r w:rsidRPr="00964E33">
        <w:rPr>
          <w:rFonts w:ascii="Times New Roman" w:hAnsi="Times New Roman"/>
          <w:sz w:val="24"/>
          <w:szCs w:val="24"/>
        </w:rPr>
        <w:t xml:space="preserve">fenológico </w:t>
      </w:r>
      <w:r w:rsidRPr="00964E33">
        <w:rPr>
          <w:rFonts w:ascii="Times New Roman" w:hAnsi="Times New Roman"/>
          <w:b/>
          <w:sz w:val="24"/>
          <w:szCs w:val="24"/>
        </w:rPr>
        <w:t>(</w:t>
      </w:r>
      <w:r w:rsidR="00F61C69">
        <w:rPr>
          <w:rFonts w:ascii="Times New Roman" w:hAnsi="Times New Roman"/>
          <w:sz w:val="24"/>
          <w:szCs w:val="24"/>
        </w:rPr>
        <w:t>8</w:t>
      </w:r>
      <w:r w:rsidRPr="00964E33">
        <w:rPr>
          <w:rFonts w:ascii="Times New Roman" w:hAnsi="Times New Roman"/>
          <w:b/>
          <w:sz w:val="24"/>
          <w:szCs w:val="24"/>
        </w:rPr>
        <w:t>).</w:t>
      </w:r>
      <w:r w:rsidR="00D42B17" w:rsidRPr="00964E33">
        <w:rPr>
          <w:rFonts w:ascii="Times New Roman" w:hAnsi="Times New Roman"/>
          <w:sz w:val="24"/>
          <w:szCs w:val="24"/>
        </w:rPr>
        <w:t xml:space="preserve"> Sin embargo, estas estrategias deben aplicarse atendiendo a su basamento científico para evitar impactos negativos en el rendimiento de los cultivos (</w:t>
      </w:r>
      <w:r w:rsidR="00F61C69">
        <w:rPr>
          <w:rFonts w:ascii="Times New Roman" w:hAnsi="Times New Roman"/>
          <w:sz w:val="24"/>
          <w:szCs w:val="24"/>
        </w:rPr>
        <w:t>9</w:t>
      </w:r>
      <w:r w:rsidR="00D42B17" w:rsidRPr="00964E33">
        <w:rPr>
          <w:rFonts w:ascii="Times New Roman" w:hAnsi="Times New Roman"/>
          <w:sz w:val="24"/>
          <w:szCs w:val="24"/>
        </w:rPr>
        <w:t>)</w:t>
      </w:r>
      <w:r w:rsidR="00D801E5">
        <w:rPr>
          <w:rFonts w:ascii="Times New Roman" w:hAnsi="Times New Roman"/>
          <w:sz w:val="24"/>
          <w:szCs w:val="24"/>
        </w:rPr>
        <w:t xml:space="preserve"> </w:t>
      </w:r>
      <w:r w:rsidR="00270395">
        <w:rPr>
          <w:rFonts w:ascii="Times New Roman" w:hAnsi="Times New Roman"/>
          <w:sz w:val="24"/>
          <w:szCs w:val="24"/>
        </w:rPr>
        <w:t>ya que este</w:t>
      </w:r>
      <w:r w:rsidR="00270395" w:rsidRPr="00270395">
        <w:rPr>
          <w:rFonts w:ascii="Times New Roman" w:hAnsi="Times New Roman"/>
          <w:sz w:val="24"/>
          <w:szCs w:val="24"/>
        </w:rPr>
        <w:t xml:space="preserve"> resulta de las interacciones del</w:t>
      </w:r>
      <w:r w:rsidR="00D801E5">
        <w:rPr>
          <w:rFonts w:ascii="Times New Roman" w:hAnsi="Times New Roman"/>
          <w:sz w:val="24"/>
          <w:szCs w:val="24"/>
        </w:rPr>
        <w:t xml:space="preserve"> </w:t>
      </w:r>
      <w:r w:rsidR="00270395" w:rsidRPr="00270395">
        <w:rPr>
          <w:rFonts w:ascii="Times New Roman" w:hAnsi="Times New Roman"/>
          <w:sz w:val="24"/>
          <w:szCs w:val="24"/>
        </w:rPr>
        <w:t xml:space="preserve">“continuum” suelo-planta-atmósfera en el tiempo. </w:t>
      </w:r>
      <w:r w:rsidR="00D801E5">
        <w:rPr>
          <w:rFonts w:ascii="Times New Roman" w:hAnsi="Times New Roman"/>
          <w:sz w:val="24"/>
          <w:szCs w:val="24"/>
        </w:rPr>
        <w:t xml:space="preserve"> </w:t>
      </w:r>
      <w:r w:rsidR="00270395" w:rsidRPr="00270395">
        <w:rPr>
          <w:rFonts w:ascii="Times New Roman" w:hAnsi="Times New Roman"/>
          <w:sz w:val="24"/>
          <w:szCs w:val="24"/>
        </w:rPr>
        <w:t>La comprensiónde esas interacciones y la descripción de los efectos del clima en el</w:t>
      </w:r>
      <w:r w:rsidR="00D801E5">
        <w:rPr>
          <w:rFonts w:ascii="Times New Roman" w:hAnsi="Times New Roman"/>
          <w:sz w:val="24"/>
          <w:szCs w:val="24"/>
        </w:rPr>
        <w:t xml:space="preserve"> </w:t>
      </w:r>
      <w:r w:rsidR="00270395" w:rsidRPr="00270395">
        <w:rPr>
          <w:rFonts w:ascii="Times New Roman" w:hAnsi="Times New Roman"/>
          <w:sz w:val="24"/>
          <w:szCs w:val="24"/>
        </w:rPr>
        <w:t>rendimiento demandan un esfuerzo constante para reducir los efectos</w:t>
      </w:r>
      <w:r w:rsidR="00D801E5">
        <w:rPr>
          <w:rFonts w:ascii="Times New Roman" w:hAnsi="Times New Roman"/>
          <w:sz w:val="24"/>
          <w:szCs w:val="24"/>
        </w:rPr>
        <w:t xml:space="preserve"> </w:t>
      </w:r>
      <w:r w:rsidR="00270395" w:rsidRPr="00270395">
        <w:rPr>
          <w:rFonts w:ascii="Times New Roman" w:hAnsi="Times New Roman"/>
          <w:sz w:val="24"/>
          <w:szCs w:val="24"/>
        </w:rPr>
        <w:t>negativos de la variabilidad climática</w:t>
      </w:r>
      <w:r w:rsidR="00270395" w:rsidRPr="00442D82">
        <w:rPr>
          <w:rFonts w:ascii="Times New Roman" w:hAnsi="Times New Roman"/>
          <w:sz w:val="24"/>
          <w:szCs w:val="24"/>
        </w:rPr>
        <w:t>(10)</w:t>
      </w:r>
      <w:r w:rsidR="00442D82">
        <w:rPr>
          <w:rFonts w:ascii="Times New Roman" w:hAnsi="Times New Roman"/>
          <w:sz w:val="24"/>
          <w:szCs w:val="24"/>
        </w:rPr>
        <w:t>.</w:t>
      </w:r>
    </w:p>
    <w:p w:rsidR="00014844" w:rsidRPr="00964E33" w:rsidRDefault="00DD6BCD" w:rsidP="00531E13">
      <w:pPr>
        <w:spacing w:after="0"/>
        <w:jc w:val="both"/>
        <w:rPr>
          <w:rFonts w:ascii="Times New Roman" w:hAnsi="Times New Roman"/>
          <w:sz w:val="24"/>
          <w:szCs w:val="24"/>
        </w:rPr>
      </w:pPr>
      <w:r w:rsidRPr="00964E33">
        <w:rPr>
          <w:rFonts w:ascii="Times New Roman" w:hAnsi="Times New Roman"/>
          <w:sz w:val="24"/>
          <w:szCs w:val="24"/>
        </w:rPr>
        <w:t xml:space="preserve">El presente trabajo tuvo por objetivo, </w:t>
      </w:r>
      <w:r w:rsidR="00014844" w:rsidRPr="00964E33">
        <w:rPr>
          <w:rFonts w:ascii="Times New Roman" w:hAnsi="Times New Roman"/>
          <w:sz w:val="24"/>
          <w:szCs w:val="24"/>
        </w:rPr>
        <w:t xml:space="preserve">estudiar el </w:t>
      </w:r>
      <w:r w:rsidR="006A2627">
        <w:rPr>
          <w:rFonts w:ascii="Times New Roman" w:hAnsi="Times New Roman"/>
          <w:sz w:val="24"/>
          <w:szCs w:val="24"/>
        </w:rPr>
        <w:t>c</w:t>
      </w:r>
      <w:r w:rsidR="006A2627" w:rsidRPr="006A2627">
        <w:rPr>
          <w:rFonts w:ascii="Times New Roman" w:hAnsi="Times New Roman"/>
          <w:sz w:val="24"/>
          <w:szCs w:val="24"/>
        </w:rPr>
        <w:t>omportamiento del maíz cultivado bajo estrategias de riego deficitario controlado y en dos condiciones agroclimáticas.</w:t>
      </w:r>
    </w:p>
    <w:p w:rsidR="00BF2CA9" w:rsidRPr="00964E33" w:rsidRDefault="00BF2CA9" w:rsidP="00D71FA6">
      <w:pPr>
        <w:spacing w:after="0" w:line="360" w:lineRule="auto"/>
        <w:jc w:val="both"/>
        <w:rPr>
          <w:rFonts w:ascii="Times New Roman" w:hAnsi="Times New Roman"/>
          <w:b/>
          <w:sz w:val="24"/>
          <w:szCs w:val="24"/>
        </w:rPr>
      </w:pPr>
      <w:r w:rsidRPr="00964E33">
        <w:rPr>
          <w:rFonts w:ascii="Times New Roman" w:hAnsi="Times New Roman"/>
          <w:b/>
          <w:sz w:val="24"/>
          <w:szCs w:val="24"/>
        </w:rPr>
        <w:t>Materiales y métodos.</w:t>
      </w:r>
    </w:p>
    <w:p w:rsidR="00A96273" w:rsidRDefault="00CC57B8" w:rsidP="00531E13">
      <w:pPr>
        <w:spacing w:after="0"/>
        <w:jc w:val="both"/>
        <w:rPr>
          <w:rFonts w:ascii="Times New Roman" w:hAnsi="Times New Roman"/>
          <w:color w:val="000000"/>
          <w:sz w:val="24"/>
          <w:szCs w:val="24"/>
        </w:rPr>
      </w:pPr>
      <w:r w:rsidRPr="00964E33">
        <w:rPr>
          <w:rFonts w:ascii="Times New Roman" w:hAnsi="Times New Roman"/>
          <w:sz w:val="24"/>
          <w:szCs w:val="24"/>
        </w:rPr>
        <w:lastRenderedPageBreak/>
        <w:t xml:space="preserve">Se </w:t>
      </w:r>
      <w:r w:rsidR="003901C4" w:rsidRPr="00964E33">
        <w:rPr>
          <w:rFonts w:ascii="Times New Roman" w:hAnsi="Times New Roman"/>
          <w:sz w:val="24"/>
          <w:szCs w:val="24"/>
        </w:rPr>
        <w:t xml:space="preserve">realizaron </w:t>
      </w:r>
      <w:r w:rsidRPr="00964E33">
        <w:rPr>
          <w:rFonts w:ascii="Times New Roman" w:hAnsi="Times New Roman"/>
          <w:sz w:val="24"/>
          <w:szCs w:val="24"/>
        </w:rPr>
        <w:t xml:space="preserve">dos </w:t>
      </w:r>
      <w:r w:rsidR="00A4762B" w:rsidRPr="00964E33">
        <w:rPr>
          <w:rFonts w:ascii="Times New Roman" w:hAnsi="Times New Roman"/>
          <w:sz w:val="24"/>
          <w:szCs w:val="24"/>
        </w:rPr>
        <w:t>ensayos</w:t>
      </w:r>
      <w:r w:rsidR="004B0AC7" w:rsidRPr="00964E33">
        <w:rPr>
          <w:rFonts w:ascii="Times New Roman" w:hAnsi="Times New Roman"/>
          <w:sz w:val="24"/>
          <w:szCs w:val="24"/>
        </w:rPr>
        <w:t xml:space="preserve"> E1 y E2</w:t>
      </w:r>
      <w:r w:rsidR="00A96273" w:rsidRPr="00964E33">
        <w:rPr>
          <w:rFonts w:ascii="Times New Roman" w:hAnsi="Times New Roman"/>
          <w:sz w:val="24"/>
          <w:szCs w:val="24"/>
        </w:rPr>
        <w:t xml:space="preserve"> en </w:t>
      </w:r>
      <w:r w:rsidR="003B70ED" w:rsidRPr="00964E33">
        <w:rPr>
          <w:rFonts w:ascii="Times New Roman" w:hAnsi="Times New Roman"/>
          <w:sz w:val="24"/>
          <w:szCs w:val="24"/>
        </w:rPr>
        <w:t xml:space="preserve">condiciones semi-controladas en </w:t>
      </w:r>
      <w:r w:rsidR="00A96273" w:rsidRPr="00964E33">
        <w:rPr>
          <w:rFonts w:ascii="Times New Roman" w:hAnsi="Times New Roman"/>
          <w:sz w:val="24"/>
          <w:szCs w:val="24"/>
        </w:rPr>
        <w:t xml:space="preserve">el </w:t>
      </w:r>
      <w:r w:rsidR="003916DC" w:rsidRPr="00964E33">
        <w:rPr>
          <w:rFonts w:ascii="Times New Roman" w:hAnsi="Times New Roman"/>
          <w:sz w:val="24"/>
          <w:szCs w:val="24"/>
        </w:rPr>
        <w:t>á</w:t>
      </w:r>
      <w:r w:rsidR="00A96273" w:rsidRPr="00964E33">
        <w:rPr>
          <w:rFonts w:ascii="Times New Roman" w:hAnsi="Times New Roman"/>
          <w:sz w:val="24"/>
          <w:szCs w:val="24"/>
        </w:rPr>
        <w:t xml:space="preserve">rea central del Instituto Nacional de Ciencias Agrícolas (INCA) </w:t>
      </w:r>
      <w:r w:rsidR="00F143D8" w:rsidRPr="00964E33">
        <w:rPr>
          <w:rFonts w:ascii="Times New Roman" w:hAnsi="Times New Roman"/>
          <w:sz w:val="24"/>
          <w:szCs w:val="24"/>
        </w:rPr>
        <w:t>ubicado geográficamente a 22º58′00″N y 82°09′00″O a 130 m</w:t>
      </w:r>
      <w:r w:rsidR="003916DC" w:rsidRPr="00964E33">
        <w:rPr>
          <w:rFonts w:ascii="Times New Roman" w:hAnsi="Times New Roman"/>
          <w:sz w:val="24"/>
          <w:szCs w:val="24"/>
        </w:rPr>
        <w:t>snm. E</w:t>
      </w:r>
      <w:r w:rsidR="00014844" w:rsidRPr="00964E33">
        <w:rPr>
          <w:rFonts w:ascii="Times New Roman" w:hAnsi="Times New Roman"/>
          <w:sz w:val="24"/>
          <w:szCs w:val="24"/>
        </w:rPr>
        <w:t>n</w:t>
      </w:r>
      <w:r w:rsidR="00540CCA" w:rsidRPr="00964E33">
        <w:rPr>
          <w:rFonts w:ascii="Times New Roman" w:hAnsi="Times New Roman"/>
          <w:sz w:val="24"/>
          <w:szCs w:val="24"/>
        </w:rPr>
        <w:t xml:space="preserve"> abril </w:t>
      </w:r>
      <w:r w:rsidR="00925433" w:rsidRPr="00964E33">
        <w:rPr>
          <w:rFonts w:ascii="Times New Roman" w:hAnsi="Times New Roman"/>
          <w:sz w:val="24"/>
          <w:szCs w:val="24"/>
        </w:rPr>
        <w:t xml:space="preserve">(E1) </w:t>
      </w:r>
      <w:r w:rsidRPr="00964E33">
        <w:rPr>
          <w:rFonts w:ascii="Times New Roman" w:hAnsi="Times New Roman"/>
          <w:sz w:val="24"/>
          <w:szCs w:val="24"/>
        </w:rPr>
        <w:t>y octubre</w:t>
      </w:r>
      <w:r w:rsidR="004A4D25" w:rsidRPr="00964E33">
        <w:rPr>
          <w:rFonts w:ascii="Times New Roman" w:hAnsi="Times New Roman"/>
          <w:sz w:val="24"/>
          <w:szCs w:val="24"/>
        </w:rPr>
        <w:t xml:space="preserve"> (E2)</w:t>
      </w:r>
      <w:r w:rsidRPr="00964E33">
        <w:rPr>
          <w:rFonts w:ascii="Times New Roman" w:hAnsi="Times New Roman"/>
          <w:sz w:val="24"/>
          <w:szCs w:val="24"/>
        </w:rPr>
        <w:t xml:space="preserve"> de 2021</w:t>
      </w:r>
      <w:r w:rsidR="003916DC" w:rsidRPr="00964E33">
        <w:rPr>
          <w:rFonts w:ascii="Times New Roman" w:hAnsi="Times New Roman"/>
          <w:sz w:val="24"/>
          <w:szCs w:val="24"/>
        </w:rPr>
        <w:t>se sembraron</w:t>
      </w:r>
      <w:r w:rsidR="004E36F4" w:rsidRPr="00964E33">
        <w:rPr>
          <w:rFonts w:ascii="Times New Roman" w:hAnsi="Times New Roman"/>
          <w:sz w:val="24"/>
          <w:szCs w:val="24"/>
        </w:rPr>
        <w:t xml:space="preserve"> en cada fecha</w:t>
      </w:r>
      <w:r w:rsidR="00DB7AA6">
        <w:rPr>
          <w:rFonts w:ascii="Times New Roman" w:hAnsi="Times New Roman"/>
          <w:sz w:val="24"/>
          <w:szCs w:val="24"/>
        </w:rPr>
        <w:t xml:space="preserve"> </w:t>
      </w:r>
      <w:r w:rsidR="005F646C" w:rsidRPr="00964E33">
        <w:rPr>
          <w:rFonts w:ascii="Times New Roman" w:hAnsi="Times New Roman"/>
          <w:sz w:val="24"/>
          <w:szCs w:val="24"/>
        </w:rPr>
        <w:t>12</w:t>
      </w:r>
      <w:r w:rsidR="00DB7AA6">
        <w:rPr>
          <w:rFonts w:ascii="Times New Roman" w:hAnsi="Times New Roman"/>
          <w:sz w:val="24"/>
          <w:szCs w:val="24"/>
        </w:rPr>
        <w:t xml:space="preserve"> </w:t>
      </w:r>
      <w:r w:rsidR="00A96273" w:rsidRPr="00964E33">
        <w:rPr>
          <w:rFonts w:ascii="Times New Roman" w:hAnsi="Times New Roman"/>
          <w:sz w:val="24"/>
          <w:szCs w:val="24"/>
        </w:rPr>
        <w:t>contenedores de hormigón de 2,60 m de largo por 0,60 m de ancho (1,56 m2) que contenían suelo Ferralítico Rojo Lixiviado</w:t>
      </w:r>
      <w:r w:rsidR="00FB4775" w:rsidRPr="00964E33">
        <w:rPr>
          <w:rFonts w:ascii="Times New Roman" w:hAnsi="Times New Roman"/>
          <w:sz w:val="24"/>
          <w:szCs w:val="24"/>
        </w:rPr>
        <w:t>de la provincia de Mayabeque (</w:t>
      </w:r>
      <w:r w:rsidR="00E54C95" w:rsidRPr="00964E33">
        <w:rPr>
          <w:rFonts w:ascii="Times New Roman" w:hAnsi="Times New Roman"/>
          <w:sz w:val="24"/>
          <w:szCs w:val="24"/>
        </w:rPr>
        <w:t>1</w:t>
      </w:r>
      <w:r w:rsidR="00E02F75">
        <w:rPr>
          <w:rFonts w:ascii="Times New Roman" w:hAnsi="Times New Roman"/>
          <w:sz w:val="24"/>
          <w:szCs w:val="24"/>
        </w:rPr>
        <w:t>1</w:t>
      </w:r>
      <w:r w:rsidR="00FB4775" w:rsidRPr="00964E33">
        <w:rPr>
          <w:rFonts w:ascii="Times New Roman" w:hAnsi="Times New Roman"/>
          <w:sz w:val="24"/>
          <w:szCs w:val="24"/>
        </w:rPr>
        <w:t>) zona que forma parte de la llanura cársica Habana-Matanzas (</w:t>
      </w:r>
      <w:r w:rsidR="00F61C69">
        <w:rPr>
          <w:rFonts w:ascii="Times New Roman" w:hAnsi="Times New Roman"/>
          <w:sz w:val="24"/>
          <w:szCs w:val="24"/>
        </w:rPr>
        <w:t>1</w:t>
      </w:r>
      <w:r w:rsidR="00E02F75">
        <w:rPr>
          <w:rFonts w:ascii="Times New Roman" w:hAnsi="Times New Roman"/>
          <w:sz w:val="24"/>
          <w:szCs w:val="24"/>
        </w:rPr>
        <w:t>2</w:t>
      </w:r>
      <w:r w:rsidR="00FB4775" w:rsidRPr="00964E33">
        <w:rPr>
          <w:rFonts w:ascii="Times New Roman" w:hAnsi="Times New Roman"/>
          <w:sz w:val="24"/>
          <w:szCs w:val="24"/>
        </w:rPr>
        <w:t xml:space="preserve">). </w:t>
      </w:r>
      <w:r w:rsidR="00A96273" w:rsidRPr="00964E33">
        <w:rPr>
          <w:rFonts w:ascii="Times New Roman" w:hAnsi="Times New Roman"/>
          <w:sz w:val="24"/>
          <w:szCs w:val="24"/>
        </w:rPr>
        <w:t>En cada c</w:t>
      </w:r>
      <w:r w:rsidR="00540CCA" w:rsidRPr="00964E33">
        <w:rPr>
          <w:rFonts w:ascii="Times New Roman" w:hAnsi="Times New Roman"/>
          <w:sz w:val="24"/>
          <w:szCs w:val="24"/>
        </w:rPr>
        <w:t>ontenedor</w:t>
      </w:r>
      <w:r w:rsidR="00A96273" w:rsidRPr="00964E33">
        <w:rPr>
          <w:rFonts w:ascii="Times New Roman" w:hAnsi="Times New Roman"/>
          <w:sz w:val="24"/>
          <w:szCs w:val="24"/>
        </w:rPr>
        <w:t xml:space="preserve"> fueron sembradas semillas de maíz cultivar </w:t>
      </w:r>
      <w:r w:rsidR="00F44248" w:rsidRPr="00964E33">
        <w:rPr>
          <w:rFonts w:ascii="Times New Roman" w:hAnsi="Times New Roman"/>
          <w:sz w:val="24"/>
          <w:szCs w:val="24"/>
        </w:rPr>
        <w:t xml:space="preserve">P7928 </w:t>
      </w:r>
      <w:r w:rsidR="00A96273" w:rsidRPr="00964E33">
        <w:rPr>
          <w:rFonts w:ascii="Times New Roman" w:hAnsi="Times New Roman"/>
          <w:color w:val="000000"/>
          <w:sz w:val="24"/>
          <w:szCs w:val="24"/>
        </w:rPr>
        <w:t>dispuestas en dos hileras y con una separación entre ellas de 0,</w:t>
      </w:r>
      <w:r w:rsidR="003B2D5C" w:rsidRPr="00964E33">
        <w:rPr>
          <w:rFonts w:ascii="Times New Roman" w:hAnsi="Times New Roman"/>
          <w:color w:val="000000"/>
          <w:sz w:val="24"/>
          <w:szCs w:val="24"/>
        </w:rPr>
        <w:t>4 m y 0,2 m entre plantas (26 plantas por contenedor).</w:t>
      </w:r>
    </w:p>
    <w:p w:rsidR="00E02F75" w:rsidRDefault="00E02F75" w:rsidP="00531E13">
      <w:pPr>
        <w:spacing w:after="0"/>
        <w:jc w:val="both"/>
        <w:rPr>
          <w:rFonts w:ascii="Times New Roman" w:hAnsi="Times New Roman"/>
          <w:color w:val="000000"/>
          <w:sz w:val="24"/>
          <w:szCs w:val="24"/>
        </w:rPr>
      </w:pPr>
      <w:r w:rsidRPr="00E02F75">
        <w:rPr>
          <w:rFonts w:ascii="Times New Roman" w:hAnsi="Times New Roman"/>
          <w:color w:val="000000"/>
          <w:sz w:val="24"/>
          <w:szCs w:val="24"/>
        </w:rPr>
        <w:t>Se experimentaron cuatro tratamientos de riego que se enuncian en la tabla I y fueron distribuidos en un diseño experimental de bloques al azar con tres repeticiones.</w:t>
      </w:r>
    </w:p>
    <w:p w:rsidR="00EF44D6" w:rsidRPr="00EF44D6" w:rsidRDefault="00E02F75" w:rsidP="002903D2">
      <w:pPr>
        <w:spacing w:after="0" w:line="240" w:lineRule="auto"/>
        <w:jc w:val="both"/>
        <w:rPr>
          <w:b/>
        </w:rPr>
      </w:pPr>
      <w:r w:rsidRPr="00EF44D6">
        <w:rPr>
          <w:rFonts w:ascii="Times New Roman" w:hAnsi="Times New Roman"/>
          <w:b/>
          <w:color w:val="000000"/>
          <w:sz w:val="24"/>
          <w:szCs w:val="24"/>
        </w:rPr>
        <w:t>Tabla I. Descripción de los tratamientos de riego deficitario estudiados.</w:t>
      </w:r>
    </w:p>
    <w:p w:rsidR="00E02F75" w:rsidRPr="00EF44D6" w:rsidRDefault="00B35FF9" w:rsidP="002903D2">
      <w:pPr>
        <w:spacing w:after="0" w:line="240" w:lineRule="auto"/>
        <w:jc w:val="both"/>
        <w:rPr>
          <w:rFonts w:ascii="Times New Roman" w:hAnsi="Times New Roman"/>
          <w:b/>
          <w:color w:val="000000"/>
          <w:sz w:val="24"/>
          <w:szCs w:val="24"/>
          <w:lang w:val="en-US"/>
        </w:rPr>
      </w:pPr>
      <w:r>
        <w:rPr>
          <w:rFonts w:ascii="Times New Roman" w:hAnsi="Times New Roman"/>
          <w:b/>
          <w:color w:val="000000"/>
          <w:sz w:val="24"/>
          <w:szCs w:val="24"/>
          <w:lang w:val="en-US"/>
        </w:rPr>
        <w:t>T</w:t>
      </w:r>
      <w:r w:rsidR="00EF44D6" w:rsidRPr="00EF44D6">
        <w:rPr>
          <w:rFonts w:ascii="Times New Roman" w:hAnsi="Times New Roman"/>
          <w:b/>
          <w:color w:val="000000"/>
          <w:sz w:val="24"/>
          <w:szCs w:val="24"/>
          <w:lang w:val="en-US"/>
        </w:rPr>
        <w:t>able I. Description of the deficit irrigation treatments studied</w:t>
      </w:r>
    </w:p>
    <w:tbl>
      <w:tblPr>
        <w:tblpPr w:leftFromText="141" w:rightFromText="141" w:vertAnchor="page" w:horzAnchor="margin" w:tblpY="582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724"/>
        <w:gridCol w:w="6976"/>
      </w:tblGrid>
      <w:tr w:rsidR="00EF44D6" w:rsidRPr="0031278F" w:rsidTr="00EF44D6">
        <w:trPr>
          <w:trHeight w:val="559"/>
        </w:trPr>
        <w:tc>
          <w:tcPr>
            <w:tcW w:w="1724" w:type="dxa"/>
            <w:shd w:val="clear" w:color="auto" w:fill="auto"/>
            <w:vAlign w:val="center"/>
          </w:tcPr>
          <w:p w:rsidR="00EF44D6" w:rsidRPr="0031278F" w:rsidRDefault="00EF44D6" w:rsidP="00EF44D6">
            <w:pPr>
              <w:spacing w:line="360" w:lineRule="auto"/>
              <w:jc w:val="center"/>
              <w:rPr>
                <w:rFonts w:ascii="Times New Roman" w:hAnsi="Times New Roman"/>
                <w:b/>
              </w:rPr>
            </w:pPr>
            <w:r w:rsidRPr="0031278F">
              <w:rPr>
                <w:rFonts w:ascii="Times New Roman" w:hAnsi="Times New Roman"/>
                <w:b/>
              </w:rPr>
              <w:t>Tratamientos</w:t>
            </w:r>
          </w:p>
        </w:tc>
        <w:tc>
          <w:tcPr>
            <w:tcW w:w="6976" w:type="dxa"/>
            <w:shd w:val="clear" w:color="auto" w:fill="auto"/>
            <w:vAlign w:val="center"/>
          </w:tcPr>
          <w:p w:rsidR="00EF44D6" w:rsidRPr="0031278F" w:rsidRDefault="00EF44D6" w:rsidP="00EF44D6">
            <w:pPr>
              <w:spacing w:line="360" w:lineRule="auto"/>
              <w:jc w:val="center"/>
              <w:rPr>
                <w:rFonts w:ascii="Times New Roman" w:hAnsi="Times New Roman"/>
                <w:b/>
              </w:rPr>
            </w:pPr>
            <w:r w:rsidRPr="0031278F">
              <w:rPr>
                <w:rFonts w:ascii="Times New Roman" w:hAnsi="Times New Roman"/>
                <w:b/>
              </w:rPr>
              <w:t>Descripción</w:t>
            </w:r>
          </w:p>
        </w:tc>
      </w:tr>
      <w:tr w:rsidR="00EF44D6" w:rsidRPr="0031278F" w:rsidTr="00EF44D6">
        <w:trPr>
          <w:trHeight w:val="680"/>
        </w:trPr>
        <w:tc>
          <w:tcPr>
            <w:tcW w:w="1724" w:type="dxa"/>
            <w:shd w:val="clear" w:color="auto" w:fill="auto"/>
            <w:vAlign w:val="center"/>
          </w:tcPr>
          <w:p w:rsidR="00EF44D6" w:rsidRPr="0031278F" w:rsidRDefault="00EF44D6" w:rsidP="00EF44D6">
            <w:pPr>
              <w:spacing w:line="360" w:lineRule="auto"/>
              <w:jc w:val="center"/>
              <w:rPr>
                <w:rFonts w:ascii="Times New Roman" w:hAnsi="Times New Roman"/>
                <w:b/>
              </w:rPr>
            </w:pPr>
            <w:r w:rsidRPr="0031278F">
              <w:rPr>
                <w:rFonts w:ascii="Times New Roman" w:hAnsi="Times New Roman"/>
                <w:b/>
              </w:rPr>
              <w:t>100 %</w:t>
            </w:r>
          </w:p>
        </w:tc>
        <w:tc>
          <w:tcPr>
            <w:tcW w:w="6976" w:type="dxa"/>
            <w:shd w:val="clear" w:color="auto" w:fill="auto"/>
            <w:vAlign w:val="center"/>
          </w:tcPr>
          <w:p w:rsidR="00EF44D6" w:rsidRPr="0031278F" w:rsidRDefault="00EF44D6" w:rsidP="00EF44D6">
            <w:pPr>
              <w:jc w:val="both"/>
              <w:rPr>
                <w:rFonts w:ascii="Times New Roman" w:hAnsi="Times New Roman"/>
              </w:rPr>
            </w:pPr>
            <w:r w:rsidRPr="0031278F">
              <w:rPr>
                <w:rFonts w:ascii="Times New Roman" w:hAnsi="Times New Roman"/>
              </w:rPr>
              <w:t>Control regado al 100 % de la Evapotranspiración estándar del cultivo (ETc) durante todo el ciclo.</w:t>
            </w:r>
          </w:p>
        </w:tc>
      </w:tr>
      <w:tr w:rsidR="00EF44D6" w:rsidRPr="0031278F" w:rsidTr="00EF44D6">
        <w:trPr>
          <w:trHeight w:val="593"/>
        </w:trPr>
        <w:tc>
          <w:tcPr>
            <w:tcW w:w="1724" w:type="dxa"/>
            <w:shd w:val="clear" w:color="auto" w:fill="auto"/>
            <w:vAlign w:val="center"/>
          </w:tcPr>
          <w:p w:rsidR="00EF44D6" w:rsidRPr="0031278F" w:rsidRDefault="00EF44D6" w:rsidP="00EF44D6">
            <w:pPr>
              <w:spacing w:line="360" w:lineRule="auto"/>
              <w:jc w:val="center"/>
              <w:rPr>
                <w:rFonts w:ascii="Times New Roman" w:hAnsi="Times New Roman"/>
                <w:b/>
              </w:rPr>
            </w:pPr>
            <w:r w:rsidRPr="0031278F">
              <w:rPr>
                <w:rFonts w:ascii="Times New Roman" w:hAnsi="Times New Roman"/>
                <w:b/>
              </w:rPr>
              <w:t>SC</w:t>
            </w:r>
          </w:p>
        </w:tc>
        <w:tc>
          <w:tcPr>
            <w:tcW w:w="6976" w:type="dxa"/>
            <w:shd w:val="clear" w:color="auto" w:fill="auto"/>
          </w:tcPr>
          <w:p w:rsidR="00EF44D6" w:rsidRPr="0031278F" w:rsidRDefault="00EF44D6" w:rsidP="00EF44D6">
            <w:pPr>
              <w:rPr>
                <w:rFonts w:ascii="Times New Roman" w:hAnsi="Times New Roman"/>
              </w:rPr>
            </w:pPr>
            <w:r w:rsidRPr="0031278F">
              <w:rPr>
                <w:rFonts w:ascii="Times New Roman" w:hAnsi="Times New Roman"/>
              </w:rPr>
              <w:t>Suspensión del riego por 15 días en la etapa de crecimiento. (entre 20-35 DDS)</w:t>
            </w:r>
          </w:p>
        </w:tc>
      </w:tr>
      <w:tr w:rsidR="00EF44D6" w:rsidRPr="0031278F" w:rsidTr="00EF44D6">
        <w:trPr>
          <w:trHeight w:val="647"/>
        </w:trPr>
        <w:tc>
          <w:tcPr>
            <w:tcW w:w="1724" w:type="dxa"/>
            <w:shd w:val="clear" w:color="auto" w:fill="auto"/>
            <w:vAlign w:val="center"/>
          </w:tcPr>
          <w:p w:rsidR="00EF44D6" w:rsidRPr="0031278F" w:rsidRDefault="00EF44D6" w:rsidP="00EF44D6">
            <w:pPr>
              <w:spacing w:line="360" w:lineRule="auto"/>
              <w:jc w:val="center"/>
              <w:rPr>
                <w:rFonts w:ascii="Times New Roman" w:hAnsi="Times New Roman"/>
                <w:b/>
              </w:rPr>
            </w:pPr>
            <w:r w:rsidRPr="0031278F">
              <w:rPr>
                <w:rFonts w:ascii="Times New Roman" w:hAnsi="Times New Roman"/>
                <w:b/>
              </w:rPr>
              <w:t>SF</w:t>
            </w:r>
          </w:p>
        </w:tc>
        <w:tc>
          <w:tcPr>
            <w:tcW w:w="6976" w:type="dxa"/>
            <w:shd w:val="clear" w:color="auto" w:fill="auto"/>
          </w:tcPr>
          <w:p w:rsidR="00EF44D6" w:rsidRPr="0031278F" w:rsidRDefault="00EF44D6" w:rsidP="00EF44D6">
            <w:pPr>
              <w:jc w:val="both"/>
              <w:rPr>
                <w:rFonts w:ascii="Times New Roman" w:hAnsi="Times New Roman"/>
              </w:rPr>
            </w:pPr>
            <w:r w:rsidRPr="0031278F">
              <w:rPr>
                <w:rFonts w:ascii="Times New Roman" w:hAnsi="Times New Roman"/>
              </w:rPr>
              <w:t>Suspensión del riego por 15 días en la etapa de floración. (entre 40-55 DDS)</w:t>
            </w:r>
          </w:p>
        </w:tc>
      </w:tr>
      <w:tr w:rsidR="00EF44D6" w:rsidRPr="0031278F" w:rsidTr="00EF44D6">
        <w:trPr>
          <w:trHeight w:val="712"/>
        </w:trPr>
        <w:tc>
          <w:tcPr>
            <w:tcW w:w="1724" w:type="dxa"/>
            <w:shd w:val="clear" w:color="auto" w:fill="auto"/>
            <w:vAlign w:val="center"/>
          </w:tcPr>
          <w:p w:rsidR="00EF44D6" w:rsidRPr="0031278F" w:rsidRDefault="00EF44D6" w:rsidP="00EF44D6">
            <w:pPr>
              <w:spacing w:line="360" w:lineRule="auto"/>
              <w:jc w:val="center"/>
              <w:rPr>
                <w:rFonts w:ascii="Times New Roman" w:hAnsi="Times New Roman"/>
                <w:b/>
              </w:rPr>
            </w:pPr>
            <w:r w:rsidRPr="0031278F">
              <w:rPr>
                <w:rFonts w:ascii="Times New Roman" w:hAnsi="Times New Roman"/>
                <w:b/>
              </w:rPr>
              <w:t>S LL</w:t>
            </w:r>
          </w:p>
        </w:tc>
        <w:tc>
          <w:tcPr>
            <w:tcW w:w="6976" w:type="dxa"/>
            <w:shd w:val="clear" w:color="auto" w:fill="auto"/>
          </w:tcPr>
          <w:p w:rsidR="00EF44D6" w:rsidRPr="0031278F" w:rsidRDefault="00EF44D6" w:rsidP="00EF44D6">
            <w:pPr>
              <w:jc w:val="both"/>
              <w:rPr>
                <w:rFonts w:ascii="Times New Roman" w:hAnsi="Times New Roman"/>
              </w:rPr>
            </w:pPr>
            <w:r w:rsidRPr="0031278F">
              <w:rPr>
                <w:rFonts w:ascii="Times New Roman" w:hAnsi="Times New Roman"/>
              </w:rPr>
              <w:t>Suspensión del riego por 15 días en la etapa de llenado del grano. (entre 60-75 DDS)</w:t>
            </w:r>
          </w:p>
        </w:tc>
      </w:tr>
    </w:tbl>
    <w:p w:rsidR="00EF44D6" w:rsidRPr="00EF44D6" w:rsidRDefault="00EF44D6" w:rsidP="00531E13">
      <w:pPr>
        <w:spacing w:after="0"/>
        <w:jc w:val="both"/>
        <w:rPr>
          <w:rFonts w:ascii="Times New Roman" w:hAnsi="Times New Roman"/>
          <w:color w:val="000000"/>
          <w:sz w:val="24"/>
          <w:szCs w:val="24"/>
          <w:lang w:val="en-US"/>
        </w:rPr>
      </w:pPr>
    </w:p>
    <w:p w:rsidR="00E02F75" w:rsidRPr="00964E33" w:rsidRDefault="00E02F75" w:rsidP="00531E13">
      <w:pPr>
        <w:spacing w:after="0"/>
        <w:jc w:val="both"/>
        <w:rPr>
          <w:rFonts w:ascii="Times New Roman" w:hAnsi="Times New Roman"/>
          <w:color w:val="000000"/>
          <w:sz w:val="24"/>
          <w:szCs w:val="24"/>
        </w:rPr>
      </w:pPr>
    </w:p>
    <w:p w:rsidR="00E02F75" w:rsidRDefault="00E02F75" w:rsidP="00531E13">
      <w:pPr>
        <w:spacing w:after="0"/>
        <w:jc w:val="both"/>
        <w:rPr>
          <w:rFonts w:ascii="Times New Roman" w:hAnsi="Times New Roman"/>
          <w:sz w:val="24"/>
          <w:szCs w:val="24"/>
        </w:rPr>
      </w:pPr>
    </w:p>
    <w:p w:rsidR="00E02F75" w:rsidRDefault="00E02F75" w:rsidP="00531E13">
      <w:pPr>
        <w:spacing w:after="0"/>
        <w:jc w:val="both"/>
        <w:rPr>
          <w:rFonts w:ascii="Times New Roman" w:hAnsi="Times New Roman"/>
          <w:sz w:val="24"/>
          <w:szCs w:val="24"/>
        </w:rPr>
      </w:pPr>
    </w:p>
    <w:p w:rsidR="00E02F75" w:rsidRDefault="00E02F75" w:rsidP="00531E13">
      <w:pPr>
        <w:spacing w:after="0"/>
        <w:jc w:val="both"/>
        <w:rPr>
          <w:rFonts w:ascii="Times New Roman" w:hAnsi="Times New Roman"/>
          <w:sz w:val="24"/>
          <w:szCs w:val="24"/>
        </w:rPr>
      </w:pPr>
    </w:p>
    <w:p w:rsidR="00E02F75" w:rsidRDefault="00E02F75" w:rsidP="00531E13">
      <w:pPr>
        <w:spacing w:after="0"/>
        <w:jc w:val="both"/>
        <w:rPr>
          <w:rFonts w:ascii="Times New Roman" w:hAnsi="Times New Roman"/>
          <w:sz w:val="24"/>
          <w:szCs w:val="24"/>
        </w:rPr>
      </w:pPr>
    </w:p>
    <w:p w:rsidR="00E02F75" w:rsidRDefault="00E02F75" w:rsidP="00531E13">
      <w:pPr>
        <w:spacing w:after="0"/>
        <w:jc w:val="both"/>
        <w:rPr>
          <w:rFonts w:ascii="Times New Roman" w:hAnsi="Times New Roman"/>
          <w:sz w:val="24"/>
          <w:szCs w:val="24"/>
        </w:rPr>
      </w:pPr>
    </w:p>
    <w:p w:rsidR="00E02F75" w:rsidRDefault="00E02F75" w:rsidP="00531E13">
      <w:pPr>
        <w:spacing w:after="0"/>
        <w:jc w:val="both"/>
        <w:rPr>
          <w:rFonts w:ascii="Times New Roman" w:hAnsi="Times New Roman"/>
          <w:sz w:val="24"/>
          <w:szCs w:val="24"/>
        </w:rPr>
      </w:pPr>
    </w:p>
    <w:p w:rsidR="00E02F75" w:rsidRDefault="00E02F75" w:rsidP="00531E13">
      <w:pPr>
        <w:spacing w:after="0"/>
        <w:jc w:val="both"/>
        <w:rPr>
          <w:rFonts w:ascii="Times New Roman" w:hAnsi="Times New Roman"/>
          <w:sz w:val="24"/>
          <w:szCs w:val="24"/>
        </w:rPr>
      </w:pPr>
    </w:p>
    <w:p w:rsidR="00E02F75" w:rsidRDefault="00E02F75" w:rsidP="00531E13">
      <w:pPr>
        <w:spacing w:after="0"/>
        <w:jc w:val="both"/>
        <w:rPr>
          <w:rFonts w:ascii="Times New Roman" w:hAnsi="Times New Roman"/>
          <w:sz w:val="24"/>
          <w:szCs w:val="24"/>
        </w:rPr>
      </w:pPr>
    </w:p>
    <w:p w:rsidR="00E02F75" w:rsidRDefault="00E02F75" w:rsidP="00531E13">
      <w:pPr>
        <w:spacing w:after="0"/>
        <w:jc w:val="both"/>
        <w:rPr>
          <w:rFonts w:ascii="Times New Roman" w:hAnsi="Times New Roman"/>
          <w:sz w:val="24"/>
          <w:szCs w:val="24"/>
        </w:rPr>
      </w:pPr>
    </w:p>
    <w:p w:rsidR="00E02F75" w:rsidRDefault="00E02F75" w:rsidP="00531E13">
      <w:pPr>
        <w:spacing w:after="0"/>
        <w:jc w:val="both"/>
        <w:rPr>
          <w:rFonts w:ascii="Times New Roman" w:hAnsi="Times New Roman"/>
          <w:sz w:val="24"/>
          <w:szCs w:val="24"/>
        </w:rPr>
      </w:pPr>
    </w:p>
    <w:p w:rsidR="00E02F75" w:rsidRDefault="00E02F75" w:rsidP="00531E13">
      <w:pPr>
        <w:spacing w:after="0"/>
        <w:jc w:val="both"/>
        <w:rPr>
          <w:rFonts w:ascii="Times New Roman" w:hAnsi="Times New Roman"/>
          <w:sz w:val="24"/>
          <w:szCs w:val="24"/>
        </w:rPr>
      </w:pPr>
    </w:p>
    <w:p w:rsidR="00DB7AA6" w:rsidRDefault="00DB7AA6" w:rsidP="00AD511A">
      <w:pPr>
        <w:spacing w:after="0"/>
        <w:jc w:val="both"/>
        <w:rPr>
          <w:rFonts w:ascii="Times New Roman" w:hAnsi="Times New Roman"/>
          <w:b/>
          <w:sz w:val="24"/>
          <w:szCs w:val="24"/>
        </w:rPr>
      </w:pPr>
    </w:p>
    <w:p w:rsidR="00554EFD" w:rsidRPr="00964E33" w:rsidRDefault="00554EFD" w:rsidP="00AD511A">
      <w:pPr>
        <w:spacing w:after="0"/>
        <w:jc w:val="both"/>
        <w:rPr>
          <w:rFonts w:ascii="Times New Roman" w:hAnsi="Times New Roman"/>
          <w:b/>
          <w:sz w:val="20"/>
          <w:szCs w:val="20"/>
        </w:rPr>
      </w:pPr>
      <w:r w:rsidRPr="00964E33">
        <w:rPr>
          <w:rFonts w:ascii="Times New Roman" w:hAnsi="Times New Roman"/>
          <w:b/>
          <w:sz w:val="24"/>
          <w:szCs w:val="24"/>
        </w:rPr>
        <w:t xml:space="preserve">DDS= </w:t>
      </w:r>
      <w:r w:rsidRPr="00964E33">
        <w:rPr>
          <w:rFonts w:ascii="Times New Roman" w:hAnsi="Times New Roman"/>
          <w:b/>
          <w:sz w:val="20"/>
          <w:szCs w:val="20"/>
        </w:rPr>
        <w:t xml:space="preserve">días después de la siembra. En los períodos de suspensión del riego, los contenedores de hormigón fueron cubiertos con un techo de polietileno transparente para evitar la lluvia. </w:t>
      </w:r>
    </w:p>
    <w:p w:rsidR="009B2880" w:rsidRPr="00964E33" w:rsidRDefault="00E75ECB" w:rsidP="00531E13">
      <w:pPr>
        <w:spacing w:after="0"/>
        <w:jc w:val="both"/>
        <w:rPr>
          <w:rFonts w:ascii="Times New Roman" w:hAnsi="Times New Roman"/>
          <w:sz w:val="24"/>
          <w:szCs w:val="24"/>
        </w:rPr>
      </w:pPr>
      <w:r w:rsidRPr="00964E33">
        <w:rPr>
          <w:rFonts w:ascii="Times New Roman" w:hAnsi="Times New Roman"/>
          <w:sz w:val="24"/>
          <w:szCs w:val="24"/>
        </w:rPr>
        <w:t xml:space="preserve">El riego se aplicó mediante un sistema automatizado de micro aspersión y  la entrega del agua se controló con válvulas colocadas convenientemente en los laterales de riego de cada tratamiento. </w:t>
      </w:r>
    </w:p>
    <w:p w:rsidR="00E75ECB" w:rsidRPr="00964E33" w:rsidRDefault="00DB7AA6" w:rsidP="00531E13">
      <w:pPr>
        <w:spacing w:after="0"/>
        <w:jc w:val="both"/>
        <w:rPr>
          <w:rFonts w:ascii="Times New Roman" w:hAnsi="Times New Roman"/>
          <w:sz w:val="24"/>
          <w:szCs w:val="24"/>
        </w:rPr>
      </w:pPr>
      <w:r>
        <w:rPr>
          <w:rFonts w:ascii="Times New Roman" w:hAnsi="Times New Roman"/>
          <w:sz w:val="24"/>
          <w:szCs w:val="24"/>
        </w:rPr>
        <w:t>Los valores de p</w:t>
      </w:r>
      <w:r w:rsidR="00E75ECB" w:rsidRPr="00964E33">
        <w:rPr>
          <w:rFonts w:ascii="Times New Roman" w:hAnsi="Times New Roman"/>
          <w:sz w:val="24"/>
          <w:szCs w:val="24"/>
        </w:rPr>
        <w:t>H y conductividad eléctrica (C.E. dS m</w:t>
      </w:r>
      <w:r w:rsidR="00E75ECB" w:rsidRPr="00964E33">
        <w:rPr>
          <w:rFonts w:ascii="Times New Roman" w:hAnsi="Times New Roman"/>
          <w:sz w:val="24"/>
          <w:szCs w:val="24"/>
          <w:vertAlign w:val="superscript"/>
        </w:rPr>
        <w:t>-1</w:t>
      </w:r>
      <w:r w:rsidR="00E75ECB" w:rsidRPr="00964E33">
        <w:rPr>
          <w:rFonts w:ascii="Times New Roman" w:hAnsi="Times New Roman"/>
          <w:sz w:val="24"/>
          <w:szCs w:val="24"/>
        </w:rPr>
        <w:t xml:space="preserve">) del agua aplicada al cultivo durante </w:t>
      </w:r>
      <w:r w:rsidR="0031278F">
        <w:rPr>
          <w:rFonts w:ascii="Times New Roman" w:hAnsi="Times New Roman"/>
          <w:sz w:val="24"/>
          <w:szCs w:val="24"/>
        </w:rPr>
        <w:t>la fase</w:t>
      </w:r>
      <w:r w:rsidR="00E75ECB" w:rsidRPr="00964E33">
        <w:rPr>
          <w:rFonts w:ascii="Times New Roman" w:hAnsi="Times New Roman"/>
          <w:sz w:val="24"/>
          <w:szCs w:val="24"/>
        </w:rPr>
        <w:t xml:space="preserve"> experiment</w:t>
      </w:r>
      <w:r w:rsidR="0031278F">
        <w:rPr>
          <w:rFonts w:ascii="Times New Roman" w:hAnsi="Times New Roman"/>
          <w:sz w:val="24"/>
          <w:szCs w:val="24"/>
        </w:rPr>
        <w:t xml:space="preserve">al </w:t>
      </w:r>
      <w:r w:rsidR="00E75ECB" w:rsidRPr="00964E33">
        <w:rPr>
          <w:rFonts w:ascii="Times New Roman" w:hAnsi="Times New Roman"/>
          <w:sz w:val="24"/>
          <w:szCs w:val="24"/>
        </w:rPr>
        <w:t xml:space="preserve"> fueron de 7,8 y 0,58, respectivamente.</w:t>
      </w:r>
    </w:p>
    <w:p w:rsidR="00E75ECB" w:rsidRPr="00964E33" w:rsidRDefault="00E75ECB" w:rsidP="00531E13">
      <w:pPr>
        <w:spacing w:after="0"/>
        <w:jc w:val="both"/>
        <w:rPr>
          <w:rFonts w:ascii="Times New Roman" w:hAnsi="Times New Roman"/>
          <w:sz w:val="24"/>
          <w:szCs w:val="24"/>
        </w:rPr>
      </w:pPr>
      <w:r w:rsidRPr="00964E33">
        <w:rPr>
          <w:rFonts w:ascii="Times New Roman" w:hAnsi="Times New Roman"/>
          <w:sz w:val="24"/>
          <w:szCs w:val="24"/>
        </w:rPr>
        <w:t>Los riegos consistieron en la reposición de la Evapotranspiración estándar del cultivo (ETc) diaria tres veces por semana (lunes, miércoles y viernes). Las plantas antes y después de la</w:t>
      </w:r>
      <w:r w:rsidR="0031278F">
        <w:rPr>
          <w:rFonts w:ascii="Times New Roman" w:hAnsi="Times New Roman"/>
          <w:sz w:val="24"/>
          <w:szCs w:val="24"/>
        </w:rPr>
        <w:t xml:space="preserve">s etapas de </w:t>
      </w:r>
      <w:r w:rsidRPr="00964E33">
        <w:rPr>
          <w:rFonts w:ascii="Times New Roman" w:hAnsi="Times New Roman"/>
          <w:sz w:val="24"/>
          <w:szCs w:val="24"/>
        </w:rPr>
        <w:t>suspensión del riego (SR) recibieron el 100 % de la ETc.</w:t>
      </w:r>
    </w:p>
    <w:p w:rsidR="00CA0FAB" w:rsidRPr="00964E33" w:rsidRDefault="00037711" w:rsidP="00531E13">
      <w:pPr>
        <w:spacing w:after="0"/>
        <w:jc w:val="both"/>
        <w:rPr>
          <w:rFonts w:ascii="Times New Roman" w:hAnsi="Times New Roman"/>
          <w:sz w:val="24"/>
          <w:szCs w:val="24"/>
        </w:rPr>
      </w:pPr>
      <w:r w:rsidRPr="00964E33">
        <w:rPr>
          <w:rFonts w:ascii="Times New Roman" w:hAnsi="Times New Roman"/>
          <w:sz w:val="24"/>
          <w:szCs w:val="24"/>
        </w:rPr>
        <w:t>La evapotranspiración de Referencia ET</w:t>
      </w:r>
      <w:r w:rsidR="00F44248" w:rsidRPr="00964E33">
        <w:rPr>
          <w:rFonts w:ascii="Times New Roman" w:hAnsi="Times New Roman"/>
          <w:sz w:val="24"/>
          <w:szCs w:val="24"/>
        </w:rPr>
        <w:t>o</w:t>
      </w:r>
      <w:r w:rsidR="003036A2" w:rsidRPr="00964E33">
        <w:rPr>
          <w:rFonts w:ascii="Times New Roman" w:hAnsi="Times New Roman"/>
          <w:sz w:val="24"/>
          <w:szCs w:val="24"/>
        </w:rPr>
        <w:t xml:space="preserve"> (mm)</w:t>
      </w:r>
      <w:r w:rsidR="0045148A" w:rsidRPr="00964E33">
        <w:rPr>
          <w:rFonts w:ascii="Times New Roman" w:hAnsi="Times New Roman"/>
          <w:sz w:val="24"/>
          <w:szCs w:val="24"/>
        </w:rPr>
        <w:t>,</w:t>
      </w:r>
      <w:r w:rsidRPr="00964E33">
        <w:rPr>
          <w:rFonts w:ascii="Times New Roman" w:hAnsi="Times New Roman"/>
          <w:sz w:val="24"/>
          <w:szCs w:val="24"/>
        </w:rPr>
        <w:t xml:space="preserve"> la evapotranspiración </w:t>
      </w:r>
      <w:r w:rsidR="00295B0D" w:rsidRPr="00964E33">
        <w:rPr>
          <w:rFonts w:ascii="Times New Roman" w:hAnsi="Times New Roman"/>
          <w:sz w:val="24"/>
          <w:szCs w:val="24"/>
        </w:rPr>
        <w:t>E</w:t>
      </w:r>
      <w:r w:rsidRPr="00964E33">
        <w:rPr>
          <w:rFonts w:ascii="Times New Roman" w:hAnsi="Times New Roman"/>
          <w:sz w:val="24"/>
          <w:szCs w:val="24"/>
        </w:rPr>
        <w:t>stándar del cultivo ETc</w:t>
      </w:r>
      <w:r w:rsidR="003036A2" w:rsidRPr="00964E33">
        <w:rPr>
          <w:rFonts w:ascii="Times New Roman" w:hAnsi="Times New Roman"/>
          <w:sz w:val="24"/>
          <w:szCs w:val="24"/>
        </w:rPr>
        <w:t xml:space="preserve"> (mm)</w:t>
      </w:r>
      <w:r w:rsidR="0045148A" w:rsidRPr="00964E33">
        <w:rPr>
          <w:rFonts w:ascii="Times New Roman" w:hAnsi="Times New Roman"/>
          <w:sz w:val="24"/>
          <w:szCs w:val="24"/>
        </w:rPr>
        <w:t>y los requerimientos de riego</w:t>
      </w:r>
      <w:r w:rsidR="008C2E70" w:rsidRPr="00964E33">
        <w:rPr>
          <w:rFonts w:ascii="Times New Roman" w:hAnsi="Times New Roman"/>
          <w:sz w:val="24"/>
          <w:szCs w:val="24"/>
        </w:rPr>
        <w:t xml:space="preserve"> (ETc= ETo*Kc) </w:t>
      </w:r>
      <w:r w:rsidRPr="00964E33">
        <w:rPr>
          <w:rFonts w:ascii="Times New Roman" w:hAnsi="Times New Roman"/>
          <w:sz w:val="24"/>
          <w:szCs w:val="24"/>
        </w:rPr>
        <w:t>se obtuvieron mediante el Programa CropWat</w:t>
      </w:r>
      <w:r w:rsidR="0045148A" w:rsidRPr="00964E33">
        <w:rPr>
          <w:rFonts w:ascii="Times New Roman" w:hAnsi="Times New Roman"/>
          <w:sz w:val="24"/>
          <w:szCs w:val="24"/>
        </w:rPr>
        <w:t>.8</w:t>
      </w:r>
      <w:r w:rsidR="008C2E70" w:rsidRPr="00964E33">
        <w:rPr>
          <w:rFonts w:ascii="Times New Roman" w:hAnsi="Times New Roman"/>
          <w:sz w:val="24"/>
          <w:szCs w:val="24"/>
        </w:rPr>
        <w:t>.</w:t>
      </w:r>
      <w:r w:rsidR="00A40895" w:rsidRPr="00964E33">
        <w:rPr>
          <w:rFonts w:ascii="Times New Roman" w:hAnsi="Times New Roman"/>
          <w:sz w:val="24"/>
          <w:szCs w:val="24"/>
        </w:rPr>
        <w:t>0.</w:t>
      </w:r>
      <w:r w:rsidR="00825AB1">
        <w:rPr>
          <w:rFonts w:ascii="Times New Roman" w:hAnsi="Times New Roman"/>
          <w:sz w:val="24"/>
          <w:szCs w:val="24"/>
        </w:rPr>
        <w:t xml:space="preserve"> </w:t>
      </w:r>
      <w:r w:rsidR="0045148A" w:rsidRPr="00964E33">
        <w:rPr>
          <w:rFonts w:ascii="Times New Roman" w:hAnsi="Times New Roman"/>
          <w:sz w:val="24"/>
          <w:szCs w:val="24"/>
        </w:rPr>
        <w:t>Este programa</w:t>
      </w:r>
      <w:r w:rsidR="00F44248" w:rsidRPr="00964E33">
        <w:rPr>
          <w:rFonts w:ascii="Times New Roman" w:hAnsi="Times New Roman"/>
          <w:sz w:val="24"/>
          <w:szCs w:val="24"/>
        </w:rPr>
        <w:t xml:space="preserve"> se actualizó con una serie histórica de datos meteorológicos de 31 años (1990- 2021) correspondientes a la estación meteorológica de Tapaste </w:t>
      </w:r>
      <w:r w:rsidR="006D66FD" w:rsidRPr="00964E33">
        <w:rPr>
          <w:rFonts w:ascii="Times New Roman" w:hAnsi="Times New Roman"/>
          <w:sz w:val="24"/>
          <w:szCs w:val="24"/>
        </w:rPr>
        <w:t xml:space="preserve">que pertenece </w:t>
      </w:r>
      <w:r w:rsidR="00F44248" w:rsidRPr="00964E33">
        <w:rPr>
          <w:rFonts w:ascii="Times New Roman" w:hAnsi="Times New Roman"/>
          <w:sz w:val="24"/>
          <w:szCs w:val="24"/>
        </w:rPr>
        <w:t>al Instituto Nacional de Meteorología y se encuentra ubicada aproximadamente</w:t>
      </w:r>
      <w:r w:rsidR="00A278BB" w:rsidRPr="00964E33">
        <w:rPr>
          <w:rFonts w:ascii="Times New Roman" w:hAnsi="Times New Roman"/>
          <w:sz w:val="24"/>
          <w:szCs w:val="24"/>
        </w:rPr>
        <w:t xml:space="preserve"> a </w:t>
      </w:r>
      <w:r w:rsidR="009B2880" w:rsidRPr="00964E33">
        <w:rPr>
          <w:rFonts w:ascii="Times New Roman" w:hAnsi="Times New Roman"/>
          <w:sz w:val="24"/>
          <w:szCs w:val="24"/>
        </w:rPr>
        <w:t>3</w:t>
      </w:r>
      <w:r w:rsidR="00A278BB" w:rsidRPr="00964E33">
        <w:rPr>
          <w:rFonts w:ascii="Times New Roman" w:hAnsi="Times New Roman"/>
          <w:sz w:val="24"/>
          <w:szCs w:val="24"/>
        </w:rPr>
        <w:t xml:space="preserve">00 m del sitio </w:t>
      </w:r>
      <w:r w:rsidR="00A278BB" w:rsidRPr="00964E33">
        <w:rPr>
          <w:rFonts w:ascii="Times New Roman" w:hAnsi="Times New Roman"/>
          <w:sz w:val="24"/>
          <w:szCs w:val="24"/>
        </w:rPr>
        <w:lastRenderedPageBreak/>
        <w:t>experimental y para el cálculo de ETo y ETc se utilizaron los valores medios mensuales</w:t>
      </w:r>
      <w:r w:rsidR="0015191C" w:rsidRPr="00964E33">
        <w:rPr>
          <w:rFonts w:ascii="Times New Roman" w:hAnsi="Times New Roman"/>
          <w:sz w:val="24"/>
          <w:szCs w:val="24"/>
        </w:rPr>
        <w:t xml:space="preserve"> de las variables que intervienen en el cálculo</w:t>
      </w:r>
      <w:r w:rsidR="00A40895" w:rsidRPr="00964E33">
        <w:rPr>
          <w:rFonts w:ascii="Times New Roman" w:hAnsi="Times New Roman"/>
          <w:sz w:val="24"/>
          <w:szCs w:val="24"/>
        </w:rPr>
        <w:t>.</w:t>
      </w:r>
    </w:p>
    <w:p w:rsidR="00037711" w:rsidRPr="00964E33" w:rsidRDefault="008C2E70" w:rsidP="00531E13">
      <w:pPr>
        <w:spacing w:after="0"/>
        <w:jc w:val="both"/>
        <w:rPr>
          <w:rFonts w:ascii="Times New Roman" w:hAnsi="Times New Roman"/>
          <w:b/>
          <w:sz w:val="24"/>
          <w:szCs w:val="24"/>
        </w:rPr>
      </w:pPr>
      <w:r w:rsidRPr="00964E33">
        <w:rPr>
          <w:rFonts w:ascii="Times New Roman" w:hAnsi="Times New Roman"/>
          <w:sz w:val="24"/>
          <w:szCs w:val="24"/>
        </w:rPr>
        <w:t xml:space="preserve">Los coeficientes de cultivo (Kc) empleados fueron: </w:t>
      </w:r>
      <w:r w:rsidR="00317B35" w:rsidRPr="00964E33">
        <w:rPr>
          <w:rFonts w:ascii="Times New Roman" w:hAnsi="Times New Roman"/>
          <w:sz w:val="24"/>
          <w:szCs w:val="24"/>
        </w:rPr>
        <w:t xml:space="preserve">Kc inicio = 0,62, </w:t>
      </w:r>
      <w:r w:rsidR="00CA0FAB" w:rsidRPr="00964E33">
        <w:rPr>
          <w:rFonts w:ascii="Times New Roman" w:hAnsi="Times New Roman"/>
          <w:sz w:val="24"/>
          <w:szCs w:val="24"/>
        </w:rPr>
        <w:t>Kc medio= 1,00 y Kc final= 0,93, p</w:t>
      </w:r>
      <w:r w:rsidR="00F61C69">
        <w:rPr>
          <w:rFonts w:ascii="Times New Roman" w:hAnsi="Times New Roman"/>
          <w:sz w:val="24"/>
          <w:szCs w:val="24"/>
        </w:rPr>
        <w:t>ropuestos para la región por</w:t>
      </w:r>
      <w:r w:rsidR="00CA0FAB" w:rsidRPr="00964E33">
        <w:rPr>
          <w:rFonts w:ascii="Times New Roman" w:hAnsi="Times New Roman"/>
          <w:sz w:val="24"/>
          <w:szCs w:val="24"/>
        </w:rPr>
        <w:t xml:space="preserve"> (</w:t>
      </w:r>
      <w:r w:rsidR="00F61C69">
        <w:rPr>
          <w:rFonts w:ascii="Times New Roman" w:hAnsi="Times New Roman"/>
          <w:sz w:val="24"/>
          <w:szCs w:val="24"/>
        </w:rPr>
        <w:t>1</w:t>
      </w:r>
      <w:r w:rsidR="00E02F75">
        <w:rPr>
          <w:rFonts w:ascii="Times New Roman" w:hAnsi="Times New Roman"/>
          <w:sz w:val="24"/>
          <w:szCs w:val="24"/>
        </w:rPr>
        <w:t>3</w:t>
      </w:r>
      <w:r w:rsidR="00CA0FAB" w:rsidRPr="00964E33">
        <w:rPr>
          <w:rFonts w:ascii="Times New Roman" w:hAnsi="Times New Roman"/>
          <w:sz w:val="24"/>
          <w:szCs w:val="24"/>
        </w:rPr>
        <w:t>).</w:t>
      </w:r>
    </w:p>
    <w:p w:rsidR="00F44248" w:rsidRPr="00964E33" w:rsidRDefault="005F3AEF" w:rsidP="00531E13">
      <w:pPr>
        <w:spacing w:after="0"/>
        <w:jc w:val="both"/>
        <w:rPr>
          <w:rFonts w:ascii="Times New Roman" w:hAnsi="Times New Roman"/>
          <w:b/>
          <w:sz w:val="24"/>
          <w:szCs w:val="24"/>
        </w:rPr>
      </w:pPr>
      <w:r w:rsidRPr="00964E33">
        <w:rPr>
          <w:rFonts w:ascii="Times New Roman" w:hAnsi="Times New Roman"/>
          <w:b/>
          <w:sz w:val="24"/>
          <w:szCs w:val="24"/>
        </w:rPr>
        <w:t>Evaluaciones realizadas.</w:t>
      </w:r>
    </w:p>
    <w:p w:rsidR="00370BDE" w:rsidRPr="00964E33" w:rsidRDefault="00370BDE" w:rsidP="00531E13">
      <w:pPr>
        <w:spacing w:after="0"/>
        <w:jc w:val="both"/>
        <w:rPr>
          <w:rFonts w:ascii="Times New Roman" w:hAnsi="Times New Roman"/>
          <w:sz w:val="24"/>
          <w:szCs w:val="24"/>
        </w:rPr>
      </w:pPr>
      <w:r w:rsidRPr="00964E33">
        <w:rPr>
          <w:rFonts w:ascii="Times New Roman" w:hAnsi="Times New Roman"/>
          <w:sz w:val="24"/>
          <w:szCs w:val="24"/>
        </w:rPr>
        <w:t xml:space="preserve">Todas las evaluaciones se realizaron a los </w:t>
      </w:r>
      <w:r w:rsidR="003036A2" w:rsidRPr="00964E33">
        <w:rPr>
          <w:rFonts w:ascii="Times New Roman" w:hAnsi="Times New Roman"/>
          <w:sz w:val="24"/>
          <w:szCs w:val="24"/>
        </w:rPr>
        <w:t>35</w:t>
      </w:r>
      <w:r w:rsidRPr="00964E33">
        <w:rPr>
          <w:rFonts w:ascii="Times New Roman" w:hAnsi="Times New Roman"/>
          <w:sz w:val="24"/>
          <w:szCs w:val="24"/>
        </w:rPr>
        <w:t xml:space="preserve">, </w:t>
      </w:r>
      <w:r w:rsidR="003036A2" w:rsidRPr="00964E33">
        <w:rPr>
          <w:rFonts w:ascii="Times New Roman" w:hAnsi="Times New Roman"/>
          <w:sz w:val="24"/>
          <w:szCs w:val="24"/>
        </w:rPr>
        <w:t>55</w:t>
      </w:r>
      <w:r w:rsidRPr="00964E33">
        <w:rPr>
          <w:rFonts w:ascii="Times New Roman" w:hAnsi="Times New Roman"/>
          <w:sz w:val="24"/>
          <w:szCs w:val="24"/>
        </w:rPr>
        <w:t xml:space="preserve"> y </w:t>
      </w:r>
      <w:r w:rsidR="003036A2" w:rsidRPr="00964E33">
        <w:rPr>
          <w:rFonts w:ascii="Times New Roman" w:hAnsi="Times New Roman"/>
          <w:sz w:val="24"/>
          <w:szCs w:val="24"/>
        </w:rPr>
        <w:t>75</w:t>
      </w:r>
      <w:r w:rsidRPr="00964E33">
        <w:rPr>
          <w:rFonts w:ascii="Times New Roman" w:hAnsi="Times New Roman"/>
          <w:sz w:val="24"/>
          <w:szCs w:val="24"/>
        </w:rPr>
        <w:t xml:space="preserve"> días después de la siembra (DDS) coincidiendo con la </w:t>
      </w:r>
      <w:r w:rsidR="00E6273E" w:rsidRPr="00964E33">
        <w:rPr>
          <w:rFonts w:ascii="Times New Roman" w:hAnsi="Times New Roman"/>
          <w:sz w:val="24"/>
          <w:szCs w:val="24"/>
        </w:rPr>
        <w:t xml:space="preserve">culminación de los períodos de suspensión del riego en las </w:t>
      </w:r>
      <w:r w:rsidRPr="00964E33">
        <w:rPr>
          <w:rFonts w:ascii="Times New Roman" w:hAnsi="Times New Roman"/>
          <w:sz w:val="24"/>
          <w:szCs w:val="24"/>
        </w:rPr>
        <w:t xml:space="preserve">fases </w:t>
      </w:r>
      <w:r w:rsidR="000C2F56" w:rsidRPr="00964E33">
        <w:rPr>
          <w:rFonts w:ascii="Times New Roman" w:hAnsi="Times New Roman"/>
          <w:sz w:val="24"/>
          <w:szCs w:val="24"/>
        </w:rPr>
        <w:t>(SC)</w:t>
      </w:r>
      <w:r w:rsidRPr="00964E33">
        <w:rPr>
          <w:rFonts w:ascii="Times New Roman" w:hAnsi="Times New Roman"/>
          <w:sz w:val="24"/>
          <w:szCs w:val="24"/>
        </w:rPr>
        <w:t xml:space="preserve">, </w:t>
      </w:r>
      <w:r w:rsidR="000C2F56" w:rsidRPr="00964E33">
        <w:rPr>
          <w:rFonts w:ascii="Times New Roman" w:hAnsi="Times New Roman"/>
          <w:sz w:val="24"/>
          <w:szCs w:val="24"/>
        </w:rPr>
        <w:t>(SF)</w:t>
      </w:r>
      <w:r w:rsidR="00E6273E" w:rsidRPr="00964E33">
        <w:rPr>
          <w:rFonts w:ascii="Times New Roman" w:hAnsi="Times New Roman"/>
          <w:sz w:val="24"/>
          <w:szCs w:val="24"/>
        </w:rPr>
        <w:t xml:space="preserve"> y</w:t>
      </w:r>
      <w:r w:rsidR="000C2F56" w:rsidRPr="00964E33">
        <w:rPr>
          <w:rFonts w:ascii="Times New Roman" w:hAnsi="Times New Roman"/>
          <w:sz w:val="24"/>
          <w:szCs w:val="24"/>
        </w:rPr>
        <w:t>(SLL)</w:t>
      </w:r>
      <w:r w:rsidR="00E6273E" w:rsidRPr="00964E33">
        <w:rPr>
          <w:rFonts w:ascii="Times New Roman" w:hAnsi="Times New Roman"/>
          <w:sz w:val="24"/>
          <w:szCs w:val="24"/>
        </w:rPr>
        <w:t>.</w:t>
      </w:r>
    </w:p>
    <w:p w:rsidR="0034763A" w:rsidRPr="00964E33" w:rsidRDefault="00276AFB" w:rsidP="00531E13">
      <w:pPr>
        <w:spacing w:after="0"/>
        <w:jc w:val="both"/>
        <w:rPr>
          <w:rFonts w:ascii="Times New Roman" w:hAnsi="Times New Roman"/>
          <w:sz w:val="24"/>
          <w:szCs w:val="24"/>
        </w:rPr>
      </w:pPr>
      <w:r w:rsidRPr="00964E33">
        <w:rPr>
          <w:rFonts w:ascii="Times New Roman" w:hAnsi="Times New Roman"/>
          <w:sz w:val="24"/>
          <w:szCs w:val="24"/>
        </w:rPr>
        <w:t xml:space="preserve">La humedad del suelo se midió a </w:t>
      </w:r>
      <w:r w:rsidR="00761AEE" w:rsidRPr="00964E33">
        <w:rPr>
          <w:rFonts w:ascii="Times New Roman" w:hAnsi="Times New Roman"/>
          <w:sz w:val="24"/>
          <w:szCs w:val="24"/>
        </w:rPr>
        <w:t>20</w:t>
      </w:r>
      <w:r w:rsidRPr="00964E33">
        <w:rPr>
          <w:rFonts w:ascii="Times New Roman" w:hAnsi="Times New Roman"/>
          <w:sz w:val="24"/>
          <w:szCs w:val="24"/>
        </w:rPr>
        <w:t xml:space="preserve"> cm de profundidad mediante un equipo HD2 Precise Moisture Measurement equipado con una sonda Moisture Sensor TRIME®- PICO TDR Technology, Germany calibrada con la calibración interna Nº 2 de la propia sonda y se realizaron 1</w:t>
      </w:r>
      <w:r w:rsidR="00A95985" w:rsidRPr="00964E33">
        <w:rPr>
          <w:rFonts w:ascii="Times New Roman" w:hAnsi="Times New Roman"/>
          <w:sz w:val="24"/>
          <w:szCs w:val="24"/>
        </w:rPr>
        <w:t>5</w:t>
      </w:r>
      <w:r w:rsidRPr="00964E33">
        <w:rPr>
          <w:rFonts w:ascii="Times New Roman" w:hAnsi="Times New Roman"/>
          <w:sz w:val="24"/>
          <w:szCs w:val="24"/>
        </w:rPr>
        <w:t xml:space="preserve"> repeticiones por tratamiento.</w:t>
      </w:r>
    </w:p>
    <w:p w:rsidR="005117EE" w:rsidRPr="00964E33" w:rsidRDefault="007C5F38" w:rsidP="00531E13">
      <w:pPr>
        <w:spacing w:after="0"/>
        <w:jc w:val="both"/>
        <w:rPr>
          <w:rFonts w:ascii="Times New Roman" w:hAnsi="Times New Roman"/>
          <w:b/>
          <w:sz w:val="24"/>
          <w:szCs w:val="24"/>
        </w:rPr>
      </w:pPr>
      <w:r w:rsidRPr="00964E33">
        <w:rPr>
          <w:rFonts w:ascii="Times New Roman" w:hAnsi="Times New Roman"/>
          <w:b/>
          <w:sz w:val="24"/>
          <w:szCs w:val="24"/>
        </w:rPr>
        <w:t>Evaluaciones de crecimiento:</w:t>
      </w:r>
    </w:p>
    <w:p w:rsidR="00680990" w:rsidRPr="00964E33" w:rsidRDefault="007C5F38" w:rsidP="00531E13">
      <w:pPr>
        <w:spacing w:after="0"/>
        <w:jc w:val="both"/>
        <w:rPr>
          <w:rFonts w:ascii="Times New Roman" w:hAnsi="Times New Roman"/>
          <w:sz w:val="24"/>
          <w:szCs w:val="24"/>
        </w:rPr>
      </w:pPr>
      <w:r w:rsidRPr="00964E33">
        <w:rPr>
          <w:rFonts w:ascii="Times New Roman" w:hAnsi="Times New Roman"/>
          <w:sz w:val="24"/>
          <w:szCs w:val="24"/>
        </w:rPr>
        <w:t>Longitud del tallo cm.</w:t>
      </w:r>
      <w:r w:rsidR="00D7399D" w:rsidRPr="00964E33">
        <w:rPr>
          <w:rFonts w:ascii="Times New Roman" w:hAnsi="Times New Roman"/>
          <w:sz w:val="24"/>
          <w:szCs w:val="24"/>
        </w:rPr>
        <w:t xml:space="preserve"> (regla graduada)</w:t>
      </w:r>
    </w:p>
    <w:p w:rsidR="00680990" w:rsidRPr="00964E33" w:rsidRDefault="00680990" w:rsidP="00531E13">
      <w:pPr>
        <w:spacing w:after="0"/>
        <w:jc w:val="both"/>
        <w:rPr>
          <w:rFonts w:ascii="Times New Roman" w:hAnsi="Times New Roman"/>
          <w:sz w:val="24"/>
          <w:szCs w:val="24"/>
        </w:rPr>
      </w:pPr>
      <w:r w:rsidRPr="00964E33">
        <w:rPr>
          <w:rFonts w:ascii="Times New Roman" w:hAnsi="Times New Roman"/>
          <w:sz w:val="24"/>
          <w:szCs w:val="24"/>
        </w:rPr>
        <w:t>D</w:t>
      </w:r>
      <w:r w:rsidR="007C5F38" w:rsidRPr="00964E33">
        <w:rPr>
          <w:rFonts w:ascii="Times New Roman" w:hAnsi="Times New Roman"/>
          <w:sz w:val="24"/>
          <w:szCs w:val="24"/>
        </w:rPr>
        <w:t>iámetro del tallo cm.</w:t>
      </w:r>
      <w:r w:rsidR="00D7399D" w:rsidRPr="00964E33">
        <w:rPr>
          <w:rFonts w:ascii="Times New Roman" w:hAnsi="Times New Roman"/>
          <w:sz w:val="24"/>
          <w:szCs w:val="24"/>
        </w:rPr>
        <w:t xml:space="preserve"> (pie de rey)</w:t>
      </w:r>
    </w:p>
    <w:p w:rsidR="00680990" w:rsidRPr="00964E33" w:rsidRDefault="00680990" w:rsidP="00531E13">
      <w:pPr>
        <w:spacing w:after="0"/>
        <w:jc w:val="both"/>
        <w:rPr>
          <w:rFonts w:ascii="Times New Roman" w:hAnsi="Times New Roman"/>
          <w:sz w:val="24"/>
          <w:szCs w:val="24"/>
        </w:rPr>
      </w:pPr>
      <w:r w:rsidRPr="00964E33">
        <w:rPr>
          <w:rFonts w:ascii="Times New Roman" w:hAnsi="Times New Roman"/>
          <w:sz w:val="24"/>
          <w:szCs w:val="24"/>
        </w:rPr>
        <w:t>Nº de hoja</w:t>
      </w:r>
    </w:p>
    <w:p w:rsidR="00680990" w:rsidRPr="00964E33" w:rsidRDefault="00680990" w:rsidP="00531E13">
      <w:pPr>
        <w:spacing w:after="0"/>
        <w:jc w:val="both"/>
        <w:rPr>
          <w:rFonts w:ascii="Times New Roman" w:hAnsi="Times New Roman"/>
          <w:sz w:val="24"/>
          <w:szCs w:val="24"/>
        </w:rPr>
      </w:pPr>
      <w:r w:rsidRPr="00964E33">
        <w:rPr>
          <w:rFonts w:ascii="Times New Roman" w:hAnsi="Times New Roman"/>
          <w:sz w:val="24"/>
          <w:szCs w:val="24"/>
        </w:rPr>
        <w:t>Á</w:t>
      </w:r>
      <w:r w:rsidR="007C5F38" w:rsidRPr="00964E33">
        <w:rPr>
          <w:rFonts w:ascii="Times New Roman" w:hAnsi="Times New Roman"/>
          <w:sz w:val="24"/>
          <w:szCs w:val="24"/>
        </w:rPr>
        <w:t xml:space="preserve">rea foliar </w:t>
      </w:r>
      <w:r w:rsidR="00095CA1" w:rsidRPr="00964E33">
        <w:rPr>
          <w:rFonts w:ascii="Times New Roman" w:hAnsi="Times New Roman"/>
          <w:sz w:val="24"/>
          <w:szCs w:val="24"/>
        </w:rPr>
        <w:t>(</w:t>
      </w:r>
      <w:r w:rsidR="007C5F38" w:rsidRPr="00964E33">
        <w:rPr>
          <w:rFonts w:ascii="Times New Roman" w:hAnsi="Times New Roman"/>
          <w:sz w:val="24"/>
          <w:szCs w:val="24"/>
        </w:rPr>
        <w:t>cm</w:t>
      </w:r>
      <w:r w:rsidR="007C5F38" w:rsidRPr="00964E33">
        <w:rPr>
          <w:rFonts w:ascii="Times New Roman" w:hAnsi="Times New Roman"/>
          <w:sz w:val="24"/>
          <w:szCs w:val="24"/>
          <w:vertAlign w:val="superscript"/>
        </w:rPr>
        <w:t>2</w:t>
      </w:r>
      <w:r w:rsidR="00095CA1" w:rsidRPr="00964E33">
        <w:rPr>
          <w:rFonts w:ascii="Times New Roman" w:hAnsi="Times New Roman"/>
          <w:sz w:val="24"/>
          <w:szCs w:val="24"/>
        </w:rPr>
        <w:t>)</w:t>
      </w:r>
      <w:r w:rsidR="00E6273E" w:rsidRPr="00964E33">
        <w:rPr>
          <w:rFonts w:ascii="Times New Roman" w:hAnsi="Times New Roman"/>
          <w:sz w:val="24"/>
          <w:szCs w:val="24"/>
        </w:rPr>
        <w:t>=</w:t>
      </w:r>
      <w:r w:rsidR="007C5F38" w:rsidRPr="00964E33">
        <w:rPr>
          <w:rFonts w:ascii="Times New Roman" w:hAnsi="Times New Roman"/>
          <w:sz w:val="24"/>
          <w:szCs w:val="24"/>
        </w:rPr>
        <w:t xml:space="preserve"> (L</w:t>
      </w:r>
      <w:r w:rsidR="00095CA1" w:rsidRPr="00964E33">
        <w:rPr>
          <w:rFonts w:ascii="Times New Roman" w:hAnsi="Times New Roman"/>
          <w:sz w:val="24"/>
          <w:szCs w:val="24"/>
        </w:rPr>
        <w:t>argo</w:t>
      </w:r>
      <w:r w:rsidR="007C5F38" w:rsidRPr="00964E33">
        <w:rPr>
          <w:rFonts w:ascii="Times New Roman" w:hAnsi="Times New Roman"/>
          <w:sz w:val="24"/>
          <w:szCs w:val="24"/>
        </w:rPr>
        <w:t>*A</w:t>
      </w:r>
      <w:r w:rsidR="00095CA1" w:rsidRPr="00964E33">
        <w:rPr>
          <w:rFonts w:ascii="Times New Roman" w:hAnsi="Times New Roman"/>
          <w:sz w:val="24"/>
          <w:szCs w:val="24"/>
        </w:rPr>
        <w:t xml:space="preserve">ncho </w:t>
      </w:r>
      <w:r w:rsidR="00E6273E" w:rsidRPr="00964E33">
        <w:rPr>
          <w:rFonts w:ascii="Times New Roman" w:hAnsi="Times New Roman"/>
          <w:sz w:val="24"/>
          <w:szCs w:val="24"/>
        </w:rPr>
        <w:t xml:space="preserve">medio </w:t>
      </w:r>
      <w:r w:rsidR="00095CA1" w:rsidRPr="00964E33">
        <w:rPr>
          <w:rFonts w:ascii="Times New Roman" w:hAnsi="Times New Roman"/>
          <w:sz w:val="24"/>
          <w:szCs w:val="24"/>
        </w:rPr>
        <w:t>de las hojas</w:t>
      </w:r>
      <w:r w:rsidR="007C5F38" w:rsidRPr="00964E33">
        <w:rPr>
          <w:rFonts w:ascii="Times New Roman" w:hAnsi="Times New Roman"/>
          <w:sz w:val="24"/>
          <w:szCs w:val="24"/>
        </w:rPr>
        <w:t>)*0,75</w:t>
      </w:r>
      <w:r w:rsidR="008D5A32" w:rsidRPr="00964E33">
        <w:rPr>
          <w:rFonts w:ascii="Times New Roman" w:hAnsi="Times New Roman"/>
          <w:sz w:val="24"/>
          <w:szCs w:val="24"/>
        </w:rPr>
        <w:t>(</w:t>
      </w:r>
      <w:r w:rsidR="00F61C69">
        <w:rPr>
          <w:rFonts w:ascii="Times New Roman" w:hAnsi="Times New Roman"/>
          <w:sz w:val="24"/>
          <w:szCs w:val="24"/>
        </w:rPr>
        <w:t>1</w:t>
      </w:r>
      <w:r w:rsidR="00E02F75">
        <w:rPr>
          <w:rFonts w:ascii="Times New Roman" w:hAnsi="Times New Roman"/>
          <w:sz w:val="24"/>
          <w:szCs w:val="24"/>
        </w:rPr>
        <w:t>4</w:t>
      </w:r>
      <w:r w:rsidR="008D5A32" w:rsidRPr="00964E33">
        <w:rPr>
          <w:rFonts w:ascii="Times New Roman" w:hAnsi="Times New Roman"/>
          <w:sz w:val="24"/>
          <w:szCs w:val="24"/>
        </w:rPr>
        <w:t>)</w:t>
      </w:r>
    </w:p>
    <w:p w:rsidR="007C5F38" w:rsidRPr="00964E33" w:rsidRDefault="00680990" w:rsidP="00531E13">
      <w:pPr>
        <w:spacing w:after="0"/>
        <w:jc w:val="both"/>
        <w:rPr>
          <w:rFonts w:ascii="Times New Roman" w:hAnsi="Times New Roman"/>
          <w:sz w:val="24"/>
          <w:szCs w:val="24"/>
        </w:rPr>
      </w:pPr>
      <w:r w:rsidRPr="00964E33">
        <w:rPr>
          <w:rFonts w:ascii="Times New Roman" w:hAnsi="Times New Roman"/>
          <w:sz w:val="24"/>
          <w:szCs w:val="24"/>
        </w:rPr>
        <w:t>M</w:t>
      </w:r>
      <w:r w:rsidR="007C5F38" w:rsidRPr="00964E33">
        <w:rPr>
          <w:rFonts w:ascii="Times New Roman" w:hAnsi="Times New Roman"/>
          <w:sz w:val="24"/>
          <w:szCs w:val="24"/>
        </w:rPr>
        <w:t xml:space="preserve">asa seca </w:t>
      </w:r>
      <w:r w:rsidR="0034763A" w:rsidRPr="00964E33">
        <w:rPr>
          <w:rFonts w:ascii="Times New Roman" w:hAnsi="Times New Roman"/>
          <w:sz w:val="24"/>
          <w:szCs w:val="24"/>
        </w:rPr>
        <w:t>aé</w:t>
      </w:r>
      <w:r w:rsidR="007C5F38" w:rsidRPr="00964E33">
        <w:rPr>
          <w:rFonts w:ascii="Times New Roman" w:hAnsi="Times New Roman"/>
          <w:sz w:val="24"/>
          <w:szCs w:val="24"/>
        </w:rPr>
        <w:t>rea (g)</w:t>
      </w:r>
      <w:r w:rsidR="00D63395" w:rsidRPr="00964E33">
        <w:rPr>
          <w:rFonts w:ascii="Times New Roman" w:hAnsi="Times New Roman"/>
          <w:sz w:val="24"/>
          <w:szCs w:val="24"/>
        </w:rPr>
        <w:t xml:space="preserve"> en balanza técnica</w:t>
      </w:r>
      <w:r w:rsidR="00107356" w:rsidRPr="00964E33">
        <w:rPr>
          <w:rFonts w:ascii="Times New Roman" w:hAnsi="Times New Roman"/>
          <w:sz w:val="24"/>
          <w:szCs w:val="24"/>
        </w:rPr>
        <w:t>.</w:t>
      </w:r>
    </w:p>
    <w:p w:rsidR="000C2F56" w:rsidRPr="00964E33" w:rsidRDefault="007C5F38" w:rsidP="00531E13">
      <w:pPr>
        <w:spacing w:after="0"/>
        <w:jc w:val="both"/>
        <w:rPr>
          <w:rFonts w:ascii="Times New Roman" w:hAnsi="Times New Roman"/>
          <w:sz w:val="24"/>
          <w:szCs w:val="24"/>
        </w:rPr>
      </w:pPr>
      <w:r w:rsidRPr="00964E33">
        <w:rPr>
          <w:rFonts w:ascii="Times New Roman" w:hAnsi="Times New Roman"/>
          <w:sz w:val="24"/>
          <w:szCs w:val="24"/>
        </w:rPr>
        <w:t>El contenido relativo de agua % (CRA)</w:t>
      </w:r>
      <w:r w:rsidR="001D50D5">
        <w:rPr>
          <w:rFonts w:ascii="Times New Roman" w:hAnsi="Times New Roman"/>
          <w:sz w:val="24"/>
          <w:szCs w:val="24"/>
        </w:rPr>
        <w:t xml:space="preserve"> </w:t>
      </w:r>
      <w:r w:rsidR="00D63395" w:rsidRPr="00964E33">
        <w:rPr>
          <w:rFonts w:ascii="Times New Roman" w:hAnsi="Times New Roman"/>
          <w:sz w:val="24"/>
          <w:szCs w:val="24"/>
        </w:rPr>
        <w:t xml:space="preserve">y el de clorofilas (SPAD) </w:t>
      </w:r>
      <w:r w:rsidR="00107356" w:rsidRPr="00964E33">
        <w:rPr>
          <w:rFonts w:ascii="Times New Roman" w:hAnsi="Times New Roman"/>
          <w:sz w:val="24"/>
          <w:szCs w:val="24"/>
        </w:rPr>
        <w:t xml:space="preserve">al igual que las evaluaciones de crecimiento </w:t>
      </w:r>
      <w:r w:rsidR="00276AFB" w:rsidRPr="00964E33">
        <w:rPr>
          <w:rFonts w:ascii="Times New Roman" w:hAnsi="Times New Roman"/>
          <w:sz w:val="24"/>
          <w:szCs w:val="24"/>
        </w:rPr>
        <w:t>se realiz</w:t>
      </w:r>
      <w:r w:rsidR="00D63395" w:rsidRPr="00964E33">
        <w:rPr>
          <w:rFonts w:ascii="Times New Roman" w:hAnsi="Times New Roman"/>
          <w:sz w:val="24"/>
          <w:szCs w:val="24"/>
        </w:rPr>
        <w:t>aron</w:t>
      </w:r>
      <w:r w:rsidR="000D4E15" w:rsidRPr="00964E33">
        <w:rPr>
          <w:rFonts w:ascii="Times New Roman" w:hAnsi="Times New Roman"/>
          <w:sz w:val="24"/>
          <w:szCs w:val="24"/>
        </w:rPr>
        <w:t xml:space="preserve"> en</w:t>
      </w:r>
      <w:r w:rsidR="001D50D5">
        <w:rPr>
          <w:rFonts w:ascii="Times New Roman" w:hAnsi="Times New Roman"/>
          <w:sz w:val="24"/>
          <w:szCs w:val="24"/>
        </w:rPr>
        <w:t xml:space="preserve"> </w:t>
      </w:r>
      <w:r w:rsidR="00B577F6" w:rsidRPr="00964E33">
        <w:rPr>
          <w:rFonts w:ascii="Times New Roman" w:hAnsi="Times New Roman"/>
          <w:sz w:val="24"/>
          <w:szCs w:val="24"/>
        </w:rPr>
        <w:t xml:space="preserve">nueve </w:t>
      </w:r>
      <w:r w:rsidR="00276AFB" w:rsidRPr="00964E33">
        <w:rPr>
          <w:rFonts w:ascii="Times New Roman" w:hAnsi="Times New Roman"/>
          <w:sz w:val="24"/>
          <w:szCs w:val="24"/>
        </w:rPr>
        <w:t>repeticiones por tratamiento</w:t>
      </w:r>
      <w:r w:rsidR="00D63395" w:rsidRPr="00964E33">
        <w:rPr>
          <w:rFonts w:ascii="Times New Roman" w:hAnsi="Times New Roman"/>
          <w:sz w:val="24"/>
          <w:szCs w:val="24"/>
        </w:rPr>
        <w:t>.</w:t>
      </w:r>
    </w:p>
    <w:p w:rsidR="00D7399D" w:rsidRPr="00964E33" w:rsidRDefault="00D7399D" w:rsidP="00531E13">
      <w:pPr>
        <w:spacing w:after="0"/>
        <w:jc w:val="both"/>
        <w:rPr>
          <w:rFonts w:ascii="Times New Roman" w:hAnsi="Times New Roman"/>
          <w:sz w:val="24"/>
          <w:szCs w:val="24"/>
        </w:rPr>
      </w:pPr>
      <w:r w:rsidRPr="00964E33">
        <w:rPr>
          <w:rFonts w:ascii="Times New Roman" w:hAnsi="Times New Roman"/>
          <w:sz w:val="24"/>
          <w:szCs w:val="24"/>
        </w:rPr>
        <w:t>Para el CRA</w:t>
      </w:r>
      <w:r w:rsidR="00107356" w:rsidRPr="00964E33">
        <w:rPr>
          <w:rFonts w:ascii="Times New Roman" w:hAnsi="Times New Roman"/>
          <w:sz w:val="24"/>
          <w:szCs w:val="24"/>
        </w:rPr>
        <w:t xml:space="preserve">, </w:t>
      </w:r>
      <w:r w:rsidRPr="00964E33">
        <w:rPr>
          <w:rFonts w:ascii="Times New Roman" w:hAnsi="Times New Roman"/>
          <w:sz w:val="24"/>
          <w:szCs w:val="24"/>
        </w:rPr>
        <w:t xml:space="preserve"> se tomaron a las 7:00 am. </w:t>
      </w:r>
      <w:r w:rsidR="00050BF5" w:rsidRPr="00964E33">
        <w:rPr>
          <w:rFonts w:ascii="Times New Roman" w:hAnsi="Times New Roman"/>
          <w:sz w:val="24"/>
          <w:szCs w:val="24"/>
        </w:rPr>
        <w:t>l</w:t>
      </w:r>
      <w:r w:rsidRPr="00964E33">
        <w:rPr>
          <w:rFonts w:ascii="Times New Roman" w:hAnsi="Times New Roman"/>
          <w:sz w:val="24"/>
          <w:szCs w:val="24"/>
        </w:rPr>
        <w:t>os ápices de hojas del</w:t>
      </w:r>
      <w:r w:rsidR="00107356" w:rsidRPr="00964E33">
        <w:rPr>
          <w:rFonts w:ascii="Times New Roman" w:hAnsi="Times New Roman"/>
          <w:sz w:val="24"/>
          <w:szCs w:val="24"/>
        </w:rPr>
        <w:t xml:space="preserve"> tercio superior de las plantas, </w:t>
      </w:r>
      <w:r w:rsidRPr="00964E33">
        <w:rPr>
          <w:rFonts w:ascii="Times New Roman" w:hAnsi="Times New Roman"/>
          <w:sz w:val="24"/>
          <w:szCs w:val="24"/>
        </w:rPr>
        <w:t xml:space="preserve">totalmente desarrolladas, se pesaron </w:t>
      </w:r>
      <w:r w:rsidR="00BE638F" w:rsidRPr="00964E33">
        <w:rPr>
          <w:rFonts w:ascii="Times New Roman" w:hAnsi="Times New Roman"/>
          <w:sz w:val="24"/>
          <w:szCs w:val="24"/>
        </w:rPr>
        <w:t xml:space="preserve">(masa fresca) </w:t>
      </w:r>
      <w:r w:rsidRPr="00964E33">
        <w:rPr>
          <w:rFonts w:ascii="Times New Roman" w:hAnsi="Times New Roman"/>
          <w:sz w:val="24"/>
          <w:szCs w:val="24"/>
        </w:rPr>
        <w:t>y colocaron en cámara de hidratación por espacio de 24 horas</w:t>
      </w:r>
      <w:r w:rsidR="000C2F56" w:rsidRPr="00964E33">
        <w:rPr>
          <w:rFonts w:ascii="Times New Roman" w:hAnsi="Times New Roman"/>
          <w:sz w:val="24"/>
          <w:szCs w:val="24"/>
        </w:rPr>
        <w:t xml:space="preserve"> en la oscuridad y a 8ºC</w:t>
      </w:r>
      <w:r w:rsidRPr="00964E33">
        <w:rPr>
          <w:rFonts w:ascii="Times New Roman" w:hAnsi="Times New Roman"/>
          <w:sz w:val="24"/>
          <w:szCs w:val="24"/>
        </w:rPr>
        <w:t xml:space="preserve">, </w:t>
      </w:r>
      <w:r w:rsidR="00107356" w:rsidRPr="00964E33">
        <w:rPr>
          <w:rFonts w:ascii="Times New Roman" w:hAnsi="Times New Roman"/>
          <w:sz w:val="24"/>
          <w:szCs w:val="24"/>
        </w:rPr>
        <w:t xml:space="preserve">posteriormente </w:t>
      </w:r>
      <w:r w:rsidRPr="00964E33">
        <w:rPr>
          <w:rFonts w:ascii="Times New Roman" w:hAnsi="Times New Roman"/>
          <w:sz w:val="24"/>
          <w:szCs w:val="24"/>
        </w:rPr>
        <w:t xml:space="preserve">se midió su masa turgente y se colocaron en estufa de tiro forzado a </w:t>
      </w:r>
      <w:r w:rsidR="008515B5" w:rsidRPr="00964E33">
        <w:rPr>
          <w:rFonts w:ascii="Times New Roman" w:hAnsi="Times New Roman"/>
          <w:sz w:val="24"/>
          <w:szCs w:val="24"/>
        </w:rPr>
        <w:t>65</w:t>
      </w:r>
      <w:r w:rsidRPr="00964E33">
        <w:rPr>
          <w:rFonts w:ascii="Times New Roman" w:hAnsi="Times New Roman"/>
          <w:sz w:val="24"/>
          <w:szCs w:val="24"/>
        </w:rPr>
        <w:t xml:space="preserve"> ºC por espacio de 72 horas hasta masa </w:t>
      </w:r>
      <w:r w:rsidR="00BE638F" w:rsidRPr="00964E33">
        <w:rPr>
          <w:rFonts w:ascii="Times New Roman" w:hAnsi="Times New Roman"/>
          <w:sz w:val="24"/>
          <w:szCs w:val="24"/>
        </w:rPr>
        <w:t xml:space="preserve">seca </w:t>
      </w:r>
      <w:r w:rsidRPr="00964E33">
        <w:rPr>
          <w:rFonts w:ascii="Times New Roman" w:hAnsi="Times New Roman"/>
          <w:sz w:val="24"/>
          <w:szCs w:val="24"/>
        </w:rPr>
        <w:t xml:space="preserve">constante.El cálculo del CRA se realizó mediante la ecuación </w:t>
      </w:r>
      <w:r w:rsidR="00D81317" w:rsidRPr="00964E33">
        <w:rPr>
          <w:rFonts w:ascii="Times New Roman" w:hAnsi="Times New Roman"/>
          <w:sz w:val="24"/>
          <w:szCs w:val="24"/>
        </w:rPr>
        <w:t>[</w:t>
      </w:r>
      <w:r w:rsidRPr="00964E33">
        <w:rPr>
          <w:rFonts w:ascii="Times New Roman" w:hAnsi="Times New Roman"/>
          <w:sz w:val="24"/>
          <w:szCs w:val="24"/>
        </w:rPr>
        <w:t>1</w:t>
      </w:r>
      <w:r w:rsidR="00D81317" w:rsidRPr="00964E33">
        <w:rPr>
          <w:rFonts w:ascii="Times New Roman" w:hAnsi="Times New Roman"/>
          <w:sz w:val="24"/>
          <w:szCs w:val="24"/>
        </w:rPr>
        <w:t>].</w:t>
      </w:r>
    </w:p>
    <w:p w:rsidR="00A735EC" w:rsidRPr="00964E33" w:rsidRDefault="003A0628" w:rsidP="00531E13">
      <w:pPr>
        <w:spacing w:after="0"/>
        <w:jc w:val="both"/>
        <w:rPr>
          <w:rFonts w:ascii="Times New Roman" w:hAnsi="Times New Roman"/>
          <w:sz w:val="24"/>
          <w:szCs w:val="24"/>
        </w:rPr>
      </w:pPr>
      <w:r w:rsidRPr="00964E33">
        <w:rPr>
          <w:rFonts w:ascii="Times New Roman" w:hAnsi="Times New Roman"/>
          <w:sz w:val="24"/>
          <w:szCs w:val="24"/>
        </w:rPr>
        <w:t xml:space="preserve">CRA = [(masa fresca – masa seca) / (masa turgente – masa seca)] 100 (%) </w:t>
      </w:r>
      <w:r w:rsidR="006D66FD" w:rsidRPr="00964E33">
        <w:rPr>
          <w:rFonts w:ascii="Times New Roman" w:hAnsi="Times New Roman"/>
          <w:sz w:val="24"/>
          <w:szCs w:val="24"/>
        </w:rPr>
        <w:t xml:space="preserve">         [</w:t>
      </w:r>
      <w:r w:rsidRPr="00964E33">
        <w:rPr>
          <w:rFonts w:ascii="Times New Roman" w:hAnsi="Times New Roman"/>
          <w:sz w:val="24"/>
          <w:szCs w:val="24"/>
        </w:rPr>
        <w:t>1</w:t>
      </w:r>
      <w:r w:rsidR="006D66FD" w:rsidRPr="00964E33">
        <w:rPr>
          <w:rFonts w:ascii="Times New Roman" w:hAnsi="Times New Roman"/>
          <w:sz w:val="24"/>
          <w:szCs w:val="24"/>
        </w:rPr>
        <w:t>]</w:t>
      </w:r>
    </w:p>
    <w:p w:rsidR="003A0628" w:rsidRPr="00964E33" w:rsidRDefault="00DA7FBF" w:rsidP="00531E13">
      <w:pPr>
        <w:spacing w:after="0"/>
        <w:jc w:val="both"/>
        <w:rPr>
          <w:rFonts w:ascii="Times New Roman" w:hAnsi="Times New Roman"/>
          <w:sz w:val="24"/>
          <w:szCs w:val="24"/>
        </w:rPr>
      </w:pPr>
      <w:r w:rsidRPr="00964E33">
        <w:rPr>
          <w:rFonts w:ascii="Times New Roman" w:hAnsi="Times New Roman"/>
          <w:sz w:val="24"/>
          <w:szCs w:val="24"/>
        </w:rPr>
        <w:t>E</w:t>
      </w:r>
      <w:r w:rsidR="003A0628" w:rsidRPr="00964E33">
        <w:rPr>
          <w:rFonts w:ascii="Times New Roman" w:hAnsi="Times New Roman"/>
          <w:sz w:val="24"/>
          <w:szCs w:val="24"/>
        </w:rPr>
        <w:t xml:space="preserve">l contenido relativo de clorofilas </w:t>
      </w:r>
      <w:r w:rsidR="001D7A8E" w:rsidRPr="00964E33">
        <w:rPr>
          <w:rFonts w:ascii="Times New Roman" w:hAnsi="Times New Roman"/>
          <w:sz w:val="24"/>
          <w:szCs w:val="24"/>
        </w:rPr>
        <w:t xml:space="preserve">(CRC) </w:t>
      </w:r>
      <w:r w:rsidR="003A0628" w:rsidRPr="00964E33">
        <w:rPr>
          <w:rFonts w:ascii="Times New Roman" w:hAnsi="Times New Roman"/>
          <w:sz w:val="24"/>
          <w:szCs w:val="24"/>
        </w:rPr>
        <w:t xml:space="preserve">se </w:t>
      </w:r>
      <w:r w:rsidRPr="00964E33">
        <w:rPr>
          <w:rFonts w:ascii="Times New Roman" w:hAnsi="Times New Roman"/>
          <w:sz w:val="24"/>
          <w:szCs w:val="24"/>
        </w:rPr>
        <w:t xml:space="preserve">midió mediante un </w:t>
      </w:r>
      <w:r w:rsidR="003A0628" w:rsidRPr="00964E33">
        <w:rPr>
          <w:rFonts w:ascii="Times New Roman" w:hAnsi="Times New Roman"/>
          <w:sz w:val="24"/>
          <w:szCs w:val="24"/>
        </w:rPr>
        <w:t xml:space="preserve">Medidor Portátil de Clorofila MINOLTA. SPAD 502 Plus.   </w:t>
      </w:r>
    </w:p>
    <w:p w:rsidR="00B14716" w:rsidRPr="00964E33" w:rsidRDefault="00BE638F" w:rsidP="00531E13">
      <w:pPr>
        <w:spacing w:after="0"/>
        <w:jc w:val="both"/>
        <w:rPr>
          <w:rFonts w:ascii="Times New Roman" w:hAnsi="Times New Roman"/>
          <w:sz w:val="24"/>
          <w:szCs w:val="24"/>
        </w:rPr>
      </w:pPr>
      <w:r w:rsidRPr="00964E33">
        <w:rPr>
          <w:rFonts w:ascii="Times New Roman" w:hAnsi="Times New Roman"/>
          <w:sz w:val="24"/>
          <w:szCs w:val="24"/>
        </w:rPr>
        <w:t>En</w:t>
      </w:r>
      <w:r w:rsidR="001D50D5">
        <w:rPr>
          <w:rFonts w:ascii="Times New Roman" w:hAnsi="Times New Roman"/>
          <w:sz w:val="24"/>
          <w:szCs w:val="24"/>
        </w:rPr>
        <w:t xml:space="preserve"> </w:t>
      </w:r>
      <w:r w:rsidR="00B14716" w:rsidRPr="00964E33">
        <w:rPr>
          <w:rFonts w:ascii="Times New Roman" w:hAnsi="Times New Roman"/>
          <w:sz w:val="24"/>
          <w:szCs w:val="24"/>
        </w:rPr>
        <w:t>las evaluaciones</w:t>
      </w:r>
      <w:r w:rsidR="000D4E15" w:rsidRPr="00964E33">
        <w:rPr>
          <w:rFonts w:ascii="Times New Roman" w:hAnsi="Times New Roman"/>
          <w:sz w:val="24"/>
          <w:szCs w:val="24"/>
        </w:rPr>
        <w:t xml:space="preserve"> del rendimiento y sus componentes </w:t>
      </w:r>
      <w:r w:rsidR="00B14716" w:rsidRPr="00964E33">
        <w:rPr>
          <w:rFonts w:ascii="Times New Roman" w:hAnsi="Times New Roman"/>
          <w:sz w:val="24"/>
          <w:szCs w:val="24"/>
        </w:rPr>
        <w:t>se midieron en 10 mazorcas por tratamiento las siguientes variables:</w:t>
      </w:r>
      <w:r w:rsidR="001D50D5">
        <w:rPr>
          <w:rFonts w:ascii="Times New Roman" w:hAnsi="Times New Roman"/>
          <w:sz w:val="24"/>
          <w:szCs w:val="24"/>
        </w:rPr>
        <w:t xml:space="preserve"> </w:t>
      </w:r>
      <w:r w:rsidR="0031278F">
        <w:rPr>
          <w:rFonts w:ascii="Times New Roman" w:hAnsi="Times New Roman"/>
          <w:sz w:val="24"/>
          <w:szCs w:val="24"/>
        </w:rPr>
        <w:t>h</w:t>
      </w:r>
      <w:r w:rsidR="00B14716" w:rsidRPr="00964E33">
        <w:rPr>
          <w:rFonts w:ascii="Times New Roman" w:hAnsi="Times New Roman"/>
          <w:sz w:val="24"/>
          <w:szCs w:val="24"/>
        </w:rPr>
        <w:t>ileras por mazorca</w:t>
      </w:r>
      <w:r w:rsidR="00051A57" w:rsidRPr="00964E33">
        <w:rPr>
          <w:rFonts w:ascii="Times New Roman" w:hAnsi="Times New Roman"/>
          <w:sz w:val="24"/>
          <w:szCs w:val="24"/>
        </w:rPr>
        <w:t xml:space="preserve">, </w:t>
      </w:r>
      <w:r w:rsidR="003B7BDD" w:rsidRPr="00964E33">
        <w:rPr>
          <w:rFonts w:ascii="Times New Roman" w:hAnsi="Times New Roman"/>
          <w:sz w:val="24"/>
          <w:szCs w:val="24"/>
        </w:rPr>
        <w:t>g</w:t>
      </w:r>
      <w:r w:rsidR="00B14716" w:rsidRPr="00964E33">
        <w:rPr>
          <w:rFonts w:ascii="Times New Roman" w:hAnsi="Times New Roman"/>
          <w:sz w:val="24"/>
          <w:szCs w:val="24"/>
        </w:rPr>
        <w:t>ranos por hilera</w:t>
      </w:r>
      <w:r w:rsidR="00051A57" w:rsidRPr="00964E33">
        <w:rPr>
          <w:rFonts w:ascii="Times New Roman" w:hAnsi="Times New Roman"/>
          <w:sz w:val="24"/>
          <w:szCs w:val="24"/>
        </w:rPr>
        <w:t xml:space="preserve">, </w:t>
      </w:r>
      <w:r w:rsidR="003B7BDD" w:rsidRPr="00964E33">
        <w:rPr>
          <w:rFonts w:ascii="Times New Roman" w:hAnsi="Times New Roman"/>
          <w:sz w:val="24"/>
          <w:szCs w:val="24"/>
        </w:rPr>
        <w:t>g</w:t>
      </w:r>
      <w:r w:rsidR="00B14716" w:rsidRPr="00964E33">
        <w:rPr>
          <w:rFonts w:ascii="Times New Roman" w:hAnsi="Times New Roman"/>
          <w:sz w:val="24"/>
          <w:szCs w:val="24"/>
        </w:rPr>
        <w:t>ranos por mazorca</w:t>
      </w:r>
      <w:r w:rsidR="00051A57" w:rsidRPr="00964E33">
        <w:rPr>
          <w:rFonts w:ascii="Times New Roman" w:hAnsi="Times New Roman"/>
          <w:sz w:val="24"/>
          <w:szCs w:val="24"/>
        </w:rPr>
        <w:t xml:space="preserve">, </w:t>
      </w:r>
      <w:r w:rsidR="003B7BDD" w:rsidRPr="00964E33">
        <w:rPr>
          <w:rFonts w:ascii="Times New Roman" w:hAnsi="Times New Roman"/>
          <w:sz w:val="24"/>
          <w:szCs w:val="24"/>
        </w:rPr>
        <w:t>m</w:t>
      </w:r>
      <w:r w:rsidR="00B14716" w:rsidRPr="00964E33">
        <w:rPr>
          <w:rFonts w:ascii="Times New Roman" w:hAnsi="Times New Roman"/>
          <w:sz w:val="24"/>
          <w:szCs w:val="24"/>
        </w:rPr>
        <w:t>asa de 100 granos</w:t>
      </w:r>
      <w:r w:rsidR="00051A57" w:rsidRPr="00964E33">
        <w:rPr>
          <w:rFonts w:ascii="Times New Roman" w:hAnsi="Times New Roman"/>
          <w:sz w:val="24"/>
          <w:szCs w:val="24"/>
        </w:rPr>
        <w:t xml:space="preserve">, </w:t>
      </w:r>
      <w:r w:rsidR="003B7BDD" w:rsidRPr="00964E33">
        <w:rPr>
          <w:rFonts w:ascii="Times New Roman" w:hAnsi="Times New Roman"/>
          <w:sz w:val="24"/>
          <w:szCs w:val="24"/>
        </w:rPr>
        <w:t>g</w:t>
      </w:r>
      <w:r w:rsidR="00B14716" w:rsidRPr="00964E33">
        <w:rPr>
          <w:rFonts w:ascii="Times New Roman" w:hAnsi="Times New Roman"/>
          <w:sz w:val="24"/>
          <w:szCs w:val="24"/>
        </w:rPr>
        <w:t>ranos por planta</w:t>
      </w:r>
      <w:r w:rsidR="00051A57" w:rsidRPr="00964E33">
        <w:rPr>
          <w:rFonts w:ascii="Times New Roman" w:hAnsi="Times New Roman"/>
          <w:sz w:val="24"/>
          <w:szCs w:val="24"/>
        </w:rPr>
        <w:t xml:space="preserve"> y </w:t>
      </w:r>
      <w:r w:rsidR="003B7BDD" w:rsidRPr="00964E33">
        <w:rPr>
          <w:rFonts w:ascii="Times New Roman" w:hAnsi="Times New Roman"/>
          <w:sz w:val="24"/>
          <w:szCs w:val="24"/>
        </w:rPr>
        <w:t>g</w:t>
      </w:r>
      <w:r w:rsidR="00B14716" w:rsidRPr="00964E33">
        <w:rPr>
          <w:rFonts w:ascii="Times New Roman" w:hAnsi="Times New Roman"/>
          <w:sz w:val="24"/>
          <w:szCs w:val="24"/>
        </w:rPr>
        <w:t>ramos por planta</w:t>
      </w:r>
      <w:r w:rsidR="00963B9C" w:rsidRPr="00964E33">
        <w:rPr>
          <w:rFonts w:ascii="Times New Roman" w:hAnsi="Times New Roman"/>
          <w:sz w:val="24"/>
          <w:szCs w:val="24"/>
        </w:rPr>
        <w:t>.</w:t>
      </w:r>
    </w:p>
    <w:p w:rsidR="00963B9C" w:rsidRPr="00964E33" w:rsidRDefault="00963B9C" w:rsidP="00531E13">
      <w:pPr>
        <w:spacing w:after="0"/>
        <w:jc w:val="both"/>
        <w:rPr>
          <w:rFonts w:ascii="Times New Roman" w:hAnsi="Times New Roman"/>
          <w:sz w:val="24"/>
          <w:szCs w:val="24"/>
        </w:rPr>
      </w:pPr>
      <w:r w:rsidRPr="00964E33">
        <w:rPr>
          <w:rFonts w:ascii="Times New Roman" w:hAnsi="Times New Roman"/>
          <w:sz w:val="24"/>
          <w:szCs w:val="24"/>
        </w:rPr>
        <w:t xml:space="preserve">El cálculo de los intervalos de confianza de las medias y la comparación de estas se realizó con </w:t>
      </w:r>
      <w:r w:rsidR="008823BA" w:rsidRPr="00964E33">
        <w:rPr>
          <w:rFonts w:ascii="Times New Roman" w:hAnsi="Times New Roman"/>
          <w:sz w:val="24"/>
          <w:szCs w:val="24"/>
        </w:rPr>
        <w:t xml:space="preserve">el </w:t>
      </w:r>
      <w:r w:rsidRPr="00964E33">
        <w:rPr>
          <w:rFonts w:ascii="Times New Roman" w:hAnsi="Times New Roman"/>
          <w:sz w:val="24"/>
          <w:szCs w:val="24"/>
        </w:rPr>
        <w:t>empleo del programa IBM SPSS Statistics 19 y l</w:t>
      </w:r>
      <w:r w:rsidR="008823BA" w:rsidRPr="00964E33">
        <w:rPr>
          <w:rFonts w:ascii="Times New Roman" w:hAnsi="Times New Roman"/>
          <w:sz w:val="24"/>
          <w:szCs w:val="24"/>
        </w:rPr>
        <w:t>os</w:t>
      </w:r>
      <w:r w:rsidR="001D50D5">
        <w:rPr>
          <w:rFonts w:ascii="Times New Roman" w:hAnsi="Times New Roman"/>
          <w:sz w:val="24"/>
          <w:szCs w:val="24"/>
        </w:rPr>
        <w:t xml:space="preserve"> </w:t>
      </w:r>
      <w:r w:rsidR="008823BA" w:rsidRPr="00964E33">
        <w:rPr>
          <w:rFonts w:ascii="Times New Roman" w:hAnsi="Times New Roman"/>
          <w:sz w:val="24"/>
          <w:szCs w:val="24"/>
        </w:rPr>
        <w:t>gráficos</w:t>
      </w:r>
      <w:r w:rsidR="004A38DA" w:rsidRPr="00964E33">
        <w:rPr>
          <w:rFonts w:ascii="Times New Roman" w:hAnsi="Times New Roman"/>
          <w:sz w:val="24"/>
          <w:szCs w:val="24"/>
        </w:rPr>
        <w:t xml:space="preserve"> de los resultados mediante </w:t>
      </w:r>
      <w:r w:rsidR="008823BA" w:rsidRPr="00964E33">
        <w:rPr>
          <w:rFonts w:ascii="Times New Roman" w:hAnsi="Times New Roman"/>
          <w:sz w:val="24"/>
          <w:szCs w:val="24"/>
        </w:rPr>
        <w:t xml:space="preserve">el programa </w:t>
      </w:r>
      <w:r w:rsidR="004A38DA" w:rsidRPr="00964E33">
        <w:rPr>
          <w:rFonts w:ascii="Times New Roman" w:hAnsi="Times New Roman"/>
          <w:sz w:val="24"/>
          <w:szCs w:val="24"/>
        </w:rPr>
        <w:t>S</w:t>
      </w:r>
      <w:r w:rsidR="00755508" w:rsidRPr="00964E33">
        <w:rPr>
          <w:rFonts w:ascii="Times New Roman" w:hAnsi="Times New Roman"/>
          <w:sz w:val="24"/>
          <w:szCs w:val="24"/>
        </w:rPr>
        <w:t>igma</w:t>
      </w:r>
      <w:r w:rsidR="004A38DA" w:rsidRPr="00964E33">
        <w:rPr>
          <w:rFonts w:ascii="Times New Roman" w:hAnsi="Times New Roman"/>
          <w:sz w:val="24"/>
          <w:szCs w:val="24"/>
        </w:rPr>
        <w:t>P</w:t>
      </w:r>
      <w:r w:rsidR="00755508" w:rsidRPr="00964E33">
        <w:rPr>
          <w:rFonts w:ascii="Times New Roman" w:hAnsi="Times New Roman"/>
          <w:sz w:val="24"/>
          <w:szCs w:val="24"/>
        </w:rPr>
        <w:t>lot</w:t>
      </w:r>
      <w:r w:rsidR="004A38DA" w:rsidRPr="00964E33">
        <w:rPr>
          <w:rFonts w:ascii="Times New Roman" w:hAnsi="Times New Roman"/>
          <w:sz w:val="24"/>
          <w:szCs w:val="24"/>
        </w:rPr>
        <w:t xml:space="preserve"> 11.</w:t>
      </w:r>
      <w:r w:rsidR="00755508" w:rsidRPr="00964E33">
        <w:rPr>
          <w:rFonts w:ascii="Times New Roman" w:hAnsi="Times New Roman"/>
          <w:sz w:val="24"/>
          <w:szCs w:val="24"/>
        </w:rPr>
        <w:t>0</w:t>
      </w:r>
    </w:p>
    <w:p w:rsidR="00531E13" w:rsidRDefault="00531E13" w:rsidP="00531E13">
      <w:pPr>
        <w:spacing w:after="0"/>
        <w:rPr>
          <w:rFonts w:ascii="Times New Roman" w:hAnsi="Times New Roman"/>
          <w:b/>
          <w:sz w:val="24"/>
          <w:szCs w:val="24"/>
        </w:rPr>
      </w:pPr>
    </w:p>
    <w:p w:rsidR="00E23B63" w:rsidRPr="00964E33" w:rsidRDefault="00BF2CA9" w:rsidP="00531E13">
      <w:pPr>
        <w:spacing w:after="0"/>
        <w:rPr>
          <w:rFonts w:ascii="Times New Roman" w:hAnsi="Times New Roman"/>
          <w:b/>
          <w:sz w:val="24"/>
          <w:szCs w:val="24"/>
        </w:rPr>
      </w:pPr>
      <w:r w:rsidRPr="00964E33">
        <w:rPr>
          <w:rFonts w:ascii="Times New Roman" w:hAnsi="Times New Roman"/>
          <w:b/>
          <w:sz w:val="24"/>
          <w:szCs w:val="24"/>
        </w:rPr>
        <w:t xml:space="preserve">Resultados </w:t>
      </w:r>
      <w:r w:rsidR="00971606" w:rsidRPr="00964E33">
        <w:rPr>
          <w:rFonts w:ascii="Times New Roman" w:hAnsi="Times New Roman"/>
          <w:b/>
          <w:sz w:val="24"/>
          <w:szCs w:val="24"/>
        </w:rPr>
        <w:t>y discusión</w:t>
      </w:r>
    </w:p>
    <w:p w:rsidR="001D2ECA" w:rsidRDefault="001D2ECA" w:rsidP="00531E13">
      <w:pPr>
        <w:spacing w:after="0"/>
        <w:jc w:val="both"/>
        <w:rPr>
          <w:rFonts w:ascii="Times New Roman" w:hAnsi="Times New Roman"/>
          <w:sz w:val="24"/>
          <w:szCs w:val="24"/>
        </w:rPr>
      </w:pPr>
    </w:p>
    <w:p w:rsidR="00971EB6" w:rsidRPr="00964E33" w:rsidRDefault="006C1FE8" w:rsidP="00531E13">
      <w:pPr>
        <w:spacing w:after="0"/>
        <w:jc w:val="both"/>
        <w:rPr>
          <w:rFonts w:ascii="Times New Roman" w:hAnsi="Times New Roman"/>
          <w:sz w:val="24"/>
          <w:szCs w:val="24"/>
        </w:rPr>
      </w:pPr>
      <w:r w:rsidRPr="00964E33">
        <w:rPr>
          <w:rFonts w:ascii="Times New Roman" w:hAnsi="Times New Roman"/>
          <w:sz w:val="24"/>
          <w:szCs w:val="24"/>
        </w:rPr>
        <w:t xml:space="preserve">Los valores de ETo y de lluvia efectiva </w:t>
      </w:r>
      <w:r w:rsidR="00E96F19">
        <w:rPr>
          <w:rFonts w:ascii="Times New Roman" w:hAnsi="Times New Roman"/>
          <w:sz w:val="24"/>
          <w:szCs w:val="24"/>
        </w:rPr>
        <w:t xml:space="preserve">acumulados y </w:t>
      </w:r>
      <w:r w:rsidRPr="00964E33">
        <w:rPr>
          <w:rFonts w:ascii="Times New Roman" w:hAnsi="Times New Roman"/>
          <w:sz w:val="24"/>
          <w:szCs w:val="24"/>
        </w:rPr>
        <w:t>ocurridos durante la conducción de los dos ensayos se representan en la figura 1.</w:t>
      </w:r>
    </w:p>
    <w:p w:rsidR="00531E13" w:rsidRDefault="004B0AC7" w:rsidP="00531E13">
      <w:pPr>
        <w:spacing w:after="0"/>
        <w:jc w:val="both"/>
        <w:rPr>
          <w:rFonts w:ascii="Times New Roman" w:hAnsi="Times New Roman"/>
          <w:sz w:val="24"/>
          <w:szCs w:val="24"/>
        </w:rPr>
      </w:pPr>
      <w:r w:rsidRPr="00964E33">
        <w:rPr>
          <w:rFonts w:ascii="Times New Roman" w:hAnsi="Times New Roman"/>
          <w:sz w:val="24"/>
          <w:szCs w:val="24"/>
        </w:rPr>
        <w:lastRenderedPageBreak/>
        <w:t xml:space="preserve">La diferencia en ETo entre ambos ensayos fue de 372,23 mm y representa un 41 % mayor en E1. En cuanto a la lluvia efectiva,  la diferencia fue de 522,96 mm a favor del E1 lo que representa un 71 %. Al analizar las diferencias entre ETo y la lluvia efectiva en ambos ensayos, se encontró que </w:t>
      </w:r>
    </w:p>
    <w:p w:rsidR="00061C73" w:rsidRPr="00964E33" w:rsidRDefault="00061C73" w:rsidP="00061C73">
      <w:pPr>
        <w:spacing w:after="0"/>
        <w:jc w:val="both"/>
        <w:rPr>
          <w:rFonts w:ascii="Times New Roman" w:hAnsi="Times New Roman"/>
          <w:sz w:val="24"/>
          <w:szCs w:val="24"/>
        </w:rPr>
      </w:pPr>
      <w:r w:rsidRPr="00964E33">
        <w:rPr>
          <w:rFonts w:ascii="Times New Roman" w:hAnsi="Times New Roman"/>
          <w:sz w:val="24"/>
          <w:szCs w:val="24"/>
        </w:rPr>
        <w:t>en E 1 fue de 120, 69 mm (1207 m</w:t>
      </w:r>
      <w:r w:rsidRPr="000461C7">
        <w:rPr>
          <w:rFonts w:ascii="Times New Roman" w:hAnsi="Times New Roman"/>
          <w:sz w:val="24"/>
          <w:szCs w:val="24"/>
          <w:vertAlign w:val="superscript"/>
        </w:rPr>
        <w:t>3</w:t>
      </w:r>
      <w:r w:rsidRPr="00964E33">
        <w:rPr>
          <w:rFonts w:ascii="Times New Roman" w:hAnsi="Times New Roman"/>
          <w:sz w:val="24"/>
          <w:szCs w:val="24"/>
        </w:rPr>
        <w:t xml:space="preserve"> ha</w:t>
      </w:r>
      <w:r w:rsidRPr="000461C7">
        <w:rPr>
          <w:rFonts w:ascii="Times New Roman" w:hAnsi="Times New Roman"/>
          <w:sz w:val="24"/>
          <w:szCs w:val="24"/>
          <w:vertAlign w:val="superscript"/>
        </w:rPr>
        <w:t>-1</w:t>
      </w:r>
      <w:r w:rsidRPr="00964E33">
        <w:rPr>
          <w:rFonts w:ascii="Times New Roman" w:hAnsi="Times New Roman"/>
          <w:sz w:val="24"/>
          <w:szCs w:val="24"/>
        </w:rPr>
        <w:t>) y en E 2 fue de 301,36 (3014 m</w:t>
      </w:r>
      <w:r w:rsidRPr="000461C7">
        <w:rPr>
          <w:rFonts w:ascii="Times New Roman" w:hAnsi="Times New Roman"/>
          <w:sz w:val="24"/>
          <w:szCs w:val="24"/>
          <w:vertAlign w:val="superscript"/>
        </w:rPr>
        <w:t>3</w:t>
      </w:r>
      <w:r w:rsidRPr="00964E33">
        <w:rPr>
          <w:rFonts w:ascii="Times New Roman" w:hAnsi="Times New Roman"/>
          <w:sz w:val="24"/>
          <w:szCs w:val="24"/>
        </w:rPr>
        <w:t xml:space="preserve"> ha</w:t>
      </w:r>
      <w:r w:rsidRPr="000461C7">
        <w:rPr>
          <w:rFonts w:ascii="Times New Roman" w:hAnsi="Times New Roman"/>
          <w:sz w:val="24"/>
          <w:szCs w:val="24"/>
          <w:vertAlign w:val="superscript"/>
        </w:rPr>
        <w:t>-1</w:t>
      </w:r>
      <w:r w:rsidRPr="00964E33">
        <w:rPr>
          <w:rFonts w:ascii="Times New Roman" w:hAnsi="Times New Roman"/>
          <w:sz w:val="24"/>
          <w:szCs w:val="24"/>
        </w:rPr>
        <w:t>). Estos resultados indican claramente que la deficiencia hídrica climática fue mayor en E2.</w:t>
      </w:r>
    </w:p>
    <w:p w:rsidR="00531E13" w:rsidRDefault="00061C73" w:rsidP="00531E13">
      <w:pPr>
        <w:spacing w:after="0"/>
        <w:jc w:val="both"/>
        <w:rPr>
          <w:rFonts w:ascii="Times New Roman" w:hAnsi="Times New Roman"/>
          <w:sz w:val="24"/>
          <w:szCs w:val="24"/>
        </w:rPr>
      </w:pPr>
      <w:r>
        <w:rPr>
          <w:rFonts w:ascii="Times New Roman" w:hAnsi="Times New Roman"/>
          <w:noProof/>
          <w:sz w:val="24"/>
          <w:szCs w:val="24"/>
          <w:lang w:eastAsia="es-E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96" type="#_x0000_t75" style="position:absolute;left:0;text-align:left;margin-left:54.1pt;margin-top:.25pt;width:297.05pt;height:236.95pt;z-index:-251658240">
            <v:imagedata r:id="rId8" o:title=""/>
          </v:shape>
        </w:pict>
      </w:r>
    </w:p>
    <w:p w:rsidR="00531E13" w:rsidRDefault="00531E13" w:rsidP="00531E13">
      <w:pPr>
        <w:spacing w:after="0"/>
        <w:jc w:val="both"/>
        <w:rPr>
          <w:rFonts w:ascii="Times New Roman" w:hAnsi="Times New Roman"/>
          <w:sz w:val="24"/>
          <w:szCs w:val="24"/>
        </w:rPr>
      </w:pPr>
    </w:p>
    <w:p w:rsidR="00531E13" w:rsidRDefault="00531E13" w:rsidP="00531E13">
      <w:pPr>
        <w:spacing w:after="0"/>
        <w:jc w:val="both"/>
        <w:rPr>
          <w:rFonts w:ascii="Times New Roman" w:hAnsi="Times New Roman"/>
          <w:sz w:val="24"/>
          <w:szCs w:val="24"/>
        </w:rPr>
      </w:pPr>
    </w:p>
    <w:p w:rsidR="00531E13" w:rsidRDefault="00531E13" w:rsidP="00531E13">
      <w:pPr>
        <w:spacing w:after="0"/>
        <w:jc w:val="both"/>
        <w:rPr>
          <w:rFonts w:ascii="Times New Roman" w:hAnsi="Times New Roman"/>
          <w:sz w:val="24"/>
          <w:szCs w:val="24"/>
        </w:rPr>
      </w:pPr>
    </w:p>
    <w:p w:rsidR="00531E13" w:rsidRDefault="00531E13" w:rsidP="00531E13">
      <w:pPr>
        <w:spacing w:after="0"/>
        <w:jc w:val="both"/>
        <w:rPr>
          <w:rFonts w:ascii="Times New Roman" w:hAnsi="Times New Roman"/>
          <w:sz w:val="24"/>
          <w:szCs w:val="24"/>
        </w:rPr>
      </w:pPr>
    </w:p>
    <w:p w:rsidR="00531E13" w:rsidRDefault="00531E13" w:rsidP="00531E13">
      <w:pPr>
        <w:spacing w:after="0"/>
        <w:jc w:val="both"/>
        <w:rPr>
          <w:rFonts w:ascii="Times New Roman" w:hAnsi="Times New Roman"/>
          <w:sz w:val="24"/>
          <w:szCs w:val="24"/>
        </w:rPr>
      </w:pPr>
    </w:p>
    <w:p w:rsidR="00531E13" w:rsidRDefault="00531E13" w:rsidP="00531E13">
      <w:pPr>
        <w:spacing w:after="0"/>
        <w:jc w:val="both"/>
        <w:rPr>
          <w:rFonts w:ascii="Times New Roman" w:hAnsi="Times New Roman"/>
          <w:sz w:val="24"/>
          <w:szCs w:val="24"/>
        </w:rPr>
      </w:pPr>
    </w:p>
    <w:p w:rsidR="00531E13" w:rsidRDefault="00531E13" w:rsidP="00531E13">
      <w:pPr>
        <w:spacing w:after="0"/>
        <w:jc w:val="both"/>
        <w:rPr>
          <w:rFonts w:ascii="Times New Roman" w:hAnsi="Times New Roman"/>
          <w:sz w:val="24"/>
          <w:szCs w:val="24"/>
        </w:rPr>
      </w:pPr>
    </w:p>
    <w:p w:rsidR="00531E13" w:rsidRDefault="00531E13" w:rsidP="00531E13">
      <w:pPr>
        <w:spacing w:after="0"/>
        <w:jc w:val="both"/>
        <w:rPr>
          <w:rFonts w:ascii="Times New Roman" w:hAnsi="Times New Roman"/>
          <w:sz w:val="24"/>
          <w:szCs w:val="24"/>
        </w:rPr>
      </w:pPr>
    </w:p>
    <w:p w:rsidR="00531E13" w:rsidRDefault="00531E13" w:rsidP="00531E13">
      <w:pPr>
        <w:spacing w:after="0"/>
        <w:jc w:val="both"/>
        <w:rPr>
          <w:rFonts w:ascii="Times New Roman" w:hAnsi="Times New Roman"/>
          <w:sz w:val="24"/>
          <w:szCs w:val="24"/>
        </w:rPr>
      </w:pPr>
    </w:p>
    <w:p w:rsidR="00531E13" w:rsidRDefault="00531E13" w:rsidP="00531E13">
      <w:pPr>
        <w:spacing w:after="0"/>
        <w:jc w:val="both"/>
        <w:rPr>
          <w:rFonts w:ascii="Times New Roman" w:hAnsi="Times New Roman"/>
          <w:sz w:val="24"/>
          <w:szCs w:val="24"/>
        </w:rPr>
      </w:pPr>
    </w:p>
    <w:p w:rsidR="00531E13" w:rsidRDefault="00531E13" w:rsidP="00531E13">
      <w:pPr>
        <w:spacing w:after="0"/>
        <w:jc w:val="both"/>
        <w:rPr>
          <w:rFonts w:ascii="Times New Roman" w:hAnsi="Times New Roman"/>
          <w:sz w:val="24"/>
          <w:szCs w:val="24"/>
        </w:rPr>
      </w:pPr>
    </w:p>
    <w:p w:rsidR="00531E13" w:rsidRDefault="00531E13" w:rsidP="00531E13">
      <w:pPr>
        <w:spacing w:after="0"/>
        <w:jc w:val="both"/>
        <w:rPr>
          <w:rFonts w:ascii="Times New Roman" w:hAnsi="Times New Roman"/>
          <w:sz w:val="24"/>
          <w:szCs w:val="24"/>
        </w:rPr>
      </w:pPr>
    </w:p>
    <w:p w:rsidR="00531E13" w:rsidRDefault="00BF4276" w:rsidP="00531E13">
      <w:pPr>
        <w:spacing w:after="0"/>
        <w:jc w:val="both"/>
        <w:rPr>
          <w:rFonts w:ascii="Times New Roman" w:hAnsi="Times New Roman"/>
          <w:sz w:val="24"/>
          <w:szCs w:val="24"/>
        </w:rPr>
      </w:pPr>
      <w:r>
        <w:rPr>
          <w:rFonts w:ascii="Times New Roman" w:hAnsi="Times New Roman"/>
          <w:noProof/>
          <w:sz w:val="24"/>
          <w:szCs w:val="24"/>
          <w:lang w:eastAsia="es-ES"/>
        </w:rPr>
        <w:pict>
          <v:shapetype id="_x0000_t202" coordsize="21600,21600" o:spt="202" path="m,l,21600r21600,l21600,xe">
            <v:stroke joinstyle="miter"/>
            <v:path gradientshapeok="t" o:connecttype="rect"/>
          </v:shapetype>
          <v:shape id="Cuadro de texto 2" o:spid="_x0000_s1083" type="#_x0000_t202" style="position:absolute;left:0;text-align:left;margin-left:16.8pt;margin-top:5.8pt;width:404.25pt;height:37.45pt;z-index:251654144;visibility:visible;mso-width-relative:margin;mso-height-relative:margin" stroked="f">
            <v:textbox>
              <w:txbxContent>
                <w:p w:rsidR="0050322F" w:rsidRPr="00964E33" w:rsidRDefault="0050322F" w:rsidP="001C30E0">
                  <w:pPr>
                    <w:jc w:val="both"/>
                    <w:rPr>
                      <w:rFonts w:ascii="Times New Roman" w:hAnsi="Times New Roman"/>
                      <w:sz w:val="24"/>
                      <w:szCs w:val="24"/>
                    </w:rPr>
                  </w:pPr>
                  <w:r w:rsidRPr="00964E33">
                    <w:rPr>
                      <w:rFonts w:ascii="Times New Roman" w:hAnsi="Times New Roman"/>
                      <w:b/>
                      <w:sz w:val="24"/>
                      <w:szCs w:val="24"/>
                    </w:rPr>
                    <w:t>Figura 1.-</w:t>
                  </w:r>
                  <w:r w:rsidRPr="00964E33">
                    <w:rPr>
                      <w:rFonts w:ascii="Times New Roman" w:hAnsi="Times New Roman"/>
                      <w:sz w:val="24"/>
                      <w:szCs w:val="24"/>
                    </w:rPr>
                    <w:t xml:space="preserve"> Valores acumulados mensuales de Evapotranspiración de referencia (ETo) y de lluvia efectiva en ambos ensayos. </w:t>
                  </w:r>
                </w:p>
              </w:txbxContent>
            </v:textbox>
          </v:shape>
        </w:pict>
      </w:r>
    </w:p>
    <w:p w:rsidR="00531E13" w:rsidRDefault="00531E13" w:rsidP="00531E13">
      <w:pPr>
        <w:spacing w:after="0"/>
        <w:jc w:val="both"/>
        <w:rPr>
          <w:rFonts w:ascii="Times New Roman" w:hAnsi="Times New Roman"/>
          <w:sz w:val="24"/>
          <w:szCs w:val="24"/>
        </w:rPr>
      </w:pPr>
    </w:p>
    <w:p w:rsidR="00531E13" w:rsidRDefault="00531E13" w:rsidP="00531E13">
      <w:pPr>
        <w:spacing w:after="0"/>
        <w:jc w:val="both"/>
        <w:rPr>
          <w:rFonts w:ascii="Times New Roman" w:hAnsi="Times New Roman"/>
          <w:sz w:val="24"/>
          <w:szCs w:val="24"/>
        </w:rPr>
      </w:pPr>
    </w:p>
    <w:p w:rsidR="00964E33" w:rsidRDefault="00BF4276" w:rsidP="001F50C4">
      <w:pPr>
        <w:spacing w:after="0"/>
        <w:jc w:val="both"/>
        <w:rPr>
          <w:rFonts w:ascii="Times New Roman" w:hAnsi="Times New Roman"/>
          <w:sz w:val="24"/>
          <w:szCs w:val="24"/>
        </w:rPr>
      </w:pPr>
      <w:r w:rsidRPr="00BF4276">
        <w:rPr>
          <w:noProof/>
        </w:rPr>
        <w:pict>
          <v:shape id="_x0000_s1104" type="#_x0000_t75" style="position:absolute;left:0;text-align:left;margin-left:85.7pt;margin-top:44.3pt;width:292.4pt;height:208.85pt;z-index:-251655168">
            <v:imagedata r:id="rId9" o:title=""/>
          </v:shape>
          <o:OLEObject Type="Embed" ProgID="SigmaPlotGraphicObject.10" ShapeID="_x0000_s1104" DrawAspect="Content" ObjectID="_1762861274" r:id="rId10"/>
        </w:pict>
      </w:r>
      <w:r w:rsidR="00E23B63" w:rsidRPr="00964E33">
        <w:rPr>
          <w:rFonts w:ascii="Times New Roman" w:hAnsi="Times New Roman"/>
          <w:sz w:val="24"/>
          <w:szCs w:val="24"/>
        </w:rPr>
        <w:t>L</w:t>
      </w:r>
      <w:r w:rsidR="0024072C" w:rsidRPr="00964E33">
        <w:rPr>
          <w:rFonts w:ascii="Times New Roman" w:hAnsi="Times New Roman"/>
          <w:sz w:val="24"/>
          <w:szCs w:val="24"/>
        </w:rPr>
        <w:t>as variaciones del contenido de humedad del suelo en los diferentes tratamientos,</w:t>
      </w:r>
      <w:r w:rsidR="00E23B63" w:rsidRPr="00964E33">
        <w:rPr>
          <w:rFonts w:ascii="Times New Roman" w:hAnsi="Times New Roman"/>
          <w:sz w:val="24"/>
          <w:szCs w:val="24"/>
        </w:rPr>
        <w:t xml:space="preserve"> se presentan en la figura </w:t>
      </w:r>
      <w:r w:rsidR="00E75ECB" w:rsidRPr="00964E33">
        <w:rPr>
          <w:rFonts w:ascii="Times New Roman" w:hAnsi="Times New Roman"/>
          <w:sz w:val="24"/>
          <w:szCs w:val="24"/>
        </w:rPr>
        <w:t>2</w:t>
      </w:r>
      <w:r w:rsidR="00E23B63" w:rsidRPr="00964E33">
        <w:rPr>
          <w:rFonts w:ascii="Times New Roman" w:hAnsi="Times New Roman"/>
          <w:sz w:val="24"/>
          <w:szCs w:val="24"/>
        </w:rPr>
        <w:t>,</w:t>
      </w:r>
      <w:r w:rsidR="0024072C" w:rsidRPr="00964E33">
        <w:rPr>
          <w:rFonts w:ascii="Times New Roman" w:hAnsi="Times New Roman"/>
          <w:sz w:val="24"/>
          <w:szCs w:val="24"/>
        </w:rPr>
        <w:t xml:space="preserve"> donde se encontró que en esta variable</w:t>
      </w:r>
      <w:r w:rsidR="00F02A52" w:rsidRPr="00964E33">
        <w:rPr>
          <w:rFonts w:ascii="Times New Roman" w:hAnsi="Times New Roman"/>
          <w:sz w:val="24"/>
          <w:szCs w:val="24"/>
        </w:rPr>
        <w:t xml:space="preserve"> en ambos e</w:t>
      </w:r>
      <w:r w:rsidR="00463FA7" w:rsidRPr="00964E33">
        <w:rPr>
          <w:rFonts w:ascii="Times New Roman" w:hAnsi="Times New Roman"/>
          <w:sz w:val="24"/>
          <w:szCs w:val="24"/>
        </w:rPr>
        <w:t>nsayos</w:t>
      </w:r>
      <w:r w:rsidR="0024072C" w:rsidRPr="00964E33">
        <w:rPr>
          <w:rFonts w:ascii="Times New Roman" w:hAnsi="Times New Roman"/>
          <w:sz w:val="24"/>
          <w:szCs w:val="24"/>
        </w:rPr>
        <w:t xml:space="preserve">, cuando la suspensión del riego se realizó en la fase de crecimiento (SC) descendió en un 36,6 </w:t>
      </w:r>
      <w:r w:rsidR="00591887" w:rsidRPr="00964E33">
        <w:rPr>
          <w:rFonts w:ascii="Times New Roman" w:hAnsi="Times New Roman"/>
          <w:sz w:val="24"/>
          <w:szCs w:val="24"/>
        </w:rPr>
        <w:t xml:space="preserve">y </w:t>
      </w:r>
      <w:r w:rsidR="00EF5E37" w:rsidRPr="00964E33">
        <w:rPr>
          <w:rFonts w:ascii="Times New Roman" w:hAnsi="Times New Roman"/>
          <w:sz w:val="24"/>
          <w:szCs w:val="24"/>
        </w:rPr>
        <w:t>36,1</w:t>
      </w:r>
      <w:r w:rsidR="00591887" w:rsidRPr="00964E33">
        <w:rPr>
          <w:rFonts w:ascii="Times New Roman" w:hAnsi="Times New Roman"/>
          <w:sz w:val="24"/>
          <w:szCs w:val="24"/>
        </w:rPr>
        <w:t xml:space="preserve"> %, respectivamente</w:t>
      </w:r>
    </w:p>
    <w:p w:rsidR="00964E33" w:rsidRDefault="00964E33" w:rsidP="00D71FA6">
      <w:pPr>
        <w:spacing w:line="360" w:lineRule="auto"/>
        <w:jc w:val="both"/>
        <w:rPr>
          <w:rFonts w:ascii="Times New Roman" w:hAnsi="Times New Roman"/>
          <w:sz w:val="24"/>
          <w:szCs w:val="24"/>
        </w:rPr>
      </w:pPr>
    </w:p>
    <w:p w:rsidR="00964E33" w:rsidRDefault="00964E33" w:rsidP="00D71FA6">
      <w:pPr>
        <w:spacing w:line="360" w:lineRule="auto"/>
        <w:jc w:val="both"/>
        <w:rPr>
          <w:rFonts w:ascii="Times New Roman" w:hAnsi="Times New Roman"/>
          <w:sz w:val="24"/>
          <w:szCs w:val="24"/>
        </w:rPr>
      </w:pPr>
    </w:p>
    <w:p w:rsidR="00964E33" w:rsidRDefault="00964E33" w:rsidP="00D71FA6">
      <w:pPr>
        <w:spacing w:line="360" w:lineRule="auto"/>
        <w:jc w:val="both"/>
        <w:rPr>
          <w:rFonts w:ascii="Times New Roman" w:hAnsi="Times New Roman"/>
          <w:sz w:val="24"/>
          <w:szCs w:val="24"/>
        </w:rPr>
      </w:pPr>
    </w:p>
    <w:p w:rsidR="00964E33" w:rsidRDefault="00964E33" w:rsidP="00D71FA6">
      <w:pPr>
        <w:spacing w:line="360" w:lineRule="auto"/>
        <w:jc w:val="both"/>
        <w:rPr>
          <w:rFonts w:ascii="Times New Roman" w:hAnsi="Times New Roman"/>
          <w:sz w:val="24"/>
          <w:szCs w:val="24"/>
        </w:rPr>
      </w:pPr>
    </w:p>
    <w:p w:rsidR="00964E33" w:rsidRDefault="00964E33" w:rsidP="00D71FA6">
      <w:pPr>
        <w:spacing w:line="360" w:lineRule="auto"/>
        <w:jc w:val="both"/>
        <w:rPr>
          <w:rFonts w:ascii="Times New Roman" w:hAnsi="Times New Roman"/>
          <w:sz w:val="24"/>
          <w:szCs w:val="24"/>
        </w:rPr>
      </w:pPr>
    </w:p>
    <w:p w:rsidR="00964E33" w:rsidRDefault="00964E33" w:rsidP="00D71FA6">
      <w:pPr>
        <w:spacing w:line="360" w:lineRule="auto"/>
        <w:jc w:val="both"/>
        <w:rPr>
          <w:rFonts w:ascii="Times New Roman" w:hAnsi="Times New Roman"/>
          <w:sz w:val="24"/>
          <w:szCs w:val="24"/>
        </w:rPr>
      </w:pPr>
    </w:p>
    <w:p w:rsidR="00964E33" w:rsidRDefault="00BF4276" w:rsidP="00D71FA6">
      <w:pPr>
        <w:spacing w:line="360" w:lineRule="auto"/>
        <w:jc w:val="both"/>
        <w:rPr>
          <w:rFonts w:ascii="Times New Roman" w:hAnsi="Times New Roman"/>
          <w:sz w:val="24"/>
          <w:szCs w:val="24"/>
        </w:rPr>
      </w:pPr>
      <w:r>
        <w:rPr>
          <w:rFonts w:ascii="Times New Roman" w:hAnsi="Times New Roman"/>
          <w:noProof/>
          <w:sz w:val="24"/>
          <w:szCs w:val="24"/>
          <w:lang w:eastAsia="es-ES"/>
        </w:rPr>
        <w:pict>
          <v:shape id="_x0000_s1085" type="#_x0000_t202" style="position:absolute;left:0;text-align:left;margin-left:6.4pt;margin-top:17.25pt;width:467.15pt;height:74pt;z-index:251655168" filled="f" fillcolor="#bbe0e3" strokecolor="white" strokeweight="1pt">
            <v:textbox style="mso-next-textbox:#_x0000_s1085">
              <w:txbxContent>
                <w:p w:rsidR="0050322F" w:rsidRPr="00E83CC6" w:rsidRDefault="0050322F" w:rsidP="00E83CC6">
                  <w:pPr>
                    <w:spacing w:after="0" w:line="240" w:lineRule="auto"/>
                    <w:jc w:val="both"/>
                    <w:rPr>
                      <w:rFonts w:ascii="Times New Roman" w:hAnsi="Times New Roman"/>
                      <w:b/>
                      <w:sz w:val="20"/>
                      <w:szCs w:val="20"/>
                    </w:rPr>
                  </w:pPr>
                  <w:r w:rsidRPr="00E83CC6">
                    <w:rPr>
                      <w:rFonts w:ascii="Times New Roman" w:hAnsi="Times New Roman"/>
                      <w:b/>
                    </w:rPr>
                    <w:t>Figura 2.-</w:t>
                  </w:r>
                  <w:r w:rsidRPr="00E83CC6">
                    <w:rPr>
                      <w:rFonts w:ascii="Times New Roman" w:hAnsi="Times New Roman"/>
                    </w:rPr>
                    <w:t xml:space="preserve"> Variación del porcentaje de humedad  del suelo en los  tratamientos estudiados a 20 cm de profundidad. SC= suspensión del riego en la etapa de crecimiento, SF= suspensión del riego en la etapa de floración y SLL= suspensión del riego en la etapa de llenado del grano. </w:t>
                  </w:r>
                  <w:r w:rsidRPr="00E83CC6">
                    <w:rPr>
                      <w:rFonts w:ascii="Times New Roman" w:hAnsi="Times New Roman"/>
                      <w:b/>
                      <w:sz w:val="20"/>
                      <w:szCs w:val="20"/>
                    </w:rPr>
                    <w:t>Las barritas sobre los valores medios representan el intervalo de confianza de las medias, α= 0,05</w:t>
                  </w:r>
                </w:p>
                <w:p w:rsidR="0050322F" w:rsidRDefault="0050322F" w:rsidP="00E83CC6">
                  <w:pPr>
                    <w:spacing w:after="0" w:line="240" w:lineRule="auto"/>
                    <w:jc w:val="both"/>
                    <w:rPr>
                      <w:rFonts w:ascii="Arial" w:hAnsi="Arial" w:cs="Arial"/>
                      <w:b/>
                      <w:sz w:val="20"/>
                      <w:szCs w:val="20"/>
                    </w:rPr>
                  </w:pPr>
                  <w:r w:rsidRPr="00E83CC6">
                    <w:rPr>
                      <w:rFonts w:ascii="Times New Roman" w:hAnsi="Times New Roman"/>
                      <w:b/>
                      <w:sz w:val="20"/>
                      <w:szCs w:val="20"/>
                    </w:rPr>
                    <w:t>SR= Suspensión del riego. E1 y E2= ensayos 1 y 2</w:t>
                  </w:r>
                  <w:r w:rsidR="00606AA1" w:rsidRPr="00E83CC6">
                    <w:rPr>
                      <w:rFonts w:ascii="Times New Roman" w:hAnsi="Times New Roman"/>
                      <w:b/>
                      <w:sz w:val="20"/>
                      <w:szCs w:val="20"/>
                    </w:rPr>
                    <w:t>. 60 y 100 % de la capacidad de campo (C. c.)</w:t>
                  </w:r>
                </w:p>
                <w:p w:rsidR="0050322F" w:rsidRPr="00CA0F6F" w:rsidRDefault="0050322F" w:rsidP="001C30E0">
                  <w:pPr>
                    <w:jc w:val="both"/>
                    <w:rPr>
                      <w:rFonts w:ascii="Arial" w:hAnsi="Arial" w:cs="Arial"/>
                    </w:rPr>
                  </w:pPr>
                </w:p>
              </w:txbxContent>
            </v:textbox>
          </v:shape>
        </w:pict>
      </w:r>
    </w:p>
    <w:p w:rsidR="00964E33" w:rsidRDefault="00964E33" w:rsidP="00D71FA6">
      <w:pPr>
        <w:spacing w:line="360" w:lineRule="auto"/>
        <w:jc w:val="both"/>
        <w:rPr>
          <w:rFonts w:ascii="Times New Roman" w:hAnsi="Times New Roman"/>
          <w:sz w:val="24"/>
          <w:szCs w:val="24"/>
        </w:rPr>
      </w:pPr>
      <w:bookmarkStart w:id="0" w:name="_GoBack"/>
      <w:bookmarkEnd w:id="0"/>
    </w:p>
    <w:p w:rsidR="005B1AAB" w:rsidRPr="00964E33" w:rsidRDefault="0024072C" w:rsidP="001F50C4">
      <w:pPr>
        <w:spacing w:after="0"/>
        <w:jc w:val="both"/>
        <w:rPr>
          <w:rFonts w:ascii="Times New Roman" w:hAnsi="Times New Roman"/>
          <w:sz w:val="24"/>
          <w:szCs w:val="24"/>
        </w:rPr>
      </w:pPr>
      <w:r w:rsidRPr="00964E33">
        <w:rPr>
          <w:rFonts w:ascii="Times New Roman" w:hAnsi="Times New Roman"/>
          <w:sz w:val="24"/>
          <w:szCs w:val="24"/>
        </w:rPr>
        <w:lastRenderedPageBreak/>
        <w:t>con respecto al tratamiento control (100 % de la ETc), en un 33,45</w:t>
      </w:r>
      <w:r w:rsidR="00591887" w:rsidRPr="00964E33">
        <w:rPr>
          <w:rFonts w:ascii="Times New Roman" w:hAnsi="Times New Roman"/>
          <w:sz w:val="24"/>
          <w:szCs w:val="24"/>
        </w:rPr>
        <w:t xml:space="preserve"> y </w:t>
      </w:r>
      <w:r w:rsidR="00EF5E37" w:rsidRPr="00964E33">
        <w:rPr>
          <w:rFonts w:ascii="Times New Roman" w:hAnsi="Times New Roman"/>
          <w:sz w:val="24"/>
          <w:szCs w:val="24"/>
        </w:rPr>
        <w:t>39</w:t>
      </w:r>
      <w:r w:rsidRPr="00964E33">
        <w:rPr>
          <w:rFonts w:ascii="Times New Roman" w:hAnsi="Times New Roman"/>
          <w:sz w:val="24"/>
          <w:szCs w:val="24"/>
        </w:rPr>
        <w:t>% en la fase de floración (SF) y en un 44, 45</w:t>
      </w:r>
      <w:r w:rsidR="00591887" w:rsidRPr="00964E33">
        <w:rPr>
          <w:rFonts w:ascii="Times New Roman" w:hAnsi="Times New Roman"/>
          <w:sz w:val="24"/>
          <w:szCs w:val="24"/>
        </w:rPr>
        <w:t xml:space="preserve"> y 38</w:t>
      </w:r>
      <w:r w:rsidRPr="00964E33">
        <w:rPr>
          <w:rFonts w:ascii="Times New Roman" w:hAnsi="Times New Roman"/>
          <w:sz w:val="24"/>
          <w:szCs w:val="24"/>
        </w:rPr>
        <w:t xml:space="preserve"> % en la </w:t>
      </w:r>
      <w:r w:rsidR="006623A8" w:rsidRPr="00964E33">
        <w:rPr>
          <w:rFonts w:ascii="Times New Roman" w:hAnsi="Times New Roman"/>
          <w:sz w:val="24"/>
          <w:szCs w:val="24"/>
        </w:rPr>
        <w:t>fase de llenado del grano (SLL)</w:t>
      </w:r>
      <w:r w:rsidR="00F00BB8" w:rsidRPr="00964E33">
        <w:rPr>
          <w:rFonts w:ascii="Times New Roman" w:hAnsi="Times New Roman"/>
          <w:sz w:val="24"/>
          <w:szCs w:val="24"/>
        </w:rPr>
        <w:t>.</w:t>
      </w:r>
    </w:p>
    <w:p w:rsidR="00084A78" w:rsidRPr="00964E33" w:rsidRDefault="00084A78" w:rsidP="001F50C4">
      <w:pPr>
        <w:spacing w:after="0"/>
        <w:jc w:val="both"/>
        <w:rPr>
          <w:rFonts w:ascii="Times New Roman" w:hAnsi="Times New Roman"/>
          <w:sz w:val="24"/>
          <w:szCs w:val="24"/>
        </w:rPr>
      </w:pPr>
      <w:r w:rsidRPr="00964E33">
        <w:rPr>
          <w:rFonts w:ascii="Times New Roman" w:hAnsi="Times New Roman"/>
          <w:sz w:val="24"/>
          <w:szCs w:val="24"/>
        </w:rPr>
        <w:t xml:space="preserve"> En general, </w:t>
      </w:r>
      <w:r w:rsidR="00AA4B37" w:rsidRPr="00964E33">
        <w:rPr>
          <w:rFonts w:ascii="Times New Roman" w:hAnsi="Times New Roman"/>
          <w:sz w:val="24"/>
          <w:szCs w:val="24"/>
        </w:rPr>
        <w:t xml:space="preserve">estos valores afirman la eficacia de </w:t>
      </w:r>
      <w:r w:rsidRPr="00964E33">
        <w:rPr>
          <w:rFonts w:ascii="Times New Roman" w:hAnsi="Times New Roman"/>
          <w:sz w:val="24"/>
          <w:szCs w:val="24"/>
        </w:rPr>
        <w:t>las estrategias de riego aplicadas</w:t>
      </w:r>
      <w:r w:rsidR="00AA4B37" w:rsidRPr="00964E33">
        <w:rPr>
          <w:rFonts w:ascii="Times New Roman" w:hAnsi="Times New Roman"/>
          <w:sz w:val="24"/>
          <w:szCs w:val="24"/>
        </w:rPr>
        <w:t>,</w:t>
      </w:r>
      <w:r w:rsidRPr="00964E33">
        <w:rPr>
          <w:rFonts w:ascii="Times New Roman" w:hAnsi="Times New Roman"/>
          <w:sz w:val="24"/>
          <w:szCs w:val="24"/>
        </w:rPr>
        <w:t xml:space="preserve"> en cuanto a las </w:t>
      </w:r>
      <w:r w:rsidR="009620C6" w:rsidRPr="00964E33">
        <w:rPr>
          <w:rFonts w:ascii="Times New Roman" w:hAnsi="Times New Roman"/>
          <w:sz w:val="24"/>
          <w:szCs w:val="24"/>
        </w:rPr>
        <w:t>reservas</w:t>
      </w:r>
      <w:r w:rsidRPr="00964E33">
        <w:rPr>
          <w:rFonts w:ascii="Times New Roman" w:hAnsi="Times New Roman"/>
          <w:sz w:val="24"/>
          <w:szCs w:val="24"/>
        </w:rPr>
        <w:t xml:space="preserve"> de la humedad del suelo en cada una de las etapas en estudio, con valores alrededor del 60 % de la capacidad de campo</w:t>
      </w:r>
      <w:r w:rsidR="004D0A19" w:rsidRPr="00964E33">
        <w:rPr>
          <w:rFonts w:ascii="Times New Roman" w:hAnsi="Times New Roman"/>
          <w:sz w:val="24"/>
          <w:szCs w:val="24"/>
        </w:rPr>
        <w:t xml:space="preserve">, </w:t>
      </w:r>
      <w:r w:rsidR="0079373F">
        <w:rPr>
          <w:rFonts w:ascii="Times New Roman" w:hAnsi="Times New Roman"/>
          <w:sz w:val="24"/>
          <w:szCs w:val="24"/>
        </w:rPr>
        <w:t xml:space="preserve">lo que se considera como </w:t>
      </w:r>
      <w:r w:rsidR="004D0A19" w:rsidRPr="00964E33">
        <w:rPr>
          <w:rFonts w:ascii="Times New Roman" w:hAnsi="Times New Roman"/>
          <w:sz w:val="24"/>
          <w:szCs w:val="24"/>
        </w:rPr>
        <w:t>unestrés hídrico moderado.</w:t>
      </w:r>
    </w:p>
    <w:p w:rsidR="000131B9" w:rsidRPr="00964E33" w:rsidRDefault="004D0A19" w:rsidP="00531E13">
      <w:pPr>
        <w:tabs>
          <w:tab w:val="left" w:pos="1985"/>
        </w:tabs>
        <w:spacing w:after="0"/>
        <w:jc w:val="both"/>
        <w:rPr>
          <w:rFonts w:ascii="Times New Roman" w:hAnsi="Times New Roman"/>
          <w:sz w:val="24"/>
          <w:szCs w:val="24"/>
        </w:rPr>
      </w:pPr>
      <w:r w:rsidRPr="00964E33">
        <w:rPr>
          <w:rFonts w:ascii="Times New Roman" w:hAnsi="Times New Roman"/>
          <w:sz w:val="24"/>
          <w:szCs w:val="24"/>
        </w:rPr>
        <w:t>En la tabla 2</w:t>
      </w:r>
      <w:r w:rsidR="000461C7">
        <w:rPr>
          <w:rFonts w:ascii="Times New Roman" w:hAnsi="Times New Roman"/>
          <w:sz w:val="24"/>
          <w:szCs w:val="24"/>
        </w:rPr>
        <w:t>,</w:t>
      </w:r>
      <w:r w:rsidRPr="00964E33">
        <w:rPr>
          <w:rFonts w:ascii="Times New Roman" w:hAnsi="Times New Roman"/>
          <w:sz w:val="24"/>
          <w:szCs w:val="24"/>
        </w:rPr>
        <w:t xml:space="preserve"> se muestran los resultados de la aplicación de las </w:t>
      </w:r>
      <w:r w:rsidR="00F5460B" w:rsidRPr="00964E33">
        <w:rPr>
          <w:rFonts w:ascii="Times New Roman" w:hAnsi="Times New Roman"/>
          <w:sz w:val="24"/>
          <w:szCs w:val="24"/>
        </w:rPr>
        <w:t xml:space="preserve">estrategias de RDC </w:t>
      </w:r>
      <w:r w:rsidR="00F00BB8" w:rsidRPr="00964E33">
        <w:rPr>
          <w:rFonts w:ascii="Times New Roman" w:hAnsi="Times New Roman"/>
          <w:sz w:val="24"/>
          <w:szCs w:val="24"/>
        </w:rPr>
        <w:t xml:space="preserve">en </w:t>
      </w:r>
      <w:r w:rsidRPr="00964E33">
        <w:rPr>
          <w:rFonts w:ascii="Times New Roman" w:hAnsi="Times New Roman"/>
          <w:sz w:val="24"/>
          <w:szCs w:val="24"/>
        </w:rPr>
        <w:t xml:space="preserve">variables del crecimiento </w:t>
      </w:r>
      <w:r w:rsidR="00F00BB8" w:rsidRPr="00964E33">
        <w:rPr>
          <w:rFonts w:ascii="Times New Roman" w:hAnsi="Times New Roman"/>
          <w:sz w:val="24"/>
          <w:szCs w:val="24"/>
        </w:rPr>
        <w:t>del cultivo</w:t>
      </w:r>
      <w:r w:rsidR="003A0F54" w:rsidRPr="00964E33">
        <w:rPr>
          <w:rFonts w:ascii="Times New Roman" w:hAnsi="Times New Roman"/>
          <w:sz w:val="24"/>
          <w:szCs w:val="24"/>
        </w:rPr>
        <w:t xml:space="preserve"> en ambos ensayos.</w:t>
      </w:r>
    </w:p>
    <w:p w:rsidR="00971EB6" w:rsidRPr="00964E33" w:rsidRDefault="00971EB6" w:rsidP="00531E13">
      <w:pPr>
        <w:tabs>
          <w:tab w:val="left" w:pos="1985"/>
        </w:tabs>
        <w:spacing w:after="0"/>
        <w:jc w:val="both"/>
        <w:rPr>
          <w:rFonts w:ascii="Times New Roman" w:hAnsi="Times New Roman"/>
          <w:sz w:val="24"/>
          <w:szCs w:val="24"/>
        </w:rPr>
      </w:pPr>
      <w:r w:rsidRPr="00964E33">
        <w:rPr>
          <w:rFonts w:ascii="Times New Roman" w:hAnsi="Times New Roman"/>
          <w:sz w:val="24"/>
          <w:szCs w:val="24"/>
        </w:rPr>
        <w:t xml:space="preserve">En este proceso se encontró, que (SC) en E1 el estrés hídrico moderado no tuvo un efecto negativo en el crecimiento de ninguna de las tres variables evaluadas. Sin embargo, en E2 si  hubo </w:t>
      </w:r>
      <w:r w:rsidR="006A1847">
        <w:rPr>
          <w:rFonts w:ascii="Times New Roman" w:hAnsi="Times New Roman"/>
          <w:sz w:val="24"/>
          <w:szCs w:val="24"/>
        </w:rPr>
        <w:t xml:space="preserve">reducciones en la longitud del tallo y </w:t>
      </w:r>
      <w:r w:rsidRPr="00964E33">
        <w:rPr>
          <w:rFonts w:ascii="Times New Roman" w:hAnsi="Times New Roman"/>
          <w:sz w:val="24"/>
          <w:szCs w:val="24"/>
        </w:rPr>
        <w:t>en el número de hojas.</w:t>
      </w:r>
    </w:p>
    <w:p w:rsidR="00971EB6" w:rsidRPr="00964E33" w:rsidRDefault="00971EB6" w:rsidP="00531E13">
      <w:pPr>
        <w:tabs>
          <w:tab w:val="left" w:pos="1985"/>
        </w:tabs>
        <w:spacing w:after="0"/>
        <w:jc w:val="both"/>
        <w:rPr>
          <w:rFonts w:ascii="Times New Roman" w:hAnsi="Times New Roman"/>
          <w:sz w:val="24"/>
          <w:szCs w:val="24"/>
        </w:rPr>
      </w:pPr>
      <w:r w:rsidRPr="00964E33">
        <w:rPr>
          <w:rFonts w:ascii="Times New Roman" w:hAnsi="Times New Roman"/>
          <w:sz w:val="24"/>
          <w:szCs w:val="24"/>
        </w:rPr>
        <w:t xml:space="preserve">El estrés hídrico inducido por la suspensión del riego en (SF) produjo disminuciones en el crecimiento en longitud y diámetro de los tallos solamente en E1. </w:t>
      </w:r>
    </w:p>
    <w:p w:rsidR="00971EB6" w:rsidRPr="00964E33" w:rsidRDefault="00971EB6" w:rsidP="00531E13">
      <w:pPr>
        <w:tabs>
          <w:tab w:val="left" w:pos="1985"/>
        </w:tabs>
        <w:spacing w:after="0"/>
        <w:jc w:val="both"/>
        <w:rPr>
          <w:rFonts w:ascii="Times New Roman" w:hAnsi="Times New Roman"/>
          <w:sz w:val="24"/>
          <w:szCs w:val="24"/>
        </w:rPr>
      </w:pPr>
      <w:r w:rsidRPr="00964E33">
        <w:rPr>
          <w:rFonts w:ascii="Times New Roman" w:hAnsi="Times New Roman"/>
          <w:sz w:val="24"/>
          <w:szCs w:val="24"/>
        </w:rPr>
        <w:t>En SLL, los valores medios de las tres variables en las plantas de E1 fueron mayores, aunque con diferencias estadísticas con  respecto  a las plantas control solamente en el diámetro del tallo. Mientras que en E2, existieron reducciones importantes en la longitud del tallo y el número de hojas con respecto a las plantas regadas con el 100 % de la ETc.</w:t>
      </w:r>
    </w:p>
    <w:p w:rsidR="00F25E16" w:rsidRPr="002903D2" w:rsidRDefault="00F25E16" w:rsidP="0082287F">
      <w:pPr>
        <w:tabs>
          <w:tab w:val="left" w:pos="1985"/>
        </w:tabs>
        <w:spacing w:after="0" w:line="240" w:lineRule="auto"/>
        <w:jc w:val="both"/>
        <w:rPr>
          <w:rFonts w:ascii="Times New Roman" w:hAnsi="Times New Roman"/>
          <w:b/>
          <w:sz w:val="24"/>
          <w:szCs w:val="24"/>
        </w:rPr>
      </w:pPr>
      <w:r w:rsidRPr="000A0368">
        <w:rPr>
          <w:rFonts w:ascii="Times New Roman" w:hAnsi="Times New Roman"/>
          <w:b/>
          <w:sz w:val="24"/>
          <w:szCs w:val="24"/>
        </w:rPr>
        <w:t xml:space="preserve">Tabla </w:t>
      </w:r>
      <w:r w:rsidR="00964E33" w:rsidRPr="000A0368">
        <w:rPr>
          <w:rFonts w:ascii="Times New Roman" w:hAnsi="Times New Roman"/>
          <w:b/>
          <w:sz w:val="24"/>
          <w:szCs w:val="24"/>
        </w:rPr>
        <w:t>II</w:t>
      </w:r>
      <w:r w:rsidRPr="000A0368">
        <w:rPr>
          <w:rFonts w:ascii="Times New Roman" w:hAnsi="Times New Roman"/>
          <w:b/>
          <w:sz w:val="24"/>
          <w:szCs w:val="24"/>
        </w:rPr>
        <w:t>.- Efecto de los tratamientos de RDC en las tres fases de desarrollo de plantas de maíz en diferentes indicadores de crecimiento.</w:t>
      </w:r>
      <w:r w:rsidR="00E64371" w:rsidRPr="002903D2">
        <w:rPr>
          <w:b/>
        </w:rPr>
        <w:t>(</w:t>
      </w:r>
      <w:r w:rsidR="00E64371" w:rsidRPr="002903D2">
        <w:rPr>
          <w:rFonts w:ascii="Times New Roman" w:hAnsi="Times New Roman"/>
          <w:b/>
          <w:i/>
          <w:sz w:val="24"/>
          <w:szCs w:val="24"/>
        </w:rPr>
        <w:t>P</w:t>
      </w:r>
      <w:r w:rsidR="00E64371" w:rsidRPr="002903D2">
        <w:rPr>
          <w:rFonts w:ascii="Times New Roman" w:hAnsi="Times New Roman"/>
          <w:b/>
          <w:sz w:val="24"/>
          <w:szCs w:val="24"/>
          <w:u w:val="single"/>
        </w:rPr>
        <w:t>˂</w:t>
      </w:r>
      <w:r w:rsidR="00E64371" w:rsidRPr="002903D2">
        <w:rPr>
          <w:rFonts w:ascii="Times New Roman" w:hAnsi="Times New Roman"/>
          <w:b/>
          <w:sz w:val="24"/>
          <w:szCs w:val="24"/>
        </w:rPr>
        <w:t xml:space="preserve"> 0,05).</w:t>
      </w:r>
    </w:p>
    <w:p w:rsidR="000A0368" w:rsidRPr="000A0368" w:rsidRDefault="000A0368" w:rsidP="0082287F">
      <w:pPr>
        <w:tabs>
          <w:tab w:val="left" w:pos="1985"/>
        </w:tabs>
        <w:spacing w:after="0" w:line="240" w:lineRule="auto"/>
        <w:jc w:val="both"/>
        <w:rPr>
          <w:rFonts w:ascii="Times New Roman" w:hAnsi="Times New Roman"/>
          <w:b/>
          <w:sz w:val="24"/>
          <w:szCs w:val="24"/>
        </w:rPr>
      </w:pPr>
      <w:r w:rsidRPr="000A0368">
        <w:rPr>
          <w:rFonts w:ascii="Times New Roman" w:hAnsi="Times New Roman"/>
          <w:b/>
          <w:sz w:val="24"/>
          <w:szCs w:val="24"/>
          <w:lang w:val="en-US"/>
        </w:rPr>
        <w:t xml:space="preserve">Table II. - Effect of RDC treatments in the three phases of development of corn plants on different growth indicators. </w:t>
      </w:r>
      <w:r w:rsidRPr="000A0368">
        <w:rPr>
          <w:rFonts w:ascii="Times New Roman" w:hAnsi="Times New Roman"/>
          <w:b/>
          <w:sz w:val="24"/>
          <w:szCs w:val="24"/>
        </w:rPr>
        <w:t>(P˂ 0.05).</w:t>
      </w:r>
    </w:p>
    <w:tbl>
      <w:tblPr>
        <w:tblpPr w:leftFromText="141" w:rightFromText="141" w:vertAnchor="text" w:horzAnchor="margin" w:tblpY="127"/>
        <w:tblW w:w="532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046"/>
        <w:gridCol w:w="951"/>
        <w:gridCol w:w="842"/>
        <w:gridCol w:w="811"/>
        <w:gridCol w:w="895"/>
        <w:gridCol w:w="924"/>
        <w:gridCol w:w="924"/>
        <w:gridCol w:w="1010"/>
        <w:gridCol w:w="895"/>
        <w:gridCol w:w="953"/>
        <w:gridCol w:w="992"/>
      </w:tblGrid>
      <w:tr w:rsidR="00C52BF7" w:rsidRPr="00C52BF7" w:rsidTr="00C52BF7">
        <w:tc>
          <w:tcPr>
            <w:tcW w:w="511" w:type="pct"/>
            <w:shd w:val="clear" w:color="auto" w:fill="auto"/>
            <w:vAlign w:val="center"/>
          </w:tcPr>
          <w:p w:rsidR="00C52BF7" w:rsidRPr="00C52BF7" w:rsidRDefault="00C52BF7" w:rsidP="00C52BF7">
            <w:pPr>
              <w:spacing w:after="0" w:line="360" w:lineRule="auto"/>
              <w:jc w:val="center"/>
              <w:rPr>
                <w:rFonts w:ascii="Times New Roman" w:hAnsi="Times New Roman"/>
                <w:b/>
              </w:rPr>
            </w:pPr>
            <w:r w:rsidRPr="00C52BF7">
              <w:rPr>
                <w:rFonts w:ascii="Times New Roman" w:hAnsi="Times New Roman"/>
                <w:b/>
              </w:rPr>
              <w:t>Variable</w:t>
            </w:r>
          </w:p>
        </w:tc>
        <w:tc>
          <w:tcPr>
            <w:tcW w:w="464" w:type="pct"/>
            <w:vAlign w:val="center"/>
          </w:tcPr>
          <w:p w:rsidR="00C52BF7" w:rsidRPr="00C52BF7" w:rsidRDefault="00C52BF7" w:rsidP="00C52BF7">
            <w:pPr>
              <w:spacing w:after="0" w:line="360" w:lineRule="auto"/>
              <w:jc w:val="center"/>
              <w:rPr>
                <w:rFonts w:ascii="Times New Roman" w:hAnsi="Times New Roman"/>
                <w:b/>
              </w:rPr>
            </w:pPr>
            <w:r w:rsidRPr="00C52BF7">
              <w:rPr>
                <w:rFonts w:ascii="Times New Roman" w:hAnsi="Times New Roman"/>
                <w:b/>
              </w:rPr>
              <w:t>Ensayo</w:t>
            </w:r>
          </w:p>
        </w:tc>
        <w:tc>
          <w:tcPr>
            <w:tcW w:w="411" w:type="pct"/>
            <w:shd w:val="clear" w:color="auto" w:fill="D9D9D9"/>
            <w:vAlign w:val="center"/>
          </w:tcPr>
          <w:p w:rsidR="00C52BF7" w:rsidRPr="00C52BF7" w:rsidRDefault="00C52BF7" w:rsidP="00C52BF7">
            <w:pPr>
              <w:spacing w:after="0" w:line="360" w:lineRule="auto"/>
              <w:jc w:val="center"/>
              <w:rPr>
                <w:rFonts w:ascii="Times New Roman" w:hAnsi="Times New Roman"/>
                <w:b/>
              </w:rPr>
            </w:pPr>
            <w:r w:rsidRPr="00C52BF7">
              <w:rPr>
                <w:rFonts w:ascii="Times New Roman" w:hAnsi="Times New Roman"/>
                <w:b/>
              </w:rPr>
              <w:t>100 %</w:t>
            </w:r>
          </w:p>
        </w:tc>
        <w:tc>
          <w:tcPr>
            <w:tcW w:w="396" w:type="pct"/>
            <w:shd w:val="clear" w:color="auto" w:fill="D9D9D9"/>
            <w:vAlign w:val="center"/>
          </w:tcPr>
          <w:p w:rsidR="00C52BF7" w:rsidRPr="00C52BF7" w:rsidRDefault="00C52BF7" w:rsidP="00C52BF7">
            <w:pPr>
              <w:spacing w:after="0" w:line="360" w:lineRule="auto"/>
              <w:jc w:val="center"/>
              <w:rPr>
                <w:rFonts w:ascii="Times New Roman" w:hAnsi="Times New Roman"/>
                <w:b/>
              </w:rPr>
            </w:pPr>
            <w:r w:rsidRPr="00C52BF7">
              <w:rPr>
                <w:rFonts w:ascii="Times New Roman" w:hAnsi="Times New Roman"/>
                <w:b/>
              </w:rPr>
              <w:t>SC</w:t>
            </w:r>
          </w:p>
        </w:tc>
        <w:tc>
          <w:tcPr>
            <w:tcW w:w="437" w:type="pct"/>
            <w:shd w:val="clear" w:color="auto" w:fill="auto"/>
            <w:vAlign w:val="center"/>
          </w:tcPr>
          <w:p w:rsidR="00C52BF7" w:rsidRPr="00C52BF7" w:rsidRDefault="00C52BF7" w:rsidP="00C52BF7">
            <w:pPr>
              <w:spacing w:after="0" w:line="360" w:lineRule="auto"/>
              <w:jc w:val="center"/>
              <w:rPr>
                <w:rFonts w:ascii="Times New Roman" w:hAnsi="Times New Roman"/>
                <w:b/>
              </w:rPr>
            </w:pPr>
            <w:r w:rsidRPr="00C52BF7">
              <w:rPr>
                <w:rFonts w:ascii="Times New Roman" w:hAnsi="Times New Roman"/>
                <w:b/>
              </w:rPr>
              <w:t>E.s.X</w:t>
            </w:r>
          </w:p>
        </w:tc>
        <w:tc>
          <w:tcPr>
            <w:tcW w:w="451" w:type="pct"/>
            <w:tcBorders>
              <w:bottom w:val="single" w:sz="4" w:space="0" w:color="auto"/>
            </w:tcBorders>
            <w:shd w:val="clear" w:color="auto" w:fill="BFBFBF"/>
            <w:vAlign w:val="center"/>
          </w:tcPr>
          <w:p w:rsidR="00C52BF7" w:rsidRPr="00C52BF7" w:rsidRDefault="00C52BF7" w:rsidP="00C52BF7">
            <w:pPr>
              <w:spacing w:after="0" w:line="360" w:lineRule="auto"/>
              <w:jc w:val="center"/>
              <w:rPr>
                <w:rFonts w:ascii="Times New Roman" w:hAnsi="Times New Roman"/>
                <w:b/>
              </w:rPr>
            </w:pPr>
            <w:r w:rsidRPr="00C52BF7">
              <w:rPr>
                <w:rFonts w:ascii="Times New Roman" w:hAnsi="Times New Roman"/>
                <w:b/>
              </w:rPr>
              <w:t>100 %</w:t>
            </w:r>
          </w:p>
        </w:tc>
        <w:tc>
          <w:tcPr>
            <w:tcW w:w="451" w:type="pct"/>
            <w:shd w:val="clear" w:color="auto" w:fill="BFBFBF"/>
            <w:vAlign w:val="center"/>
          </w:tcPr>
          <w:p w:rsidR="00C52BF7" w:rsidRPr="00C52BF7" w:rsidRDefault="00C52BF7" w:rsidP="00C52BF7">
            <w:pPr>
              <w:spacing w:after="0" w:line="360" w:lineRule="auto"/>
              <w:jc w:val="center"/>
              <w:rPr>
                <w:rFonts w:ascii="Times New Roman" w:hAnsi="Times New Roman"/>
                <w:b/>
              </w:rPr>
            </w:pPr>
            <w:r w:rsidRPr="00C52BF7">
              <w:rPr>
                <w:rFonts w:ascii="Times New Roman" w:hAnsi="Times New Roman"/>
                <w:b/>
              </w:rPr>
              <w:t>SF</w:t>
            </w:r>
          </w:p>
        </w:tc>
        <w:tc>
          <w:tcPr>
            <w:tcW w:w="493" w:type="pct"/>
            <w:shd w:val="clear" w:color="auto" w:fill="auto"/>
            <w:vAlign w:val="center"/>
          </w:tcPr>
          <w:p w:rsidR="00C52BF7" w:rsidRPr="00C52BF7" w:rsidRDefault="00C52BF7" w:rsidP="00C52BF7">
            <w:pPr>
              <w:spacing w:after="0" w:line="360" w:lineRule="auto"/>
              <w:jc w:val="center"/>
              <w:rPr>
                <w:rFonts w:ascii="Times New Roman" w:hAnsi="Times New Roman"/>
                <w:b/>
              </w:rPr>
            </w:pPr>
            <w:r w:rsidRPr="00C52BF7">
              <w:rPr>
                <w:rFonts w:ascii="Times New Roman" w:hAnsi="Times New Roman"/>
                <w:b/>
              </w:rPr>
              <w:t>E.s.X</w:t>
            </w:r>
          </w:p>
        </w:tc>
        <w:tc>
          <w:tcPr>
            <w:tcW w:w="437" w:type="pct"/>
            <w:shd w:val="clear" w:color="auto" w:fill="A6A6A6"/>
            <w:vAlign w:val="center"/>
          </w:tcPr>
          <w:p w:rsidR="00C52BF7" w:rsidRPr="00C52BF7" w:rsidRDefault="00C52BF7" w:rsidP="00C52BF7">
            <w:pPr>
              <w:spacing w:after="0" w:line="360" w:lineRule="auto"/>
              <w:jc w:val="center"/>
              <w:rPr>
                <w:rFonts w:ascii="Times New Roman" w:hAnsi="Times New Roman"/>
                <w:b/>
              </w:rPr>
            </w:pPr>
            <w:r w:rsidRPr="00C52BF7">
              <w:rPr>
                <w:rFonts w:ascii="Times New Roman" w:hAnsi="Times New Roman"/>
                <w:b/>
              </w:rPr>
              <w:t>100 %</w:t>
            </w:r>
          </w:p>
        </w:tc>
        <w:tc>
          <w:tcPr>
            <w:tcW w:w="465" w:type="pct"/>
            <w:shd w:val="clear" w:color="auto" w:fill="A6A6A6"/>
            <w:vAlign w:val="center"/>
          </w:tcPr>
          <w:p w:rsidR="00C52BF7" w:rsidRPr="00C52BF7" w:rsidRDefault="00C52BF7" w:rsidP="00C52BF7">
            <w:pPr>
              <w:spacing w:after="0" w:line="360" w:lineRule="auto"/>
              <w:jc w:val="center"/>
              <w:rPr>
                <w:rFonts w:ascii="Times New Roman" w:hAnsi="Times New Roman"/>
                <w:b/>
              </w:rPr>
            </w:pPr>
            <w:r w:rsidRPr="00C52BF7">
              <w:rPr>
                <w:rFonts w:ascii="Times New Roman" w:hAnsi="Times New Roman"/>
                <w:b/>
              </w:rPr>
              <w:t>SLL</w:t>
            </w:r>
          </w:p>
        </w:tc>
        <w:tc>
          <w:tcPr>
            <w:tcW w:w="484" w:type="pct"/>
            <w:shd w:val="clear" w:color="auto" w:fill="auto"/>
            <w:vAlign w:val="center"/>
          </w:tcPr>
          <w:p w:rsidR="00C52BF7" w:rsidRPr="00C52BF7" w:rsidRDefault="00C52BF7" w:rsidP="00C52BF7">
            <w:pPr>
              <w:spacing w:after="0" w:line="360" w:lineRule="auto"/>
              <w:jc w:val="center"/>
              <w:rPr>
                <w:rFonts w:ascii="Times New Roman" w:hAnsi="Times New Roman"/>
                <w:b/>
              </w:rPr>
            </w:pPr>
            <w:r w:rsidRPr="00C52BF7">
              <w:rPr>
                <w:rFonts w:ascii="Times New Roman" w:hAnsi="Times New Roman"/>
                <w:b/>
              </w:rPr>
              <w:t>E.s.X</w:t>
            </w:r>
          </w:p>
        </w:tc>
      </w:tr>
      <w:tr w:rsidR="00C52BF7" w:rsidRPr="00C52BF7" w:rsidTr="00C52BF7">
        <w:trPr>
          <w:trHeight w:val="506"/>
        </w:trPr>
        <w:tc>
          <w:tcPr>
            <w:tcW w:w="511" w:type="pct"/>
            <w:vMerge w:val="restart"/>
            <w:shd w:val="clear" w:color="auto" w:fill="auto"/>
            <w:vAlign w:val="center"/>
          </w:tcPr>
          <w:p w:rsidR="00C52BF7" w:rsidRPr="00C52BF7" w:rsidRDefault="00C52BF7" w:rsidP="00C52BF7">
            <w:pPr>
              <w:spacing w:after="0" w:line="360" w:lineRule="auto"/>
              <w:jc w:val="center"/>
              <w:rPr>
                <w:rFonts w:ascii="Times New Roman" w:hAnsi="Times New Roman"/>
                <w:b/>
              </w:rPr>
            </w:pPr>
            <w:r w:rsidRPr="00C52BF7">
              <w:rPr>
                <w:rFonts w:ascii="Times New Roman" w:hAnsi="Times New Roman"/>
                <w:b/>
              </w:rPr>
              <w:t>L. Tallo (cm)</w:t>
            </w:r>
          </w:p>
        </w:tc>
        <w:tc>
          <w:tcPr>
            <w:tcW w:w="464" w:type="pct"/>
            <w:vAlign w:val="center"/>
          </w:tcPr>
          <w:p w:rsidR="00C52BF7" w:rsidRPr="00C52BF7" w:rsidRDefault="00C52BF7" w:rsidP="00C52BF7">
            <w:pPr>
              <w:spacing w:after="0" w:line="360" w:lineRule="auto"/>
              <w:jc w:val="center"/>
              <w:rPr>
                <w:rFonts w:ascii="Times New Roman" w:hAnsi="Times New Roman"/>
              </w:rPr>
            </w:pPr>
            <w:r w:rsidRPr="00C52BF7">
              <w:rPr>
                <w:rFonts w:ascii="Times New Roman" w:hAnsi="Times New Roman"/>
              </w:rPr>
              <w:t>1</w:t>
            </w:r>
          </w:p>
        </w:tc>
        <w:tc>
          <w:tcPr>
            <w:tcW w:w="411" w:type="pct"/>
            <w:tcBorders>
              <w:bottom w:val="single" w:sz="4" w:space="0" w:color="auto"/>
            </w:tcBorders>
            <w:shd w:val="clear" w:color="auto" w:fill="D9D9D9"/>
            <w:vAlign w:val="center"/>
          </w:tcPr>
          <w:p w:rsidR="00C52BF7" w:rsidRPr="00C52BF7" w:rsidRDefault="00C52BF7" w:rsidP="00C52BF7">
            <w:pPr>
              <w:spacing w:after="0" w:line="360" w:lineRule="auto"/>
              <w:rPr>
                <w:rFonts w:ascii="Times New Roman" w:hAnsi="Times New Roman"/>
              </w:rPr>
            </w:pPr>
            <w:r w:rsidRPr="00C52BF7">
              <w:rPr>
                <w:rFonts w:ascii="Times New Roman" w:hAnsi="Times New Roman"/>
              </w:rPr>
              <w:t>71,75</w:t>
            </w:r>
          </w:p>
        </w:tc>
        <w:tc>
          <w:tcPr>
            <w:tcW w:w="396" w:type="pct"/>
            <w:shd w:val="clear" w:color="auto" w:fill="D9D9D9"/>
            <w:vAlign w:val="center"/>
          </w:tcPr>
          <w:p w:rsidR="00C52BF7" w:rsidRPr="00C52BF7" w:rsidRDefault="00C52BF7" w:rsidP="00C52BF7">
            <w:pPr>
              <w:spacing w:after="0" w:line="360" w:lineRule="auto"/>
              <w:jc w:val="center"/>
              <w:rPr>
                <w:rFonts w:ascii="Times New Roman" w:hAnsi="Times New Roman"/>
              </w:rPr>
            </w:pPr>
            <w:r w:rsidRPr="00C52BF7">
              <w:rPr>
                <w:rFonts w:ascii="Times New Roman" w:hAnsi="Times New Roman"/>
              </w:rPr>
              <w:t>83,00</w:t>
            </w:r>
          </w:p>
        </w:tc>
        <w:tc>
          <w:tcPr>
            <w:tcW w:w="437" w:type="pct"/>
            <w:shd w:val="clear" w:color="auto" w:fill="auto"/>
            <w:vAlign w:val="center"/>
          </w:tcPr>
          <w:p w:rsidR="00C52BF7" w:rsidRPr="00C52BF7" w:rsidRDefault="00C52BF7" w:rsidP="00C52BF7">
            <w:pPr>
              <w:spacing w:after="0" w:line="360" w:lineRule="auto"/>
              <w:jc w:val="center"/>
              <w:rPr>
                <w:rFonts w:ascii="Times New Roman" w:hAnsi="Times New Roman"/>
              </w:rPr>
            </w:pPr>
            <w:r w:rsidRPr="00C52BF7">
              <w:rPr>
                <w:rFonts w:ascii="Times New Roman" w:hAnsi="Times New Roman"/>
              </w:rPr>
              <w:t>4,49 ns</w:t>
            </w:r>
          </w:p>
        </w:tc>
        <w:tc>
          <w:tcPr>
            <w:tcW w:w="451" w:type="pct"/>
            <w:shd w:val="clear" w:color="auto" w:fill="BFBFBF"/>
            <w:vAlign w:val="center"/>
          </w:tcPr>
          <w:p w:rsidR="00C52BF7" w:rsidRPr="00C52BF7" w:rsidRDefault="00C52BF7" w:rsidP="00C52BF7">
            <w:pPr>
              <w:spacing w:after="0" w:line="360" w:lineRule="auto"/>
              <w:jc w:val="center"/>
              <w:rPr>
                <w:rFonts w:ascii="Times New Roman" w:hAnsi="Times New Roman"/>
                <w:b/>
                <w:u w:val="single"/>
              </w:rPr>
            </w:pPr>
            <w:r w:rsidRPr="00C52BF7">
              <w:rPr>
                <w:rFonts w:ascii="Times New Roman" w:hAnsi="Times New Roman"/>
                <w:b/>
                <w:u w:val="single"/>
              </w:rPr>
              <w:t>138,87</w:t>
            </w:r>
          </w:p>
        </w:tc>
        <w:tc>
          <w:tcPr>
            <w:tcW w:w="451" w:type="pct"/>
            <w:shd w:val="clear" w:color="auto" w:fill="BFBFBF"/>
            <w:vAlign w:val="center"/>
          </w:tcPr>
          <w:p w:rsidR="00C52BF7" w:rsidRPr="00C52BF7" w:rsidRDefault="00C52BF7" w:rsidP="00C52BF7">
            <w:pPr>
              <w:spacing w:after="0" w:line="360" w:lineRule="auto"/>
              <w:jc w:val="center"/>
              <w:rPr>
                <w:rFonts w:ascii="Times New Roman" w:hAnsi="Times New Roman"/>
              </w:rPr>
            </w:pPr>
            <w:r w:rsidRPr="00C52BF7">
              <w:rPr>
                <w:rFonts w:ascii="Times New Roman" w:hAnsi="Times New Roman"/>
              </w:rPr>
              <w:t>124,25</w:t>
            </w:r>
          </w:p>
        </w:tc>
        <w:tc>
          <w:tcPr>
            <w:tcW w:w="493" w:type="pct"/>
            <w:shd w:val="clear" w:color="auto" w:fill="auto"/>
            <w:vAlign w:val="center"/>
          </w:tcPr>
          <w:p w:rsidR="00C52BF7" w:rsidRPr="00C52BF7" w:rsidRDefault="00C52BF7" w:rsidP="00C52BF7">
            <w:pPr>
              <w:spacing w:after="0" w:line="360" w:lineRule="auto"/>
              <w:jc w:val="center"/>
              <w:rPr>
                <w:rFonts w:ascii="Times New Roman" w:hAnsi="Times New Roman"/>
                <w:b/>
              </w:rPr>
            </w:pPr>
            <w:r w:rsidRPr="00C52BF7">
              <w:rPr>
                <w:rFonts w:ascii="Times New Roman" w:hAnsi="Times New Roman"/>
                <w:b/>
              </w:rPr>
              <w:t>3,67*</w:t>
            </w:r>
          </w:p>
        </w:tc>
        <w:tc>
          <w:tcPr>
            <w:tcW w:w="437" w:type="pct"/>
            <w:tcBorders>
              <w:bottom w:val="single" w:sz="4" w:space="0" w:color="auto"/>
            </w:tcBorders>
            <w:shd w:val="clear" w:color="auto" w:fill="A6A6A6"/>
            <w:vAlign w:val="center"/>
          </w:tcPr>
          <w:p w:rsidR="00C52BF7" w:rsidRPr="00C52BF7" w:rsidRDefault="00C52BF7" w:rsidP="00C52BF7">
            <w:pPr>
              <w:spacing w:after="0" w:line="360" w:lineRule="auto"/>
              <w:jc w:val="center"/>
              <w:rPr>
                <w:rFonts w:ascii="Times New Roman" w:hAnsi="Times New Roman"/>
              </w:rPr>
            </w:pPr>
            <w:r w:rsidRPr="00C52BF7">
              <w:rPr>
                <w:rFonts w:ascii="Times New Roman" w:hAnsi="Times New Roman"/>
              </w:rPr>
              <w:t>121,75</w:t>
            </w:r>
          </w:p>
        </w:tc>
        <w:tc>
          <w:tcPr>
            <w:tcW w:w="465" w:type="pct"/>
            <w:shd w:val="clear" w:color="auto" w:fill="A6A6A6"/>
            <w:vAlign w:val="center"/>
          </w:tcPr>
          <w:p w:rsidR="00C52BF7" w:rsidRPr="00C52BF7" w:rsidRDefault="00C52BF7" w:rsidP="00C52BF7">
            <w:pPr>
              <w:spacing w:after="0" w:line="360" w:lineRule="auto"/>
              <w:jc w:val="center"/>
              <w:rPr>
                <w:rFonts w:ascii="Times New Roman" w:hAnsi="Times New Roman"/>
              </w:rPr>
            </w:pPr>
            <w:r w:rsidRPr="00C52BF7">
              <w:rPr>
                <w:rFonts w:ascii="Times New Roman" w:hAnsi="Times New Roman"/>
              </w:rPr>
              <w:t>136,00</w:t>
            </w:r>
          </w:p>
        </w:tc>
        <w:tc>
          <w:tcPr>
            <w:tcW w:w="484" w:type="pct"/>
            <w:shd w:val="clear" w:color="auto" w:fill="auto"/>
            <w:vAlign w:val="center"/>
          </w:tcPr>
          <w:p w:rsidR="00C52BF7" w:rsidRPr="00C52BF7" w:rsidRDefault="00C52BF7" w:rsidP="00C52BF7">
            <w:pPr>
              <w:spacing w:after="0" w:line="360" w:lineRule="auto"/>
              <w:jc w:val="center"/>
              <w:rPr>
                <w:rFonts w:ascii="Times New Roman" w:hAnsi="Times New Roman"/>
              </w:rPr>
            </w:pPr>
            <w:r w:rsidRPr="00C52BF7">
              <w:rPr>
                <w:rFonts w:ascii="Times New Roman" w:hAnsi="Times New Roman"/>
              </w:rPr>
              <w:t>9,90ns</w:t>
            </w:r>
          </w:p>
        </w:tc>
      </w:tr>
      <w:tr w:rsidR="00C52BF7" w:rsidRPr="00C52BF7" w:rsidTr="00C52BF7">
        <w:trPr>
          <w:trHeight w:val="506"/>
        </w:trPr>
        <w:tc>
          <w:tcPr>
            <w:tcW w:w="511" w:type="pct"/>
            <w:vMerge/>
            <w:shd w:val="clear" w:color="auto" w:fill="auto"/>
            <w:vAlign w:val="center"/>
          </w:tcPr>
          <w:p w:rsidR="00C52BF7" w:rsidRPr="00C52BF7" w:rsidRDefault="00C52BF7" w:rsidP="00C52BF7">
            <w:pPr>
              <w:spacing w:after="0" w:line="360" w:lineRule="auto"/>
              <w:jc w:val="center"/>
              <w:rPr>
                <w:rFonts w:ascii="Times New Roman" w:hAnsi="Times New Roman"/>
                <w:b/>
              </w:rPr>
            </w:pPr>
          </w:p>
        </w:tc>
        <w:tc>
          <w:tcPr>
            <w:tcW w:w="464" w:type="pct"/>
            <w:vAlign w:val="center"/>
          </w:tcPr>
          <w:p w:rsidR="00C52BF7" w:rsidRPr="00C52BF7" w:rsidRDefault="00C52BF7" w:rsidP="00C52BF7">
            <w:pPr>
              <w:spacing w:after="0" w:line="360" w:lineRule="auto"/>
              <w:jc w:val="center"/>
              <w:rPr>
                <w:rFonts w:ascii="Times New Roman" w:hAnsi="Times New Roman"/>
              </w:rPr>
            </w:pPr>
            <w:r w:rsidRPr="00C52BF7">
              <w:rPr>
                <w:rFonts w:ascii="Times New Roman" w:hAnsi="Times New Roman"/>
              </w:rPr>
              <w:t>2</w:t>
            </w:r>
          </w:p>
        </w:tc>
        <w:tc>
          <w:tcPr>
            <w:tcW w:w="411" w:type="pct"/>
            <w:shd w:val="clear" w:color="auto" w:fill="D9D9D9"/>
            <w:vAlign w:val="center"/>
          </w:tcPr>
          <w:p w:rsidR="00C52BF7" w:rsidRPr="00C52BF7" w:rsidRDefault="00C52BF7" w:rsidP="00C52BF7">
            <w:pPr>
              <w:spacing w:after="0" w:line="360" w:lineRule="auto"/>
              <w:jc w:val="center"/>
              <w:rPr>
                <w:rFonts w:ascii="Times New Roman" w:hAnsi="Times New Roman"/>
                <w:b/>
                <w:u w:val="single"/>
              </w:rPr>
            </w:pPr>
            <w:r w:rsidRPr="00C52BF7">
              <w:rPr>
                <w:rFonts w:ascii="Times New Roman" w:hAnsi="Times New Roman"/>
                <w:b/>
                <w:u w:val="single"/>
              </w:rPr>
              <w:t>95,90</w:t>
            </w:r>
          </w:p>
        </w:tc>
        <w:tc>
          <w:tcPr>
            <w:tcW w:w="396" w:type="pct"/>
            <w:shd w:val="clear" w:color="auto" w:fill="D9D9D9"/>
            <w:vAlign w:val="center"/>
          </w:tcPr>
          <w:p w:rsidR="00C52BF7" w:rsidRPr="00C52BF7" w:rsidRDefault="00C52BF7" w:rsidP="00C52BF7">
            <w:pPr>
              <w:spacing w:after="0" w:line="360" w:lineRule="auto"/>
              <w:jc w:val="center"/>
              <w:rPr>
                <w:rFonts w:ascii="Times New Roman" w:hAnsi="Times New Roman"/>
              </w:rPr>
            </w:pPr>
            <w:r w:rsidRPr="00C52BF7">
              <w:rPr>
                <w:rFonts w:ascii="Times New Roman" w:hAnsi="Times New Roman"/>
              </w:rPr>
              <w:t>46,62</w:t>
            </w:r>
          </w:p>
        </w:tc>
        <w:tc>
          <w:tcPr>
            <w:tcW w:w="437" w:type="pct"/>
            <w:shd w:val="clear" w:color="auto" w:fill="auto"/>
            <w:vAlign w:val="center"/>
          </w:tcPr>
          <w:p w:rsidR="00C52BF7" w:rsidRPr="00C52BF7" w:rsidRDefault="00C52BF7" w:rsidP="00C52BF7">
            <w:pPr>
              <w:spacing w:after="0" w:line="360" w:lineRule="auto"/>
              <w:jc w:val="center"/>
              <w:rPr>
                <w:rFonts w:ascii="Times New Roman" w:hAnsi="Times New Roman"/>
                <w:b/>
              </w:rPr>
            </w:pPr>
            <w:r w:rsidRPr="00C52BF7">
              <w:rPr>
                <w:rFonts w:ascii="Times New Roman" w:hAnsi="Times New Roman"/>
                <w:b/>
              </w:rPr>
              <w:t>3,560*</w:t>
            </w:r>
          </w:p>
        </w:tc>
        <w:tc>
          <w:tcPr>
            <w:tcW w:w="451" w:type="pct"/>
            <w:tcBorders>
              <w:bottom w:val="single" w:sz="4" w:space="0" w:color="auto"/>
            </w:tcBorders>
            <w:shd w:val="clear" w:color="auto" w:fill="BFBFBF"/>
            <w:vAlign w:val="center"/>
          </w:tcPr>
          <w:p w:rsidR="00C52BF7" w:rsidRPr="00C52BF7" w:rsidRDefault="00C52BF7" w:rsidP="00C52BF7">
            <w:pPr>
              <w:spacing w:after="0" w:line="360" w:lineRule="auto"/>
              <w:jc w:val="center"/>
              <w:rPr>
                <w:rFonts w:ascii="Times New Roman" w:hAnsi="Times New Roman"/>
              </w:rPr>
            </w:pPr>
            <w:r w:rsidRPr="00C52BF7">
              <w:rPr>
                <w:rFonts w:ascii="Times New Roman" w:hAnsi="Times New Roman"/>
              </w:rPr>
              <w:t>123,75</w:t>
            </w:r>
          </w:p>
        </w:tc>
        <w:tc>
          <w:tcPr>
            <w:tcW w:w="451" w:type="pct"/>
            <w:shd w:val="clear" w:color="auto" w:fill="BFBFBF"/>
            <w:vAlign w:val="center"/>
          </w:tcPr>
          <w:p w:rsidR="00C52BF7" w:rsidRPr="00C52BF7" w:rsidRDefault="00C52BF7" w:rsidP="00C52BF7">
            <w:pPr>
              <w:spacing w:after="0" w:line="360" w:lineRule="auto"/>
              <w:jc w:val="center"/>
              <w:rPr>
                <w:rFonts w:ascii="Times New Roman" w:hAnsi="Times New Roman"/>
              </w:rPr>
            </w:pPr>
            <w:r w:rsidRPr="00C52BF7">
              <w:rPr>
                <w:rFonts w:ascii="Times New Roman" w:hAnsi="Times New Roman"/>
              </w:rPr>
              <w:t>129,0</w:t>
            </w:r>
          </w:p>
        </w:tc>
        <w:tc>
          <w:tcPr>
            <w:tcW w:w="493" w:type="pct"/>
            <w:shd w:val="clear" w:color="auto" w:fill="auto"/>
            <w:vAlign w:val="center"/>
          </w:tcPr>
          <w:p w:rsidR="00C52BF7" w:rsidRPr="00C52BF7" w:rsidRDefault="00C52BF7" w:rsidP="00C52BF7">
            <w:pPr>
              <w:spacing w:after="0" w:line="360" w:lineRule="auto"/>
              <w:jc w:val="center"/>
              <w:rPr>
                <w:rFonts w:ascii="Times New Roman" w:hAnsi="Times New Roman"/>
              </w:rPr>
            </w:pPr>
            <w:r w:rsidRPr="00C52BF7">
              <w:rPr>
                <w:rFonts w:ascii="Times New Roman" w:hAnsi="Times New Roman"/>
              </w:rPr>
              <w:t>9,65 ns</w:t>
            </w:r>
          </w:p>
        </w:tc>
        <w:tc>
          <w:tcPr>
            <w:tcW w:w="437" w:type="pct"/>
            <w:shd w:val="clear" w:color="auto" w:fill="A6A6A6"/>
            <w:vAlign w:val="center"/>
          </w:tcPr>
          <w:p w:rsidR="00C52BF7" w:rsidRPr="00C52BF7" w:rsidRDefault="00C52BF7" w:rsidP="00C52BF7">
            <w:pPr>
              <w:spacing w:after="0" w:line="360" w:lineRule="auto"/>
              <w:jc w:val="center"/>
              <w:rPr>
                <w:rFonts w:ascii="Times New Roman" w:hAnsi="Times New Roman"/>
                <w:b/>
                <w:u w:val="single"/>
              </w:rPr>
            </w:pPr>
            <w:r w:rsidRPr="00C52BF7">
              <w:rPr>
                <w:rFonts w:ascii="Times New Roman" w:hAnsi="Times New Roman"/>
                <w:b/>
                <w:u w:val="single"/>
              </w:rPr>
              <w:t>247,70</w:t>
            </w:r>
          </w:p>
        </w:tc>
        <w:tc>
          <w:tcPr>
            <w:tcW w:w="465" w:type="pct"/>
            <w:tcBorders>
              <w:bottom w:val="single" w:sz="4" w:space="0" w:color="auto"/>
            </w:tcBorders>
            <w:shd w:val="clear" w:color="auto" w:fill="A6A6A6"/>
            <w:vAlign w:val="center"/>
          </w:tcPr>
          <w:p w:rsidR="00C52BF7" w:rsidRPr="00C52BF7" w:rsidRDefault="00C52BF7" w:rsidP="00C52BF7">
            <w:pPr>
              <w:spacing w:after="0" w:line="360" w:lineRule="auto"/>
              <w:jc w:val="center"/>
              <w:rPr>
                <w:rFonts w:ascii="Times New Roman" w:hAnsi="Times New Roman"/>
              </w:rPr>
            </w:pPr>
            <w:r w:rsidRPr="00C52BF7">
              <w:rPr>
                <w:rFonts w:ascii="Times New Roman" w:hAnsi="Times New Roman"/>
              </w:rPr>
              <w:t>160,10</w:t>
            </w:r>
          </w:p>
        </w:tc>
        <w:tc>
          <w:tcPr>
            <w:tcW w:w="484" w:type="pct"/>
            <w:shd w:val="clear" w:color="auto" w:fill="auto"/>
            <w:vAlign w:val="center"/>
          </w:tcPr>
          <w:p w:rsidR="00C52BF7" w:rsidRPr="00C52BF7" w:rsidRDefault="00C52BF7" w:rsidP="00C52BF7">
            <w:pPr>
              <w:spacing w:after="0" w:line="360" w:lineRule="auto"/>
              <w:jc w:val="center"/>
              <w:rPr>
                <w:rFonts w:ascii="Times New Roman" w:hAnsi="Times New Roman"/>
                <w:b/>
              </w:rPr>
            </w:pPr>
            <w:r w:rsidRPr="00C52BF7">
              <w:rPr>
                <w:rFonts w:ascii="Times New Roman" w:hAnsi="Times New Roman"/>
                <w:b/>
              </w:rPr>
              <w:t>7,143*</w:t>
            </w:r>
          </w:p>
        </w:tc>
      </w:tr>
      <w:tr w:rsidR="00C52BF7" w:rsidRPr="00C52BF7" w:rsidTr="00C52BF7">
        <w:trPr>
          <w:trHeight w:val="506"/>
        </w:trPr>
        <w:tc>
          <w:tcPr>
            <w:tcW w:w="511" w:type="pct"/>
            <w:vMerge w:val="restart"/>
            <w:shd w:val="clear" w:color="auto" w:fill="auto"/>
            <w:vAlign w:val="center"/>
          </w:tcPr>
          <w:p w:rsidR="00C52BF7" w:rsidRPr="00C52BF7" w:rsidRDefault="00C52BF7" w:rsidP="00C52BF7">
            <w:pPr>
              <w:spacing w:after="0" w:line="360" w:lineRule="auto"/>
              <w:jc w:val="center"/>
              <w:rPr>
                <w:rFonts w:ascii="Times New Roman" w:hAnsi="Times New Roman"/>
                <w:b/>
              </w:rPr>
            </w:pPr>
            <w:r w:rsidRPr="00C52BF7">
              <w:rPr>
                <w:rFonts w:ascii="Times New Roman" w:hAnsi="Times New Roman"/>
                <w:b/>
              </w:rPr>
              <w:t>D. Tallo (cm)</w:t>
            </w:r>
          </w:p>
        </w:tc>
        <w:tc>
          <w:tcPr>
            <w:tcW w:w="464" w:type="pct"/>
            <w:vAlign w:val="center"/>
          </w:tcPr>
          <w:p w:rsidR="00C52BF7" w:rsidRPr="00C52BF7" w:rsidRDefault="00C52BF7" w:rsidP="00C52BF7">
            <w:pPr>
              <w:spacing w:after="0" w:line="360" w:lineRule="auto"/>
              <w:jc w:val="center"/>
              <w:rPr>
                <w:rFonts w:ascii="Times New Roman" w:hAnsi="Times New Roman"/>
              </w:rPr>
            </w:pPr>
            <w:r w:rsidRPr="00C52BF7">
              <w:rPr>
                <w:rFonts w:ascii="Times New Roman" w:hAnsi="Times New Roman"/>
              </w:rPr>
              <w:t>1</w:t>
            </w:r>
          </w:p>
        </w:tc>
        <w:tc>
          <w:tcPr>
            <w:tcW w:w="411" w:type="pct"/>
            <w:shd w:val="clear" w:color="auto" w:fill="D9D9D9"/>
            <w:vAlign w:val="center"/>
          </w:tcPr>
          <w:p w:rsidR="00C52BF7" w:rsidRPr="00C52BF7" w:rsidRDefault="00C52BF7" w:rsidP="00C52BF7">
            <w:pPr>
              <w:spacing w:after="0" w:line="360" w:lineRule="auto"/>
              <w:jc w:val="center"/>
              <w:rPr>
                <w:rFonts w:ascii="Times New Roman" w:hAnsi="Times New Roman"/>
              </w:rPr>
            </w:pPr>
            <w:r w:rsidRPr="00C52BF7">
              <w:rPr>
                <w:rFonts w:ascii="Times New Roman" w:hAnsi="Times New Roman"/>
              </w:rPr>
              <w:t>1,37</w:t>
            </w:r>
          </w:p>
        </w:tc>
        <w:tc>
          <w:tcPr>
            <w:tcW w:w="396" w:type="pct"/>
            <w:shd w:val="clear" w:color="auto" w:fill="D9D9D9"/>
            <w:vAlign w:val="center"/>
          </w:tcPr>
          <w:p w:rsidR="00C52BF7" w:rsidRPr="00C52BF7" w:rsidRDefault="00C52BF7" w:rsidP="00C52BF7">
            <w:pPr>
              <w:spacing w:after="0" w:line="360" w:lineRule="auto"/>
              <w:jc w:val="center"/>
              <w:rPr>
                <w:rFonts w:ascii="Times New Roman" w:hAnsi="Times New Roman"/>
              </w:rPr>
            </w:pPr>
            <w:r w:rsidRPr="00C52BF7">
              <w:rPr>
                <w:rFonts w:ascii="Times New Roman" w:hAnsi="Times New Roman"/>
              </w:rPr>
              <w:t>1,32</w:t>
            </w:r>
          </w:p>
        </w:tc>
        <w:tc>
          <w:tcPr>
            <w:tcW w:w="437" w:type="pct"/>
            <w:shd w:val="clear" w:color="auto" w:fill="auto"/>
            <w:vAlign w:val="center"/>
          </w:tcPr>
          <w:p w:rsidR="00C52BF7" w:rsidRPr="00C52BF7" w:rsidRDefault="00C52BF7" w:rsidP="00C52BF7">
            <w:pPr>
              <w:spacing w:after="0" w:line="360" w:lineRule="auto"/>
              <w:jc w:val="center"/>
              <w:rPr>
                <w:rFonts w:ascii="Times New Roman" w:hAnsi="Times New Roman"/>
              </w:rPr>
            </w:pPr>
            <w:r w:rsidRPr="00C52BF7">
              <w:rPr>
                <w:rFonts w:ascii="Times New Roman" w:hAnsi="Times New Roman"/>
              </w:rPr>
              <w:t>0,05 ns</w:t>
            </w:r>
          </w:p>
        </w:tc>
        <w:tc>
          <w:tcPr>
            <w:tcW w:w="451" w:type="pct"/>
            <w:shd w:val="clear" w:color="auto" w:fill="BFBFBF"/>
            <w:vAlign w:val="center"/>
          </w:tcPr>
          <w:p w:rsidR="00C52BF7" w:rsidRPr="00C52BF7" w:rsidRDefault="00C52BF7" w:rsidP="00C52BF7">
            <w:pPr>
              <w:spacing w:after="0" w:line="360" w:lineRule="auto"/>
              <w:jc w:val="center"/>
              <w:rPr>
                <w:rFonts w:ascii="Times New Roman" w:hAnsi="Times New Roman"/>
                <w:b/>
                <w:u w:val="single"/>
              </w:rPr>
            </w:pPr>
            <w:r w:rsidRPr="00C52BF7">
              <w:rPr>
                <w:rFonts w:ascii="Times New Roman" w:hAnsi="Times New Roman"/>
                <w:b/>
                <w:u w:val="single"/>
              </w:rPr>
              <w:t>1,69</w:t>
            </w:r>
          </w:p>
        </w:tc>
        <w:tc>
          <w:tcPr>
            <w:tcW w:w="451" w:type="pct"/>
            <w:shd w:val="clear" w:color="auto" w:fill="BFBFBF"/>
            <w:vAlign w:val="center"/>
          </w:tcPr>
          <w:p w:rsidR="00C52BF7" w:rsidRPr="00C52BF7" w:rsidRDefault="00C52BF7" w:rsidP="00C52BF7">
            <w:pPr>
              <w:spacing w:after="0" w:line="360" w:lineRule="auto"/>
              <w:jc w:val="center"/>
              <w:rPr>
                <w:rFonts w:ascii="Times New Roman" w:hAnsi="Times New Roman"/>
              </w:rPr>
            </w:pPr>
            <w:r w:rsidRPr="00C52BF7">
              <w:rPr>
                <w:rFonts w:ascii="Times New Roman" w:hAnsi="Times New Roman"/>
              </w:rPr>
              <w:t>1,31</w:t>
            </w:r>
          </w:p>
        </w:tc>
        <w:tc>
          <w:tcPr>
            <w:tcW w:w="493" w:type="pct"/>
            <w:shd w:val="clear" w:color="auto" w:fill="auto"/>
            <w:vAlign w:val="center"/>
          </w:tcPr>
          <w:p w:rsidR="00C52BF7" w:rsidRPr="00C52BF7" w:rsidRDefault="00C52BF7" w:rsidP="00C52BF7">
            <w:pPr>
              <w:spacing w:after="0" w:line="360" w:lineRule="auto"/>
              <w:jc w:val="center"/>
              <w:rPr>
                <w:rFonts w:ascii="Times New Roman" w:hAnsi="Times New Roman"/>
                <w:b/>
              </w:rPr>
            </w:pPr>
            <w:r w:rsidRPr="00C52BF7">
              <w:rPr>
                <w:rFonts w:ascii="Times New Roman" w:hAnsi="Times New Roman"/>
                <w:b/>
              </w:rPr>
              <w:t>0,1109*</w:t>
            </w:r>
          </w:p>
        </w:tc>
        <w:tc>
          <w:tcPr>
            <w:tcW w:w="437" w:type="pct"/>
            <w:shd w:val="clear" w:color="auto" w:fill="A6A6A6"/>
            <w:vAlign w:val="center"/>
          </w:tcPr>
          <w:p w:rsidR="00C52BF7" w:rsidRPr="00C52BF7" w:rsidRDefault="00C52BF7" w:rsidP="00C52BF7">
            <w:pPr>
              <w:spacing w:after="0" w:line="360" w:lineRule="auto"/>
              <w:jc w:val="center"/>
              <w:rPr>
                <w:rFonts w:ascii="Times New Roman" w:hAnsi="Times New Roman"/>
              </w:rPr>
            </w:pPr>
            <w:r w:rsidRPr="00C52BF7">
              <w:rPr>
                <w:rFonts w:ascii="Times New Roman" w:hAnsi="Times New Roman"/>
              </w:rPr>
              <w:t>1,19</w:t>
            </w:r>
          </w:p>
        </w:tc>
        <w:tc>
          <w:tcPr>
            <w:tcW w:w="465" w:type="pct"/>
            <w:shd w:val="clear" w:color="auto" w:fill="A6A6A6"/>
            <w:vAlign w:val="center"/>
          </w:tcPr>
          <w:p w:rsidR="00C52BF7" w:rsidRPr="00C52BF7" w:rsidRDefault="00C52BF7" w:rsidP="00C52BF7">
            <w:pPr>
              <w:spacing w:after="0" w:line="360" w:lineRule="auto"/>
              <w:jc w:val="center"/>
              <w:rPr>
                <w:rFonts w:ascii="Times New Roman" w:hAnsi="Times New Roman"/>
                <w:b/>
                <w:u w:val="single"/>
              </w:rPr>
            </w:pPr>
            <w:r w:rsidRPr="00C52BF7">
              <w:rPr>
                <w:rFonts w:ascii="Times New Roman" w:hAnsi="Times New Roman"/>
                <w:b/>
                <w:u w:val="single"/>
              </w:rPr>
              <w:t>1,67</w:t>
            </w:r>
          </w:p>
        </w:tc>
        <w:tc>
          <w:tcPr>
            <w:tcW w:w="484" w:type="pct"/>
            <w:shd w:val="clear" w:color="auto" w:fill="auto"/>
            <w:vAlign w:val="center"/>
          </w:tcPr>
          <w:p w:rsidR="00C52BF7" w:rsidRPr="00C52BF7" w:rsidRDefault="00C52BF7" w:rsidP="00C52BF7">
            <w:pPr>
              <w:spacing w:after="0" w:line="360" w:lineRule="auto"/>
              <w:jc w:val="center"/>
              <w:rPr>
                <w:rFonts w:ascii="Times New Roman" w:hAnsi="Times New Roman"/>
                <w:b/>
              </w:rPr>
            </w:pPr>
            <w:r w:rsidRPr="00C52BF7">
              <w:rPr>
                <w:rFonts w:ascii="Times New Roman" w:hAnsi="Times New Roman"/>
                <w:b/>
              </w:rPr>
              <w:t>0,125*</w:t>
            </w:r>
          </w:p>
        </w:tc>
      </w:tr>
      <w:tr w:rsidR="00C52BF7" w:rsidRPr="00C52BF7" w:rsidTr="00C52BF7">
        <w:trPr>
          <w:trHeight w:val="506"/>
        </w:trPr>
        <w:tc>
          <w:tcPr>
            <w:tcW w:w="511" w:type="pct"/>
            <w:vMerge/>
            <w:shd w:val="clear" w:color="auto" w:fill="auto"/>
            <w:vAlign w:val="center"/>
          </w:tcPr>
          <w:p w:rsidR="00C52BF7" w:rsidRPr="00C52BF7" w:rsidRDefault="00C52BF7" w:rsidP="00C52BF7">
            <w:pPr>
              <w:spacing w:after="0" w:line="360" w:lineRule="auto"/>
              <w:jc w:val="center"/>
              <w:rPr>
                <w:rFonts w:ascii="Times New Roman" w:hAnsi="Times New Roman"/>
                <w:b/>
              </w:rPr>
            </w:pPr>
          </w:p>
        </w:tc>
        <w:tc>
          <w:tcPr>
            <w:tcW w:w="464" w:type="pct"/>
            <w:vAlign w:val="center"/>
          </w:tcPr>
          <w:p w:rsidR="00C52BF7" w:rsidRPr="00C52BF7" w:rsidRDefault="00C52BF7" w:rsidP="00C52BF7">
            <w:pPr>
              <w:spacing w:after="0" w:line="360" w:lineRule="auto"/>
              <w:jc w:val="center"/>
              <w:rPr>
                <w:rFonts w:ascii="Times New Roman" w:hAnsi="Times New Roman"/>
              </w:rPr>
            </w:pPr>
            <w:r w:rsidRPr="00C52BF7">
              <w:rPr>
                <w:rFonts w:ascii="Times New Roman" w:hAnsi="Times New Roman"/>
              </w:rPr>
              <w:t>2</w:t>
            </w:r>
          </w:p>
        </w:tc>
        <w:tc>
          <w:tcPr>
            <w:tcW w:w="411" w:type="pct"/>
            <w:shd w:val="clear" w:color="auto" w:fill="D9D9D9"/>
            <w:vAlign w:val="center"/>
          </w:tcPr>
          <w:p w:rsidR="00C52BF7" w:rsidRPr="00C52BF7" w:rsidRDefault="00C52BF7" w:rsidP="00C52BF7">
            <w:pPr>
              <w:spacing w:after="0" w:line="360" w:lineRule="auto"/>
              <w:jc w:val="center"/>
              <w:rPr>
                <w:rFonts w:ascii="Times New Roman" w:hAnsi="Times New Roman"/>
              </w:rPr>
            </w:pPr>
            <w:r w:rsidRPr="00C52BF7">
              <w:rPr>
                <w:rFonts w:ascii="Times New Roman" w:hAnsi="Times New Roman"/>
              </w:rPr>
              <w:t>1,12</w:t>
            </w:r>
          </w:p>
        </w:tc>
        <w:tc>
          <w:tcPr>
            <w:tcW w:w="396" w:type="pct"/>
            <w:shd w:val="clear" w:color="auto" w:fill="D9D9D9"/>
            <w:vAlign w:val="center"/>
          </w:tcPr>
          <w:p w:rsidR="00C52BF7" w:rsidRPr="00C52BF7" w:rsidRDefault="00C52BF7" w:rsidP="00C52BF7">
            <w:pPr>
              <w:spacing w:after="0" w:line="360" w:lineRule="auto"/>
              <w:jc w:val="center"/>
              <w:rPr>
                <w:rFonts w:ascii="Times New Roman" w:hAnsi="Times New Roman"/>
              </w:rPr>
            </w:pPr>
            <w:r w:rsidRPr="00C52BF7">
              <w:rPr>
                <w:rFonts w:ascii="Times New Roman" w:hAnsi="Times New Roman"/>
              </w:rPr>
              <w:t>0,90</w:t>
            </w:r>
          </w:p>
        </w:tc>
        <w:tc>
          <w:tcPr>
            <w:tcW w:w="437" w:type="pct"/>
            <w:shd w:val="clear" w:color="auto" w:fill="auto"/>
            <w:vAlign w:val="center"/>
          </w:tcPr>
          <w:p w:rsidR="00C52BF7" w:rsidRPr="00C52BF7" w:rsidRDefault="00C52BF7" w:rsidP="00C52BF7">
            <w:pPr>
              <w:spacing w:after="0" w:line="360" w:lineRule="auto"/>
              <w:jc w:val="center"/>
              <w:rPr>
                <w:rFonts w:ascii="Times New Roman" w:hAnsi="Times New Roman"/>
              </w:rPr>
            </w:pPr>
            <w:r w:rsidRPr="00C52BF7">
              <w:rPr>
                <w:rFonts w:ascii="Times New Roman" w:hAnsi="Times New Roman"/>
              </w:rPr>
              <w:t>0,10 ns</w:t>
            </w:r>
          </w:p>
        </w:tc>
        <w:tc>
          <w:tcPr>
            <w:tcW w:w="451" w:type="pct"/>
            <w:shd w:val="clear" w:color="auto" w:fill="BFBFBF"/>
            <w:vAlign w:val="center"/>
          </w:tcPr>
          <w:p w:rsidR="00C52BF7" w:rsidRPr="00C52BF7" w:rsidRDefault="00C52BF7" w:rsidP="00C52BF7">
            <w:pPr>
              <w:spacing w:after="0" w:line="360" w:lineRule="auto"/>
              <w:jc w:val="center"/>
              <w:rPr>
                <w:rFonts w:ascii="Times New Roman" w:hAnsi="Times New Roman"/>
              </w:rPr>
            </w:pPr>
            <w:r w:rsidRPr="00C52BF7">
              <w:rPr>
                <w:rFonts w:ascii="Times New Roman" w:hAnsi="Times New Roman"/>
              </w:rPr>
              <w:t>1,90</w:t>
            </w:r>
          </w:p>
        </w:tc>
        <w:tc>
          <w:tcPr>
            <w:tcW w:w="451" w:type="pct"/>
            <w:shd w:val="clear" w:color="auto" w:fill="BFBFBF"/>
            <w:vAlign w:val="center"/>
          </w:tcPr>
          <w:p w:rsidR="00C52BF7" w:rsidRPr="00C52BF7" w:rsidRDefault="00C52BF7" w:rsidP="00C52BF7">
            <w:pPr>
              <w:spacing w:after="0" w:line="360" w:lineRule="auto"/>
              <w:jc w:val="center"/>
              <w:rPr>
                <w:rFonts w:ascii="Times New Roman" w:hAnsi="Times New Roman"/>
              </w:rPr>
            </w:pPr>
            <w:r w:rsidRPr="00C52BF7">
              <w:rPr>
                <w:rFonts w:ascii="Times New Roman" w:hAnsi="Times New Roman"/>
              </w:rPr>
              <w:t>2,10</w:t>
            </w:r>
          </w:p>
        </w:tc>
        <w:tc>
          <w:tcPr>
            <w:tcW w:w="493" w:type="pct"/>
            <w:shd w:val="clear" w:color="auto" w:fill="auto"/>
            <w:vAlign w:val="center"/>
          </w:tcPr>
          <w:p w:rsidR="00C52BF7" w:rsidRPr="00C52BF7" w:rsidRDefault="00C52BF7" w:rsidP="00C52BF7">
            <w:pPr>
              <w:spacing w:after="0" w:line="360" w:lineRule="auto"/>
              <w:rPr>
                <w:rFonts w:ascii="Times New Roman" w:hAnsi="Times New Roman"/>
              </w:rPr>
            </w:pPr>
            <w:r w:rsidRPr="00C52BF7">
              <w:rPr>
                <w:rFonts w:ascii="Times New Roman" w:hAnsi="Times New Roman"/>
              </w:rPr>
              <w:t>0,12ns</w:t>
            </w:r>
          </w:p>
        </w:tc>
        <w:tc>
          <w:tcPr>
            <w:tcW w:w="437" w:type="pct"/>
            <w:shd w:val="clear" w:color="auto" w:fill="A6A6A6"/>
            <w:vAlign w:val="center"/>
          </w:tcPr>
          <w:p w:rsidR="00C52BF7" w:rsidRPr="00C52BF7" w:rsidRDefault="00C52BF7" w:rsidP="00C52BF7">
            <w:pPr>
              <w:spacing w:after="0" w:line="360" w:lineRule="auto"/>
              <w:jc w:val="center"/>
              <w:rPr>
                <w:rFonts w:ascii="Times New Roman" w:hAnsi="Times New Roman"/>
              </w:rPr>
            </w:pPr>
            <w:r w:rsidRPr="00C52BF7">
              <w:rPr>
                <w:rFonts w:ascii="Times New Roman" w:hAnsi="Times New Roman"/>
              </w:rPr>
              <w:t>2,04</w:t>
            </w:r>
          </w:p>
        </w:tc>
        <w:tc>
          <w:tcPr>
            <w:tcW w:w="465" w:type="pct"/>
            <w:shd w:val="clear" w:color="auto" w:fill="A6A6A6"/>
            <w:vAlign w:val="center"/>
          </w:tcPr>
          <w:p w:rsidR="00C52BF7" w:rsidRPr="00C52BF7" w:rsidRDefault="00C52BF7" w:rsidP="00C52BF7">
            <w:pPr>
              <w:spacing w:after="0" w:line="360" w:lineRule="auto"/>
              <w:jc w:val="center"/>
              <w:rPr>
                <w:rFonts w:ascii="Times New Roman" w:hAnsi="Times New Roman"/>
              </w:rPr>
            </w:pPr>
            <w:r w:rsidRPr="00C52BF7">
              <w:rPr>
                <w:rFonts w:ascii="Times New Roman" w:hAnsi="Times New Roman"/>
              </w:rPr>
              <w:t>2,03</w:t>
            </w:r>
          </w:p>
        </w:tc>
        <w:tc>
          <w:tcPr>
            <w:tcW w:w="484" w:type="pct"/>
            <w:shd w:val="clear" w:color="auto" w:fill="auto"/>
            <w:vAlign w:val="center"/>
          </w:tcPr>
          <w:p w:rsidR="00C52BF7" w:rsidRPr="00C52BF7" w:rsidRDefault="00C52BF7" w:rsidP="00C52BF7">
            <w:pPr>
              <w:spacing w:after="0" w:line="360" w:lineRule="auto"/>
              <w:jc w:val="center"/>
              <w:rPr>
                <w:rFonts w:ascii="Times New Roman" w:hAnsi="Times New Roman"/>
              </w:rPr>
            </w:pPr>
            <w:r w:rsidRPr="00C52BF7">
              <w:rPr>
                <w:rFonts w:ascii="Times New Roman" w:hAnsi="Times New Roman"/>
              </w:rPr>
              <w:t>0,05ns</w:t>
            </w:r>
          </w:p>
        </w:tc>
      </w:tr>
      <w:tr w:rsidR="00C52BF7" w:rsidRPr="00C52BF7" w:rsidTr="00C52BF7">
        <w:trPr>
          <w:trHeight w:val="506"/>
        </w:trPr>
        <w:tc>
          <w:tcPr>
            <w:tcW w:w="511" w:type="pct"/>
            <w:vMerge w:val="restart"/>
            <w:shd w:val="clear" w:color="auto" w:fill="auto"/>
            <w:vAlign w:val="center"/>
          </w:tcPr>
          <w:p w:rsidR="00C52BF7" w:rsidRPr="00C52BF7" w:rsidRDefault="00C52BF7" w:rsidP="00C52BF7">
            <w:pPr>
              <w:spacing w:after="0" w:line="360" w:lineRule="auto"/>
              <w:jc w:val="center"/>
              <w:rPr>
                <w:rFonts w:ascii="Times New Roman" w:hAnsi="Times New Roman"/>
                <w:b/>
              </w:rPr>
            </w:pPr>
            <w:r w:rsidRPr="00C52BF7">
              <w:rPr>
                <w:rFonts w:ascii="Times New Roman" w:hAnsi="Times New Roman"/>
                <w:b/>
              </w:rPr>
              <w:t>Nº de hojas</w:t>
            </w:r>
          </w:p>
        </w:tc>
        <w:tc>
          <w:tcPr>
            <w:tcW w:w="464" w:type="pct"/>
            <w:vAlign w:val="center"/>
          </w:tcPr>
          <w:p w:rsidR="00C52BF7" w:rsidRPr="00C52BF7" w:rsidRDefault="00C52BF7" w:rsidP="00C52BF7">
            <w:pPr>
              <w:spacing w:after="0" w:line="360" w:lineRule="auto"/>
              <w:jc w:val="center"/>
              <w:rPr>
                <w:rFonts w:ascii="Times New Roman" w:hAnsi="Times New Roman"/>
              </w:rPr>
            </w:pPr>
            <w:r w:rsidRPr="00C52BF7">
              <w:rPr>
                <w:rFonts w:ascii="Times New Roman" w:hAnsi="Times New Roman"/>
              </w:rPr>
              <w:t>1</w:t>
            </w:r>
          </w:p>
        </w:tc>
        <w:tc>
          <w:tcPr>
            <w:tcW w:w="411" w:type="pct"/>
            <w:tcBorders>
              <w:bottom w:val="single" w:sz="4" w:space="0" w:color="auto"/>
            </w:tcBorders>
            <w:shd w:val="clear" w:color="auto" w:fill="D9D9D9"/>
            <w:vAlign w:val="center"/>
          </w:tcPr>
          <w:p w:rsidR="00C52BF7" w:rsidRPr="00C52BF7" w:rsidRDefault="00C52BF7" w:rsidP="00C52BF7">
            <w:pPr>
              <w:spacing w:after="0" w:line="360" w:lineRule="auto"/>
              <w:jc w:val="center"/>
              <w:rPr>
                <w:rFonts w:ascii="Times New Roman" w:hAnsi="Times New Roman"/>
              </w:rPr>
            </w:pPr>
            <w:r w:rsidRPr="00C52BF7">
              <w:rPr>
                <w:rFonts w:ascii="Times New Roman" w:hAnsi="Times New Roman"/>
              </w:rPr>
              <w:t>7,5</w:t>
            </w:r>
          </w:p>
        </w:tc>
        <w:tc>
          <w:tcPr>
            <w:tcW w:w="396" w:type="pct"/>
            <w:shd w:val="clear" w:color="auto" w:fill="D9D9D9"/>
            <w:vAlign w:val="center"/>
          </w:tcPr>
          <w:p w:rsidR="00C52BF7" w:rsidRPr="00C52BF7" w:rsidRDefault="00C52BF7" w:rsidP="00C52BF7">
            <w:pPr>
              <w:spacing w:after="0" w:line="360" w:lineRule="auto"/>
              <w:jc w:val="center"/>
              <w:rPr>
                <w:rFonts w:ascii="Times New Roman" w:hAnsi="Times New Roman"/>
              </w:rPr>
            </w:pPr>
            <w:r w:rsidRPr="00C52BF7">
              <w:rPr>
                <w:rFonts w:ascii="Times New Roman" w:hAnsi="Times New Roman"/>
              </w:rPr>
              <w:t>7,.25</w:t>
            </w:r>
          </w:p>
        </w:tc>
        <w:tc>
          <w:tcPr>
            <w:tcW w:w="437" w:type="pct"/>
            <w:shd w:val="clear" w:color="auto" w:fill="auto"/>
            <w:vAlign w:val="center"/>
          </w:tcPr>
          <w:p w:rsidR="00C52BF7" w:rsidRPr="00C52BF7" w:rsidRDefault="00C52BF7" w:rsidP="00C52BF7">
            <w:pPr>
              <w:spacing w:after="0" w:line="360" w:lineRule="auto"/>
              <w:rPr>
                <w:rFonts w:ascii="Times New Roman" w:hAnsi="Times New Roman"/>
              </w:rPr>
            </w:pPr>
            <w:r w:rsidRPr="00C52BF7">
              <w:rPr>
                <w:rFonts w:ascii="Times New Roman" w:hAnsi="Times New Roman"/>
              </w:rPr>
              <w:t>0,37 ns</w:t>
            </w:r>
          </w:p>
        </w:tc>
        <w:tc>
          <w:tcPr>
            <w:tcW w:w="451" w:type="pct"/>
            <w:shd w:val="clear" w:color="auto" w:fill="BFBFBF"/>
            <w:vAlign w:val="center"/>
          </w:tcPr>
          <w:p w:rsidR="00C52BF7" w:rsidRPr="00C52BF7" w:rsidRDefault="00C52BF7" w:rsidP="00C52BF7">
            <w:pPr>
              <w:spacing w:after="0" w:line="360" w:lineRule="auto"/>
              <w:jc w:val="center"/>
              <w:rPr>
                <w:rFonts w:ascii="Times New Roman" w:hAnsi="Times New Roman"/>
              </w:rPr>
            </w:pPr>
            <w:r w:rsidRPr="00C52BF7">
              <w:rPr>
                <w:rFonts w:ascii="Times New Roman" w:hAnsi="Times New Roman"/>
              </w:rPr>
              <w:t>11,25</w:t>
            </w:r>
          </w:p>
        </w:tc>
        <w:tc>
          <w:tcPr>
            <w:tcW w:w="451" w:type="pct"/>
            <w:shd w:val="clear" w:color="auto" w:fill="BFBFBF"/>
            <w:vAlign w:val="center"/>
          </w:tcPr>
          <w:p w:rsidR="00C52BF7" w:rsidRPr="00C52BF7" w:rsidRDefault="00C52BF7" w:rsidP="00C52BF7">
            <w:pPr>
              <w:spacing w:after="0" w:line="360" w:lineRule="auto"/>
              <w:jc w:val="center"/>
              <w:rPr>
                <w:rFonts w:ascii="Times New Roman" w:hAnsi="Times New Roman"/>
              </w:rPr>
            </w:pPr>
            <w:r w:rsidRPr="00C52BF7">
              <w:rPr>
                <w:rFonts w:ascii="Times New Roman" w:hAnsi="Times New Roman"/>
              </w:rPr>
              <w:t>11,25</w:t>
            </w:r>
          </w:p>
        </w:tc>
        <w:tc>
          <w:tcPr>
            <w:tcW w:w="493" w:type="pct"/>
            <w:shd w:val="clear" w:color="auto" w:fill="auto"/>
            <w:vAlign w:val="center"/>
          </w:tcPr>
          <w:p w:rsidR="00C52BF7" w:rsidRPr="00C52BF7" w:rsidRDefault="00C52BF7" w:rsidP="00C52BF7">
            <w:pPr>
              <w:spacing w:after="0" w:line="360" w:lineRule="auto"/>
              <w:jc w:val="center"/>
              <w:rPr>
                <w:rFonts w:ascii="Times New Roman" w:hAnsi="Times New Roman"/>
              </w:rPr>
            </w:pPr>
            <w:r w:rsidRPr="00C52BF7">
              <w:rPr>
                <w:rFonts w:ascii="Times New Roman" w:hAnsi="Times New Roman"/>
              </w:rPr>
              <w:t>0,61 ns</w:t>
            </w:r>
          </w:p>
        </w:tc>
        <w:tc>
          <w:tcPr>
            <w:tcW w:w="437" w:type="pct"/>
            <w:tcBorders>
              <w:bottom w:val="single" w:sz="4" w:space="0" w:color="auto"/>
            </w:tcBorders>
            <w:shd w:val="clear" w:color="auto" w:fill="A6A6A6"/>
            <w:vAlign w:val="center"/>
          </w:tcPr>
          <w:p w:rsidR="00C52BF7" w:rsidRPr="00C52BF7" w:rsidRDefault="00C52BF7" w:rsidP="00C52BF7">
            <w:pPr>
              <w:spacing w:after="0" w:line="360" w:lineRule="auto"/>
              <w:jc w:val="center"/>
              <w:rPr>
                <w:rFonts w:ascii="Times New Roman" w:hAnsi="Times New Roman"/>
              </w:rPr>
            </w:pPr>
            <w:r w:rsidRPr="00C52BF7">
              <w:rPr>
                <w:rFonts w:ascii="Times New Roman" w:hAnsi="Times New Roman"/>
              </w:rPr>
              <w:t>10,50</w:t>
            </w:r>
          </w:p>
        </w:tc>
        <w:tc>
          <w:tcPr>
            <w:tcW w:w="465" w:type="pct"/>
            <w:shd w:val="clear" w:color="auto" w:fill="A6A6A6"/>
            <w:vAlign w:val="center"/>
          </w:tcPr>
          <w:p w:rsidR="00C52BF7" w:rsidRPr="00C52BF7" w:rsidRDefault="00C52BF7" w:rsidP="00C52BF7">
            <w:pPr>
              <w:spacing w:after="0" w:line="360" w:lineRule="auto"/>
              <w:jc w:val="center"/>
              <w:rPr>
                <w:rFonts w:ascii="Times New Roman" w:hAnsi="Times New Roman"/>
              </w:rPr>
            </w:pPr>
            <w:r w:rsidRPr="00C52BF7">
              <w:rPr>
                <w:rFonts w:ascii="Times New Roman" w:hAnsi="Times New Roman"/>
              </w:rPr>
              <w:t>12,00</w:t>
            </w:r>
          </w:p>
        </w:tc>
        <w:tc>
          <w:tcPr>
            <w:tcW w:w="484" w:type="pct"/>
            <w:shd w:val="clear" w:color="auto" w:fill="auto"/>
            <w:vAlign w:val="center"/>
          </w:tcPr>
          <w:p w:rsidR="00C52BF7" w:rsidRPr="00C52BF7" w:rsidRDefault="00C52BF7" w:rsidP="00C52BF7">
            <w:pPr>
              <w:spacing w:after="0" w:line="360" w:lineRule="auto"/>
              <w:jc w:val="center"/>
              <w:rPr>
                <w:rFonts w:ascii="Times New Roman" w:hAnsi="Times New Roman"/>
              </w:rPr>
            </w:pPr>
            <w:r w:rsidRPr="00C52BF7">
              <w:rPr>
                <w:rFonts w:ascii="Times New Roman" w:hAnsi="Times New Roman"/>
              </w:rPr>
              <w:t>0,75 ns</w:t>
            </w:r>
          </w:p>
        </w:tc>
      </w:tr>
      <w:tr w:rsidR="00C52BF7" w:rsidRPr="00C52BF7" w:rsidTr="00C52BF7">
        <w:trPr>
          <w:trHeight w:val="506"/>
        </w:trPr>
        <w:tc>
          <w:tcPr>
            <w:tcW w:w="511" w:type="pct"/>
            <w:vMerge/>
            <w:shd w:val="clear" w:color="auto" w:fill="auto"/>
            <w:vAlign w:val="center"/>
          </w:tcPr>
          <w:p w:rsidR="00C52BF7" w:rsidRPr="00C52BF7" w:rsidRDefault="00C52BF7" w:rsidP="00C52BF7">
            <w:pPr>
              <w:spacing w:after="0" w:line="360" w:lineRule="auto"/>
              <w:jc w:val="center"/>
              <w:rPr>
                <w:rFonts w:ascii="Times New Roman" w:hAnsi="Times New Roman"/>
                <w:b/>
              </w:rPr>
            </w:pPr>
          </w:p>
        </w:tc>
        <w:tc>
          <w:tcPr>
            <w:tcW w:w="464" w:type="pct"/>
            <w:vAlign w:val="center"/>
          </w:tcPr>
          <w:p w:rsidR="00C52BF7" w:rsidRPr="00C52BF7" w:rsidRDefault="00C52BF7" w:rsidP="00C52BF7">
            <w:pPr>
              <w:spacing w:after="0" w:line="360" w:lineRule="auto"/>
              <w:jc w:val="center"/>
              <w:rPr>
                <w:rFonts w:ascii="Times New Roman" w:hAnsi="Times New Roman"/>
              </w:rPr>
            </w:pPr>
            <w:r w:rsidRPr="00C52BF7">
              <w:rPr>
                <w:rFonts w:ascii="Times New Roman" w:hAnsi="Times New Roman"/>
              </w:rPr>
              <w:t>2</w:t>
            </w:r>
          </w:p>
        </w:tc>
        <w:tc>
          <w:tcPr>
            <w:tcW w:w="411" w:type="pct"/>
            <w:shd w:val="clear" w:color="auto" w:fill="D9D9D9"/>
            <w:vAlign w:val="center"/>
          </w:tcPr>
          <w:p w:rsidR="00C52BF7" w:rsidRPr="00C52BF7" w:rsidRDefault="00C52BF7" w:rsidP="00C52BF7">
            <w:pPr>
              <w:spacing w:after="0" w:line="360" w:lineRule="auto"/>
              <w:jc w:val="center"/>
              <w:rPr>
                <w:rFonts w:ascii="Times New Roman" w:hAnsi="Times New Roman"/>
                <w:b/>
                <w:u w:val="single"/>
              </w:rPr>
            </w:pPr>
            <w:r w:rsidRPr="00C52BF7">
              <w:rPr>
                <w:rFonts w:ascii="Times New Roman" w:hAnsi="Times New Roman"/>
                <w:b/>
                <w:u w:val="single"/>
              </w:rPr>
              <w:t>7,25</w:t>
            </w:r>
          </w:p>
        </w:tc>
        <w:tc>
          <w:tcPr>
            <w:tcW w:w="396" w:type="pct"/>
            <w:shd w:val="clear" w:color="auto" w:fill="D9D9D9"/>
            <w:vAlign w:val="center"/>
          </w:tcPr>
          <w:p w:rsidR="00C52BF7" w:rsidRPr="00C52BF7" w:rsidRDefault="00C52BF7" w:rsidP="00C52BF7">
            <w:pPr>
              <w:spacing w:after="0" w:line="360" w:lineRule="auto"/>
              <w:jc w:val="center"/>
              <w:rPr>
                <w:rFonts w:ascii="Times New Roman" w:hAnsi="Times New Roman"/>
              </w:rPr>
            </w:pPr>
            <w:r w:rsidRPr="00C52BF7">
              <w:rPr>
                <w:rFonts w:ascii="Times New Roman" w:hAnsi="Times New Roman"/>
              </w:rPr>
              <w:t>6,25</w:t>
            </w:r>
          </w:p>
        </w:tc>
        <w:tc>
          <w:tcPr>
            <w:tcW w:w="437" w:type="pct"/>
            <w:shd w:val="clear" w:color="auto" w:fill="auto"/>
            <w:vAlign w:val="center"/>
          </w:tcPr>
          <w:p w:rsidR="00C52BF7" w:rsidRPr="00C52BF7" w:rsidRDefault="00C52BF7" w:rsidP="00C52BF7">
            <w:pPr>
              <w:spacing w:after="0" w:line="360" w:lineRule="auto"/>
              <w:jc w:val="center"/>
              <w:rPr>
                <w:rFonts w:ascii="Times New Roman" w:hAnsi="Times New Roman"/>
                <w:b/>
              </w:rPr>
            </w:pPr>
            <w:r w:rsidRPr="00C52BF7">
              <w:rPr>
                <w:rFonts w:ascii="Times New Roman" w:hAnsi="Times New Roman"/>
                <w:b/>
              </w:rPr>
              <w:t>0,250*</w:t>
            </w:r>
          </w:p>
        </w:tc>
        <w:tc>
          <w:tcPr>
            <w:tcW w:w="451" w:type="pct"/>
            <w:shd w:val="clear" w:color="auto" w:fill="BFBFBF"/>
            <w:vAlign w:val="center"/>
          </w:tcPr>
          <w:p w:rsidR="00C52BF7" w:rsidRPr="00C52BF7" w:rsidRDefault="00C52BF7" w:rsidP="00C52BF7">
            <w:pPr>
              <w:spacing w:after="0" w:line="360" w:lineRule="auto"/>
              <w:jc w:val="center"/>
              <w:rPr>
                <w:rFonts w:ascii="Times New Roman" w:hAnsi="Times New Roman"/>
              </w:rPr>
            </w:pPr>
            <w:r w:rsidRPr="00C52BF7">
              <w:rPr>
                <w:rFonts w:ascii="Times New Roman" w:hAnsi="Times New Roman"/>
              </w:rPr>
              <w:t>9,50</w:t>
            </w:r>
          </w:p>
        </w:tc>
        <w:tc>
          <w:tcPr>
            <w:tcW w:w="451" w:type="pct"/>
            <w:shd w:val="clear" w:color="auto" w:fill="BFBFBF"/>
            <w:vAlign w:val="center"/>
          </w:tcPr>
          <w:p w:rsidR="00C52BF7" w:rsidRPr="00C52BF7" w:rsidRDefault="00C52BF7" w:rsidP="00C52BF7">
            <w:pPr>
              <w:spacing w:after="0" w:line="360" w:lineRule="auto"/>
              <w:jc w:val="center"/>
              <w:rPr>
                <w:rFonts w:ascii="Times New Roman" w:hAnsi="Times New Roman"/>
              </w:rPr>
            </w:pPr>
            <w:r w:rsidRPr="00C52BF7">
              <w:rPr>
                <w:rFonts w:ascii="Times New Roman" w:hAnsi="Times New Roman"/>
              </w:rPr>
              <w:t>9,25</w:t>
            </w:r>
          </w:p>
        </w:tc>
        <w:tc>
          <w:tcPr>
            <w:tcW w:w="493" w:type="pct"/>
            <w:shd w:val="clear" w:color="auto" w:fill="auto"/>
            <w:vAlign w:val="center"/>
          </w:tcPr>
          <w:p w:rsidR="00C52BF7" w:rsidRPr="00C52BF7" w:rsidRDefault="00C52BF7" w:rsidP="00C52BF7">
            <w:pPr>
              <w:spacing w:after="0" w:line="360" w:lineRule="auto"/>
              <w:rPr>
                <w:rFonts w:ascii="Times New Roman" w:hAnsi="Times New Roman"/>
              </w:rPr>
            </w:pPr>
            <w:r w:rsidRPr="00C52BF7">
              <w:rPr>
                <w:rFonts w:ascii="Times New Roman" w:hAnsi="Times New Roman"/>
              </w:rPr>
              <w:t>0,86 ns</w:t>
            </w:r>
          </w:p>
        </w:tc>
        <w:tc>
          <w:tcPr>
            <w:tcW w:w="437" w:type="pct"/>
            <w:shd w:val="clear" w:color="auto" w:fill="A6A6A6"/>
            <w:vAlign w:val="center"/>
          </w:tcPr>
          <w:p w:rsidR="00C52BF7" w:rsidRPr="00C52BF7" w:rsidRDefault="00C52BF7" w:rsidP="00C52BF7">
            <w:pPr>
              <w:spacing w:after="0" w:line="360" w:lineRule="auto"/>
              <w:jc w:val="center"/>
              <w:rPr>
                <w:rFonts w:ascii="Times New Roman" w:hAnsi="Times New Roman"/>
                <w:b/>
                <w:u w:val="single"/>
              </w:rPr>
            </w:pPr>
            <w:r w:rsidRPr="00C52BF7">
              <w:rPr>
                <w:rFonts w:ascii="Times New Roman" w:hAnsi="Times New Roman"/>
                <w:b/>
                <w:u w:val="single"/>
              </w:rPr>
              <w:t>13,5</w:t>
            </w:r>
          </w:p>
        </w:tc>
        <w:tc>
          <w:tcPr>
            <w:tcW w:w="465" w:type="pct"/>
            <w:shd w:val="clear" w:color="auto" w:fill="A6A6A6"/>
            <w:vAlign w:val="center"/>
          </w:tcPr>
          <w:p w:rsidR="00C52BF7" w:rsidRPr="00C52BF7" w:rsidRDefault="00C52BF7" w:rsidP="00C52BF7">
            <w:pPr>
              <w:spacing w:after="0" w:line="360" w:lineRule="auto"/>
              <w:jc w:val="center"/>
              <w:rPr>
                <w:rFonts w:ascii="Times New Roman" w:hAnsi="Times New Roman"/>
              </w:rPr>
            </w:pPr>
            <w:r w:rsidRPr="00C52BF7">
              <w:rPr>
                <w:rFonts w:ascii="Times New Roman" w:hAnsi="Times New Roman"/>
              </w:rPr>
              <w:t>9,50</w:t>
            </w:r>
          </w:p>
        </w:tc>
        <w:tc>
          <w:tcPr>
            <w:tcW w:w="484" w:type="pct"/>
            <w:shd w:val="clear" w:color="auto" w:fill="auto"/>
            <w:vAlign w:val="center"/>
          </w:tcPr>
          <w:p w:rsidR="00C52BF7" w:rsidRPr="00C52BF7" w:rsidRDefault="00C52BF7" w:rsidP="00C52BF7">
            <w:pPr>
              <w:spacing w:after="0" w:line="360" w:lineRule="auto"/>
              <w:jc w:val="center"/>
              <w:rPr>
                <w:rFonts w:ascii="Times New Roman" w:hAnsi="Times New Roman"/>
                <w:b/>
              </w:rPr>
            </w:pPr>
            <w:r w:rsidRPr="00C52BF7">
              <w:rPr>
                <w:rFonts w:ascii="Times New Roman" w:hAnsi="Times New Roman"/>
                <w:b/>
              </w:rPr>
              <w:t>0,288*</w:t>
            </w:r>
          </w:p>
        </w:tc>
      </w:tr>
    </w:tbl>
    <w:p w:rsidR="00971EB6" w:rsidRPr="00C52BF7" w:rsidRDefault="00971EB6" w:rsidP="00531E13">
      <w:pPr>
        <w:spacing w:after="0"/>
        <w:jc w:val="both"/>
        <w:rPr>
          <w:rFonts w:ascii="Times New Roman" w:hAnsi="Times New Roman"/>
          <w:b/>
        </w:rPr>
      </w:pPr>
      <w:r w:rsidRPr="00C52BF7">
        <w:rPr>
          <w:rFonts w:ascii="Times New Roman" w:hAnsi="Times New Roman"/>
          <w:b/>
        </w:rPr>
        <w:t>SC= suspensión del riego en la etapa de crecimiento, SF= suspensión del riego en la etapa de floración y SLL= suspensión del riego en la etapa de llenado del grano.</w:t>
      </w:r>
    </w:p>
    <w:p w:rsidR="00C3168A" w:rsidRPr="00964E33" w:rsidRDefault="000E3AD8" w:rsidP="00531E13">
      <w:pPr>
        <w:spacing w:after="0"/>
        <w:jc w:val="both"/>
        <w:rPr>
          <w:rFonts w:ascii="Times New Roman" w:hAnsi="Times New Roman"/>
          <w:sz w:val="24"/>
          <w:szCs w:val="24"/>
        </w:rPr>
      </w:pPr>
      <w:r w:rsidRPr="00964E33">
        <w:rPr>
          <w:rFonts w:ascii="Times New Roman" w:hAnsi="Times New Roman"/>
          <w:sz w:val="24"/>
          <w:szCs w:val="24"/>
        </w:rPr>
        <w:t>La comparación d</w:t>
      </w:r>
      <w:r w:rsidR="00505C5B" w:rsidRPr="00964E33">
        <w:rPr>
          <w:rFonts w:ascii="Times New Roman" w:hAnsi="Times New Roman"/>
          <w:sz w:val="24"/>
          <w:szCs w:val="24"/>
        </w:rPr>
        <w:t xml:space="preserve">el comportamiento </w:t>
      </w:r>
      <w:r w:rsidR="00C5339F" w:rsidRPr="00964E33">
        <w:rPr>
          <w:rFonts w:ascii="Times New Roman" w:hAnsi="Times New Roman"/>
          <w:sz w:val="24"/>
          <w:szCs w:val="24"/>
        </w:rPr>
        <w:t xml:space="preserve">particular </w:t>
      </w:r>
      <w:r w:rsidR="00505C5B" w:rsidRPr="00964E33">
        <w:rPr>
          <w:rFonts w:ascii="Times New Roman" w:hAnsi="Times New Roman"/>
          <w:sz w:val="24"/>
          <w:szCs w:val="24"/>
        </w:rPr>
        <w:t xml:space="preserve">de las plantas </w:t>
      </w:r>
      <w:r w:rsidR="00C5339F" w:rsidRPr="00964E33">
        <w:rPr>
          <w:rFonts w:ascii="Times New Roman" w:hAnsi="Times New Roman"/>
          <w:sz w:val="24"/>
          <w:szCs w:val="24"/>
        </w:rPr>
        <w:t xml:space="preserve">en ambos ensayos y bajo los mismos tratamientos de RDC, </w:t>
      </w:r>
      <w:r w:rsidR="00505C5B" w:rsidRPr="00964E33">
        <w:rPr>
          <w:rFonts w:ascii="Times New Roman" w:hAnsi="Times New Roman"/>
          <w:sz w:val="24"/>
          <w:szCs w:val="24"/>
        </w:rPr>
        <w:t xml:space="preserve">sugiere </w:t>
      </w:r>
      <w:r w:rsidR="00C3168A" w:rsidRPr="00964E33">
        <w:rPr>
          <w:rFonts w:ascii="Times New Roman" w:hAnsi="Times New Roman"/>
          <w:sz w:val="24"/>
          <w:szCs w:val="24"/>
        </w:rPr>
        <w:t>que hubo un</w:t>
      </w:r>
      <w:r w:rsidR="000332E3" w:rsidRPr="00964E33">
        <w:rPr>
          <w:rFonts w:ascii="Times New Roman" w:hAnsi="Times New Roman"/>
          <w:sz w:val="24"/>
          <w:szCs w:val="24"/>
        </w:rPr>
        <w:t>a</w:t>
      </w:r>
      <w:r w:rsidR="00924275">
        <w:rPr>
          <w:rFonts w:ascii="Times New Roman" w:hAnsi="Times New Roman"/>
          <w:sz w:val="24"/>
          <w:szCs w:val="24"/>
        </w:rPr>
        <w:t xml:space="preserve"> </w:t>
      </w:r>
      <w:r w:rsidR="000332E3" w:rsidRPr="00964E33">
        <w:rPr>
          <w:rFonts w:ascii="Times New Roman" w:hAnsi="Times New Roman"/>
          <w:sz w:val="24"/>
          <w:szCs w:val="24"/>
        </w:rPr>
        <w:t>influencia</w:t>
      </w:r>
      <w:r w:rsidR="00924275">
        <w:rPr>
          <w:rFonts w:ascii="Times New Roman" w:hAnsi="Times New Roman"/>
          <w:sz w:val="24"/>
          <w:szCs w:val="24"/>
        </w:rPr>
        <w:t xml:space="preserve"> </w:t>
      </w:r>
      <w:r w:rsidR="000332E3" w:rsidRPr="00964E33">
        <w:rPr>
          <w:rFonts w:ascii="Times New Roman" w:hAnsi="Times New Roman"/>
          <w:sz w:val="24"/>
          <w:szCs w:val="24"/>
        </w:rPr>
        <w:t xml:space="preserve">notoria de la mayor demanda climática ocurrida en E2 en el efecto de los tratamientos, </w:t>
      </w:r>
      <w:r w:rsidR="00C3168A" w:rsidRPr="00964E33">
        <w:rPr>
          <w:rFonts w:ascii="Times New Roman" w:hAnsi="Times New Roman"/>
          <w:sz w:val="24"/>
          <w:szCs w:val="24"/>
        </w:rPr>
        <w:t xml:space="preserve">lo que propició un menor crecimiento en longitud del tallo y </w:t>
      </w:r>
      <w:r w:rsidRPr="00964E33">
        <w:rPr>
          <w:rFonts w:ascii="Times New Roman" w:hAnsi="Times New Roman"/>
          <w:sz w:val="24"/>
          <w:szCs w:val="24"/>
        </w:rPr>
        <w:t>la emisión</w:t>
      </w:r>
      <w:r w:rsidR="00C3168A" w:rsidRPr="00964E33">
        <w:rPr>
          <w:rFonts w:ascii="Times New Roman" w:hAnsi="Times New Roman"/>
          <w:sz w:val="24"/>
          <w:szCs w:val="24"/>
        </w:rPr>
        <w:t xml:space="preserve"> de hojas</w:t>
      </w:r>
      <w:r w:rsidR="00505C5B" w:rsidRPr="00964E33">
        <w:rPr>
          <w:rFonts w:ascii="Times New Roman" w:hAnsi="Times New Roman"/>
          <w:sz w:val="24"/>
          <w:szCs w:val="24"/>
        </w:rPr>
        <w:t xml:space="preserve"> en SC</w:t>
      </w:r>
      <w:r w:rsidR="00FC66C2" w:rsidRPr="00964E33">
        <w:rPr>
          <w:rFonts w:ascii="Times New Roman" w:hAnsi="Times New Roman"/>
          <w:sz w:val="24"/>
          <w:szCs w:val="24"/>
        </w:rPr>
        <w:t>2</w:t>
      </w:r>
      <w:r w:rsidR="00505C5B" w:rsidRPr="00964E33">
        <w:rPr>
          <w:rFonts w:ascii="Times New Roman" w:hAnsi="Times New Roman"/>
          <w:sz w:val="24"/>
          <w:szCs w:val="24"/>
        </w:rPr>
        <w:t xml:space="preserve"> y SLL</w:t>
      </w:r>
      <w:r w:rsidR="00FC66C2" w:rsidRPr="00964E33">
        <w:rPr>
          <w:rFonts w:ascii="Times New Roman" w:hAnsi="Times New Roman"/>
          <w:sz w:val="24"/>
          <w:szCs w:val="24"/>
        </w:rPr>
        <w:t>2</w:t>
      </w:r>
      <w:r w:rsidR="00C5339F" w:rsidRPr="00964E33">
        <w:rPr>
          <w:rFonts w:ascii="Times New Roman" w:hAnsi="Times New Roman"/>
          <w:sz w:val="24"/>
          <w:szCs w:val="24"/>
        </w:rPr>
        <w:t xml:space="preserve"> con respecto a las plantas del tratamiento control</w:t>
      </w:r>
      <w:r w:rsidR="00CE11BF" w:rsidRPr="00964E33">
        <w:rPr>
          <w:rFonts w:ascii="Times New Roman" w:hAnsi="Times New Roman"/>
          <w:sz w:val="24"/>
          <w:szCs w:val="24"/>
        </w:rPr>
        <w:t xml:space="preserve">. </w:t>
      </w:r>
      <w:r w:rsidR="007E2A44" w:rsidRPr="00964E33">
        <w:rPr>
          <w:rFonts w:ascii="Times New Roman" w:hAnsi="Times New Roman"/>
          <w:sz w:val="24"/>
          <w:szCs w:val="24"/>
        </w:rPr>
        <w:t>Con relación a l</w:t>
      </w:r>
      <w:r w:rsidR="0047729A" w:rsidRPr="00964E33">
        <w:rPr>
          <w:rFonts w:ascii="Times New Roman" w:hAnsi="Times New Roman"/>
          <w:sz w:val="24"/>
          <w:szCs w:val="24"/>
        </w:rPr>
        <w:t xml:space="preserve">os efectos de los distintos tratamientos de RDC </w:t>
      </w:r>
      <w:r w:rsidR="00CE11BF" w:rsidRPr="00964E33">
        <w:rPr>
          <w:rFonts w:ascii="Times New Roman" w:hAnsi="Times New Roman"/>
          <w:sz w:val="24"/>
          <w:szCs w:val="24"/>
        </w:rPr>
        <w:t>(</w:t>
      </w:r>
      <w:r w:rsidR="00F61C69">
        <w:rPr>
          <w:rFonts w:ascii="Times New Roman" w:hAnsi="Times New Roman"/>
          <w:sz w:val="24"/>
          <w:szCs w:val="24"/>
        </w:rPr>
        <w:t>9</w:t>
      </w:r>
      <w:r w:rsidR="00CE11BF" w:rsidRPr="00964E33">
        <w:rPr>
          <w:rFonts w:ascii="Times New Roman" w:hAnsi="Times New Roman"/>
          <w:sz w:val="24"/>
          <w:szCs w:val="24"/>
        </w:rPr>
        <w:t xml:space="preserve">) trabajando en el mismo cultivo y con cuatro tratamientos de RDC y un control, encontraron un menor crecimiento en longitud de los tallos cuando el estrés </w:t>
      </w:r>
      <w:r w:rsidR="0047729A" w:rsidRPr="00964E33">
        <w:rPr>
          <w:rFonts w:ascii="Times New Roman" w:hAnsi="Times New Roman"/>
          <w:sz w:val="24"/>
          <w:szCs w:val="24"/>
        </w:rPr>
        <w:t>hídrico se aplicó</w:t>
      </w:r>
      <w:r w:rsidR="00CE11BF" w:rsidRPr="00964E33">
        <w:rPr>
          <w:rFonts w:ascii="Times New Roman" w:hAnsi="Times New Roman"/>
          <w:sz w:val="24"/>
          <w:szCs w:val="24"/>
        </w:rPr>
        <w:t xml:space="preserve"> en la fase de crecimiento</w:t>
      </w:r>
      <w:r w:rsidR="00924275">
        <w:rPr>
          <w:rFonts w:ascii="Times New Roman" w:hAnsi="Times New Roman"/>
          <w:sz w:val="24"/>
          <w:szCs w:val="24"/>
        </w:rPr>
        <w:t xml:space="preserve"> </w:t>
      </w:r>
      <w:r w:rsidR="00CE11BF" w:rsidRPr="00964E33">
        <w:rPr>
          <w:rFonts w:ascii="Times New Roman" w:hAnsi="Times New Roman"/>
          <w:sz w:val="24"/>
          <w:szCs w:val="24"/>
        </w:rPr>
        <w:t xml:space="preserve"> y</w:t>
      </w:r>
      <w:r w:rsidR="00924275">
        <w:rPr>
          <w:rFonts w:ascii="Times New Roman" w:hAnsi="Times New Roman"/>
          <w:sz w:val="24"/>
          <w:szCs w:val="24"/>
        </w:rPr>
        <w:t xml:space="preserve"> maduración </w:t>
      </w:r>
      <w:r w:rsidR="00F61C69">
        <w:rPr>
          <w:rFonts w:ascii="Times New Roman" w:hAnsi="Times New Roman"/>
          <w:sz w:val="24"/>
          <w:szCs w:val="24"/>
        </w:rPr>
        <w:t>(1</w:t>
      </w:r>
      <w:r w:rsidR="00E02F75">
        <w:rPr>
          <w:rFonts w:ascii="Times New Roman" w:hAnsi="Times New Roman"/>
          <w:sz w:val="24"/>
          <w:szCs w:val="24"/>
        </w:rPr>
        <w:t>5</w:t>
      </w:r>
      <w:r w:rsidR="00F61C69">
        <w:rPr>
          <w:rFonts w:ascii="Times New Roman" w:hAnsi="Times New Roman"/>
          <w:sz w:val="24"/>
          <w:szCs w:val="24"/>
        </w:rPr>
        <w:t>)</w:t>
      </w:r>
      <w:r w:rsidR="00924275">
        <w:rPr>
          <w:rFonts w:ascii="Times New Roman" w:hAnsi="Times New Roman"/>
          <w:sz w:val="24"/>
          <w:szCs w:val="24"/>
        </w:rPr>
        <w:t>,</w:t>
      </w:r>
      <w:r w:rsidR="00F61C69">
        <w:rPr>
          <w:rFonts w:ascii="Times New Roman" w:hAnsi="Times New Roman"/>
          <w:sz w:val="24"/>
          <w:szCs w:val="24"/>
        </w:rPr>
        <w:t xml:space="preserve"> </w:t>
      </w:r>
      <w:r w:rsidR="005B3A50">
        <w:rPr>
          <w:rFonts w:ascii="Times New Roman" w:hAnsi="Times New Roman"/>
          <w:sz w:val="24"/>
          <w:szCs w:val="24"/>
        </w:rPr>
        <w:t xml:space="preserve">no encontraron diferencias en el crecimiento del tallo entre </w:t>
      </w:r>
      <w:r w:rsidR="005B3A50">
        <w:rPr>
          <w:rFonts w:ascii="Times New Roman" w:hAnsi="Times New Roman"/>
          <w:sz w:val="24"/>
          <w:szCs w:val="24"/>
        </w:rPr>
        <w:lastRenderedPageBreak/>
        <w:t xml:space="preserve">plantas de maíz regadas al 100 y al 25 %  de la </w:t>
      </w:r>
      <w:r w:rsidR="00606AA1">
        <w:rPr>
          <w:rFonts w:ascii="Times New Roman" w:hAnsi="Times New Roman"/>
          <w:sz w:val="24"/>
          <w:szCs w:val="24"/>
        </w:rPr>
        <w:t>C. c.</w:t>
      </w:r>
      <w:r w:rsidR="003B08C9">
        <w:rPr>
          <w:rFonts w:ascii="Times New Roman" w:hAnsi="Times New Roman"/>
          <w:sz w:val="24"/>
          <w:szCs w:val="24"/>
        </w:rPr>
        <w:t>, con una deficiencia hídrica climática de 471,5 mm</w:t>
      </w:r>
      <w:r w:rsidR="005B3A50">
        <w:rPr>
          <w:rFonts w:ascii="Times New Roman" w:hAnsi="Times New Roman"/>
          <w:sz w:val="24"/>
          <w:szCs w:val="24"/>
        </w:rPr>
        <w:t>.</w:t>
      </w:r>
      <w:r w:rsidR="003B08C9">
        <w:rPr>
          <w:rFonts w:ascii="Times New Roman" w:hAnsi="Times New Roman"/>
          <w:sz w:val="24"/>
          <w:szCs w:val="24"/>
        </w:rPr>
        <w:t xml:space="preserve"> Sin embargo, cuando esta deficiencia fue de 607 mm, si disminuyó la longitud del tallo en todas las plantas que recibieron menos riego que las del tratamiento 100 % de la C. c.</w:t>
      </w:r>
    </w:p>
    <w:p w:rsidR="0020071F" w:rsidRPr="00964E33" w:rsidRDefault="00930AAF" w:rsidP="00531E13">
      <w:pPr>
        <w:spacing w:after="0"/>
        <w:jc w:val="both"/>
        <w:rPr>
          <w:rFonts w:ascii="Times New Roman" w:hAnsi="Times New Roman"/>
          <w:sz w:val="24"/>
          <w:szCs w:val="24"/>
        </w:rPr>
      </w:pPr>
      <w:r w:rsidRPr="00964E33">
        <w:rPr>
          <w:rFonts w:ascii="Times New Roman" w:hAnsi="Times New Roman"/>
          <w:sz w:val="24"/>
          <w:szCs w:val="24"/>
        </w:rPr>
        <w:t xml:space="preserve">En cuanto al área foliar </w:t>
      </w:r>
      <w:r w:rsidR="00924275">
        <w:rPr>
          <w:rFonts w:ascii="Times New Roman" w:hAnsi="Times New Roman"/>
          <w:sz w:val="24"/>
          <w:szCs w:val="24"/>
        </w:rPr>
        <w:t xml:space="preserve"> </w:t>
      </w:r>
      <w:r w:rsidRPr="00964E33">
        <w:rPr>
          <w:rFonts w:ascii="Times New Roman" w:hAnsi="Times New Roman"/>
          <w:sz w:val="24"/>
          <w:szCs w:val="24"/>
        </w:rPr>
        <w:t xml:space="preserve">y la masa seca aérea </w:t>
      </w:r>
      <w:r w:rsidR="002821AF" w:rsidRPr="00964E33">
        <w:rPr>
          <w:rFonts w:ascii="Times New Roman" w:hAnsi="Times New Roman"/>
          <w:sz w:val="24"/>
          <w:szCs w:val="24"/>
        </w:rPr>
        <w:t xml:space="preserve">de plantas </w:t>
      </w:r>
      <w:r w:rsidR="00ED2D60" w:rsidRPr="00964E33">
        <w:rPr>
          <w:rFonts w:ascii="Times New Roman" w:hAnsi="Times New Roman"/>
          <w:sz w:val="24"/>
          <w:szCs w:val="24"/>
        </w:rPr>
        <w:t xml:space="preserve">de maíz </w:t>
      </w:r>
      <w:r w:rsidR="002821AF" w:rsidRPr="00964E33">
        <w:rPr>
          <w:rFonts w:ascii="Times New Roman" w:hAnsi="Times New Roman"/>
          <w:sz w:val="24"/>
          <w:szCs w:val="24"/>
        </w:rPr>
        <w:t xml:space="preserve">con </w:t>
      </w:r>
      <w:r w:rsidR="00EF55FD" w:rsidRPr="00964E33">
        <w:rPr>
          <w:rFonts w:ascii="Times New Roman" w:hAnsi="Times New Roman"/>
          <w:sz w:val="24"/>
          <w:szCs w:val="24"/>
        </w:rPr>
        <w:t xml:space="preserve">RDC </w:t>
      </w:r>
      <w:r w:rsidR="002821AF" w:rsidRPr="00964E33">
        <w:rPr>
          <w:rFonts w:ascii="Times New Roman" w:hAnsi="Times New Roman"/>
          <w:sz w:val="24"/>
          <w:szCs w:val="24"/>
        </w:rPr>
        <w:t>en diferentes etapas de su desarrollo</w:t>
      </w:r>
      <w:r w:rsidR="001C7D13" w:rsidRPr="00964E33">
        <w:rPr>
          <w:rFonts w:ascii="Times New Roman" w:hAnsi="Times New Roman"/>
          <w:sz w:val="24"/>
          <w:szCs w:val="24"/>
        </w:rPr>
        <w:t>,</w:t>
      </w:r>
      <w:r w:rsidR="002821AF" w:rsidRPr="00964E33">
        <w:rPr>
          <w:rFonts w:ascii="Times New Roman" w:hAnsi="Times New Roman"/>
          <w:sz w:val="24"/>
          <w:szCs w:val="24"/>
        </w:rPr>
        <w:t xml:space="preserve"> se presentan en la figura </w:t>
      </w:r>
      <w:r w:rsidR="00553119" w:rsidRPr="00964E33">
        <w:rPr>
          <w:rFonts w:ascii="Times New Roman" w:hAnsi="Times New Roman"/>
          <w:sz w:val="24"/>
          <w:szCs w:val="24"/>
        </w:rPr>
        <w:t>3</w:t>
      </w:r>
      <w:r w:rsidR="002821AF" w:rsidRPr="00964E33">
        <w:rPr>
          <w:rFonts w:ascii="Times New Roman" w:hAnsi="Times New Roman"/>
          <w:sz w:val="24"/>
          <w:szCs w:val="24"/>
        </w:rPr>
        <w:t>, donde se encontró</w:t>
      </w:r>
      <w:r w:rsidR="001C7D13" w:rsidRPr="00964E33">
        <w:rPr>
          <w:rFonts w:ascii="Times New Roman" w:hAnsi="Times New Roman"/>
          <w:sz w:val="24"/>
          <w:szCs w:val="24"/>
        </w:rPr>
        <w:t>,</w:t>
      </w:r>
      <w:r w:rsidR="002821AF" w:rsidRPr="00964E33">
        <w:rPr>
          <w:rFonts w:ascii="Times New Roman" w:hAnsi="Times New Roman"/>
          <w:sz w:val="24"/>
          <w:szCs w:val="24"/>
        </w:rPr>
        <w:t xml:space="preserve"> que </w:t>
      </w:r>
      <w:r w:rsidR="001C7D13" w:rsidRPr="00964E33">
        <w:rPr>
          <w:rFonts w:ascii="Times New Roman" w:hAnsi="Times New Roman"/>
          <w:sz w:val="24"/>
          <w:szCs w:val="24"/>
        </w:rPr>
        <w:t xml:space="preserve">en </w:t>
      </w:r>
      <w:r w:rsidR="00581F7D" w:rsidRPr="00964E33">
        <w:rPr>
          <w:rFonts w:ascii="Times New Roman" w:hAnsi="Times New Roman"/>
          <w:sz w:val="24"/>
          <w:szCs w:val="24"/>
        </w:rPr>
        <w:t>SC</w:t>
      </w:r>
      <w:r w:rsidRPr="00964E33">
        <w:rPr>
          <w:rFonts w:ascii="Times New Roman" w:hAnsi="Times New Roman"/>
          <w:sz w:val="24"/>
          <w:szCs w:val="24"/>
        </w:rPr>
        <w:t xml:space="preserve"> se</w:t>
      </w:r>
      <w:r w:rsidR="001C7D13" w:rsidRPr="00964E33">
        <w:rPr>
          <w:rFonts w:ascii="Times New Roman" w:hAnsi="Times New Roman"/>
          <w:sz w:val="24"/>
          <w:szCs w:val="24"/>
        </w:rPr>
        <w:t xml:space="preserve"> afectó</w:t>
      </w:r>
      <w:r w:rsidR="00E4303F" w:rsidRPr="00964E33">
        <w:rPr>
          <w:rFonts w:ascii="Times New Roman" w:hAnsi="Times New Roman"/>
          <w:sz w:val="24"/>
          <w:szCs w:val="24"/>
        </w:rPr>
        <w:t xml:space="preserve"> de forma negativa y </w:t>
      </w:r>
      <w:r w:rsidR="003738DB" w:rsidRPr="00964E33">
        <w:rPr>
          <w:rFonts w:ascii="Times New Roman" w:hAnsi="Times New Roman"/>
          <w:sz w:val="24"/>
          <w:szCs w:val="24"/>
        </w:rPr>
        <w:t>estadísticamente</w:t>
      </w:r>
      <w:r w:rsidR="001C7D13" w:rsidRPr="00964E33">
        <w:rPr>
          <w:rFonts w:ascii="Times New Roman" w:hAnsi="Times New Roman"/>
          <w:sz w:val="24"/>
          <w:szCs w:val="24"/>
        </w:rPr>
        <w:t xml:space="preserve"> el área foliar</w:t>
      </w:r>
      <w:r w:rsidR="00E4303F" w:rsidRPr="00964E33">
        <w:rPr>
          <w:rFonts w:ascii="Times New Roman" w:hAnsi="Times New Roman"/>
          <w:sz w:val="24"/>
          <w:szCs w:val="24"/>
        </w:rPr>
        <w:t xml:space="preserve"> solamente en E2 y ligeramente la masa seca aérea en E1 y E2 con respecto a las plantas control.</w:t>
      </w:r>
    </w:p>
    <w:p w:rsidR="0020071F" w:rsidRPr="00964E33" w:rsidRDefault="00D71FA6" w:rsidP="00531E13">
      <w:pPr>
        <w:spacing w:after="0"/>
        <w:jc w:val="both"/>
        <w:rPr>
          <w:rFonts w:ascii="Times New Roman" w:hAnsi="Times New Roman"/>
          <w:sz w:val="24"/>
          <w:szCs w:val="24"/>
        </w:rPr>
      </w:pPr>
      <w:r w:rsidRPr="00964E33">
        <w:rPr>
          <w:rFonts w:ascii="Times New Roman" w:hAnsi="Times New Roman"/>
          <w:sz w:val="24"/>
          <w:szCs w:val="24"/>
        </w:rPr>
        <w:t>La suspensión del riego en SF, prácticamente no tuvo efectos negativos ni en el área foliar, ni en la masa seca aérea de las plantas. Sin embargo, en SLL solamente el área foliar disminuyó significativamente en las plantas correspondientes a E2.</w:t>
      </w:r>
    </w:p>
    <w:p w:rsidR="0020071F" w:rsidRPr="00964E33" w:rsidRDefault="00BF4276" w:rsidP="00D71FA6">
      <w:pPr>
        <w:spacing w:after="0" w:line="360" w:lineRule="auto"/>
        <w:jc w:val="both"/>
        <w:rPr>
          <w:rFonts w:ascii="Times New Roman" w:hAnsi="Times New Roman"/>
          <w:sz w:val="24"/>
          <w:szCs w:val="24"/>
        </w:rPr>
      </w:pPr>
      <w:r>
        <w:rPr>
          <w:rFonts w:ascii="Times New Roman" w:hAnsi="Times New Roman"/>
          <w:noProof/>
          <w:sz w:val="24"/>
          <w:szCs w:val="24"/>
          <w:lang w:eastAsia="es-ES"/>
        </w:rPr>
        <w:pict>
          <v:shape id="_x0000_s1100" type="#_x0000_t75" style="position:absolute;left:0;text-align:left;margin-left:-38.4pt;margin-top:2.4pt;width:540.55pt;height:218.05pt;z-index:-251656192">
            <v:imagedata r:id="rId11" o:title=""/>
          </v:shape>
        </w:pict>
      </w:r>
    </w:p>
    <w:p w:rsidR="0020071F" w:rsidRPr="00964E33" w:rsidRDefault="0020071F" w:rsidP="00D71FA6">
      <w:pPr>
        <w:spacing w:after="0" w:line="360" w:lineRule="auto"/>
        <w:jc w:val="both"/>
        <w:rPr>
          <w:rFonts w:ascii="Times New Roman" w:hAnsi="Times New Roman"/>
          <w:sz w:val="24"/>
          <w:szCs w:val="24"/>
        </w:rPr>
      </w:pPr>
    </w:p>
    <w:p w:rsidR="0020071F" w:rsidRPr="00964E33" w:rsidRDefault="0020071F" w:rsidP="00D71FA6">
      <w:pPr>
        <w:spacing w:after="0" w:line="360" w:lineRule="auto"/>
        <w:jc w:val="both"/>
        <w:rPr>
          <w:rFonts w:ascii="Times New Roman" w:hAnsi="Times New Roman"/>
          <w:sz w:val="24"/>
          <w:szCs w:val="24"/>
        </w:rPr>
      </w:pPr>
    </w:p>
    <w:p w:rsidR="0020071F" w:rsidRPr="00964E33" w:rsidRDefault="0020071F" w:rsidP="00D71FA6">
      <w:pPr>
        <w:spacing w:after="0" w:line="360" w:lineRule="auto"/>
        <w:jc w:val="both"/>
        <w:rPr>
          <w:rFonts w:ascii="Times New Roman" w:hAnsi="Times New Roman"/>
          <w:sz w:val="24"/>
          <w:szCs w:val="24"/>
        </w:rPr>
      </w:pPr>
    </w:p>
    <w:p w:rsidR="0020071F" w:rsidRPr="00964E33" w:rsidRDefault="0020071F" w:rsidP="00D71FA6">
      <w:pPr>
        <w:spacing w:after="0" w:line="360" w:lineRule="auto"/>
        <w:jc w:val="both"/>
        <w:rPr>
          <w:rFonts w:ascii="Times New Roman" w:hAnsi="Times New Roman"/>
          <w:sz w:val="24"/>
          <w:szCs w:val="24"/>
        </w:rPr>
      </w:pPr>
    </w:p>
    <w:p w:rsidR="0020071F" w:rsidRPr="00964E33" w:rsidRDefault="0020071F" w:rsidP="00D71FA6">
      <w:pPr>
        <w:spacing w:after="0" w:line="360" w:lineRule="auto"/>
        <w:jc w:val="both"/>
        <w:rPr>
          <w:rFonts w:ascii="Times New Roman" w:hAnsi="Times New Roman"/>
          <w:sz w:val="24"/>
          <w:szCs w:val="24"/>
        </w:rPr>
      </w:pPr>
    </w:p>
    <w:p w:rsidR="0020071F" w:rsidRPr="00964E33" w:rsidRDefault="0020071F" w:rsidP="00D71FA6">
      <w:pPr>
        <w:spacing w:after="0" w:line="360" w:lineRule="auto"/>
        <w:jc w:val="both"/>
        <w:rPr>
          <w:rFonts w:ascii="Times New Roman" w:hAnsi="Times New Roman"/>
          <w:sz w:val="24"/>
          <w:szCs w:val="24"/>
        </w:rPr>
      </w:pPr>
    </w:p>
    <w:p w:rsidR="0020071F" w:rsidRPr="00964E33" w:rsidRDefault="0020071F" w:rsidP="00D71FA6">
      <w:pPr>
        <w:spacing w:after="0" w:line="360" w:lineRule="auto"/>
        <w:jc w:val="both"/>
        <w:rPr>
          <w:rFonts w:ascii="Times New Roman" w:hAnsi="Times New Roman"/>
          <w:sz w:val="24"/>
          <w:szCs w:val="24"/>
        </w:rPr>
      </w:pPr>
    </w:p>
    <w:p w:rsidR="0020071F" w:rsidRPr="00964E33" w:rsidRDefault="0020071F" w:rsidP="00D71FA6">
      <w:pPr>
        <w:spacing w:after="0" w:line="360" w:lineRule="auto"/>
        <w:jc w:val="both"/>
        <w:rPr>
          <w:rFonts w:ascii="Times New Roman" w:hAnsi="Times New Roman"/>
          <w:sz w:val="24"/>
          <w:szCs w:val="24"/>
        </w:rPr>
      </w:pPr>
    </w:p>
    <w:p w:rsidR="009F23F0" w:rsidRPr="00964E33" w:rsidRDefault="00BF4276" w:rsidP="00D71FA6">
      <w:pPr>
        <w:spacing w:after="0" w:line="360" w:lineRule="auto"/>
        <w:jc w:val="both"/>
        <w:rPr>
          <w:rFonts w:ascii="Times New Roman" w:hAnsi="Times New Roman"/>
          <w:sz w:val="24"/>
          <w:szCs w:val="24"/>
        </w:rPr>
      </w:pPr>
      <w:r>
        <w:rPr>
          <w:rFonts w:ascii="Times New Roman" w:hAnsi="Times New Roman"/>
          <w:noProof/>
          <w:sz w:val="24"/>
          <w:szCs w:val="24"/>
          <w:lang w:eastAsia="es-ES"/>
        </w:rPr>
        <w:pict>
          <v:shape id="_x0000_s1092" type="#_x0000_t202" style="position:absolute;left:0;text-align:left;margin-left:-7.05pt;margin-top:20.25pt;width:490.2pt;height:71.65pt;z-index:251656192;visibility:visible;mso-width-relative:margin;mso-height-relative:margin" stroked="f">
            <v:textbox style="mso-next-textbox:#_x0000_s1092">
              <w:txbxContent>
                <w:p w:rsidR="0050322F" w:rsidRPr="00AB5CD9" w:rsidRDefault="0050322F" w:rsidP="0082287F">
                  <w:pPr>
                    <w:spacing w:line="240" w:lineRule="auto"/>
                    <w:jc w:val="both"/>
                    <w:rPr>
                      <w:rFonts w:ascii="Times New Roman" w:hAnsi="Times New Roman"/>
                      <w:sz w:val="20"/>
                      <w:szCs w:val="20"/>
                    </w:rPr>
                  </w:pPr>
                  <w:r w:rsidRPr="00032132">
                    <w:rPr>
                      <w:rFonts w:ascii="Times New Roman" w:hAnsi="Times New Roman"/>
                      <w:b/>
                      <w:sz w:val="24"/>
                      <w:szCs w:val="24"/>
                    </w:rPr>
                    <w:t>Figura 3,-</w:t>
                  </w:r>
                  <w:r w:rsidRPr="00032132">
                    <w:rPr>
                      <w:rFonts w:ascii="Times New Roman" w:hAnsi="Times New Roman"/>
                      <w:sz w:val="24"/>
                      <w:szCs w:val="24"/>
                    </w:rPr>
                    <w:t xml:space="preserve"> Efecto de la suspensión del riego (SR) en diferentes etapas del desarrollo de planas de maíz en el área foliar  y la masa seca aérea. SC= suspensión del riego en la etapa de crecimiento, SF= suspensión del riego en la etapa de floración y SLL= suspensión del riego en la etapa de llenado del grano.</w:t>
                  </w:r>
                  <w:r w:rsidRPr="00AB5CD9">
                    <w:rPr>
                      <w:rFonts w:ascii="Times New Roman" w:hAnsi="Times New Roman"/>
                      <w:b/>
                      <w:sz w:val="20"/>
                      <w:szCs w:val="20"/>
                    </w:rPr>
                    <w:t>Las barritas sobre los valores medios representan el intervalo de confianza de las medias, α= 0,05</w:t>
                  </w:r>
                </w:p>
              </w:txbxContent>
            </v:textbox>
          </v:shape>
        </w:pict>
      </w:r>
    </w:p>
    <w:p w:rsidR="009F23F0" w:rsidRPr="00964E33" w:rsidRDefault="009F23F0" w:rsidP="00D71FA6">
      <w:pPr>
        <w:spacing w:after="0" w:line="360" w:lineRule="auto"/>
        <w:jc w:val="both"/>
        <w:rPr>
          <w:rFonts w:ascii="Times New Roman" w:hAnsi="Times New Roman"/>
          <w:sz w:val="24"/>
          <w:szCs w:val="24"/>
        </w:rPr>
      </w:pPr>
    </w:p>
    <w:p w:rsidR="009F23F0" w:rsidRPr="00964E33" w:rsidRDefault="009F23F0" w:rsidP="00D71FA6">
      <w:pPr>
        <w:spacing w:after="0" w:line="360" w:lineRule="auto"/>
        <w:jc w:val="both"/>
        <w:rPr>
          <w:rFonts w:ascii="Times New Roman" w:hAnsi="Times New Roman"/>
          <w:sz w:val="24"/>
          <w:szCs w:val="24"/>
        </w:rPr>
      </w:pPr>
    </w:p>
    <w:p w:rsidR="00AB5CD9" w:rsidRDefault="00AB5CD9" w:rsidP="00D71FA6">
      <w:pPr>
        <w:spacing w:after="0" w:line="360" w:lineRule="auto"/>
        <w:jc w:val="both"/>
        <w:rPr>
          <w:rFonts w:ascii="Times New Roman" w:hAnsi="Times New Roman"/>
          <w:sz w:val="24"/>
          <w:szCs w:val="24"/>
        </w:rPr>
      </w:pPr>
    </w:p>
    <w:p w:rsidR="005B3A50" w:rsidRDefault="005B3A50" w:rsidP="006B1FD3">
      <w:pPr>
        <w:spacing w:after="0"/>
        <w:jc w:val="both"/>
        <w:rPr>
          <w:rFonts w:ascii="Times New Roman" w:hAnsi="Times New Roman"/>
          <w:sz w:val="24"/>
          <w:szCs w:val="24"/>
        </w:rPr>
      </w:pPr>
    </w:p>
    <w:p w:rsidR="00635EBC" w:rsidRPr="00964E33" w:rsidRDefault="00E86140" w:rsidP="006B1FD3">
      <w:pPr>
        <w:spacing w:after="0"/>
        <w:jc w:val="both"/>
        <w:rPr>
          <w:rFonts w:ascii="Times New Roman" w:hAnsi="Times New Roman"/>
          <w:sz w:val="24"/>
          <w:szCs w:val="24"/>
        </w:rPr>
      </w:pPr>
      <w:r w:rsidRPr="00964E33">
        <w:rPr>
          <w:rFonts w:ascii="Times New Roman" w:hAnsi="Times New Roman"/>
          <w:sz w:val="24"/>
          <w:szCs w:val="24"/>
        </w:rPr>
        <w:t>Este comportamiento de las plantas, indican claramente que el área foliar fue más susceptible a la suspensión del riego</w:t>
      </w:r>
      <w:r w:rsidR="00792B06" w:rsidRPr="00964E33">
        <w:rPr>
          <w:rFonts w:ascii="Times New Roman" w:hAnsi="Times New Roman"/>
          <w:sz w:val="24"/>
          <w:szCs w:val="24"/>
        </w:rPr>
        <w:t xml:space="preserve"> en SC y SLL </w:t>
      </w:r>
      <w:r w:rsidRPr="00964E33">
        <w:rPr>
          <w:rFonts w:ascii="Times New Roman" w:hAnsi="Times New Roman"/>
          <w:sz w:val="24"/>
          <w:szCs w:val="24"/>
        </w:rPr>
        <w:t>que la masa seca</w:t>
      </w:r>
      <w:r w:rsidR="009749D4" w:rsidRPr="00964E33">
        <w:rPr>
          <w:rFonts w:ascii="Times New Roman" w:hAnsi="Times New Roman"/>
          <w:sz w:val="24"/>
          <w:szCs w:val="24"/>
        </w:rPr>
        <w:t xml:space="preserve"> aérea, fundamentalmente en E2.</w:t>
      </w:r>
      <w:r w:rsidR="00847253" w:rsidRPr="00964E33">
        <w:rPr>
          <w:rFonts w:ascii="Times New Roman" w:hAnsi="Times New Roman"/>
          <w:sz w:val="24"/>
          <w:szCs w:val="24"/>
        </w:rPr>
        <w:t xml:space="preserve"> En este sentido</w:t>
      </w:r>
      <w:r w:rsidR="008E5509">
        <w:rPr>
          <w:rFonts w:ascii="Times New Roman" w:hAnsi="Times New Roman"/>
          <w:sz w:val="24"/>
          <w:szCs w:val="24"/>
        </w:rPr>
        <w:t>, los resultados coinciden con</w:t>
      </w:r>
      <w:r w:rsidR="00924275">
        <w:rPr>
          <w:rFonts w:ascii="Times New Roman" w:hAnsi="Times New Roman"/>
          <w:sz w:val="24"/>
          <w:szCs w:val="24"/>
        </w:rPr>
        <w:t xml:space="preserve"> </w:t>
      </w:r>
      <w:r w:rsidR="008E5509">
        <w:rPr>
          <w:rFonts w:ascii="Times New Roman" w:hAnsi="Times New Roman"/>
          <w:sz w:val="24"/>
          <w:szCs w:val="24"/>
        </w:rPr>
        <w:t>(</w:t>
      </w:r>
      <w:r w:rsidR="00F61C69">
        <w:rPr>
          <w:rFonts w:ascii="Times New Roman" w:hAnsi="Times New Roman"/>
          <w:sz w:val="24"/>
          <w:szCs w:val="24"/>
        </w:rPr>
        <w:t>1</w:t>
      </w:r>
      <w:r w:rsidR="00E02F75">
        <w:rPr>
          <w:rFonts w:ascii="Times New Roman" w:hAnsi="Times New Roman"/>
          <w:sz w:val="24"/>
          <w:szCs w:val="24"/>
        </w:rPr>
        <w:t>6</w:t>
      </w:r>
      <w:r w:rsidR="00847253" w:rsidRPr="00964E33">
        <w:rPr>
          <w:rFonts w:ascii="Times New Roman" w:hAnsi="Times New Roman"/>
          <w:sz w:val="24"/>
          <w:szCs w:val="24"/>
        </w:rPr>
        <w:t>)</w:t>
      </w:r>
      <w:r w:rsidR="00924275">
        <w:rPr>
          <w:rFonts w:ascii="Times New Roman" w:hAnsi="Times New Roman"/>
          <w:sz w:val="24"/>
          <w:szCs w:val="24"/>
        </w:rPr>
        <w:t xml:space="preserve">, </w:t>
      </w:r>
      <w:r w:rsidR="00B21C9F">
        <w:rPr>
          <w:rFonts w:ascii="Times New Roman" w:hAnsi="Times New Roman"/>
          <w:sz w:val="24"/>
          <w:szCs w:val="24"/>
        </w:rPr>
        <w:t xml:space="preserve">quienes </w:t>
      </w:r>
      <w:r w:rsidR="00635EBC" w:rsidRPr="00964E33">
        <w:rPr>
          <w:rFonts w:ascii="Times New Roman" w:hAnsi="Times New Roman"/>
          <w:sz w:val="24"/>
          <w:szCs w:val="24"/>
        </w:rPr>
        <w:t>al evaluar la secuencia de cambios en plantas de maíz en respuesta al déficit hídrico del suelo</w:t>
      </w:r>
      <w:r w:rsidR="00353FDD" w:rsidRPr="00964E33">
        <w:rPr>
          <w:rFonts w:ascii="Times New Roman" w:hAnsi="Times New Roman"/>
          <w:sz w:val="24"/>
          <w:szCs w:val="24"/>
        </w:rPr>
        <w:t>,</w:t>
      </w:r>
      <w:r w:rsidR="00847253" w:rsidRPr="00964E33">
        <w:rPr>
          <w:rFonts w:ascii="Times New Roman" w:hAnsi="Times New Roman"/>
          <w:sz w:val="24"/>
          <w:szCs w:val="24"/>
        </w:rPr>
        <w:t xml:space="preserve">encontraron que </w:t>
      </w:r>
      <w:r w:rsidR="00ED729B">
        <w:rPr>
          <w:rFonts w:ascii="Times New Roman" w:hAnsi="Times New Roman"/>
          <w:sz w:val="24"/>
          <w:szCs w:val="24"/>
        </w:rPr>
        <w:t xml:space="preserve">el área foliar fue más susceptible a </w:t>
      </w:r>
      <w:r w:rsidR="00847253" w:rsidRPr="00964E33">
        <w:rPr>
          <w:rFonts w:ascii="Times New Roman" w:hAnsi="Times New Roman"/>
          <w:sz w:val="24"/>
          <w:szCs w:val="24"/>
        </w:rPr>
        <w:t>la</w:t>
      </w:r>
      <w:r w:rsidR="00ED729B">
        <w:rPr>
          <w:rFonts w:ascii="Times New Roman" w:hAnsi="Times New Roman"/>
          <w:sz w:val="24"/>
          <w:szCs w:val="24"/>
        </w:rPr>
        <w:t xml:space="preserve"> deficiencia de </w:t>
      </w:r>
      <w:r w:rsidR="00847253" w:rsidRPr="00964E33">
        <w:rPr>
          <w:rFonts w:ascii="Times New Roman" w:hAnsi="Times New Roman"/>
          <w:sz w:val="24"/>
          <w:szCs w:val="24"/>
        </w:rPr>
        <w:t xml:space="preserve"> humedad del suelo </w:t>
      </w:r>
      <w:r w:rsidR="00ED729B">
        <w:rPr>
          <w:rFonts w:ascii="Times New Roman" w:hAnsi="Times New Roman"/>
          <w:sz w:val="24"/>
          <w:szCs w:val="24"/>
        </w:rPr>
        <w:t xml:space="preserve">y esta a su vez </w:t>
      </w:r>
      <w:r w:rsidR="00847253" w:rsidRPr="00964E33">
        <w:rPr>
          <w:rFonts w:ascii="Times New Roman" w:hAnsi="Times New Roman"/>
          <w:sz w:val="24"/>
          <w:szCs w:val="24"/>
        </w:rPr>
        <w:t>no tuvo un efecto significativamente directo en la producción de biomasa total.</w:t>
      </w:r>
      <w:r w:rsidR="006B1FD3">
        <w:rPr>
          <w:rFonts w:ascii="Times New Roman" w:hAnsi="Times New Roman"/>
          <w:sz w:val="24"/>
          <w:szCs w:val="24"/>
        </w:rPr>
        <w:t>A</w:t>
      </w:r>
      <w:r w:rsidR="006B1FD3" w:rsidRPr="006B1FD3">
        <w:rPr>
          <w:rFonts w:ascii="Times New Roman" w:hAnsi="Times New Roman"/>
          <w:sz w:val="24"/>
          <w:szCs w:val="24"/>
        </w:rPr>
        <w:t>lgunos autores han señalado como rasgos detolerancia a sequía la limitación en el crecimiento deórganos que incrementen la transpiración y unamayor asignación de recursos a la raíz para mejorar laabsorció</w:t>
      </w:r>
      <w:r w:rsidR="006B1FD3">
        <w:rPr>
          <w:rFonts w:ascii="Times New Roman" w:hAnsi="Times New Roman"/>
          <w:sz w:val="24"/>
          <w:szCs w:val="24"/>
        </w:rPr>
        <w:t>n de agua y nutrientes (</w:t>
      </w:r>
      <w:r w:rsidR="00F61C69">
        <w:rPr>
          <w:rFonts w:ascii="Times New Roman" w:hAnsi="Times New Roman"/>
          <w:sz w:val="24"/>
          <w:szCs w:val="24"/>
        </w:rPr>
        <w:t>4</w:t>
      </w:r>
      <w:r w:rsidR="006B1FD3" w:rsidRPr="006B1FD3">
        <w:rPr>
          <w:rFonts w:ascii="Times New Roman" w:hAnsi="Times New Roman"/>
          <w:sz w:val="24"/>
          <w:szCs w:val="24"/>
        </w:rPr>
        <w:t>).</w:t>
      </w:r>
    </w:p>
    <w:p w:rsidR="000A1CB2" w:rsidRPr="00964E33" w:rsidRDefault="000A1CB2" w:rsidP="00531E13">
      <w:pPr>
        <w:spacing w:after="0"/>
        <w:jc w:val="both"/>
        <w:rPr>
          <w:rFonts w:ascii="Times New Roman" w:hAnsi="Times New Roman"/>
          <w:sz w:val="24"/>
          <w:szCs w:val="24"/>
        </w:rPr>
      </w:pPr>
      <w:r w:rsidRPr="00964E33">
        <w:rPr>
          <w:rFonts w:ascii="Times New Roman" w:hAnsi="Times New Roman"/>
          <w:sz w:val="24"/>
          <w:szCs w:val="24"/>
        </w:rPr>
        <w:t xml:space="preserve">Es de destacar, que el estrés moderado inducido por los tratamientos de RDC tuvo un mayor efecto </w:t>
      </w:r>
      <w:r w:rsidR="002E53AC">
        <w:rPr>
          <w:rFonts w:ascii="Times New Roman" w:hAnsi="Times New Roman"/>
          <w:sz w:val="24"/>
          <w:szCs w:val="24"/>
        </w:rPr>
        <w:t xml:space="preserve">negativo </w:t>
      </w:r>
      <w:r w:rsidRPr="00964E33">
        <w:rPr>
          <w:rFonts w:ascii="Times New Roman" w:hAnsi="Times New Roman"/>
          <w:sz w:val="24"/>
          <w:szCs w:val="24"/>
        </w:rPr>
        <w:t>en E2, al igual que en las variables analizadas anteriormente.</w:t>
      </w:r>
    </w:p>
    <w:p w:rsidR="00BE37C9" w:rsidRPr="00964E33" w:rsidRDefault="000A1CB2" w:rsidP="00531E13">
      <w:pPr>
        <w:spacing w:after="0"/>
        <w:jc w:val="both"/>
        <w:rPr>
          <w:rFonts w:ascii="Times New Roman" w:hAnsi="Times New Roman"/>
          <w:sz w:val="24"/>
          <w:szCs w:val="24"/>
        </w:rPr>
      </w:pPr>
      <w:r w:rsidRPr="00964E33">
        <w:rPr>
          <w:rFonts w:ascii="Times New Roman" w:hAnsi="Times New Roman"/>
          <w:noProof/>
          <w:sz w:val="24"/>
          <w:szCs w:val="24"/>
          <w:lang w:eastAsia="es-ES"/>
        </w:rPr>
        <w:t>Las variaciones en el</w:t>
      </w:r>
      <w:r w:rsidR="00870782" w:rsidRPr="00964E33">
        <w:rPr>
          <w:rFonts w:ascii="Times New Roman" w:hAnsi="Times New Roman"/>
          <w:sz w:val="24"/>
          <w:szCs w:val="24"/>
        </w:rPr>
        <w:t xml:space="preserve"> CRA</w:t>
      </w:r>
      <w:r w:rsidR="00B46F0B" w:rsidRPr="00964E33">
        <w:rPr>
          <w:rFonts w:ascii="Times New Roman" w:hAnsi="Times New Roman"/>
          <w:sz w:val="24"/>
          <w:szCs w:val="24"/>
        </w:rPr>
        <w:t xml:space="preserve"> y </w:t>
      </w:r>
      <w:r w:rsidR="00870782" w:rsidRPr="00964E33">
        <w:rPr>
          <w:rFonts w:ascii="Times New Roman" w:hAnsi="Times New Roman"/>
          <w:sz w:val="24"/>
          <w:szCs w:val="24"/>
        </w:rPr>
        <w:t xml:space="preserve">CRC </w:t>
      </w:r>
      <w:r w:rsidR="00B46F0B" w:rsidRPr="00964E33">
        <w:rPr>
          <w:rFonts w:ascii="Times New Roman" w:hAnsi="Times New Roman"/>
          <w:sz w:val="24"/>
          <w:szCs w:val="24"/>
        </w:rPr>
        <w:t xml:space="preserve">de las plantas en los diferentes tratamientos </w:t>
      </w:r>
      <w:r w:rsidR="00B52AD0" w:rsidRPr="00964E33">
        <w:rPr>
          <w:rFonts w:ascii="Times New Roman" w:hAnsi="Times New Roman"/>
          <w:sz w:val="24"/>
          <w:szCs w:val="24"/>
        </w:rPr>
        <w:t>se</w:t>
      </w:r>
      <w:r w:rsidR="00924275">
        <w:rPr>
          <w:rFonts w:ascii="Times New Roman" w:hAnsi="Times New Roman"/>
          <w:sz w:val="24"/>
          <w:szCs w:val="24"/>
        </w:rPr>
        <w:t xml:space="preserve"> </w:t>
      </w:r>
      <w:r w:rsidR="00B52AD0" w:rsidRPr="00964E33">
        <w:rPr>
          <w:rFonts w:ascii="Times New Roman" w:hAnsi="Times New Roman"/>
          <w:sz w:val="24"/>
          <w:szCs w:val="24"/>
        </w:rPr>
        <w:t xml:space="preserve">presentan en la </w:t>
      </w:r>
      <w:r w:rsidR="00B46F0B" w:rsidRPr="00964E33">
        <w:rPr>
          <w:rFonts w:ascii="Times New Roman" w:hAnsi="Times New Roman"/>
          <w:sz w:val="24"/>
          <w:szCs w:val="24"/>
        </w:rPr>
        <w:t>figura</w:t>
      </w:r>
      <w:r w:rsidR="00924275">
        <w:rPr>
          <w:rFonts w:ascii="Times New Roman" w:hAnsi="Times New Roman"/>
          <w:sz w:val="24"/>
          <w:szCs w:val="24"/>
        </w:rPr>
        <w:t xml:space="preserve"> </w:t>
      </w:r>
      <w:r w:rsidR="00B46F0B" w:rsidRPr="00964E33">
        <w:rPr>
          <w:rFonts w:ascii="Times New Roman" w:hAnsi="Times New Roman"/>
          <w:sz w:val="24"/>
          <w:szCs w:val="24"/>
        </w:rPr>
        <w:t xml:space="preserve"> </w:t>
      </w:r>
      <w:r w:rsidR="00233A67" w:rsidRPr="00964E33">
        <w:rPr>
          <w:rFonts w:ascii="Times New Roman" w:hAnsi="Times New Roman"/>
          <w:sz w:val="24"/>
          <w:szCs w:val="24"/>
        </w:rPr>
        <w:t>4</w:t>
      </w:r>
      <w:r w:rsidR="00134C78" w:rsidRPr="00964E33">
        <w:rPr>
          <w:rFonts w:ascii="Times New Roman" w:hAnsi="Times New Roman"/>
          <w:sz w:val="24"/>
          <w:szCs w:val="24"/>
        </w:rPr>
        <w:t>,</w:t>
      </w:r>
      <w:r w:rsidR="00924275">
        <w:rPr>
          <w:rFonts w:ascii="Times New Roman" w:hAnsi="Times New Roman"/>
          <w:sz w:val="24"/>
          <w:szCs w:val="24"/>
        </w:rPr>
        <w:t xml:space="preserve"> </w:t>
      </w:r>
      <w:r w:rsidR="00057496" w:rsidRPr="00964E33">
        <w:rPr>
          <w:rFonts w:ascii="Times New Roman" w:hAnsi="Times New Roman"/>
          <w:sz w:val="24"/>
          <w:szCs w:val="24"/>
        </w:rPr>
        <w:t xml:space="preserve">donde </w:t>
      </w:r>
      <w:r w:rsidR="00870782" w:rsidRPr="00964E33">
        <w:rPr>
          <w:rFonts w:ascii="Times New Roman" w:hAnsi="Times New Roman"/>
          <w:sz w:val="24"/>
          <w:szCs w:val="24"/>
        </w:rPr>
        <w:t xml:space="preserve">se puede apreciar </w:t>
      </w:r>
      <w:r w:rsidR="0065195E" w:rsidRPr="00964E33">
        <w:rPr>
          <w:rFonts w:ascii="Times New Roman" w:hAnsi="Times New Roman"/>
          <w:sz w:val="24"/>
          <w:szCs w:val="24"/>
        </w:rPr>
        <w:t xml:space="preserve">que </w:t>
      </w:r>
      <w:r w:rsidR="00A6042C" w:rsidRPr="00964E33">
        <w:rPr>
          <w:rFonts w:ascii="Times New Roman" w:hAnsi="Times New Roman"/>
          <w:sz w:val="24"/>
          <w:szCs w:val="24"/>
        </w:rPr>
        <w:t xml:space="preserve">las plantas </w:t>
      </w:r>
      <w:r w:rsidR="00846C4B" w:rsidRPr="00964E33">
        <w:rPr>
          <w:rFonts w:ascii="Times New Roman" w:hAnsi="Times New Roman"/>
          <w:sz w:val="24"/>
          <w:szCs w:val="24"/>
        </w:rPr>
        <w:t xml:space="preserve">que recibieron el 100 % de la ETc presentaron valores entre el 89 y 95 %, mientras que las de </w:t>
      </w:r>
      <w:r w:rsidR="00A6042C" w:rsidRPr="00964E33">
        <w:rPr>
          <w:rFonts w:ascii="Times New Roman" w:hAnsi="Times New Roman"/>
          <w:sz w:val="24"/>
          <w:szCs w:val="24"/>
        </w:rPr>
        <w:t xml:space="preserve">los tres tratamientos  de RDC presentaron </w:t>
      </w:r>
      <w:r w:rsidR="00846C4B" w:rsidRPr="00964E33">
        <w:rPr>
          <w:rFonts w:ascii="Times New Roman" w:hAnsi="Times New Roman"/>
          <w:sz w:val="24"/>
          <w:szCs w:val="24"/>
        </w:rPr>
        <w:t>CRA</w:t>
      </w:r>
      <w:r w:rsidR="00A6042C" w:rsidRPr="00964E33">
        <w:rPr>
          <w:rFonts w:ascii="Times New Roman" w:hAnsi="Times New Roman"/>
          <w:sz w:val="24"/>
          <w:szCs w:val="24"/>
        </w:rPr>
        <w:t xml:space="preserve"> </w:t>
      </w:r>
      <w:r w:rsidR="00A6042C" w:rsidRPr="00964E33">
        <w:rPr>
          <w:rFonts w:ascii="Times New Roman" w:hAnsi="Times New Roman"/>
          <w:sz w:val="24"/>
          <w:szCs w:val="24"/>
        </w:rPr>
        <w:lastRenderedPageBreak/>
        <w:t xml:space="preserve">entre el 60 y 70 %, </w:t>
      </w:r>
      <w:r w:rsidR="00846C4B" w:rsidRPr="00964E33">
        <w:rPr>
          <w:rFonts w:ascii="Times New Roman" w:hAnsi="Times New Roman"/>
          <w:sz w:val="24"/>
          <w:szCs w:val="24"/>
        </w:rPr>
        <w:t>con diferencias estadísticas con respecto a las  plantas regadas al 100% de la ETc en ambos</w:t>
      </w:r>
      <w:r w:rsidR="00924275">
        <w:rPr>
          <w:rFonts w:ascii="Times New Roman" w:hAnsi="Times New Roman"/>
          <w:sz w:val="24"/>
          <w:szCs w:val="24"/>
        </w:rPr>
        <w:t xml:space="preserve"> </w:t>
      </w:r>
      <w:r w:rsidR="00846C4B" w:rsidRPr="00964E33">
        <w:rPr>
          <w:rFonts w:ascii="Times New Roman" w:hAnsi="Times New Roman"/>
          <w:sz w:val="24"/>
          <w:szCs w:val="24"/>
        </w:rPr>
        <w:t>ensayos.</w:t>
      </w:r>
    </w:p>
    <w:p w:rsidR="00181265" w:rsidRPr="00964E33" w:rsidRDefault="00181265" w:rsidP="00531E13">
      <w:pPr>
        <w:spacing w:after="0"/>
        <w:jc w:val="both"/>
        <w:rPr>
          <w:rFonts w:ascii="Times New Roman" w:hAnsi="Times New Roman"/>
          <w:sz w:val="24"/>
          <w:szCs w:val="24"/>
        </w:rPr>
      </w:pPr>
      <w:r w:rsidRPr="00964E33">
        <w:rPr>
          <w:rFonts w:ascii="Times New Roman" w:hAnsi="Times New Roman"/>
          <w:sz w:val="24"/>
          <w:szCs w:val="24"/>
        </w:rPr>
        <w:t xml:space="preserve">En SC el CRC no disminuyó sus valores con respecto al control en ninguno de los ensayos. En SF disminuyó solo en E1 y en SLL disminuyó considerablemente en E1 y ligeramente en E2. </w:t>
      </w:r>
    </w:p>
    <w:p w:rsidR="00181265" w:rsidRPr="008921B9" w:rsidRDefault="00181265" w:rsidP="00531E13">
      <w:pPr>
        <w:spacing w:after="0"/>
        <w:jc w:val="both"/>
        <w:rPr>
          <w:rFonts w:ascii="Times New Roman" w:hAnsi="Times New Roman"/>
          <w:sz w:val="24"/>
          <w:szCs w:val="24"/>
        </w:rPr>
      </w:pPr>
      <w:r w:rsidRPr="008921B9">
        <w:rPr>
          <w:rFonts w:ascii="Times New Roman" w:hAnsi="Times New Roman"/>
          <w:sz w:val="24"/>
          <w:szCs w:val="24"/>
        </w:rPr>
        <w:t xml:space="preserve">Estos resultados indican que la suspensión del riego en las tres etapas, propició una reducción significativa en el CRA, debido fundamentalmente </w:t>
      </w:r>
      <w:r w:rsidR="00A50138" w:rsidRPr="008921B9">
        <w:rPr>
          <w:rFonts w:ascii="Times New Roman" w:hAnsi="Times New Roman"/>
          <w:sz w:val="24"/>
          <w:szCs w:val="24"/>
        </w:rPr>
        <w:t>a la menor humedad en el suelo que afectó a las plantas en los tres tratamientos de RDC.</w:t>
      </w:r>
    </w:p>
    <w:p w:rsidR="00181265" w:rsidRPr="00071BE1" w:rsidRDefault="00BF4276" w:rsidP="00531E13">
      <w:pPr>
        <w:spacing w:after="0"/>
        <w:jc w:val="both"/>
        <w:rPr>
          <w:rFonts w:ascii="Times New Roman" w:hAnsi="Times New Roman"/>
          <w:sz w:val="24"/>
          <w:szCs w:val="24"/>
        </w:rPr>
      </w:pPr>
      <w:r w:rsidRPr="00BF4276">
        <w:rPr>
          <w:rFonts w:ascii="Times New Roman" w:hAnsi="Times New Roman"/>
          <w:noProof/>
          <w:lang w:eastAsia="es-ES"/>
        </w:rPr>
        <w:pict>
          <v:shape id="_x0000_s1099" type="#_x0000_t75" style="position:absolute;left:0;text-align:left;margin-left:11.05pt;margin-top:109.95pt;width:485pt;height:191.85pt;z-index:-251657216">
            <v:imagedata r:id="rId12" o:title=""/>
          </v:shape>
        </w:pict>
      </w:r>
      <w:r w:rsidR="00181265" w:rsidRPr="00071BE1">
        <w:rPr>
          <w:rFonts w:ascii="Times New Roman" w:hAnsi="Times New Roman"/>
          <w:sz w:val="24"/>
          <w:szCs w:val="24"/>
        </w:rPr>
        <w:t>En el caso del CRC, de forma general, el tratamiento más desfavorable para esta variable fue SLL, tanto en E1, como en E2. Este comportamiento está asociado fundamentalmente a que SLL es de las etapas finales de desarrollo del cultivo, por lo que el CRC comienza a decrecer</w:t>
      </w:r>
      <w:r w:rsidR="00A50138" w:rsidRPr="00071BE1">
        <w:rPr>
          <w:rFonts w:ascii="Times New Roman" w:hAnsi="Times New Roman"/>
          <w:sz w:val="24"/>
          <w:szCs w:val="24"/>
        </w:rPr>
        <w:t xml:space="preserve"> de forma natural</w:t>
      </w:r>
      <w:r w:rsidR="00181265" w:rsidRPr="00071BE1">
        <w:rPr>
          <w:rFonts w:ascii="Times New Roman" w:hAnsi="Times New Roman"/>
          <w:sz w:val="24"/>
          <w:szCs w:val="24"/>
        </w:rPr>
        <w:t xml:space="preserve">. </w:t>
      </w:r>
      <w:r w:rsidR="00A8547C">
        <w:rPr>
          <w:rFonts w:ascii="Times New Roman" w:hAnsi="Times New Roman"/>
          <w:sz w:val="24"/>
          <w:szCs w:val="24"/>
        </w:rPr>
        <w:t>Además, e</w:t>
      </w:r>
      <w:r w:rsidR="00181265" w:rsidRPr="00071BE1">
        <w:rPr>
          <w:rFonts w:ascii="Times New Roman" w:hAnsi="Times New Roman"/>
          <w:sz w:val="24"/>
          <w:szCs w:val="24"/>
        </w:rPr>
        <w:t>n este sentido (</w:t>
      </w:r>
      <w:r w:rsidR="00415DF4">
        <w:rPr>
          <w:rFonts w:ascii="Times New Roman" w:hAnsi="Times New Roman"/>
          <w:sz w:val="24"/>
          <w:szCs w:val="24"/>
        </w:rPr>
        <w:t>1</w:t>
      </w:r>
      <w:r w:rsidR="00E02F75">
        <w:rPr>
          <w:rFonts w:ascii="Times New Roman" w:hAnsi="Times New Roman"/>
          <w:sz w:val="24"/>
          <w:szCs w:val="24"/>
        </w:rPr>
        <w:t>4</w:t>
      </w:r>
      <w:r w:rsidR="00415DF4">
        <w:rPr>
          <w:rFonts w:ascii="Times New Roman" w:hAnsi="Times New Roman"/>
          <w:sz w:val="24"/>
          <w:szCs w:val="24"/>
        </w:rPr>
        <w:t>,1</w:t>
      </w:r>
      <w:r w:rsidR="00E02F75">
        <w:rPr>
          <w:rFonts w:ascii="Times New Roman" w:hAnsi="Times New Roman"/>
          <w:sz w:val="24"/>
          <w:szCs w:val="24"/>
        </w:rPr>
        <w:t>7</w:t>
      </w:r>
      <w:r w:rsidR="00181265" w:rsidRPr="00071BE1">
        <w:rPr>
          <w:rFonts w:ascii="Times New Roman" w:hAnsi="Times New Roman"/>
          <w:sz w:val="24"/>
          <w:szCs w:val="24"/>
        </w:rPr>
        <w:t>) señalan, que la disminución en contenido de clorofila en condiciones de estrés hídrico es un síntoma típico del estrés oxidativo y puede ser el resultado de la fotooxidación del pigmento y la degradación del mismo, con daños en  la membrana fotosintética, menor contenido de clorofilas  y por tanto un uso menos eficiente de la radiación.</w:t>
      </w:r>
    </w:p>
    <w:p w:rsidR="00BE37C9" w:rsidRPr="00964E33" w:rsidRDefault="00BE37C9" w:rsidP="00D71FA6">
      <w:pPr>
        <w:spacing w:after="0" w:line="360" w:lineRule="auto"/>
        <w:jc w:val="both"/>
        <w:rPr>
          <w:rFonts w:ascii="Times New Roman" w:hAnsi="Times New Roman"/>
          <w:sz w:val="24"/>
          <w:szCs w:val="24"/>
        </w:rPr>
      </w:pPr>
    </w:p>
    <w:p w:rsidR="00BE37C9" w:rsidRPr="00964E33" w:rsidRDefault="00BE37C9" w:rsidP="00D71FA6">
      <w:pPr>
        <w:spacing w:after="0" w:line="360" w:lineRule="auto"/>
        <w:jc w:val="both"/>
        <w:rPr>
          <w:rFonts w:ascii="Times New Roman" w:hAnsi="Times New Roman"/>
          <w:sz w:val="24"/>
          <w:szCs w:val="24"/>
        </w:rPr>
      </w:pPr>
    </w:p>
    <w:p w:rsidR="00BE37C9" w:rsidRPr="00964E33" w:rsidRDefault="00BE37C9" w:rsidP="00D71FA6">
      <w:pPr>
        <w:spacing w:after="0" w:line="360" w:lineRule="auto"/>
        <w:jc w:val="center"/>
        <w:rPr>
          <w:rFonts w:ascii="Times New Roman" w:hAnsi="Times New Roman"/>
          <w:sz w:val="24"/>
          <w:szCs w:val="24"/>
        </w:rPr>
      </w:pPr>
    </w:p>
    <w:p w:rsidR="00BE37C9" w:rsidRPr="00964E33" w:rsidRDefault="00BE37C9" w:rsidP="00D71FA6">
      <w:pPr>
        <w:spacing w:after="0" w:line="360" w:lineRule="auto"/>
        <w:jc w:val="both"/>
        <w:rPr>
          <w:rFonts w:ascii="Times New Roman" w:hAnsi="Times New Roman"/>
          <w:sz w:val="24"/>
          <w:szCs w:val="24"/>
        </w:rPr>
      </w:pPr>
    </w:p>
    <w:p w:rsidR="00BE37C9" w:rsidRPr="00964E33" w:rsidRDefault="00BE37C9" w:rsidP="00D71FA6">
      <w:pPr>
        <w:spacing w:after="0" w:line="360" w:lineRule="auto"/>
        <w:jc w:val="both"/>
        <w:rPr>
          <w:rFonts w:ascii="Times New Roman" w:hAnsi="Times New Roman"/>
          <w:sz w:val="24"/>
          <w:szCs w:val="24"/>
        </w:rPr>
      </w:pPr>
    </w:p>
    <w:p w:rsidR="00BE37C9" w:rsidRPr="00964E33" w:rsidRDefault="00BE37C9" w:rsidP="00D71FA6">
      <w:pPr>
        <w:spacing w:after="0" w:line="360" w:lineRule="auto"/>
        <w:jc w:val="both"/>
        <w:rPr>
          <w:rFonts w:ascii="Times New Roman" w:hAnsi="Times New Roman"/>
          <w:sz w:val="24"/>
          <w:szCs w:val="24"/>
        </w:rPr>
      </w:pPr>
    </w:p>
    <w:p w:rsidR="00BE37C9" w:rsidRPr="00964E33" w:rsidRDefault="00BE37C9" w:rsidP="00D71FA6">
      <w:pPr>
        <w:spacing w:after="0" w:line="360" w:lineRule="auto"/>
        <w:jc w:val="both"/>
        <w:rPr>
          <w:rFonts w:ascii="Times New Roman" w:hAnsi="Times New Roman"/>
          <w:sz w:val="24"/>
          <w:szCs w:val="24"/>
        </w:rPr>
      </w:pPr>
    </w:p>
    <w:p w:rsidR="00BE37C9" w:rsidRPr="00964E33" w:rsidRDefault="00BE37C9" w:rsidP="00D71FA6">
      <w:pPr>
        <w:spacing w:after="0" w:line="360" w:lineRule="auto"/>
        <w:jc w:val="both"/>
        <w:rPr>
          <w:rFonts w:ascii="Times New Roman" w:hAnsi="Times New Roman"/>
          <w:sz w:val="24"/>
          <w:szCs w:val="24"/>
        </w:rPr>
      </w:pPr>
    </w:p>
    <w:p w:rsidR="00BE37C9" w:rsidRPr="00964E33" w:rsidRDefault="00BE37C9" w:rsidP="00D71FA6">
      <w:pPr>
        <w:spacing w:after="0" w:line="360" w:lineRule="auto"/>
        <w:jc w:val="both"/>
        <w:rPr>
          <w:rFonts w:ascii="Times New Roman" w:hAnsi="Times New Roman"/>
          <w:sz w:val="24"/>
          <w:szCs w:val="24"/>
        </w:rPr>
      </w:pPr>
    </w:p>
    <w:p w:rsidR="00BE37C9" w:rsidRPr="00964E33" w:rsidRDefault="00BF4276" w:rsidP="00D71FA6">
      <w:pPr>
        <w:spacing w:after="0" w:line="360" w:lineRule="auto"/>
        <w:jc w:val="both"/>
        <w:rPr>
          <w:rFonts w:ascii="Times New Roman" w:hAnsi="Times New Roman"/>
          <w:sz w:val="24"/>
          <w:szCs w:val="24"/>
        </w:rPr>
      </w:pPr>
      <w:r>
        <w:rPr>
          <w:rFonts w:ascii="Times New Roman" w:hAnsi="Times New Roman"/>
          <w:noProof/>
          <w:sz w:val="24"/>
          <w:szCs w:val="24"/>
          <w:lang w:eastAsia="es-ES"/>
        </w:rPr>
        <w:pict>
          <v:shape id="_x0000_s1095" type="#_x0000_t202" style="position:absolute;left:0;text-align:left;margin-left:-8.6pt;margin-top:4.4pt;width:508.05pt;height:67.3pt;z-index:251657216;visibility:visible;mso-width-relative:margin;mso-height-relative:margin" stroked="f">
            <v:textbox style="mso-next-textbox:#_x0000_s1095">
              <w:txbxContent>
                <w:p w:rsidR="0050322F" w:rsidRPr="00AB5CD9" w:rsidRDefault="0050322F" w:rsidP="00E83CC6">
                  <w:pPr>
                    <w:spacing w:line="240" w:lineRule="auto"/>
                    <w:jc w:val="both"/>
                    <w:rPr>
                      <w:rFonts w:ascii="Times New Roman" w:hAnsi="Times New Roman"/>
                      <w:sz w:val="20"/>
                      <w:szCs w:val="20"/>
                    </w:rPr>
                  </w:pPr>
                  <w:r w:rsidRPr="00071BE1">
                    <w:rPr>
                      <w:rFonts w:ascii="Times New Roman" w:hAnsi="Times New Roman"/>
                      <w:b/>
                      <w:sz w:val="24"/>
                      <w:szCs w:val="24"/>
                    </w:rPr>
                    <w:t>Figura 4,-</w:t>
                  </w:r>
                  <w:r w:rsidRPr="00071BE1">
                    <w:rPr>
                      <w:rFonts w:ascii="Times New Roman" w:hAnsi="Times New Roman"/>
                      <w:sz w:val="24"/>
                      <w:szCs w:val="24"/>
                    </w:rPr>
                    <w:t xml:space="preserve"> Efecto de la suspensión del riego (SR) en diferentes etapas del desarrollo de plan</w:t>
                  </w:r>
                  <w:r w:rsidR="00F55ECB">
                    <w:rPr>
                      <w:rFonts w:ascii="Times New Roman" w:hAnsi="Times New Roman"/>
                      <w:sz w:val="24"/>
                      <w:szCs w:val="24"/>
                    </w:rPr>
                    <w:t>t</w:t>
                  </w:r>
                  <w:r w:rsidRPr="00071BE1">
                    <w:rPr>
                      <w:rFonts w:ascii="Times New Roman" w:hAnsi="Times New Roman"/>
                      <w:sz w:val="24"/>
                      <w:szCs w:val="24"/>
                    </w:rPr>
                    <w:t>as de maíz en el CRA y el CRC. SC= suspensión del riego en la etapa de crecimiento, SF= suspensión del riego en la etapa de floración y</w:t>
                  </w:r>
                  <w:r w:rsidR="00F55ECB">
                    <w:rPr>
                      <w:rFonts w:ascii="Times New Roman" w:hAnsi="Times New Roman"/>
                      <w:sz w:val="24"/>
                      <w:szCs w:val="24"/>
                    </w:rPr>
                    <w:t xml:space="preserve"> </w:t>
                  </w:r>
                  <w:r w:rsidRPr="00071BE1">
                    <w:rPr>
                      <w:rFonts w:ascii="Times New Roman" w:hAnsi="Times New Roman"/>
                      <w:sz w:val="24"/>
                      <w:szCs w:val="24"/>
                    </w:rPr>
                    <w:t>SLL= suspensión del riego en la etapa de llenado del grano.</w:t>
                  </w:r>
                  <w:r w:rsidRPr="00AB5CD9">
                    <w:rPr>
                      <w:rFonts w:ascii="Times New Roman" w:hAnsi="Times New Roman"/>
                      <w:b/>
                      <w:sz w:val="20"/>
                      <w:szCs w:val="20"/>
                    </w:rPr>
                    <w:t>Las barritas sobre los valores medios representan el intervalo de confianza de las medias, α= 0,05</w:t>
                  </w:r>
                </w:p>
              </w:txbxContent>
            </v:textbox>
          </v:shape>
        </w:pict>
      </w:r>
    </w:p>
    <w:p w:rsidR="00BE37C9" w:rsidRPr="00964E33" w:rsidRDefault="00BE37C9" w:rsidP="00D71FA6">
      <w:pPr>
        <w:spacing w:after="0" w:line="360" w:lineRule="auto"/>
        <w:jc w:val="both"/>
        <w:rPr>
          <w:rFonts w:ascii="Times New Roman" w:hAnsi="Times New Roman"/>
          <w:sz w:val="24"/>
          <w:szCs w:val="24"/>
        </w:rPr>
      </w:pPr>
    </w:p>
    <w:p w:rsidR="00181265" w:rsidRPr="00964E33" w:rsidRDefault="00181265" w:rsidP="00D71FA6">
      <w:pPr>
        <w:spacing w:after="0" w:line="360" w:lineRule="auto"/>
        <w:jc w:val="both"/>
        <w:rPr>
          <w:rFonts w:ascii="Times New Roman" w:hAnsi="Times New Roman"/>
          <w:sz w:val="24"/>
          <w:szCs w:val="24"/>
        </w:rPr>
      </w:pPr>
    </w:p>
    <w:p w:rsidR="00882AB5" w:rsidRDefault="00882AB5" w:rsidP="00531E13">
      <w:pPr>
        <w:spacing w:after="0"/>
        <w:jc w:val="both"/>
        <w:rPr>
          <w:rFonts w:ascii="Times New Roman" w:hAnsi="Times New Roman"/>
          <w:sz w:val="24"/>
          <w:szCs w:val="24"/>
        </w:rPr>
      </w:pPr>
    </w:p>
    <w:p w:rsidR="004B50DB" w:rsidRPr="00071BE1" w:rsidRDefault="004B50DB" w:rsidP="00531E13">
      <w:pPr>
        <w:spacing w:after="0"/>
        <w:jc w:val="both"/>
        <w:rPr>
          <w:rFonts w:ascii="Times New Roman" w:hAnsi="Times New Roman"/>
          <w:sz w:val="24"/>
          <w:szCs w:val="24"/>
        </w:rPr>
      </w:pPr>
      <w:r w:rsidRPr="00071BE1">
        <w:rPr>
          <w:rFonts w:ascii="Times New Roman" w:hAnsi="Times New Roman"/>
          <w:sz w:val="24"/>
          <w:szCs w:val="24"/>
        </w:rPr>
        <w:t xml:space="preserve">Al analizar los valores de los </w:t>
      </w:r>
      <w:r w:rsidR="007B5FDA" w:rsidRPr="00071BE1">
        <w:rPr>
          <w:rFonts w:ascii="Times New Roman" w:hAnsi="Times New Roman"/>
          <w:sz w:val="24"/>
          <w:szCs w:val="24"/>
        </w:rPr>
        <w:t xml:space="preserve">componentes </w:t>
      </w:r>
      <w:r w:rsidRPr="00071BE1">
        <w:rPr>
          <w:rFonts w:ascii="Times New Roman" w:hAnsi="Times New Roman"/>
          <w:sz w:val="24"/>
          <w:szCs w:val="24"/>
        </w:rPr>
        <w:t xml:space="preserve">del rendimiento (Tabla </w:t>
      </w:r>
      <w:r w:rsidR="00032132">
        <w:rPr>
          <w:rFonts w:ascii="Times New Roman" w:hAnsi="Times New Roman"/>
          <w:sz w:val="24"/>
          <w:szCs w:val="24"/>
        </w:rPr>
        <w:t>III</w:t>
      </w:r>
      <w:r w:rsidRPr="00071BE1">
        <w:rPr>
          <w:rFonts w:ascii="Times New Roman" w:hAnsi="Times New Roman"/>
          <w:sz w:val="24"/>
          <w:szCs w:val="24"/>
        </w:rPr>
        <w:t xml:space="preserve">) se encontró que en </w:t>
      </w:r>
      <w:r w:rsidR="007B5FDA" w:rsidRPr="00071BE1">
        <w:rPr>
          <w:rFonts w:ascii="Times New Roman" w:hAnsi="Times New Roman"/>
          <w:sz w:val="24"/>
          <w:szCs w:val="24"/>
        </w:rPr>
        <w:t>SC</w:t>
      </w:r>
      <w:r w:rsidR="003B3079" w:rsidRPr="00071BE1">
        <w:rPr>
          <w:rFonts w:ascii="Times New Roman" w:hAnsi="Times New Roman"/>
          <w:sz w:val="24"/>
          <w:szCs w:val="24"/>
        </w:rPr>
        <w:t xml:space="preserve">, tanto </w:t>
      </w:r>
      <w:r w:rsidRPr="00071BE1">
        <w:rPr>
          <w:rFonts w:ascii="Times New Roman" w:hAnsi="Times New Roman"/>
          <w:sz w:val="24"/>
          <w:szCs w:val="24"/>
        </w:rPr>
        <w:t xml:space="preserve">en </w:t>
      </w:r>
      <w:r w:rsidR="003B3079" w:rsidRPr="00071BE1">
        <w:rPr>
          <w:rFonts w:ascii="Times New Roman" w:hAnsi="Times New Roman"/>
          <w:sz w:val="24"/>
          <w:szCs w:val="24"/>
        </w:rPr>
        <w:t>E1, como en E2, disminuyó la masa de 100 granos y en E1 también disminuyó el rendimiento en gramos por planta.</w:t>
      </w:r>
    </w:p>
    <w:p w:rsidR="00071BE1" w:rsidRPr="00071BE1" w:rsidRDefault="00071BE1" w:rsidP="00531E13">
      <w:pPr>
        <w:spacing w:after="0"/>
        <w:jc w:val="both"/>
        <w:rPr>
          <w:rFonts w:ascii="Times New Roman" w:hAnsi="Times New Roman"/>
          <w:sz w:val="24"/>
          <w:szCs w:val="24"/>
        </w:rPr>
      </w:pPr>
      <w:r w:rsidRPr="00071BE1">
        <w:rPr>
          <w:rFonts w:ascii="Times New Roman" w:hAnsi="Times New Roman"/>
          <w:sz w:val="24"/>
          <w:szCs w:val="24"/>
        </w:rPr>
        <w:t>En las plantas de SF hubo disminuciones en la masa de 100 granos y en los gramos por planta en ambos ensayos. En cuanto a las de SLL el estrés moderado solamente provocó disminuciones en la masa de 100granos en E1 y en el número de hileras por mazorca en E2.</w:t>
      </w:r>
    </w:p>
    <w:p w:rsidR="000A0368" w:rsidRPr="002903D2" w:rsidRDefault="004F7AD4" w:rsidP="0082287F">
      <w:pPr>
        <w:spacing w:after="0" w:line="240" w:lineRule="auto"/>
        <w:jc w:val="both"/>
        <w:rPr>
          <w:rFonts w:ascii="Times New Roman" w:hAnsi="Times New Roman"/>
          <w:b/>
          <w:sz w:val="24"/>
          <w:szCs w:val="24"/>
          <w:lang w:val="en-US"/>
        </w:rPr>
      </w:pPr>
      <w:r w:rsidRPr="000A0368">
        <w:rPr>
          <w:rFonts w:ascii="Times New Roman" w:hAnsi="Times New Roman"/>
          <w:b/>
          <w:sz w:val="24"/>
          <w:szCs w:val="24"/>
        </w:rPr>
        <w:t xml:space="preserve">Tabla </w:t>
      </w:r>
      <w:r w:rsidR="00964E33" w:rsidRPr="000A0368">
        <w:rPr>
          <w:rFonts w:ascii="Times New Roman" w:hAnsi="Times New Roman"/>
          <w:b/>
          <w:sz w:val="24"/>
          <w:szCs w:val="24"/>
        </w:rPr>
        <w:t>III</w:t>
      </w:r>
      <w:r w:rsidRPr="000A0368">
        <w:rPr>
          <w:rFonts w:ascii="Times New Roman" w:hAnsi="Times New Roman"/>
          <w:b/>
          <w:sz w:val="24"/>
          <w:szCs w:val="24"/>
        </w:rPr>
        <w:t>.- Valores en indicadores del rendimiento de plantas de maíz tratadas con diferentes estrategias de RDC.</w:t>
      </w:r>
      <w:r w:rsidR="00E64371" w:rsidRPr="002903D2">
        <w:rPr>
          <w:rFonts w:ascii="Times New Roman" w:hAnsi="Times New Roman"/>
          <w:b/>
          <w:sz w:val="24"/>
          <w:szCs w:val="24"/>
          <w:lang w:val="en-US"/>
        </w:rPr>
        <w:t>(</w:t>
      </w:r>
      <w:r w:rsidR="00E64371" w:rsidRPr="002903D2">
        <w:rPr>
          <w:rFonts w:ascii="Times New Roman" w:hAnsi="Times New Roman"/>
          <w:b/>
          <w:i/>
          <w:sz w:val="24"/>
          <w:szCs w:val="24"/>
          <w:lang w:val="en-US"/>
        </w:rPr>
        <w:t>P</w:t>
      </w:r>
      <w:r w:rsidR="00E64371" w:rsidRPr="002903D2">
        <w:rPr>
          <w:rFonts w:ascii="Times New Roman" w:hAnsi="Times New Roman"/>
          <w:b/>
          <w:sz w:val="24"/>
          <w:szCs w:val="24"/>
          <w:u w:val="single"/>
          <w:lang w:val="en-US"/>
        </w:rPr>
        <w:t>˂</w:t>
      </w:r>
      <w:r w:rsidR="00E64371" w:rsidRPr="002903D2">
        <w:rPr>
          <w:rFonts w:ascii="Times New Roman" w:hAnsi="Times New Roman"/>
          <w:b/>
          <w:sz w:val="24"/>
          <w:szCs w:val="24"/>
          <w:lang w:val="en-US"/>
        </w:rPr>
        <w:t xml:space="preserve"> 0,05).</w:t>
      </w:r>
    </w:p>
    <w:p w:rsidR="00181265" w:rsidRPr="000A0368" w:rsidRDefault="000A0368" w:rsidP="0082287F">
      <w:pPr>
        <w:spacing w:after="0" w:line="240" w:lineRule="auto"/>
        <w:jc w:val="both"/>
        <w:rPr>
          <w:rFonts w:ascii="Times New Roman" w:hAnsi="Times New Roman"/>
          <w:b/>
          <w:sz w:val="24"/>
          <w:szCs w:val="24"/>
          <w:lang w:val="en-US"/>
        </w:rPr>
      </w:pPr>
      <w:r w:rsidRPr="002903D2">
        <w:rPr>
          <w:rFonts w:ascii="Times New Roman" w:hAnsi="Times New Roman"/>
          <w:b/>
          <w:sz w:val="24"/>
          <w:szCs w:val="24"/>
          <w:lang w:val="en-US"/>
        </w:rPr>
        <w:t>Table III.-</w:t>
      </w:r>
      <w:r w:rsidRPr="000A0368">
        <w:rPr>
          <w:rFonts w:ascii="Times New Roman" w:hAnsi="Times New Roman"/>
          <w:b/>
          <w:sz w:val="24"/>
          <w:szCs w:val="24"/>
          <w:lang w:val="en-US"/>
        </w:rPr>
        <w:t>Values ​​in performance indicators of corn plants treated with different RDC strategies. (P˂ 0.05)</w:t>
      </w:r>
    </w:p>
    <w:tbl>
      <w:tblPr>
        <w:tblpPr w:leftFromText="141" w:rightFromText="141" w:vertAnchor="text" w:horzAnchor="margin" w:tblpY="135"/>
        <w:tblW w:w="99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362"/>
        <w:gridCol w:w="864"/>
        <w:gridCol w:w="1704"/>
        <w:gridCol w:w="1498"/>
        <w:gridCol w:w="1637"/>
        <w:gridCol w:w="1358"/>
        <w:gridCol w:w="1540"/>
      </w:tblGrid>
      <w:tr w:rsidR="004F7AD4" w:rsidRPr="000A0368" w:rsidTr="004F7AD4">
        <w:tc>
          <w:tcPr>
            <w:tcW w:w="1362" w:type="dxa"/>
            <w:tcBorders>
              <w:bottom w:val="single" w:sz="4" w:space="0" w:color="auto"/>
            </w:tcBorders>
            <w:shd w:val="clear" w:color="auto" w:fill="auto"/>
            <w:vAlign w:val="center"/>
          </w:tcPr>
          <w:p w:rsidR="004F7AD4" w:rsidRPr="000A0368" w:rsidRDefault="004F7AD4" w:rsidP="004F7AD4">
            <w:pPr>
              <w:spacing w:line="360" w:lineRule="auto"/>
              <w:jc w:val="center"/>
              <w:rPr>
                <w:rFonts w:ascii="Times New Roman" w:hAnsi="Times New Roman"/>
                <w:b/>
                <w:sz w:val="20"/>
                <w:szCs w:val="20"/>
                <w:lang w:val="en-US"/>
              </w:rPr>
            </w:pPr>
            <w:r w:rsidRPr="000A0368">
              <w:rPr>
                <w:rFonts w:ascii="Times New Roman" w:hAnsi="Times New Roman"/>
                <w:b/>
                <w:sz w:val="20"/>
                <w:szCs w:val="20"/>
                <w:lang w:val="en-US"/>
              </w:rPr>
              <w:lastRenderedPageBreak/>
              <w:t>Tratamiento</w:t>
            </w:r>
          </w:p>
        </w:tc>
        <w:tc>
          <w:tcPr>
            <w:tcW w:w="864" w:type="dxa"/>
            <w:tcBorders>
              <w:bottom w:val="single" w:sz="4" w:space="0" w:color="auto"/>
            </w:tcBorders>
            <w:shd w:val="clear" w:color="auto" w:fill="auto"/>
            <w:vAlign w:val="center"/>
          </w:tcPr>
          <w:p w:rsidR="004F7AD4" w:rsidRPr="000A0368" w:rsidRDefault="004F7AD4" w:rsidP="004F7AD4">
            <w:pPr>
              <w:spacing w:line="360" w:lineRule="auto"/>
              <w:jc w:val="center"/>
              <w:rPr>
                <w:rFonts w:ascii="Times New Roman" w:hAnsi="Times New Roman"/>
                <w:b/>
                <w:sz w:val="20"/>
                <w:szCs w:val="20"/>
                <w:lang w:val="en-US"/>
              </w:rPr>
            </w:pPr>
            <w:r w:rsidRPr="000A0368">
              <w:rPr>
                <w:rFonts w:ascii="Times New Roman" w:hAnsi="Times New Roman"/>
                <w:b/>
                <w:sz w:val="20"/>
                <w:szCs w:val="20"/>
                <w:lang w:val="en-US"/>
              </w:rPr>
              <w:t>Ensayo</w:t>
            </w:r>
          </w:p>
        </w:tc>
        <w:tc>
          <w:tcPr>
            <w:tcW w:w="1704" w:type="dxa"/>
            <w:tcBorders>
              <w:bottom w:val="single" w:sz="4" w:space="0" w:color="auto"/>
            </w:tcBorders>
            <w:shd w:val="clear" w:color="auto" w:fill="auto"/>
            <w:vAlign w:val="center"/>
          </w:tcPr>
          <w:p w:rsidR="004F7AD4" w:rsidRPr="000A0368" w:rsidRDefault="004F7AD4" w:rsidP="004F7AD4">
            <w:pPr>
              <w:spacing w:line="360" w:lineRule="auto"/>
              <w:jc w:val="center"/>
              <w:rPr>
                <w:rFonts w:ascii="Times New Roman" w:hAnsi="Times New Roman"/>
                <w:b/>
                <w:sz w:val="20"/>
                <w:szCs w:val="20"/>
                <w:lang w:val="en-US"/>
              </w:rPr>
            </w:pPr>
            <w:r w:rsidRPr="000A0368">
              <w:rPr>
                <w:rFonts w:ascii="Times New Roman" w:hAnsi="Times New Roman"/>
                <w:b/>
                <w:sz w:val="20"/>
                <w:szCs w:val="20"/>
                <w:lang w:val="en-US"/>
              </w:rPr>
              <w:t>hileras-mazorca</w:t>
            </w:r>
          </w:p>
        </w:tc>
        <w:tc>
          <w:tcPr>
            <w:tcW w:w="1498" w:type="dxa"/>
            <w:tcBorders>
              <w:bottom w:val="single" w:sz="4" w:space="0" w:color="auto"/>
            </w:tcBorders>
            <w:shd w:val="clear" w:color="auto" w:fill="auto"/>
            <w:vAlign w:val="center"/>
          </w:tcPr>
          <w:p w:rsidR="004F7AD4" w:rsidRPr="000A0368" w:rsidRDefault="004F7AD4" w:rsidP="004F7AD4">
            <w:pPr>
              <w:spacing w:line="360" w:lineRule="auto"/>
              <w:jc w:val="center"/>
              <w:rPr>
                <w:rFonts w:ascii="Times New Roman" w:hAnsi="Times New Roman"/>
                <w:b/>
                <w:sz w:val="20"/>
                <w:szCs w:val="20"/>
                <w:lang w:val="en-US"/>
              </w:rPr>
            </w:pPr>
            <w:r w:rsidRPr="000A0368">
              <w:rPr>
                <w:rFonts w:ascii="Times New Roman" w:hAnsi="Times New Roman"/>
                <w:b/>
                <w:sz w:val="20"/>
                <w:szCs w:val="20"/>
                <w:lang w:val="en-US"/>
              </w:rPr>
              <w:t>granos- hilera</w:t>
            </w:r>
          </w:p>
        </w:tc>
        <w:tc>
          <w:tcPr>
            <w:tcW w:w="1637" w:type="dxa"/>
            <w:tcBorders>
              <w:bottom w:val="single" w:sz="4" w:space="0" w:color="auto"/>
            </w:tcBorders>
            <w:shd w:val="clear" w:color="auto" w:fill="auto"/>
            <w:vAlign w:val="center"/>
          </w:tcPr>
          <w:p w:rsidR="004F7AD4" w:rsidRPr="000A0368" w:rsidRDefault="004F7AD4" w:rsidP="004F7AD4">
            <w:pPr>
              <w:spacing w:line="360" w:lineRule="auto"/>
              <w:jc w:val="center"/>
              <w:rPr>
                <w:rFonts w:ascii="Times New Roman" w:hAnsi="Times New Roman"/>
                <w:b/>
                <w:sz w:val="20"/>
                <w:szCs w:val="20"/>
                <w:lang w:val="en-US"/>
              </w:rPr>
            </w:pPr>
            <w:r w:rsidRPr="000A0368">
              <w:rPr>
                <w:rFonts w:ascii="Times New Roman" w:hAnsi="Times New Roman"/>
                <w:b/>
                <w:sz w:val="20"/>
                <w:szCs w:val="20"/>
                <w:lang w:val="en-US"/>
              </w:rPr>
              <w:t>granos-mazorca</w:t>
            </w:r>
          </w:p>
        </w:tc>
        <w:tc>
          <w:tcPr>
            <w:tcW w:w="1358" w:type="dxa"/>
            <w:tcBorders>
              <w:bottom w:val="single" w:sz="4" w:space="0" w:color="auto"/>
            </w:tcBorders>
            <w:shd w:val="clear" w:color="auto" w:fill="auto"/>
            <w:vAlign w:val="center"/>
          </w:tcPr>
          <w:p w:rsidR="004F7AD4" w:rsidRPr="000A0368" w:rsidRDefault="004F7AD4" w:rsidP="004F7AD4">
            <w:pPr>
              <w:spacing w:line="360" w:lineRule="auto"/>
              <w:jc w:val="center"/>
              <w:rPr>
                <w:rFonts w:ascii="Times New Roman" w:hAnsi="Times New Roman"/>
                <w:b/>
                <w:sz w:val="20"/>
                <w:szCs w:val="20"/>
                <w:lang w:val="en-US"/>
              </w:rPr>
            </w:pPr>
            <w:r w:rsidRPr="000A0368">
              <w:rPr>
                <w:rFonts w:ascii="Times New Roman" w:hAnsi="Times New Roman"/>
                <w:b/>
                <w:sz w:val="20"/>
                <w:szCs w:val="20"/>
                <w:lang w:val="en-US"/>
              </w:rPr>
              <w:t>masa de 100 granos</w:t>
            </w:r>
          </w:p>
        </w:tc>
        <w:tc>
          <w:tcPr>
            <w:tcW w:w="1540" w:type="dxa"/>
            <w:tcBorders>
              <w:bottom w:val="single" w:sz="4" w:space="0" w:color="auto"/>
            </w:tcBorders>
            <w:shd w:val="clear" w:color="auto" w:fill="auto"/>
            <w:vAlign w:val="center"/>
          </w:tcPr>
          <w:p w:rsidR="004F7AD4" w:rsidRPr="000A0368" w:rsidRDefault="004F7AD4" w:rsidP="004F7AD4">
            <w:pPr>
              <w:spacing w:line="360" w:lineRule="auto"/>
              <w:jc w:val="center"/>
              <w:rPr>
                <w:rFonts w:ascii="Times New Roman" w:hAnsi="Times New Roman"/>
                <w:b/>
                <w:sz w:val="20"/>
                <w:szCs w:val="20"/>
                <w:lang w:val="en-US"/>
              </w:rPr>
            </w:pPr>
            <w:r w:rsidRPr="000A0368">
              <w:rPr>
                <w:rFonts w:ascii="Times New Roman" w:hAnsi="Times New Roman"/>
                <w:b/>
                <w:sz w:val="20"/>
                <w:szCs w:val="20"/>
                <w:lang w:val="en-US"/>
              </w:rPr>
              <w:t>gramos-planta</w:t>
            </w:r>
          </w:p>
        </w:tc>
      </w:tr>
      <w:tr w:rsidR="004F7AD4" w:rsidRPr="00AB5CD9" w:rsidTr="004F7AD4">
        <w:trPr>
          <w:trHeight w:val="396"/>
        </w:trPr>
        <w:tc>
          <w:tcPr>
            <w:tcW w:w="1362" w:type="dxa"/>
            <w:shd w:val="pct5" w:color="auto" w:fill="auto"/>
            <w:vAlign w:val="center"/>
          </w:tcPr>
          <w:p w:rsidR="004F7AD4" w:rsidRPr="000A0368" w:rsidRDefault="004F7AD4" w:rsidP="004F7AD4">
            <w:pPr>
              <w:spacing w:line="360" w:lineRule="auto"/>
              <w:jc w:val="center"/>
              <w:rPr>
                <w:rFonts w:ascii="Times New Roman" w:hAnsi="Times New Roman"/>
                <w:b/>
                <w:sz w:val="20"/>
                <w:szCs w:val="20"/>
                <w:lang w:val="en-US"/>
              </w:rPr>
            </w:pPr>
            <w:r w:rsidRPr="000A0368">
              <w:rPr>
                <w:rFonts w:ascii="Times New Roman" w:hAnsi="Times New Roman"/>
                <w:b/>
                <w:sz w:val="20"/>
                <w:szCs w:val="20"/>
                <w:lang w:val="en-US"/>
              </w:rPr>
              <w:t>100 % ETc</w:t>
            </w:r>
          </w:p>
        </w:tc>
        <w:tc>
          <w:tcPr>
            <w:tcW w:w="864" w:type="dxa"/>
            <w:shd w:val="pct5" w:color="auto" w:fill="auto"/>
            <w:vAlign w:val="center"/>
          </w:tcPr>
          <w:p w:rsidR="004F7AD4" w:rsidRPr="000A0368" w:rsidRDefault="004F7AD4" w:rsidP="004F7AD4">
            <w:pPr>
              <w:spacing w:line="360" w:lineRule="auto"/>
              <w:jc w:val="center"/>
              <w:rPr>
                <w:rFonts w:ascii="Times New Roman" w:hAnsi="Times New Roman"/>
                <w:b/>
                <w:sz w:val="20"/>
                <w:szCs w:val="20"/>
                <w:lang w:val="en-US"/>
              </w:rPr>
            </w:pPr>
            <w:r w:rsidRPr="000A0368">
              <w:rPr>
                <w:rFonts w:ascii="Times New Roman" w:hAnsi="Times New Roman"/>
                <w:b/>
                <w:sz w:val="20"/>
                <w:szCs w:val="20"/>
                <w:lang w:val="en-US"/>
              </w:rPr>
              <w:t>1</w:t>
            </w:r>
          </w:p>
        </w:tc>
        <w:tc>
          <w:tcPr>
            <w:tcW w:w="1704" w:type="dxa"/>
            <w:shd w:val="pct5" w:color="auto" w:fill="auto"/>
          </w:tcPr>
          <w:p w:rsidR="004F7AD4" w:rsidRPr="000A0368" w:rsidRDefault="004F7AD4" w:rsidP="004F7AD4">
            <w:pPr>
              <w:spacing w:line="360" w:lineRule="auto"/>
              <w:jc w:val="center"/>
              <w:rPr>
                <w:rFonts w:ascii="Times New Roman" w:hAnsi="Times New Roman"/>
                <w:sz w:val="20"/>
                <w:szCs w:val="20"/>
                <w:lang w:val="en-US"/>
              </w:rPr>
            </w:pPr>
            <w:r w:rsidRPr="000A0368">
              <w:rPr>
                <w:rFonts w:ascii="Times New Roman" w:hAnsi="Times New Roman"/>
                <w:sz w:val="20"/>
                <w:szCs w:val="20"/>
                <w:lang w:val="en-US"/>
              </w:rPr>
              <w:t>12,30</w:t>
            </w:r>
          </w:p>
        </w:tc>
        <w:tc>
          <w:tcPr>
            <w:tcW w:w="1498" w:type="dxa"/>
            <w:shd w:val="pct5" w:color="auto" w:fill="auto"/>
          </w:tcPr>
          <w:p w:rsidR="004F7AD4" w:rsidRPr="000A0368" w:rsidRDefault="004F7AD4" w:rsidP="004F7AD4">
            <w:pPr>
              <w:spacing w:line="360" w:lineRule="auto"/>
              <w:jc w:val="center"/>
              <w:rPr>
                <w:rFonts w:ascii="Times New Roman" w:hAnsi="Times New Roman"/>
                <w:sz w:val="20"/>
                <w:szCs w:val="20"/>
                <w:lang w:val="en-US"/>
              </w:rPr>
            </w:pPr>
            <w:r w:rsidRPr="000A0368">
              <w:rPr>
                <w:rFonts w:ascii="Times New Roman" w:hAnsi="Times New Roman"/>
                <w:sz w:val="20"/>
                <w:szCs w:val="20"/>
                <w:lang w:val="en-US"/>
              </w:rPr>
              <w:t>22,80</w:t>
            </w:r>
          </w:p>
        </w:tc>
        <w:tc>
          <w:tcPr>
            <w:tcW w:w="1637" w:type="dxa"/>
            <w:shd w:val="pct5" w:color="auto" w:fill="auto"/>
          </w:tcPr>
          <w:p w:rsidR="004F7AD4" w:rsidRPr="00AB5CD9" w:rsidRDefault="004F7AD4" w:rsidP="004F7AD4">
            <w:pPr>
              <w:spacing w:line="360" w:lineRule="auto"/>
              <w:jc w:val="center"/>
              <w:rPr>
                <w:rFonts w:ascii="Times New Roman" w:hAnsi="Times New Roman"/>
                <w:sz w:val="20"/>
                <w:szCs w:val="20"/>
              </w:rPr>
            </w:pPr>
            <w:r w:rsidRPr="000A0368">
              <w:rPr>
                <w:rFonts w:ascii="Times New Roman" w:hAnsi="Times New Roman"/>
                <w:sz w:val="20"/>
                <w:szCs w:val="20"/>
                <w:lang w:val="en-US"/>
              </w:rPr>
              <w:t>278,9</w:t>
            </w:r>
            <w:r w:rsidRPr="00AB5CD9">
              <w:rPr>
                <w:rFonts w:ascii="Times New Roman" w:hAnsi="Times New Roman"/>
                <w:sz w:val="20"/>
                <w:szCs w:val="20"/>
              </w:rPr>
              <w:t>0</w:t>
            </w:r>
          </w:p>
        </w:tc>
        <w:tc>
          <w:tcPr>
            <w:tcW w:w="1358" w:type="dxa"/>
            <w:tcBorders>
              <w:bottom w:val="single" w:sz="4" w:space="0" w:color="auto"/>
            </w:tcBorders>
            <w:shd w:val="pct5" w:color="auto" w:fill="auto"/>
          </w:tcPr>
          <w:p w:rsidR="004F7AD4" w:rsidRPr="00AB5CD9" w:rsidRDefault="004F7AD4" w:rsidP="004F7AD4">
            <w:pPr>
              <w:spacing w:line="360" w:lineRule="auto"/>
              <w:jc w:val="center"/>
              <w:rPr>
                <w:rFonts w:ascii="Times New Roman" w:hAnsi="Times New Roman"/>
                <w:color w:val="FF0000"/>
                <w:sz w:val="20"/>
                <w:szCs w:val="20"/>
                <w:u w:val="single"/>
              </w:rPr>
            </w:pPr>
            <w:r w:rsidRPr="00AB5CD9">
              <w:rPr>
                <w:rFonts w:ascii="Times New Roman" w:hAnsi="Times New Roman"/>
                <w:color w:val="FF0000"/>
                <w:sz w:val="20"/>
                <w:szCs w:val="20"/>
                <w:u w:val="single"/>
              </w:rPr>
              <w:t>17,78</w:t>
            </w:r>
          </w:p>
        </w:tc>
        <w:tc>
          <w:tcPr>
            <w:tcW w:w="1540" w:type="dxa"/>
            <w:tcBorders>
              <w:bottom w:val="single" w:sz="4" w:space="0" w:color="auto"/>
            </w:tcBorders>
            <w:shd w:val="pct5" w:color="auto" w:fill="auto"/>
          </w:tcPr>
          <w:p w:rsidR="004F7AD4" w:rsidRPr="00AB5CD9" w:rsidRDefault="004F7AD4" w:rsidP="004F7AD4">
            <w:pPr>
              <w:spacing w:line="360" w:lineRule="auto"/>
              <w:jc w:val="center"/>
              <w:rPr>
                <w:rFonts w:ascii="Times New Roman" w:hAnsi="Times New Roman"/>
                <w:color w:val="FF0000"/>
                <w:sz w:val="20"/>
                <w:szCs w:val="20"/>
                <w:u w:val="single"/>
              </w:rPr>
            </w:pPr>
            <w:r w:rsidRPr="00AB5CD9">
              <w:rPr>
                <w:rFonts w:ascii="Times New Roman" w:hAnsi="Times New Roman"/>
                <w:color w:val="FF0000"/>
                <w:sz w:val="20"/>
                <w:szCs w:val="20"/>
                <w:u w:val="single"/>
              </w:rPr>
              <w:t>50,06</w:t>
            </w:r>
          </w:p>
        </w:tc>
      </w:tr>
      <w:tr w:rsidR="004F7AD4" w:rsidRPr="00AB5CD9" w:rsidTr="00AB5CD9">
        <w:tc>
          <w:tcPr>
            <w:tcW w:w="1362" w:type="dxa"/>
            <w:tcBorders>
              <w:bottom w:val="single" w:sz="4" w:space="0" w:color="auto"/>
            </w:tcBorders>
            <w:shd w:val="pct5" w:color="auto" w:fill="auto"/>
            <w:vAlign w:val="center"/>
          </w:tcPr>
          <w:p w:rsidR="004F7AD4" w:rsidRPr="00AB5CD9" w:rsidRDefault="004F7AD4" w:rsidP="004F7AD4">
            <w:pPr>
              <w:spacing w:line="360" w:lineRule="auto"/>
              <w:jc w:val="center"/>
              <w:rPr>
                <w:rFonts w:ascii="Times New Roman" w:hAnsi="Times New Roman"/>
                <w:b/>
                <w:sz w:val="20"/>
                <w:szCs w:val="20"/>
              </w:rPr>
            </w:pPr>
            <w:r w:rsidRPr="00AB5CD9">
              <w:rPr>
                <w:rFonts w:ascii="Times New Roman" w:hAnsi="Times New Roman"/>
                <w:b/>
                <w:sz w:val="20"/>
                <w:szCs w:val="20"/>
              </w:rPr>
              <w:t>SC</w:t>
            </w:r>
          </w:p>
        </w:tc>
        <w:tc>
          <w:tcPr>
            <w:tcW w:w="864" w:type="dxa"/>
            <w:tcBorders>
              <w:bottom w:val="single" w:sz="4" w:space="0" w:color="auto"/>
            </w:tcBorders>
            <w:shd w:val="pct5" w:color="auto" w:fill="auto"/>
            <w:vAlign w:val="center"/>
          </w:tcPr>
          <w:p w:rsidR="004F7AD4" w:rsidRPr="00AB5CD9" w:rsidRDefault="004F7AD4" w:rsidP="004F7AD4">
            <w:pPr>
              <w:spacing w:line="360" w:lineRule="auto"/>
              <w:jc w:val="center"/>
              <w:rPr>
                <w:rFonts w:ascii="Times New Roman" w:hAnsi="Times New Roman"/>
                <w:b/>
                <w:sz w:val="20"/>
                <w:szCs w:val="20"/>
              </w:rPr>
            </w:pPr>
            <w:r w:rsidRPr="00AB5CD9">
              <w:rPr>
                <w:rFonts w:ascii="Times New Roman" w:hAnsi="Times New Roman"/>
                <w:b/>
                <w:sz w:val="20"/>
                <w:szCs w:val="20"/>
              </w:rPr>
              <w:t>1</w:t>
            </w:r>
          </w:p>
        </w:tc>
        <w:tc>
          <w:tcPr>
            <w:tcW w:w="1704" w:type="dxa"/>
            <w:tcBorders>
              <w:bottom w:val="single" w:sz="4" w:space="0" w:color="auto"/>
            </w:tcBorders>
            <w:shd w:val="pct5" w:color="auto" w:fill="auto"/>
          </w:tcPr>
          <w:p w:rsidR="004F7AD4" w:rsidRPr="00AB5CD9" w:rsidRDefault="004F7AD4" w:rsidP="004F7AD4">
            <w:pPr>
              <w:spacing w:line="360" w:lineRule="auto"/>
              <w:jc w:val="center"/>
              <w:rPr>
                <w:rFonts w:ascii="Times New Roman" w:hAnsi="Times New Roman"/>
                <w:sz w:val="20"/>
                <w:szCs w:val="20"/>
              </w:rPr>
            </w:pPr>
            <w:r w:rsidRPr="00AB5CD9">
              <w:rPr>
                <w:rFonts w:ascii="Times New Roman" w:hAnsi="Times New Roman"/>
                <w:sz w:val="20"/>
                <w:szCs w:val="20"/>
              </w:rPr>
              <w:t>13,20</w:t>
            </w:r>
          </w:p>
        </w:tc>
        <w:tc>
          <w:tcPr>
            <w:tcW w:w="1498" w:type="dxa"/>
            <w:tcBorders>
              <w:bottom w:val="single" w:sz="4" w:space="0" w:color="auto"/>
            </w:tcBorders>
            <w:shd w:val="pct5" w:color="auto" w:fill="auto"/>
          </w:tcPr>
          <w:p w:rsidR="004F7AD4" w:rsidRPr="00AB5CD9" w:rsidRDefault="004F7AD4" w:rsidP="004F7AD4">
            <w:pPr>
              <w:spacing w:line="360" w:lineRule="auto"/>
              <w:jc w:val="center"/>
              <w:rPr>
                <w:rFonts w:ascii="Times New Roman" w:hAnsi="Times New Roman"/>
                <w:sz w:val="20"/>
                <w:szCs w:val="20"/>
              </w:rPr>
            </w:pPr>
            <w:r w:rsidRPr="00AB5CD9">
              <w:rPr>
                <w:rFonts w:ascii="Times New Roman" w:hAnsi="Times New Roman"/>
                <w:sz w:val="20"/>
                <w:szCs w:val="20"/>
              </w:rPr>
              <w:t>18,55</w:t>
            </w:r>
          </w:p>
        </w:tc>
        <w:tc>
          <w:tcPr>
            <w:tcW w:w="1637" w:type="dxa"/>
            <w:tcBorders>
              <w:bottom w:val="single" w:sz="4" w:space="0" w:color="auto"/>
            </w:tcBorders>
            <w:shd w:val="pct5" w:color="auto" w:fill="auto"/>
          </w:tcPr>
          <w:p w:rsidR="004F7AD4" w:rsidRPr="00AB5CD9" w:rsidRDefault="004F7AD4" w:rsidP="004F7AD4">
            <w:pPr>
              <w:spacing w:line="360" w:lineRule="auto"/>
              <w:jc w:val="center"/>
              <w:rPr>
                <w:rFonts w:ascii="Times New Roman" w:hAnsi="Times New Roman"/>
                <w:sz w:val="20"/>
                <w:szCs w:val="20"/>
              </w:rPr>
            </w:pPr>
            <w:r w:rsidRPr="00AB5CD9">
              <w:rPr>
                <w:rFonts w:ascii="Times New Roman" w:hAnsi="Times New Roman"/>
                <w:sz w:val="20"/>
                <w:szCs w:val="20"/>
              </w:rPr>
              <w:t>248,90</w:t>
            </w:r>
          </w:p>
        </w:tc>
        <w:tc>
          <w:tcPr>
            <w:tcW w:w="1358" w:type="dxa"/>
            <w:tcBorders>
              <w:bottom w:val="single" w:sz="4" w:space="0" w:color="auto"/>
            </w:tcBorders>
            <w:shd w:val="pct5" w:color="auto" w:fill="auto"/>
          </w:tcPr>
          <w:p w:rsidR="004F7AD4" w:rsidRPr="00AB5CD9" w:rsidRDefault="004F7AD4" w:rsidP="004F7AD4">
            <w:pPr>
              <w:spacing w:line="360" w:lineRule="auto"/>
              <w:jc w:val="center"/>
              <w:rPr>
                <w:rFonts w:ascii="Times New Roman" w:hAnsi="Times New Roman"/>
                <w:sz w:val="20"/>
                <w:szCs w:val="20"/>
              </w:rPr>
            </w:pPr>
            <w:r w:rsidRPr="00AB5CD9">
              <w:rPr>
                <w:rFonts w:ascii="Times New Roman" w:hAnsi="Times New Roman"/>
                <w:sz w:val="20"/>
                <w:szCs w:val="20"/>
              </w:rPr>
              <w:t>14,79</w:t>
            </w:r>
          </w:p>
        </w:tc>
        <w:tc>
          <w:tcPr>
            <w:tcW w:w="1540" w:type="dxa"/>
            <w:tcBorders>
              <w:bottom w:val="single" w:sz="4" w:space="0" w:color="auto"/>
            </w:tcBorders>
            <w:shd w:val="pct5" w:color="auto" w:fill="auto"/>
          </w:tcPr>
          <w:p w:rsidR="004F7AD4" w:rsidRPr="00AB5CD9" w:rsidRDefault="004F7AD4" w:rsidP="004F7AD4">
            <w:pPr>
              <w:spacing w:line="360" w:lineRule="auto"/>
              <w:jc w:val="center"/>
              <w:rPr>
                <w:rFonts w:ascii="Times New Roman" w:hAnsi="Times New Roman"/>
                <w:sz w:val="20"/>
                <w:szCs w:val="20"/>
              </w:rPr>
            </w:pPr>
            <w:r w:rsidRPr="00AB5CD9">
              <w:rPr>
                <w:rFonts w:ascii="Times New Roman" w:hAnsi="Times New Roman"/>
                <w:sz w:val="20"/>
                <w:szCs w:val="20"/>
              </w:rPr>
              <w:t>38,64</w:t>
            </w:r>
          </w:p>
        </w:tc>
      </w:tr>
      <w:tr w:rsidR="00AB5CD9" w:rsidRPr="00AB5CD9" w:rsidTr="00AB5CD9">
        <w:tc>
          <w:tcPr>
            <w:tcW w:w="1362" w:type="dxa"/>
            <w:tcBorders>
              <w:bottom w:val="single" w:sz="4" w:space="0" w:color="auto"/>
            </w:tcBorders>
            <w:shd w:val="clear" w:color="auto" w:fill="auto"/>
            <w:vAlign w:val="center"/>
          </w:tcPr>
          <w:p w:rsidR="004F7AD4" w:rsidRPr="00AB5CD9" w:rsidRDefault="004F7AD4" w:rsidP="004F7AD4">
            <w:pPr>
              <w:spacing w:line="360" w:lineRule="auto"/>
              <w:jc w:val="center"/>
              <w:rPr>
                <w:rFonts w:ascii="Times New Roman" w:hAnsi="Times New Roman"/>
                <w:b/>
                <w:sz w:val="20"/>
                <w:szCs w:val="20"/>
              </w:rPr>
            </w:pPr>
            <w:r w:rsidRPr="00AB5CD9">
              <w:rPr>
                <w:rFonts w:ascii="Times New Roman" w:hAnsi="Times New Roman"/>
                <w:b/>
                <w:sz w:val="20"/>
                <w:szCs w:val="20"/>
              </w:rPr>
              <w:t>E.S.X</w:t>
            </w:r>
          </w:p>
        </w:tc>
        <w:tc>
          <w:tcPr>
            <w:tcW w:w="864" w:type="dxa"/>
            <w:tcBorders>
              <w:bottom w:val="single" w:sz="4" w:space="0" w:color="auto"/>
            </w:tcBorders>
            <w:shd w:val="clear" w:color="auto" w:fill="auto"/>
            <w:vAlign w:val="center"/>
          </w:tcPr>
          <w:p w:rsidR="004F7AD4" w:rsidRPr="00AB5CD9" w:rsidRDefault="004F7AD4" w:rsidP="004F7AD4">
            <w:pPr>
              <w:spacing w:line="360" w:lineRule="auto"/>
              <w:jc w:val="center"/>
              <w:rPr>
                <w:rFonts w:ascii="Times New Roman" w:hAnsi="Times New Roman"/>
                <w:b/>
                <w:sz w:val="20"/>
                <w:szCs w:val="20"/>
              </w:rPr>
            </w:pPr>
          </w:p>
        </w:tc>
        <w:tc>
          <w:tcPr>
            <w:tcW w:w="1704" w:type="dxa"/>
            <w:tcBorders>
              <w:bottom w:val="single" w:sz="4" w:space="0" w:color="auto"/>
            </w:tcBorders>
            <w:shd w:val="clear" w:color="auto" w:fill="auto"/>
          </w:tcPr>
          <w:p w:rsidR="004F7AD4" w:rsidRPr="00AB5CD9" w:rsidRDefault="004F7AD4" w:rsidP="004F7AD4">
            <w:pPr>
              <w:spacing w:line="360" w:lineRule="auto"/>
              <w:jc w:val="center"/>
              <w:rPr>
                <w:rFonts w:ascii="Times New Roman" w:hAnsi="Times New Roman"/>
                <w:sz w:val="20"/>
                <w:szCs w:val="20"/>
              </w:rPr>
            </w:pPr>
            <w:r w:rsidRPr="00AB5CD9">
              <w:rPr>
                <w:rFonts w:ascii="Times New Roman" w:hAnsi="Times New Roman"/>
                <w:sz w:val="20"/>
                <w:szCs w:val="20"/>
              </w:rPr>
              <w:t>0,497 ns</w:t>
            </w:r>
          </w:p>
        </w:tc>
        <w:tc>
          <w:tcPr>
            <w:tcW w:w="1498" w:type="dxa"/>
            <w:tcBorders>
              <w:bottom w:val="single" w:sz="4" w:space="0" w:color="auto"/>
            </w:tcBorders>
            <w:shd w:val="clear" w:color="auto" w:fill="auto"/>
          </w:tcPr>
          <w:p w:rsidR="004F7AD4" w:rsidRPr="00AB5CD9" w:rsidRDefault="004F7AD4" w:rsidP="004F7AD4">
            <w:pPr>
              <w:spacing w:line="360" w:lineRule="auto"/>
              <w:jc w:val="center"/>
              <w:rPr>
                <w:rFonts w:ascii="Times New Roman" w:hAnsi="Times New Roman"/>
                <w:sz w:val="20"/>
                <w:szCs w:val="20"/>
              </w:rPr>
            </w:pPr>
            <w:r w:rsidRPr="00AB5CD9">
              <w:rPr>
                <w:rFonts w:ascii="Times New Roman" w:hAnsi="Times New Roman"/>
                <w:sz w:val="20"/>
                <w:szCs w:val="20"/>
              </w:rPr>
              <w:t>2,22 ns</w:t>
            </w:r>
          </w:p>
        </w:tc>
        <w:tc>
          <w:tcPr>
            <w:tcW w:w="1637" w:type="dxa"/>
            <w:tcBorders>
              <w:bottom w:val="single" w:sz="4" w:space="0" w:color="auto"/>
            </w:tcBorders>
            <w:shd w:val="clear" w:color="auto" w:fill="auto"/>
          </w:tcPr>
          <w:p w:rsidR="004F7AD4" w:rsidRPr="00AB5CD9" w:rsidRDefault="004F7AD4" w:rsidP="004F7AD4">
            <w:pPr>
              <w:spacing w:line="360" w:lineRule="auto"/>
              <w:jc w:val="center"/>
              <w:rPr>
                <w:rFonts w:ascii="Times New Roman" w:hAnsi="Times New Roman"/>
                <w:sz w:val="20"/>
                <w:szCs w:val="20"/>
              </w:rPr>
            </w:pPr>
            <w:r w:rsidRPr="00AB5CD9">
              <w:rPr>
                <w:rFonts w:ascii="Times New Roman" w:hAnsi="Times New Roman"/>
                <w:sz w:val="20"/>
                <w:szCs w:val="20"/>
              </w:rPr>
              <w:t>31,54 ns</w:t>
            </w:r>
          </w:p>
        </w:tc>
        <w:tc>
          <w:tcPr>
            <w:tcW w:w="1358" w:type="dxa"/>
            <w:tcBorders>
              <w:bottom w:val="single" w:sz="4" w:space="0" w:color="auto"/>
            </w:tcBorders>
            <w:shd w:val="clear" w:color="auto" w:fill="auto"/>
          </w:tcPr>
          <w:p w:rsidR="004F7AD4" w:rsidRPr="00AB5CD9" w:rsidRDefault="004F7AD4" w:rsidP="004F7AD4">
            <w:pPr>
              <w:spacing w:line="360" w:lineRule="auto"/>
              <w:jc w:val="center"/>
              <w:rPr>
                <w:rFonts w:ascii="Times New Roman" w:hAnsi="Times New Roman"/>
                <w:color w:val="FF0000"/>
                <w:sz w:val="20"/>
                <w:szCs w:val="20"/>
              </w:rPr>
            </w:pPr>
            <w:r w:rsidRPr="00AB5CD9">
              <w:rPr>
                <w:rFonts w:ascii="Times New Roman" w:hAnsi="Times New Roman"/>
                <w:color w:val="FF0000"/>
                <w:sz w:val="20"/>
                <w:szCs w:val="20"/>
              </w:rPr>
              <w:t>0,168 *</w:t>
            </w:r>
          </w:p>
        </w:tc>
        <w:tc>
          <w:tcPr>
            <w:tcW w:w="1540" w:type="dxa"/>
            <w:tcBorders>
              <w:bottom w:val="single" w:sz="4" w:space="0" w:color="auto"/>
            </w:tcBorders>
            <w:shd w:val="clear" w:color="auto" w:fill="auto"/>
          </w:tcPr>
          <w:p w:rsidR="004F7AD4" w:rsidRPr="00AB5CD9" w:rsidRDefault="004F7AD4" w:rsidP="004F7AD4">
            <w:pPr>
              <w:spacing w:line="360" w:lineRule="auto"/>
              <w:jc w:val="center"/>
              <w:rPr>
                <w:rFonts w:ascii="Times New Roman" w:hAnsi="Times New Roman"/>
                <w:color w:val="FF0000"/>
                <w:sz w:val="20"/>
                <w:szCs w:val="20"/>
              </w:rPr>
            </w:pPr>
            <w:r w:rsidRPr="00AB5CD9">
              <w:rPr>
                <w:rFonts w:ascii="Times New Roman" w:hAnsi="Times New Roman"/>
                <w:color w:val="FF0000"/>
                <w:sz w:val="20"/>
                <w:szCs w:val="20"/>
              </w:rPr>
              <w:t>1,473 *</w:t>
            </w:r>
          </w:p>
        </w:tc>
      </w:tr>
      <w:tr w:rsidR="004F7AD4" w:rsidRPr="00AB5CD9" w:rsidTr="004F7AD4">
        <w:tc>
          <w:tcPr>
            <w:tcW w:w="1362" w:type="dxa"/>
            <w:shd w:val="pct15" w:color="auto" w:fill="auto"/>
            <w:vAlign w:val="center"/>
          </w:tcPr>
          <w:p w:rsidR="004F7AD4" w:rsidRPr="00AB5CD9" w:rsidRDefault="004F7AD4" w:rsidP="004F7AD4">
            <w:pPr>
              <w:spacing w:line="360" w:lineRule="auto"/>
              <w:jc w:val="center"/>
              <w:rPr>
                <w:rFonts w:ascii="Times New Roman" w:hAnsi="Times New Roman"/>
                <w:b/>
                <w:sz w:val="20"/>
                <w:szCs w:val="20"/>
              </w:rPr>
            </w:pPr>
            <w:r w:rsidRPr="00AB5CD9">
              <w:rPr>
                <w:rFonts w:ascii="Times New Roman" w:hAnsi="Times New Roman"/>
                <w:b/>
                <w:sz w:val="20"/>
                <w:szCs w:val="20"/>
              </w:rPr>
              <w:t>100 % ETc</w:t>
            </w:r>
          </w:p>
        </w:tc>
        <w:tc>
          <w:tcPr>
            <w:tcW w:w="864" w:type="dxa"/>
            <w:shd w:val="pct15" w:color="auto" w:fill="auto"/>
            <w:vAlign w:val="center"/>
          </w:tcPr>
          <w:p w:rsidR="004F7AD4" w:rsidRPr="00AB5CD9" w:rsidRDefault="004F7AD4" w:rsidP="004F7AD4">
            <w:pPr>
              <w:spacing w:line="360" w:lineRule="auto"/>
              <w:jc w:val="center"/>
              <w:rPr>
                <w:rFonts w:ascii="Times New Roman" w:hAnsi="Times New Roman"/>
                <w:b/>
                <w:sz w:val="20"/>
                <w:szCs w:val="20"/>
              </w:rPr>
            </w:pPr>
            <w:r w:rsidRPr="00AB5CD9">
              <w:rPr>
                <w:rFonts w:ascii="Times New Roman" w:hAnsi="Times New Roman"/>
                <w:b/>
                <w:sz w:val="20"/>
                <w:szCs w:val="20"/>
              </w:rPr>
              <w:t>2</w:t>
            </w:r>
          </w:p>
        </w:tc>
        <w:tc>
          <w:tcPr>
            <w:tcW w:w="1704" w:type="dxa"/>
            <w:shd w:val="pct15" w:color="auto" w:fill="auto"/>
          </w:tcPr>
          <w:p w:rsidR="004F7AD4" w:rsidRPr="00AB5CD9" w:rsidRDefault="004F7AD4" w:rsidP="004F7AD4">
            <w:pPr>
              <w:spacing w:line="360" w:lineRule="auto"/>
              <w:jc w:val="center"/>
              <w:rPr>
                <w:rFonts w:ascii="Times New Roman" w:hAnsi="Times New Roman"/>
                <w:sz w:val="20"/>
                <w:szCs w:val="20"/>
              </w:rPr>
            </w:pPr>
            <w:r w:rsidRPr="00AB5CD9">
              <w:rPr>
                <w:rFonts w:ascii="Times New Roman" w:hAnsi="Times New Roman"/>
                <w:sz w:val="20"/>
                <w:szCs w:val="20"/>
              </w:rPr>
              <w:t>13,10</w:t>
            </w:r>
          </w:p>
        </w:tc>
        <w:tc>
          <w:tcPr>
            <w:tcW w:w="1498" w:type="dxa"/>
            <w:shd w:val="pct15" w:color="auto" w:fill="auto"/>
          </w:tcPr>
          <w:p w:rsidR="004F7AD4" w:rsidRPr="00AB5CD9" w:rsidRDefault="004F7AD4" w:rsidP="004F7AD4">
            <w:pPr>
              <w:spacing w:line="360" w:lineRule="auto"/>
              <w:jc w:val="center"/>
              <w:rPr>
                <w:rFonts w:ascii="Times New Roman" w:hAnsi="Times New Roman"/>
                <w:sz w:val="20"/>
                <w:szCs w:val="20"/>
              </w:rPr>
            </w:pPr>
            <w:r w:rsidRPr="00AB5CD9">
              <w:rPr>
                <w:rFonts w:ascii="Times New Roman" w:hAnsi="Times New Roman"/>
                <w:sz w:val="20"/>
                <w:szCs w:val="20"/>
              </w:rPr>
              <w:t>23,47</w:t>
            </w:r>
          </w:p>
        </w:tc>
        <w:tc>
          <w:tcPr>
            <w:tcW w:w="1637" w:type="dxa"/>
            <w:shd w:val="pct15" w:color="auto" w:fill="auto"/>
          </w:tcPr>
          <w:p w:rsidR="004F7AD4" w:rsidRPr="00AB5CD9" w:rsidRDefault="004F7AD4" w:rsidP="004F7AD4">
            <w:pPr>
              <w:spacing w:line="360" w:lineRule="auto"/>
              <w:jc w:val="center"/>
              <w:rPr>
                <w:rFonts w:ascii="Times New Roman" w:hAnsi="Times New Roman"/>
                <w:sz w:val="20"/>
                <w:szCs w:val="20"/>
              </w:rPr>
            </w:pPr>
            <w:r w:rsidRPr="00AB5CD9">
              <w:rPr>
                <w:rFonts w:ascii="Times New Roman" w:hAnsi="Times New Roman"/>
                <w:sz w:val="20"/>
                <w:szCs w:val="20"/>
              </w:rPr>
              <w:t>312,42</w:t>
            </w:r>
          </w:p>
        </w:tc>
        <w:tc>
          <w:tcPr>
            <w:tcW w:w="1358" w:type="dxa"/>
            <w:shd w:val="pct15" w:color="auto" w:fill="auto"/>
          </w:tcPr>
          <w:p w:rsidR="004F7AD4" w:rsidRPr="00AB5CD9" w:rsidRDefault="004F7AD4" w:rsidP="004F7AD4">
            <w:pPr>
              <w:spacing w:line="360" w:lineRule="auto"/>
              <w:jc w:val="center"/>
              <w:rPr>
                <w:rFonts w:ascii="Times New Roman" w:hAnsi="Times New Roman"/>
                <w:color w:val="FF0000"/>
                <w:sz w:val="20"/>
                <w:szCs w:val="20"/>
                <w:u w:val="single"/>
              </w:rPr>
            </w:pPr>
            <w:r w:rsidRPr="00AB5CD9">
              <w:rPr>
                <w:rFonts w:ascii="Times New Roman" w:hAnsi="Times New Roman"/>
                <w:color w:val="FF0000"/>
                <w:sz w:val="20"/>
                <w:szCs w:val="20"/>
                <w:u w:val="single"/>
              </w:rPr>
              <w:t>18,37</w:t>
            </w:r>
          </w:p>
        </w:tc>
        <w:tc>
          <w:tcPr>
            <w:tcW w:w="1540" w:type="dxa"/>
            <w:shd w:val="pct15" w:color="auto" w:fill="auto"/>
          </w:tcPr>
          <w:p w:rsidR="004F7AD4" w:rsidRPr="00AB5CD9" w:rsidRDefault="004F7AD4" w:rsidP="004F7AD4">
            <w:pPr>
              <w:spacing w:line="360" w:lineRule="auto"/>
              <w:jc w:val="center"/>
              <w:rPr>
                <w:rFonts w:ascii="Times New Roman" w:hAnsi="Times New Roman"/>
                <w:sz w:val="20"/>
                <w:szCs w:val="20"/>
              </w:rPr>
            </w:pPr>
            <w:r w:rsidRPr="00AB5CD9">
              <w:rPr>
                <w:rFonts w:ascii="Times New Roman" w:hAnsi="Times New Roman"/>
                <w:sz w:val="20"/>
                <w:szCs w:val="20"/>
              </w:rPr>
              <w:t>57,39</w:t>
            </w:r>
          </w:p>
        </w:tc>
      </w:tr>
      <w:tr w:rsidR="004F7AD4" w:rsidRPr="00AB5CD9" w:rsidTr="00AB5CD9">
        <w:tc>
          <w:tcPr>
            <w:tcW w:w="1362" w:type="dxa"/>
            <w:tcBorders>
              <w:bottom w:val="single" w:sz="4" w:space="0" w:color="auto"/>
            </w:tcBorders>
            <w:shd w:val="pct15" w:color="auto" w:fill="auto"/>
            <w:vAlign w:val="center"/>
          </w:tcPr>
          <w:p w:rsidR="004F7AD4" w:rsidRPr="00AB5CD9" w:rsidRDefault="004F7AD4" w:rsidP="004F7AD4">
            <w:pPr>
              <w:spacing w:line="360" w:lineRule="auto"/>
              <w:jc w:val="center"/>
              <w:rPr>
                <w:rFonts w:ascii="Times New Roman" w:hAnsi="Times New Roman"/>
                <w:b/>
                <w:sz w:val="20"/>
                <w:szCs w:val="20"/>
              </w:rPr>
            </w:pPr>
            <w:r w:rsidRPr="00AB5CD9">
              <w:rPr>
                <w:rFonts w:ascii="Times New Roman" w:hAnsi="Times New Roman"/>
                <w:b/>
                <w:sz w:val="20"/>
                <w:szCs w:val="20"/>
              </w:rPr>
              <w:t>SC</w:t>
            </w:r>
          </w:p>
        </w:tc>
        <w:tc>
          <w:tcPr>
            <w:tcW w:w="864" w:type="dxa"/>
            <w:tcBorders>
              <w:bottom w:val="single" w:sz="4" w:space="0" w:color="auto"/>
            </w:tcBorders>
            <w:shd w:val="pct15" w:color="auto" w:fill="auto"/>
            <w:vAlign w:val="center"/>
          </w:tcPr>
          <w:p w:rsidR="004F7AD4" w:rsidRPr="00AB5CD9" w:rsidRDefault="004F7AD4" w:rsidP="004F7AD4">
            <w:pPr>
              <w:spacing w:line="360" w:lineRule="auto"/>
              <w:jc w:val="center"/>
              <w:rPr>
                <w:rFonts w:ascii="Times New Roman" w:hAnsi="Times New Roman"/>
                <w:b/>
                <w:sz w:val="20"/>
                <w:szCs w:val="20"/>
              </w:rPr>
            </w:pPr>
            <w:r w:rsidRPr="00AB5CD9">
              <w:rPr>
                <w:rFonts w:ascii="Times New Roman" w:hAnsi="Times New Roman"/>
                <w:b/>
                <w:sz w:val="20"/>
                <w:szCs w:val="20"/>
              </w:rPr>
              <w:t>2</w:t>
            </w:r>
          </w:p>
        </w:tc>
        <w:tc>
          <w:tcPr>
            <w:tcW w:w="1704" w:type="dxa"/>
            <w:tcBorders>
              <w:bottom w:val="single" w:sz="4" w:space="0" w:color="auto"/>
            </w:tcBorders>
            <w:shd w:val="pct15" w:color="auto" w:fill="auto"/>
          </w:tcPr>
          <w:p w:rsidR="004F7AD4" w:rsidRPr="00AB5CD9" w:rsidRDefault="004F7AD4" w:rsidP="004F7AD4">
            <w:pPr>
              <w:spacing w:line="360" w:lineRule="auto"/>
              <w:jc w:val="center"/>
              <w:rPr>
                <w:rFonts w:ascii="Times New Roman" w:hAnsi="Times New Roman"/>
                <w:sz w:val="20"/>
                <w:szCs w:val="20"/>
              </w:rPr>
            </w:pPr>
            <w:r w:rsidRPr="00AB5CD9">
              <w:rPr>
                <w:rFonts w:ascii="Times New Roman" w:hAnsi="Times New Roman"/>
                <w:sz w:val="20"/>
                <w:szCs w:val="20"/>
              </w:rPr>
              <w:t>12,40</w:t>
            </w:r>
          </w:p>
        </w:tc>
        <w:tc>
          <w:tcPr>
            <w:tcW w:w="1498" w:type="dxa"/>
            <w:tcBorders>
              <w:bottom w:val="single" w:sz="4" w:space="0" w:color="auto"/>
            </w:tcBorders>
            <w:shd w:val="pct15" w:color="auto" w:fill="auto"/>
          </w:tcPr>
          <w:p w:rsidR="004F7AD4" w:rsidRPr="00AB5CD9" w:rsidRDefault="004F7AD4" w:rsidP="004F7AD4">
            <w:pPr>
              <w:spacing w:line="360" w:lineRule="auto"/>
              <w:jc w:val="center"/>
              <w:rPr>
                <w:rFonts w:ascii="Times New Roman" w:hAnsi="Times New Roman"/>
                <w:sz w:val="20"/>
                <w:szCs w:val="20"/>
              </w:rPr>
            </w:pPr>
            <w:r w:rsidRPr="00AB5CD9">
              <w:rPr>
                <w:rFonts w:ascii="Times New Roman" w:hAnsi="Times New Roman"/>
                <w:sz w:val="20"/>
                <w:szCs w:val="20"/>
              </w:rPr>
              <w:t>20,54</w:t>
            </w:r>
          </w:p>
        </w:tc>
        <w:tc>
          <w:tcPr>
            <w:tcW w:w="1637" w:type="dxa"/>
            <w:tcBorders>
              <w:bottom w:val="single" w:sz="4" w:space="0" w:color="auto"/>
            </w:tcBorders>
            <w:shd w:val="pct15" w:color="auto" w:fill="auto"/>
          </w:tcPr>
          <w:p w:rsidR="004F7AD4" w:rsidRPr="00AB5CD9" w:rsidRDefault="004F7AD4" w:rsidP="004F7AD4">
            <w:pPr>
              <w:spacing w:line="360" w:lineRule="auto"/>
              <w:jc w:val="center"/>
              <w:rPr>
                <w:rFonts w:ascii="Times New Roman" w:hAnsi="Times New Roman"/>
                <w:sz w:val="20"/>
                <w:szCs w:val="20"/>
              </w:rPr>
            </w:pPr>
            <w:r w:rsidRPr="00AB5CD9">
              <w:rPr>
                <w:rFonts w:ascii="Times New Roman" w:hAnsi="Times New Roman"/>
                <w:sz w:val="20"/>
                <w:szCs w:val="20"/>
              </w:rPr>
              <w:t>251,70</w:t>
            </w:r>
          </w:p>
        </w:tc>
        <w:tc>
          <w:tcPr>
            <w:tcW w:w="1358" w:type="dxa"/>
            <w:tcBorders>
              <w:bottom w:val="single" w:sz="4" w:space="0" w:color="auto"/>
            </w:tcBorders>
            <w:shd w:val="pct15" w:color="auto" w:fill="auto"/>
          </w:tcPr>
          <w:p w:rsidR="004F7AD4" w:rsidRPr="00AB5CD9" w:rsidRDefault="004F7AD4" w:rsidP="004F7AD4">
            <w:pPr>
              <w:spacing w:line="360" w:lineRule="auto"/>
              <w:jc w:val="center"/>
              <w:rPr>
                <w:rFonts w:ascii="Times New Roman" w:hAnsi="Times New Roman"/>
                <w:sz w:val="20"/>
                <w:szCs w:val="20"/>
              </w:rPr>
            </w:pPr>
            <w:r w:rsidRPr="00AB5CD9">
              <w:rPr>
                <w:rFonts w:ascii="Times New Roman" w:hAnsi="Times New Roman"/>
                <w:sz w:val="20"/>
                <w:szCs w:val="20"/>
              </w:rPr>
              <w:t>16,85</w:t>
            </w:r>
          </w:p>
        </w:tc>
        <w:tc>
          <w:tcPr>
            <w:tcW w:w="1540" w:type="dxa"/>
            <w:tcBorders>
              <w:bottom w:val="single" w:sz="4" w:space="0" w:color="auto"/>
            </w:tcBorders>
            <w:shd w:val="pct15" w:color="auto" w:fill="auto"/>
          </w:tcPr>
          <w:p w:rsidR="004F7AD4" w:rsidRPr="00AB5CD9" w:rsidRDefault="004F7AD4" w:rsidP="004F7AD4">
            <w:pPr>
              <w:spacing w:line="360" w:lineRule="auto"/>
              <w:jc w:val="center"/>
              <w:rPr>
                <w:rFonts w:ascii="Times New Roman" w:hAnsi="Times New Roman"/>
                <w:sz w:val="20"/>
                <w:szCs w:val="20"/>
              </w:rPr>
            </w:pPr>
            <w:r w:rsidRPr="00AB5CD9">
              <w:rPr>
                <w:rFonts w:ascii="Times New Roman" w:hAnsi="Times New Roman"/>
                <w:sz w:val="20"/>
                <w:szCs w:val="20"/>
              </w:rPr>
              <w:t>42,29</w:t>
            </w:r>
          </w:p>
        </w:tc>
      </w:tr>
      <w:tr w:rsidR="00AB5CD9" w:rsidRPr="00AB5CD9" w:rsidTr="00AB5CD9">
        <w:tc>
          <w:tcPr>
            <w:tcW w:w="1362" w:type="dxa"/>
            <w:tcBorders>
              <w:bottom w:val="single" w:sz="4" w:space="0" w:color="auto"/>
            </w:tcBorders>
            <w:shd w:val="clear" w:color="auto" w:fill="auto"/>
            <w:vAlign w:val="center"/>
          </w:tcPr>
          <w:p w:rsidR="004F7AD4" w:rsidRPr="00AB5CD9" w:rsidRDefault="004F7AD4" w:rsidP="004F7AD4">
            <w:pPr>
              <w:spacing w:line="360" w:lineRule="auto"/>
              <w:jc w:val="center"/>
              <w:rPr>
                <w:rFonts w:ascii="Times New Roman" w:hAnsi="Times New Roman"/>
                <w:b/>
                <w:sz w:val="20"/>
                <w:szCs w:val="20"/>
              </w:rPr>
            </w:pPr>
            <w:r w:rsidRPr="00AB5CD9">
              <w:rPr>
                <w:rFonts w:ascii="Times New Roman" w:hAnsi="Times New Roman"/>
                <w:b/>
                <w:sz w:val="20"/>
                <w:szCs w:val="20"/>
              </w:rPr>
              <w:t>E.S.X</w:t>
            </w:r>
          </w:p>
        </w:tc>
        <w:tc>
          <w:tcPr>
            <w:tcW w:w="864" w:type="dxa"/>
            <w:tcBorders>
              <w:bottom w:val="single" w:sz="4" w:space="0" w:color="auto"/>
            </w:tcBorders>
            <w:shd w:val="clear" w:color="auto" w:fill="auto"/>
            <w:vAlign w:val="center"/>
          </w:tcPr>
          <w:p w:rsidR="004F7AD4" w:rsidRPr="00AB5CD9" w:rsidRDefault="004F7AD4" w:rsidP="004F7AD4">
            <w:pPr>
              <w:spacing w:line="360" w:lineRule="auto"/>
              <w:jc w:val="center"/>
              <w:rPr>
                <w:rFonts w:ascii="Times New Roman" w:hAnsi="Times New Roman"/>
                <w:b/>
                <w:sz w:val="20"/>
                <w:szCs w:val="20"/>
              </w:rPr>
            </w:pPr>
          </w:p>
        </w:tc>
        <w:tc>
          <w:tcPr>
            <w:tcW w:w="1704" w:type="dxa"/>
            <w:tcBorders>
              <w:bottom w:val="single" w:sz="4" w:space="0" w:color="auto"/>
            </w:tcBorders>
            <w:shd w:val="clear" w:color="auto" w:fill="auto"/>
          </w:tcPr>
          <w:p w:rsidR="004F7AD4" w:rsidRPr="00AB5CD9" w:rsidRDefault="004F7AD4" w:rsidP="004F7AD4">
            <w:pPr>
              <w:spacing w:line="360" w:lineRule="auto"/>
              <w:jc w:val="center"/>
              <w:rPr>
                <w:rFonts w:ascii="Times New Roman" w:hAnsi="Times New Roman"/>
                <w:sz w:val="20"/>
                <w:szCs w:val="20"/>
              </w:rPr>
            </w:pPr>
            <w:r w:rsidRPr="00AB5CD9">
              <w:rPr>
                <w:rFonts w:ascii="Times New Roman" w:hAnsi="Times New Roman"/>
                <w:sz w:val="20"/>
                <w:szCs w:val="20"/>
              </w:rPr>
              <w:t>0,378 ns</w:t>
            </w:r>
          </w:p>
        </w:tc>
        <w:tc>
          <w:tcPr>
            <w:tcW w:w="1498" w:type="dxa"/>
            <w:tcBorders>
              <w:bottom w:val="single" w:sz="4" w:space="0" w:color="auto"/>
            </w:tcBorders>
            <w:shd w:val="clear" w:color="auto" w:fill="auto"/>
          </w:tcPr>
          <w:p w:rsidR="004F7AD4" w:rsidRPr="00AB5CD9" w:rsidRDefault="004F7AD4" w:rsidP="004F7AD4">
            <w:pPr>
              <w:spacing w:line="360" w:lineRule="auto"/>
              <w:jc w:val="center"/>
              <w:rPr>
                <w:rFonts w:ascii="Times New Roman" w:hAnsi="Times New Roman"/>
                <w:sz w:val="20"/>
                <w:szCs w:val="20"/>
              </w:rPr>
            </w:pPr>
            <w:r w:rsidRPr="00AB5CD9">
              <w:rPr>
                <w:rFonts w:ascii="Times New Roman" w:hAnsi="Times New Roman"/>
                <w:sz w:val="20"/>
                <w:szCs w:val="20"/>
              </w:rPr>
              <w:t>2,99 ns</w:t>
            </w:r>
          </w:p>
        </w:tc>
        <w:tc>
          <w:tcPr>
            <w:tcW w:w="1637" w:type="dxa"/>
            <w:tcBorders>
              <w:bottom w:val="single" w:sz="4" w:space="0" w:color="auto"/>
            </w:tcBorders>
            <w:shd w:val="clear" w:color="auto" w:fill="auto"/>
          </w:tcPr>
          <w:p w:rsidR="004F7AD4" w:rsidRPr="00AB5CD9" w:rsidRDefault="004F7AD4" w:rsidP="004F7AD4">
            <w:pPr>
              <w:spacing w:line="360" w:lineRule="auto"/>
              <w:jc w:val="center"/>
              <w:rPr>
                <w:rFonts w:ascii="Times New Roman" w:hAnsi="Times New Roman"/>
                <w:sz w:val="20"/>
                <w:szCs w:val="20"/>
              </w:rPr>
            </w:pPr>
            <w:r w:rsidRPr="00AB5CD9">
              <w:rPr>
                <w:rFonts w:ascii="Times New Roman" w:hAnsi="Times New Roman"/>
                <w:sz w:val="20"/>
                <w:szCs w:val="20"/>
              </w:rPr>
              <w:t>24,697 ns</w:t>
            </w:r>
          </w:p>
        </w:tc>
        <w:tc>
          <w:tcPr>
            <w:tcW w:w="1358" w:type="dxa"/>
            <w:tcBorders>
              <w:bottom w:val="single" w:sz="4" w:space="0" w:color="auto"/>
            </w:tcBorders>
            <w:shd w:val="clear" w:color="auto" w:fill="auto"/>
          </w:tcPr>
          <w:p w:rsidR="004F7AD4" w:rsidRPr="00AB5CD9" w:rsidRDefault="004F7AD4" w:rsidP="004F7AD4">
            <w:pPr>
              <w:spacing w:line="360" w:lineRule="auto"/>
              <w:jc w:val="center"/>
              <w:rPr>
                <w:rFonts w:ascii="Times New Roman" w:hAnsi="Times New Roman"/>
                <w:color w:val="FF0000"/>
                <w:sz w:val="20"/>
                <w:szCs w:val="20"/>
              </w:rPr>
            </w:pPr>
            <w:r w:rsidRPr="00AB5CD9">
              <w:rPr>
                <w:rFonts w:ascii="Times New Roman" w:hAnsi="Times New Roman"/>
                <w:color w:val="FF0000"/>
                <w:sz w:val="20"/>
                <w:szCs w:val="20"/>
              </w:rPr>
              <w:t>0,254*</w:t>
            </w:r>
          </w:p>
        </w:tc>
        <w:tc>
          <w:tcPr>
            <w:tcW w:w="1540" w:type="dxa"/>
            <w:tcBorders>
              <w:bottom w:val="single" w:sz="4" w:space="0" w:color="auto"/>
            </w:tcBorders>
            <w:shd w:val="clear" w:color="auto" w:fill="auto"/>
          </w:tcPr>
          <w:p w:rsidR="004F7AD4" w:rsidRPr="00AB5CD9" w:rsidRDefault="004F7AD4" w:rsidP="004F7AD4">
            <w:pPr>
              <w:spacing w:line="360" w:lineRule="auto"/>
              <w:jc w:val="center"/>
              <w:rPr>
                <w:rFonts w:ascii="Times New Roman" w:hAnsi="Times New Roman"/>
                <w:sz w:val="20"/>
                <w:szCs w:val="20"/>
              </w:rPr>
            </w:pPr>
            <w:r w:rsidRPr="00AB5CD9">
              <w:rPr>
                <w:rFonts w:ascii="Times New Roman" w:hAnsi="Times New Roman"/>
                <w:sz w:val="20"/>
                <w:szCs w:val="20"/>
              </w:rPr>
              <w:t>4,528 ns</w:t>
            </w:r>
          </w:p>
        </w:tc>
      </w:tr>
      <w:tr w:rsidR="004F7AD4" w:rsidRPr="00AB5CD9" w:rsidTr="004F7AD4">
        <w:tc>
          <w:tcPr>
            <w:tcW w:w="1362" w:type="dxa"/>
            <w:shd w:val="pct5" w:color="auto" w:fill="auto"/>
            <w:vAlign w:val="center"/>
          </w:tcPr>
          <w:p w:rsidR="004F7AD4" w:rsidRPr="00AB5CD9" w:rsidRDefault="004F7AD4" w:rsidP="004F7AD4">
            <w:pPr>
              <w:spacing w:line="360" w:lineRule="auto"/>
              <w:rPr>
                <w:rFonts w:ascii="Times New Roman" w:hAnsi="Times New Roman"/>
                <w:b/>
                <w:sz w:val="20"/>
                <w:szCs w:val="20"/>
              </w:rPr>
            </w:pPr>
            <w:r w:rsidRPr="00AB5CD9">
              <w:rPr>
                <w:rFonts w:ascii="Times New Roman" w:hAnsi="Times New Roman"/>
                <w:b/>
                <w:sz w:val="20"/>
                <w:szCs w:val="20"/>
              </w:rPr>
              <w:t>100 % ETc</w:t>
            </w:r>
          </w:p>
        </w:tc>
        <w:tc>
          <w:tcPr>
            <w:tcW w:w="864" w:type="dxa"/>
            <w:shd w:val="pct5" w:color="auto" w:fill="auto"/>
            <w:vAlign w:val="center"/>
          </w:tcPr>
          <w:p w:rsidR="004F7AD4" w:rsidRPr="00AB5CD9" w:rsidRDefault="004F7AD4" w:rsidP="004F7AD4">
            <w:pPr>
              <w:spacing w:line="360" w:lineRule="auto"/>
              <w:jc w:val="center"/>
              <w:rPr>
                <w:rFonts w:ascii="Times New Roman" w:hAnsi="Times New Roman"/>
                <w:b/>
                <w:sz w:val="20"/>
                <w:szCs w:val="20"/>
              </w:rPr>
            </w:pPr>
            <w:r w:rsidRPr="00AB5CD9">
              <w:rPr>
                <w:rFonts w:ascii="Times New Roman" w:hAnsi="Times New Roman"/>
                <w:b/>
                <w:sz w:val="20"/>
                <w:szCs w:val="20"/>
              </w:rPr>
              <w:t>1</w:t>
            </w:r>
          </w:p>
        </w:tc>
        <w:tc>
          <w:tcPr>
            <w:tcW w:w="1704" w:type="dxa"/>
            <w:shd w:val="pct5" w:color="auto" w:fill="auto"/>
          </w:tcPr>
          <w:p w:rsidR="004F7AD4" w:rsidRPr="00AB5CD9" w:rsidRDefault="004F7AD4" w:rsidP="004F7AD4">
            <w:pPr>
              <w:spacing w:line="360" w:lineRule="auto"/>
              <w:jc w:val="center"/>
              <w:rPr>
                <w:rFonts w:ascii="Times New Roman" w:hAnsi="Times New Roman"/>
                <w:sz w:val="20"/>
                <w:szCs w:val="20"/>
              </w:rPr>
            </w:pPr>
            <w:r w:rsidRPr="00AB5CD9">
              <w:rPr>
                <w:rFonts w:ascii="Times New Roman" w:hAnsi="Times New Roman"/>
                <w:sz w:val="20"/>
                <w:szCs w:val="20"/>
              </w:rPr>
              <w:t>12,30</w:t>
            </w:r>
          </w:p>
        </w:tc>
        <w:tc>
          <w:tcPr>
            <w:tcW w:w="1498" w:type="dxa"/>
            <w:shd w:val="pct5" w:color="auto" w:fill="auto"/>
          </w:tcPr>
          <w:p w:rsidR="004F7AD4" w:rsidRPr="00AB5CD9" w:rsidRDefault="004F7AD4" w:rsidP="004F7AD4">
            <w:pPr>
              <w:spacing w:line="360" w:lineRule="auto"/>
              <w:jc w:val="center"/>
              <w:rPr>
                <w:rFonts w:ascii="Times New Roman" w:hAnsi="Times New Roman"/>
                <w:sz w:val="20"/>
                <w:szCs w:val="20"/>
              </w:rPr>
            </w:pPr>
            <w:r w:rsidRPr="00AB5CD9">
              <w:rPr>
                <w:rFonts w:ascii="Times New Roman" w:hAnsi="Times New Roman"/>
                <w:sz w:val="20"/>
                <w:szCs w:val="20"/>
              </w:rPr>
              <w:t>22,80</w:t>
            </w:r>
          </w:p>
        </w:tc>
        <w:tc>
          <w:tcPr>
            <w:tcW w:w="1637" w:type="dxa"/>
            <w:shd w:val="pct5" w:color="auto" w:fill="auto"/>
          </w:tcPr>
          <w:p w:rsidR="004F7AD4" w:rsidRPr="00AB5CD9" w:rsidRDefault="004F7AD4" w:rsidP="004F7AD4">
            <w:pPr>
              <w:spacing w:line="360" w:lineRule="auto"/>
              <w:jc w:val="center"/>
              <w:rPr>
                <w:rFonts w:ascii="Times New Roman" w:hAnsi="Times New Roman"/>
                <w:sz w:val="20"/>
                <w:szCs w:val="20"/>
              </w:rPr>
            </w:pPr>
            <w:r w:rsidRPr="00AB5CD9">
              <w:rPr>
                <w:rFonts w:ascii="Times New Roman" w:hAnsi="Times New Roman"/>
                <w:sz w:val="20"/>
                <w:szCs w:val="20"/>
              </w:rPr>
              <w:t>278,90</w:t>
            </w:r>
          </w:p>
        </w:tc>
        <w:tc>
          <w:tcPr>
            <w:tcW w:w="1358" w:type="dxa"/>
            <w:tcBorders>
              <w:bottom w:val="single" w:sz="4" w:space="0" w:color="auto"/>
            </w:tcBorders>
            <w:shd w:val="pct5" w:color="auto" w:fill="auto"/>
          </w:tcPr>
          <w:p w:rsidR="004F7AD4" w:rsidRPr="00AB5CD9" w:rsidRDefault="004F7AD4" w:rsidP="004F7AD4">
            <w:pPr>
              <w:spacing w:line="360" w:lineRule="auto"/>
              <w:jc w:val="center"/>
              <w:rPr>
                <w:rFonts w:ascii="Times New Roman" w:hAnsi="Times New Roman"/>
                <w:color w:val="FF0000"/>
                <w:sz w:val="20"/>
                <w:szCs w:val="20"/>
                <w:u w:val="single"/>
              </w:rPr>
            </w:pPr>
            <w:r w:rsidRPr="00AB5CD9">
              <w:rPr>
                <w:rFonts w:ascii="Times New Roman" w:hAnsi="Times New Roman"/>
                <w:color w:val="FF0000"/>
                <w:sz w:val="20"/>
                <w:szCs w:val="20"/>
                <w:u w:val="single"/>
              </w:rPr>
              <w:t>17,78</w:t>
            </w:r>
          </w:p>
        </w:tc>
        <w:tc>
          <w:tcPr>
            <w:tcW w:w="1540" w:type="dxa"/>
            <w:tcBorders>
              <w:bottom w:val="single" w:sz="4" w:space="0" w:color="auto"/>
            </w:tcBorders>
            <w:shd w:val="pct5" w:color="auto" w:fill="auto"/>
          </w:tcPr>
          <w:p w:rsidR="004F7AD4" w:rsidRPr="00AB5CD9" w:rsidRDefault="004F7AD4" w:rsidP="004F7AD4">
            <w:pPr>
              <w:spacing w:line="360" w:lineRule="auto"/>
              <w:jc w:val="center"/>
              <w:rPr>
                <w:rFonts w:ascii="Times New Roman" w:hAnsi="Times New Roman"/>
                <w:color w:val="FF0000"/>
                <w:sz w:val="20"/>
                <w:szCs w:val="20"/>
                <w:u w:val="single"/>
              </w:rPr>
            </w:pPr>
            <w:r w:rsidRPr="00AB5CD9">
              <w:rPr>
                <w:rFonts w:ascii="Times New Roman" w:hAnsi="Times New Roman"/>
                <w:color w:val="FF0000"/>
                <w:sz w:val="20"/>
                <w:szCs w:val="20"/>
                <w:u w:val="single"/>
              </w:rPr>
              <w:t>50,06</w:t>
            </w:r>
          </w:p>
        </w:tc>
      </w:tr>
      <w:tr w:rsidR="004F7AD4" w:rsidRPr="00AB5CD9" w:rsidTr="00AB5CD9">
        <w:tc>
          <w:tcPr>
            <w:tcW w:w="1362" w:type="dxa"/>
            <w:tcBorders>
              <w:bottom w:val="single" w:sz="4" w:space="0" w:color="auto"/>
            </w:tcBorders>
            <w:shd w:val="pct5" w:color="auto" w:fill="auto"/>
            <w:vAlign w:val="center"/>
          </w:tcPr>
          <w:p w:rsidR="004F7AD4" w:rsidRPr="00AB5CD9" w:rsidRDefault="004F7AD4" w:rsidP="004F7AD4">
            <w:pPr>
              <w:spacing w:line="360" w:lineRule="auto"/>
              <w:jc w:val="center"/>
              <w:rPr>
                <w:rFonts w:ascii="Times New Roman" w:hAnsi="Times New Roman"/>
                <w:b/>
                <w:sz w:val="20"/>
                <w:szCs w:val="20"/>
              </w:rPr>
            </w:pPr>
            <w:r w:rsidRPr="00AB5CD9">
              <w:rPr>
                <w:rFonts w:ascii="Times New Roman" w:hAnsi="Times New Roman"/>
                <w:b/>
                <w:sz w:val="20"/>
                <w:szCs w:val="20"/>
              </w:rPr>
              <w:t>SF</w:t>
            </w:r>
          </w:p>
        </w:tc>
        <w:tc>
          <w:tcPr>
            <w:tcW w:w="864" w:type="dxa"/>
            <w:tcBorders>
              <w:bottom w:val="single" w:sz="4" w:space="0" w:color="auto"/>
            </w:tcBorders>
            <w:shd w:val="pct5" w:color="auto" w:fill="auto"/>
            <w:vAlign w:val="center"/>
          </w:tcPr>
          <w:p w:rsidR="004F7AD4" w:rsidRPr="00AB5CD9" w:rsidRDefault="004F7AD4" w:rsidP="004F7AD4">
            <w:pPr>
              <w:spacing w:line="360" w:lineRule="auto"/>
              <w:jc w:val="center"/>
              <w:rPr>
                <w:rFonts w:ascii="Times New Roman" w:hAnsi="Times New Roman"/>
                <w:b/>
                <w:sz w:val="20"/>
                <w:szCs w:val="20"/>
              </w:rPr>
            </w:pPr>
            <w:r w:rsidRPr="00AB5CD9">
              <w:rPr>
                <w:rFonts w:ascii="Times New Roman" w:hAnsi="Times New Roman"/>
                <w:b/>
                <w:sz w:val="20"/>
                <w:szCs w:val="20"/>
              </w:rPr>
              <w:t>1</w:t>
            </w:r>
          </w:p>
        </w:tc>
        <w:tc>
          <w:tcPr>
            <w:tcW w:w="1704" w:type="dxa"/>
            <w:tcBorders>
              <w:bottom w:val="single" w:sz="4" w:space="0" w:color="auto"/>
            </w:tcBorders>
            <w:shd w:val="pct5" w:color="auto" w:fill="auto"/>
          </w:tcPr>
          <w:p w:rsidR="004F7AD4" w:rsidRPr="00AB5CD9" w:rsidRDefault="004F7AD4" w:rsidP="004F7AD4">
            <w:pPr>
              <w:spacing w:line="360" w:lineRule="auto"/>
              <w:jc w:val="center"/>
              <w:rPr>
                <w:rFonts w:ascii="Times New Roman" w:hAnsi="Times New Roman"/>
                <w:sz w:val="20"/>
                <w:szCs w:val="20"/>
              </w:rPr>
            </w:pPr>
            <w:r w:rsidRPr="00AB5CD9">
              <w:rPr>
                <w:rFonts w:ascii="Times New Roman" w:hAnsi="Times New Roman"/>
                <w:sz w:val="20"/>
                <w:szCs w:val="20"/>
              </w:rPr>
              <w:t>13,30</w:t>
            </w:r>
          </w:p>
        </w:tc>
        <w:tc>
          <w:tcPr>
            <w:tcW w:w="1498" w:type="dxa"/>
            <w:tcBorders>
              <w:bottom w:val="single" w:sz="4" w:space="0" w:color="auto"/>
            </w:tcBorders>
            <w:shd w:val="pct5" w:color="auto" w:fill="auto"/>
          </w:tcPr>
          <w:p w:rsidR="004F7AD4" w:rsidRPr="00AB5CD9" w:rsidRDefault="004F7AD4" w:rsidP="004F7AD4">
            <w:pPr>
              <w:spacing w:line="360" w:lineRule="auto"/>
              <w:jc w:val="center"/>
              <w:rPr>
                <w:rFonts w:ascii="Times New Roman" w:hAnsi="Times New Roman"/>
                <w:sz w:val="20"/>
                <w:szCs w:val="20"/>
              </w:rPr>
            </w:pPr>
            <w:r w:rsidRPr="00AB5CD9">
              <w:rPr>
                <w:rFonts w:ascii="Times New Roman" w:hAnsi="Times New Roman"/>
                <w:sz w:val="20"/>
                <w:szCs w:val="20"/>
              </w:rPr>
              <w:t>17,90</w:t>
            </w:r>
          </w:p>
        </w:tc>
        <w:tc>
          <w:tcPr>
            <w:tcW w:w="1637" w:type="dxa"/>
            <w:tcBorders>
              <w:bottom w:val="single" w:sz="4" w:space="0" w:color="auto"/>
            </w:tcBorders>
            <w:shd w:val="pct5" w:color="auto" w:fill="auto"/>
          </w:tcPr>
          <w:p w:rsidR="004F7AD4" w:rsidRPr="00AB5CD9" w:rsidRDefault="004F7AD4" w:rsidP="004F7AD4">
            <w:pPr>
              <w:spacing w:line="360" w:lineRule="auto"/>
              <w:jc w:val="center"/>
              <w:rPr>
                <w:rFonts w:ascii="Times New Roman" w:hAnsi="Times New Roman"/>
                <w:sz w:val="20"/>
                <w:szCs w:val="20"/>
              </w:rPr>
            </w:pPr>
            <w:r w:rsidRPr="00AB5CD9">
              <w:rPr>
                <w:rFonts w:ascii="Times New Roman" w:hAnsi="Times New Roman"/>
                <w:sz w:val="20"/>
                <w:szCs w:val="20"/>
              </w:rPr>
              <w:t>238,60</w:t>
            </w:r>
          </w:p>
        </w:tc>
        <w:tc>
          <w:tcPr>
            <w:tcW w:w="1358" w:type="dxa"/>
            <w:tcBorders>
              <w:bottom w:val="single" w:sz="4" w:space="0" w:color="auto"/>
            </w:tcBorders>
            <w:shd w:val="pct5" w:color="auto" w:fill="auto"/>
          </w:tcPr>
          <w:p w:rsidR="004F7AD4" w:rsidRPr="00AB5CD9" w:rsidRDefault="004F7AD4" w:rsidP="004F7AD4">
            <w:pPr>
              <w:spacing w:line="360" w:lineRule="auto"/>
              <w:jc w:val="center"/>
              <w:rPr>
                <w:rFonts w:ascii="Times New Roman" w:hAnsi="Times New Roman"/>
                <w:sz w:val="20"/>
                <w:szCs w:val="20"/>
              </w:rPr>
            </w:pPr>
            <w:r w:rsidRPr="00AB5CD9">
              <w:rPr>
                <w:rFonts w:ascii="Times New Roman" w:hAnsi="Times New Roman"/>
                <w:sz w:val="20"/>
                <w:szCs w:val="20"/>
              </w:rPr>
              <w:t>14,14</w:t>
            </w:r>
          </w:p>
        </w:tc>
        <w:tc>
          <w:tcPr>
            <w:tcW w:w="1540" w:type="dxa"/>
            <w:tcBorders>
              <w:bottom w:val="single" w:sz="4" w:space="0" w:color="auto"/>
            </w:tcBorders>
            <w:shd w:val="pct5" w:color="auto" w:fill="auto"/>
          </w:tcPr>
          <w:p w:rsidR="004F7AD4" w:rsidRPr="00AB5CD9" w:rsidRDefault="004F7AD4" w:rsidP="004F7AD4">
            <w:pPr>
              <w:spacing w:line="360" w:lineRule="auto"/>
              <w:jc w:val="center"/>
              <w:rPr>
                <w:rFonts w:ascii="Times New Roman" w:hAnsi="Times New Roman"/>
                <w:sz w:val="20"/>
                <w:szCs w:val="20"/>
              </w:rPr>
            </w:pPr>
            <w:r w:rsidRPr="00AB5CD9">
              <w:rPr>
                <w:rFonts w:ascii="Times New Roman" w:hAnsi="Times New Roman"/>
                <w:sz w:val="20"/>
                <w:szCs w:val="20"/>
              </w:rPr>
              <w:t>33,90</w:t>
            </w:r>
          </w:p>
        </w:tc>
      </w:tr>
      <w:tr w:rsidR="00AB5CD9" w:rsidRPr="00AB5CD9" w:rsidTr="00AB5CD9">
        <w:tc>
          <w:tcPr>
            <w:tcW w:w="1362" w:type="dxa"/>
            <w:tcBorders>
              <w:bottom w:val="single" w:sz="4" w:space="0" w:color="auto"/>
            </w:tcBorders>
            <w:shd w:val="clear" w:color="auto" w:fill="auto"/>
            <w:vAlign w:val="center"/>
          </w:tcPr>
          <w:p w:rsidR="004F7AD4" w:rsidRPr="00AB5CD9" w:rsidRDefault="004F7AD4" w:rsidP="004F7AD4">
            <w:pPr>
              <w:spacing w:line="360" w:lineRule="auto"/>
              <w:jc w:val="center"/>
              <w:rPr>
                <w:rFonts w:ascii="Times New Roman" w:hAnsi="Times New Roman"/>
                <w:b/>
                <w:sz w:val="20"/>
                <w:szCs w:val="20"/>
              </w:rPr>
            </w:pPr>
            <w:r w:rsidRPr="00AB5CD9">
              <w:rPr>
                <w:rFonts w:ascii="Times New Roman" w:hAnsi="Times New Roman"/>
                <w:b/>
                <w:sz w:val="20"/>
                <w:szCs w:val="20"/>
              </w:rPr>
              <w:t>E.S.X</w:t>
            </w:r>
          </w:p>
        </w:tc>
        <w:tc>
          <w:tcPr>
            <w:tcW w:w="864" w:type="dxa"/>
            <w:tcBorders>
              <w:bottom w:val="single" w:sz="4" w:space="0" w:color="auto"/>
            </w:tcBorders>
            <w:shd w:val="clear" w:color="auto" w:fill="auto"/>
            <w:vAlign w:val="center"/>
          </w:tcPr>
          <w:p w:rsidR="004F7AD4" w:rsidRPr="00AB5CD9" w:rsidRDefault="004F7AD4" w:rsidP="004F7AD4">
            <w:pPr>
              <w:spacing w:line="360" w:lineRule="auto"/>
              <w:jc w:val="center"/>
              <w:rPr>
                <w:rFonts w:ascii="Times New Roman" w:hAnsi="Times New Roman"/>
                <w:b/>
                <w:sz w:val="20"/>
                <w:szCs w:val="20"/>
              </w:rPr>
            </w:pPr>
          </w:p>
        </w:tc>
        <w:tc>
          <w:tcPr>
            <w:tcW w:w="1704" w:type="dxa"/>
            <w:tcBorders>
              <w:bottom w:val="single" w:sz="4" w:space="0" w:color="auto"/>
            </w:tcBorders>
            <w:shd w:val="clear" w:color="auto" w:fill="auto"/>
          </w:tcPr>
          <w:p w:rsidR="004F7AD4" w:rsidRPr="00AB5CD9" w:rsidRDefault="004F7AD4" w:rsidP="004F7AD4">
            <w:pPr>
              <w:spacing w:line="360" w:lineRule="auto"/>
              <w:jc w:val="center"/>
              <w:rPr>
                <w:rFonts w:ascii="Times New Roman" w:hAnsi="Times New Roman"/>
                <w:sz w:val="20"/>
                <w:szCs w:val="20"/>
              </w:rPr>
            </w:pPr>
            <w:r w:rsidRPr="00AB5CD9">
              <w:rPr>
                <w:rFonts w:ascii="Times New Roman" w:hAnsi="Times New Roman"/>
                <w:sz w:val="20"/>
                <w:szCs w:val="20"/>
              </w:rPr>
              <w:t>0,746 ns</w:t>
            </w:r>
          </w:p>
        </w:tc>
        <w:tc>
          <w:tcPr>
            <w:tcW w:w="1498" w:type="dxa"/>
            <w:tcBorders>
              <w:bottom w:val="single" w:sz="4" w:space="0" w:color="auto"/>
            </w:tcBorders>
            <w:shd w:val="clear" w:color="auto" w:fill="auto"/>
          </w:tcPr>
          <w:p w:rsidR="004F7AD4" w:rsidRPr="00AB5CD9" w:rsidRDefault="004F7AD4" w:rsidP="004F7AD4">
            <w:pPr>
              <w:spacing w:line="360" w:lineRule="auto"/>
              <w:jc w:val="center"/>
              <w:rPr>
                <w:rFonts w:ascii="Times New Roman" w:hAnsi="Times New Roman"/>
                <w:sz w:val="20"/>
                <w:szCs w:val="20"/>
              </w:rPr>
            </w:pPr>
            <w:r w:rsidRPr="00AB5CD9">
              <w:rPr>
                <w:rFonts w:ascii="Times New Roman" w:hAnsi="Times New Roman"/>
                <w:sz w:val="20"/>
                <w:szCs w:val="20"/>
              </w:rPr>
              <w:t>2,220 ns</w:t>
            </w:r>
          </w:p>
        </w:tc>
        <w:tc>
          <w:tcPr>
            <w:tcW w:w="1637" w:type="dxa"/>
            <w:tcBorders>
              <w:bottom w:val="single" w:sz="4" w:space="0" w:color="auto"/>
            </w:tcBorders>
            <w:shd w:val="clear" w:color="auto" w:fill="auto"/>
          </w:tcPr>
          <w:p w:rsidR="004F7AD4" w:rsidRPr="00AB5CD9" w:rsidRDefault="004F7AD4" w:rsidP="004F7AD4">
            <w:pPr>
              <w:spacing w:line="360" w:lineRule="auto"/>
              <w:jc w:val="center"/>
              <w:rPr>
                <w:rFonts w:ascii="Times New Roman" w:hAnsi="Times New Roman"/>
                <w:sz w:val="20"/>
                <w:szCs w:val="20"/>
              </w:rPr>
            </w:pPr>
            <w:r w:rsidRPr="00AB5CD9">
              <w:rPr>
                <w:rFonts w:ascii="Times New Roman" w:hAnsi="Times New Roman"/>
                <w:sz w:val="20"/>
                <w:szCs w:val="20"/>
              </w:rPr>
              <w:t>25,55 ns</w:t>
            </w:r>
          </w:p>
        </w:tc>
        <w:tc>
          <w:tcPr>
            <w:tcW w:w="1358" w:type="dxa"/>
            <w:tcBorders>
              <w:bottom w:val="single" w:sz="4" w:space="0" w:color="auto"/>
            </w:tcBorders>
            <w:shd w:val="clear" w:color="auto" w:fill="auto"/>
          </w:tcPr>
          <w:p w:rsidR="004F7AD4" w:rsidRPr="00AB5CD9" w:rsidRDefault="004F7AD4" w:rsidP="004F7AD4">
            <w:pPr>
              <w:spacing w:line="360" w:lineRule="auto"/>
              <w:jc w:val="center"/>
              <w:rPr>
                <w:rFonts w:ascii="Times New Roman" w:hAnsi="Times New Roman"/>
                <w:color w:val="FF0000"/>
                <w:sz w:val="20"/>
                <w:szCs w:val="20"/>
              </w:rPr>
            </w:pPr>
            <w:r w:rsidRPr="00AB5CD9">
              <w:rPr>
                <w:rFonts w:ascii="Times New Roman" w:hAnsi="Times New Roman"/>
                <w:color w:val="FF0000"/>
                <w:sz w:val="20"/>
                <w:szCs w:val="20"/>
              </w:rPr>
              <w:t>0,225 *</w:t>
            </w:r>
          </w:p>
        </w:tc>
        <w:tc>
          <w:tcPr>
            <w:tcW w:w="1540" w:type="dxa"/>
            <w:tcBorders>
              <w:bottom w:val="single" w:sz="4" w:space="0" w:color="auto"/>
            </w:tcBorders>
            <w:shd w:val="clear" w:color="auto" w:fill="auto"/>
          </w:tcPr>
          <w:p w:rsidR="004F7AD4" w:rsidRPr="00AB5CD9" w:rsidRDefault="004F7AD4" w:rsidP="004F7AD4">
            <w:pPr>
              <w:spacing w:line="360" w:lineRule="auto"/>
              <w:jc w:val="center"/>
              <w:rPr>
                <w:rFonts w:ascii="Times New Roman" w:hAnsi="Times New Roman"/>
                <w:color w:val="FF0000"/>
                <w:sz w:val="20"/>
                <w:szCs w:val="20"/>
              </w:rPr>
            </w:pPr>
            <w:r w:rsidRPr="00AB5CD9">
              <w:rPr>
                <w:rFonts w:ascii="Times New Roman" w:hAnsi="Times New Roman"/>
                <w:color w:val="FF0000"/>
                <w:sz w:val="20"/>
                <w:szCs w:val="20"/>
              </w:rPr>
              <w:t>2,084 *</w:t>
            </w:r>
          </w:p>
        </w:tc>
      </w:tr>
      <w:tr w:rsidR="004F7AD4" w:rsidRPr="00AB5CD9" w:rsidTr="004F7AD4">
        <w:tc>
          <w:tcPr>
            <w:tcW w:w="1362" w:type="dxa"/>
            <w:shd w:val="pct15" w:color="auto" w:fill="auto"/>
            <w:vAlign w:val="center"/>
          </w:tcPr>
          <w:p w:rsidR="004F7AD4" w:rsidRPr="00AB5CD9" w:rsidRDefault="004F7AD4" w:rsidP="004F7AD4">
            <w:pPr>
              <w:spacing w:line="360" w:lineRule="auto"/>
              <w:jc w:val="center"/>
              <w:rPr>
                <w:rFonts w:ascii="Times New Roman" w:hAnsi="Times New Roman"/>
                <w:b/>
                <w:sz w:val="20"/>
                <w:szCs w:val="20"/>
              </w:rPr>
            </w:pPr>
            <w:r w:rsidRPr="00AB5CD9">
              <w:rPr>
                <w:rFonts w:ascii="Times New Roman" w:hAnsi="Times New Roman"/>
                <w:b/>
                <w:sz w:val="20"/>
                <w:szCs w:val="20"/>
              </w:rPr>
              <w:t>100 % ETc</w:t>
            </w:r>
          </w:p>
        </w:tc>
        <w:tc>
          <w:tcPr>
            <w:tcW w:w="864" w:type="dxa"/>
            <w:shd w:val="pct15" w:color="auto" w:fill="auto"/>
            <w:vAlign w:val="center"/>
          </w:tcPr>
          <w:p w:rsidR="004F7AD4" w:rsidRPr="00AB5CD9" w:rsidRDefault="004F7AD4" w:rsidP="004F7AD4">
            <w:pPr>
              <w:spacing w:line="360" w:lineRule="auto"/>
              <w:jc w:val="center"/>
              <w:rPr>
                <w:rFonts w:ascii="Times New Roman" w:hAnsi="Times New Roman"/>
                <w:b/>
                <w:sz w:val="20"/>
                <w:szCs w:val="20"/>
              </w:rPr>
            </w:pPr>
            <w:r w:rsidRPr="00AB5CD9">
              <w:rPr>
                <w:rFonts w:ascii="Times New Roman" w:hAnsi="Times New Roman"/>
                <w:b/>
                <w:sz w:val="20"/>
                <w:szCs w:val="20"/>
              </w:rPr>
              <w:t>2</w:t>
            </w:r>
          </w:p>
        </w:tc>
        <w:tc>
          <w:tcPr>
            <w:tcW w:w="1704" w:type="dxa"/>
            <w:shd w:val="pct15" w:color="auto" w:fill="auto"/>
          </w:tcPr>
          <w:p w:rsidR="004F7AD4" w:rsidRPr="00AB5CD9" w:rsidRDefault="004F7AD4" w:rsidP="004F7AD4">
            <w:pPr>
              <w:spacing w:line="360" w:lineRule="auto"/>
              <w:jc w:val="center"/>
              <w:rPr>
                <w:rFonts w:ascii="Times New Roman" w:hAnsi="Times New Roman"/>
                <w:sz w:val="20"/>
                <w:szCs w:val="20"/>
              </w:rPr>
            </w:pPr>
            <w:r w:rsidRPr="00AB5CD9">
              <w:rPr>
                <w:rFonts w:ascii="Times New Roman" w:hAnsi="Times New Roman"/>
                <w:sz w:val="20"/>
                <w:szCs w:val="20"/>
              </w:rPr>
              <w:t>13,10</w:t>
            </w:r>
          </w:p>
        </w:tc>
        <w:tc>
          <w:tcPr>
            <w:tcW w:w="1498" w:type="dxa"/>
            <w:shd w:val="pct15" w:color="auto" w:fill="auto"/>
          </w:tcPr>
          <w:p w:rsidR="004F7AD4" w:rsidRPr="00AB5CD9" w:rsidRDefault="004F7AD4" w:rsidP="004F7AD4">
            <w:pPr>
              <w:spacing w:line="360" w:lineRule="auto"/>
              <w:jc w:val="center"/>
              <w:rPr>
                <w:rFonts w:ascii="Times New Roman" w:hAnsi="Times New Roman"/>
                <w:sz w:val="20"/>
                <w:szCs w:val="20"/>
              </w:rPr>
            </w:pPr>
            <w:r w:rsidRPr="00AB5CD9">
              <w:rPr>
                <w:rFonts w:ascii="Times New Roman" w:hAnsi="Times New Roman"/>
                <w:sz w:val="20"/>
                <w:szCs w:val="20"/>
              </w:rPr>
              <w:t>23,47</w:t>
            </w:r>
          </w:p>
        </w:tc>
        <w:tc>
          <w:tcPr>
            <w:tcW w:w="1637" w:type="dxa"/>
            <w:shd w:val="pct15" w:color="auto" w:fill="auto"/>
          </w:tcPr>
          <w:p w:rsidR="004F7AD4" w:rsidRPr="00AB5CD9" w:rsidRDefault="004F7AD4" w:rsidP="004F7AD4">
            <w:pPr>
              <w:spacing w:line="360" w:lineRule="auto"/>
              <w:jc w:val="center"/>
              <w:rPr>
                <w:rFonts w:ascii="Times New Roman" w:hAnsi="Times New Roman"/>
                <w:sz w:val="20"/>
                <w:szCs w:val="20"/>
              </w:rPr>
            </w:pPr>
            <w:r w:rsidRPr="00AB5CD9">
              <w:rPr>
                <w:rFonts w:ascii="Times New Roman" w:hAnsi="Times New Roman"/>
                <w:sz w:val="20"/>
                <w:szCs w:val="20"/>
              </w:rPr>
              <w:t>312,42</w:t>
            </w:r>
          </w:p>
        </w:tc>
        <w:tc>
          <w:tcPr>
            <w:tcW w:w="1358" w:type="dxa"/>
            <w:shd w:val="pct15" w:color="auto" w:fill="auto"/>
          </w:tcPr>
          <w:p w:rsidR="004F7AD4" w:rsidRPr="00AB5CD9" w:rsidRDefault="004F7AD4" w:rsidP="004F7AD4">
            <w:pPr>
              <w:spacing w:line="360" w:lineRule="auto"/>
              <w:jc w:val="center"/>
              <w:rPr>
                <w:rFonts w:ascii="Times New Roman" w:hAnsi="Times New Roman"/>
                <w:color w:val="FF0000"/>
                <w:sz w:val="20"/>
                <w:szCs w:val="20"/>
                <w:u w:val="single"/>
              </w:rPr>
            </w:pPr>
            <w:r w:rsidRPr="00AB5CD9">
              <w:rPr>
                <w:rFonts w:ascii="Times New Roman" w:hAnsi="Times New Roman"/>
                <w:color w:val="FF0000"/>
                <w:sz w:val="20"/>
                <w:szCs w:val="20"/>
                <w:u w:val="single"/>
              </w:rPr>
              <w:t>18,37</w:t>
            </w:r>
          </w:p>
        </w:tc>
        <w:tc>
          <w:tcPr>
            <w:tcW w:w="1540" w:type="dxa"/>
            <w:shd w:val="pct15" w:color="auto" w:fill="auto"/>
          </w:tcPr>
          <w:p w:rsidR="004F7AD4" w:rsidRPr="00AB5CD9" w:rsidRDefault="004F7AD4" w:rsidP="004F7AD4">
            <w:pPr>
              <w:spacing w:line="360" w:lineRule="auto"/>
              <w:jc w:val="center"/>
              <w:rPr>
                <w:rFonts w:ascii="Times New Roman" w:hAnsi="Times New Roman"/>
                <w:color w:val="FF0000"/>
                <w:sz w:val="20"/>
                <w:szCs w:val="20"/>
                <w:u w:val="single"/>
              </w:rPr>
            </w:pPr>
            <w:r w:rsidRPr="00AB5CD9">
              <w:rPr>
                <w:rFonts w:ascii="Times New Roman" w:hAnsi="Times New Roman"/>
                <w:color w:val="FF0000"/>
                <w:sz w:val="20"/>
                <w:szCs w:val="20"/>
                <w:u w:val="single"/>
              </w:rPr>
              <w:t>57,39</w:t>
            </w:r>
          </w:p>
        </w:tc>
      </w:tr>
      <w:tr w:rsidR="004F7AD4" w:rsidRPr="00AB5CD9" w:rsidTr="00AB5CD9">
        <w:tc>
          <w:tcPr>
            <w:tcW w:w="1362" w:type="dxa"/>
            <w:tcBorders>
              <w:bottom w:val="single" w:sz="4" w:space="0" w:color="auto"/>
            </w:tcBorders>
            <w:shd w:val="pct15" w:color="auto" w:fill="auto"/>
            <w:vAlign w:val="center"/>
          </w:tcPr>
          <w:p w:rsidR="004F7AD4" w:rsidRPr="00AB5CD9" w:rsidRDefault="004F7AD4" w:rsidP="004F7AD4">
            <w:pPr>
              <w:spacing w:line="360" w:lineRule="auto"/>
              <w:jc w:val="center"/>
              <w:rPr>
                <w:rFonts w:ascii="Times New Roman" w:hAnsi="Times New Roman"/>
                <w:b/>
                <w:sz w:val="20"/>
                <w:szCs w:val="20"/>
              </w:rPr>
            </w:pPr>
            <w:r w:rsidRPr="00AB5CD9">
              <w:rPr>
                <w:rFonts w:ascii="Times New Roman" w:hAnsi="Times New Roman"/>
                <w:b/>
                <w:sz w:val="20"/>
                <w:szCs w:val="20"/>
              </w:rPr>
              <w:t>SF</w:t>
            </w:r>
          </w:p>
        </w:tc>
        <w:tc>
          <w:tcPr>
            <w:tcW w:w="864" w:type="dxa"/>
            <w:tcBorders>
              <w:bottom w:val="single" w:sz="4" w:space="0" w:color="auto"/>
            </w:tcBorders>
            <w:shd w:val="pct15" w:color="auto" w:fill="auto"/>
            <w:vAlign w:val="center"/>
          </w:tcPr>
          <w:p w:rsidR="004F7AD4" w:rsidRPr="00AB5CD9" w:rsidRDefault="004F7AD4" w:rsidP="004F7AD4">
            <w:pPr>
              <w:spacing w:line="360" w:lineRule="auto"/>
              <w:jc w:val="center"/>
              <w:rPr>
                <w:rFonts w:ascii="Times New Roman" w:hAnsi="Times New Roman"/>
                <w:b/>
                <w:sz w:val="20"/>
                <w:szCs w:val="20"/>
              </w:rPr>
            </w:pPr>
            <w:r w:rsidRPr="00AB5CD9">
              <w:rPr>
                <w:rFonts w:ascii="Times New Roman" w:hAnsi="Times New Roman"/>
                <w:b/>
                <w:sz w:val="20"/>
                <w:szCs w:val="20"/>
              </w:rPr>
              <w:t>2</w:t>
            </w:r>
          </w:p>
        </w:tc>
        <w:tc>
          <w:tcPr>
            <w:tcW w:w="1704" w:type="dxa"/>
            <w:tcBorders>
              <w:bottom w:val="single" w:sz="4" w:space="0" w:color="auto"/>
            </w:tcBorders>
            <w:shd w:val="pct15" w:color="auto" w:fill="auto"/>
          </w:tcPr>
          <w:p w:rsidR="004F7AD4" w:rsidRPr="00AB5CD9" w:rsidRDefault="004F7AD4" w:rsidP="004F7AD4">
            <w:pPr>
              <w:spacing w:line="360" w:lineRule="auto"/>
              <w:jc w:val="center"/>
              <w:rPr>
                <w:rFonts w:ascii="Times New Roman" w:hAnsi="Times New Roman"/>
                <w:sz w:val="20"/>
                <w:szCs w:val="20"/>
              </w:rPr>
            </w:pPr>
            <w:r w:rsidRPr="00AB5CD9">
              <w:rPr>
                <w:rFonts w:ascii="Times New Roman" w:hAnsi="Times New Roman"/>
                <w:sz w:val="20"/>
                <w:szCs w:val="20"/>
              </w:rPr>
              <w:t>13,10</w:t>
            </w:r>
          </w:p>
        </w:tc>
        <w:tc>
          <w:tcPr>
            <w:tcW w:w="1498" w:type="dxa"/>
            <w:tcBorders>
              <w:bottom w:val="single" w:sz="4" w:space="0" w:color="auto"/>
            </w:tcBorders>
            <w:shd w:val="pct15" w:color="auto" w:fill="auto"/>
          </w:tcPr>
          <w:p w:rsidR="004F7AD4" w:rsidRPr="00AB5CD9" w:rsidRDefault="004F7AD4" w:rsidP="004F7AD4">
            <w:pPr>
              <w:spacing w:line="360" w:lineRule="auto"/>
              <w:jc w:val="center"/>
              <w:rPr>
                <w:rFonts w:ascii="Times New Roman" w:hAnsi="Times New Roman"/>
                <w:sz w:val="20"/>
                <w:szCs w:val="20"/>
              </w:rPr>
            </w:pPr>
            <w:r w:rsidRPr="00AB5CD9">
              <w:rPr>
                <w:rFonts w:ascii="Times New Roman" w:hAnsi="Times New Roman"/>
                <w:sz w:val="20"/>
                <w:szCs w:val="20"/>
              </w:rPr>
              <w:t>18,90</w:t>
            </w:r>
          </w:p>
        </w:tc>
        <w:tc>
          <w:tcPr>
            <w:tcW w:w="1637" w:type="dxa"/>
            <w:tcBorders>
              <w:bottom w:val="single" w:sz="4" w:space="0" w:color="auto"/>
            </w:tcBorders>
            <w:shd w:val="pct15" w:color="auto" w:fill="auto"/>
          </w:tcPr>
          <w:p w:rsidR="004F7AD4" w:rsidRPr="00AB5CD9" w:rsidRDefault="004F7AD4" w:rsidP="004F7AD4">
            <w:pPr>
              <w:spacing w:line="360" w:lineRule="auto"/>
              <w:jc w:val="center"/>
              <w:rPr>
                <w:rFonts w:ascii="Times New Roman" w:hAnsi="Times New Roman"/>
                <w:sz w:val="20"/>
                <w:szCs w:val="20"/>
              </w:rPr>
            </w:pPr>
            <w:r w:rsidRPr="00AB5CD9">
              <w:rPr>
                <w:rFonts w:ascii="Times New Roman" w:hAnsi="Times New Roman"/>
                <w:sz w:val="20"/>
                <w:szCs w:val="20"/>
              </w:rPr>
              <w:t>251,98</w:t>
            </w:r>
          </w:p>
        </w:tc>
        <w:tc>
          <w:tcPr>
            <w:tcW w:w="1358" w:type="dxa"/>
            <w:tcBorders>
              <w:bottom w:val="single" w:sz="4" w:space="0" w:color="auto"/>
            </w:tcBorders>
            <w:shd w:val="pct15" w:color="auto" w:fill="auto"/>
          </w:tcPr>
          <w:p w:rsidR="004F7AD4" w:rsidRPr="00AB5CD9" w:rsidRDefault="004F7AD4" w:rsidP="004F7AD4">
            <w:pPr>
              <w:spacing w:line="360" w:lineRule="auto"/>
              <w:jc w:val="center"/>
              <w:rPr>
                <w:rFonts w:ascii="Times New Roman" w:hAnsi="Times New Roman"/>
                <w:sz w:val="20"/>
                <w:szCs w:val="20"/>
              </w:rPr>
            </w:pPr>
            <w:r w:rsidRPr="00AB5CD9">
              <w:rPr>
                <w:rFonts w:ascii="Times New Roman" w:hAnsi="Times New Roman"/>
                <w:sz w:val="20"/>
                <w:szCs w:val="20"/>
              </w:rPr>
              <w:t>14,91</w:t>
            </w:r>
          </w:p>
        </w:tc>
        <w:tc>
          <w:tcPr>
            <w:tcW w:w="1540" w:type="dxa"/>
            <w:tcBorders>
              <w:bottom w:val="single" w:sz="4" w:space="0" w:color="auto"/>
            </w:tcBorders>
            <w:shd w:val="pct15" w:color="auto" w:fill="auto"/>
          </w:tcPr>
          <w:p w:rsidR="004F7AD4" w:rsidRPr="00AB5CD9" w:rsidRDefault="004F7AD4" w:rsidP="004F7AD4">
            <w:pPr>
              <w:spacing w:line="360" w:lineRule="auto"/>
              <w:jc w:val="center"/>
              <w:rPr>
                <w:rFonts w:ascii="Times New Roman" w:hAnsi="Times New Roman"/>
                <w:sz w:val="20"/>
                <w:szCs w:val="20"/>
              </w:rPr>
            </w:pPr>
            <w:r w:rsidRPr="00AB5CD9">
              <w:rPr>
                <w:rFonts w:ascii="Times New Roman" w:hAnsi="Times New Roman"/>
                <w:sz w:val="20"/>
                <w:szCs w:val="20"/>
              </w:rPr>
              <w:t>38,00</w:t>
            </w:r>
          </w:p>
        </w:tc>
      </w:tr>
      <w:tr w:rsidR="00AB5CD9" w:rsidRPr="00AB5CD9" w:rsidTr="00AB5CD9">
        <w:tc>
          <w:tcPr>
            <w:tcW w:w="1362" w:type="dxa"/>
            <w:tcBorders>
              <w:bottom w:val="single" w:sz="4" w:space="0" w:color="auto"/>
            </w:tcBorders>
            <w:shd w:val="clear" w:color="auto" w:fill="auto"/>
            <w:vAlign w:val="center"/>
          </w:tcPr>
          <w:p w:rsidR="004F7AD4" w:rsidRPr="00AB5CD9" w:rsidRDefault="004F7AD4" w:rsidP="004F7AD4">
            <w:pPr>
              <w:spacing w:line="360" w:lineRule="auto"/>
              <w:jc w:val="center"/>
              <w:rPr>
                <w:rFonts w:ascii="Times New Roman" w:hAnsi="Times New Roman"/>
                <w:b/>
                <w:sz w:val="20"/>
                <w:szCs w:val="20"/>
              </w:rPr>
            </w:pPr>
            <w:r w:rsidRPr="00AB5CD9">
              <w:rPr>
                <w:rFonts w:ascii="Times New Roman" w:hAnsi="Times New Roman"/>
                <w:b/>
                <w:sz w:val="20"/>
                <w:szCs w:val="20"/>
              </w:rPr>
              <w:t>E.S. X</w:t>
            </w:r>
          </w:p>
        </w:tc>
        <w:tc>
          <w:tcPr>
            <w:tcW w:w="864" w:type="dxa"/>
            <w:tcBorders>
              <w:bottom w:val="single" w:sz="4" w:space="0" w:color="auto"/>
            </w:tcBorders>
            <w:shd w:val="clear" w:color="auto" w:fill="auto"/>
            <w:vAlign w:val="center"/>
          </w:tcPr>
          <w:p w:rsidR="004F7AD4" w:rsidRPr="00AB5CD9" w:rsidRDefault="004F7AD4" w:rsidP="004F7AD4">
            <w:pPr>
              <w:spacing w:line="360" w:lineRule="auto"/>
              <w:jc w:val="center"/>
              <w:rPr>
                <w:rFonts w:ascii="Times New Roman" w:hAnsi="Times New Roman"/>
                <w:b/>
                <w:sz w:val="20"/>
                <w:szCs w:val="20"/>
              </w:rPr>
            </w:pPr>
          </w:p>
        </w:tc>
        <w:tc>
          <w:tcPr>
            <w:tcW w:w="1704" w:type="dxa"/>
            <w:tcBorders>
              <w:bottom w:val="single" w:sz="4" w:space="0" w:color="auto"/>
            </w:tcBorders>
            <w:shd w:val="clear" w:color="auto" w:fill="auto"/>
          </w:tcPr>
          <w:p w:rsidR="004F7AD4" w:rsidRPr="00AB5CD9" w:rsidRDefault="004F7AD4" w:rsidP="004F7AD4">
            <w:pPr>
              <w:spacing w:line="360" w:lineRule="auto"/>
              <w:jc w:val="center"/>
              <w:rPr>
                <w:rFonts w:ascii="Times New Roman" w:hAnsi="Times New Roman"/>
                <w:sz w:val="20"/>
                <w:szCs w:val="20"/>
              </w:rPr>
            </w:pPr>
            <w:r w:rsidRPr="00AB5CD9">
              <w:rPr>
                <w:rFonts w:ascii="Times New Roman" w:hAnsi="Times New Roman"/>
                <w:sz w:val="20"/>
                <w:szCs w:val="20"/>
              </w:rPr>
              <w:t>0,289 ns</w:t>
            </w:r>
          </w:p>
        </w:tc>
        <w:tc>
          <w:tcPr>
            <w:tcW w:w="1498" w:type="dxa"/>
            <w:tcBorders>
              <w:bottom w:val="single" w:sz="4" w:space="0" w:color="auto"/>
            </w:tcBorders>
            <w:shd w:val="clear" w:color="auto" w:fill="auto"/>
          </w:tcPr>
          <w:p w:rsidR="004F7AD4" w:rsidRPr="00AB5CD9" w:rsidRDefault="004F7AD4" w:rsidP="004F7AD4">
            <w:pPr>
              <w:spacing w:line="360" w:lineRule="auto"/>
              <w:jc w:val="center"/>
              <w:rPr>
                <w:rFonts w:ascii="Times New Roman" w:hAnsi="Times New Roman"/>
                <w:sz w:val="20"/>
                <w:szCs w:val="20"/>
              </w:rPr>
            </w:pPr>
            <w:r w:rsidRPr="00AB5CD9">
              <w:rPr>
                <w:rFonts w:ascii="Times New Roman" w:hAnsi="Times New Roman"/>
                <w:sz w:val="20"/>
                <w:szCs w:val="20"/>
              </w:rPr>
              <w:t>2,134 ns</w:t>
            </w:r>
          </w:p>
        </w:tc>
        <w:tc>
          <w:tcPr>
            <w:tcW w:w="1637" w:type="dxa"/>
            <w:tcBorders>
              <w:bottom w:val="single" w:sz="4" w:space="0" w:color="auto"/>
            </w:tcBorders>
            <w:shd w:val="clear" w:color="auto" w:fill="auto"/>
          </w:tcPr>
          <w:p w:rsidR="004F7AD4" w:rsidRPr="00AB5CD9" w:rsidRDefault="004F7AD4" w:rsidP="004F7AD4">
            <w:pPr>
              <w:spacing w:line="360" w:lineRule="auto"/>
              <w:jc w:val="center"/>
              <w:rPr>
                <w:rFonts w:ascii="Times New Roman" w:hAnsi="Times New Roman"/>
                <w:sz w:val="20"/>
                <w:szCs w:val="20"/>
              </w:rPr>
            </w:pPr>
            <w:r w:rsidRPr="00AB5CD9">
              <w:rPr>
                <w:rFonts w:ascii="Times New Roman" w:hAnsi="Times New Roman"/>
                <w:sz w:val="20"/>
                <w:szCs w:val="20"/>
              </w:rPr>
              <w:t>22,913 ns</w:t>
            </w:r>
          </w:p>
        </w:tc>
        <w:tc>
          <w:tcPr>
            <w:tcW w:w="1358" w:type="dxa"/>
            <w:tcBorders>
              <w:bottom w:val="single" w:sz="4" w:space="0" w:color="auto"/>
            </w:tcBorders>
            <w:shd w:val="clear" w:color="auto" w:fill="auto"/>
          </w:tcPr>
          <w:p w:rsidR="004F7AD4" w:rsidRPr="00AB5CD9" w:rsidRDefault="004F7AD4" w:rsidP="004F7AD4">
            <w:pPr>
              <w:spacing w:line="360" w:lineRule="auto"/>
              <w:jc w:val="center"/>
              <w:rPr>
                <w:rFonts w:ascii="Times New Roman" w:hAnsi="Times New Roman"/>
                <w:color w:val="FF0000"/>
                <w:sz w:val="20"/>
                <w:szCs w:val="20"/>
              </w:rPr>
            </w:pPr>
            <w:r w:rsidRPr="00AB5CD9">
              <w:rPr>
                <w:rFonts w:ascii="Times New Roman" w:hAnsi="Times New Roman"/>
                <w:color w:val="FF0000"/>
                <w:sz w:val="20"/>
                <w:szCs w:val="20"/>
              </w:rPr>
              <w:t>0,287*</w:t>
            </w:r>
          </w:p>
        </w:tc>
        <w:tc>
          <w:tcPr>
            <w:tcW w:w="1540" w:type="dxa"/>
            <w:tcBorders>
              <w:bottom w:val="single" w:sz="4" w:space="0" w:color="auto"/>
            </w:tcBorders>
            <w:shd w:val="clear" w:color="auto" w:fill="auto"/>
          </w:tcPr>
          <w:p w:rsidR="004F7AD4" w:rsidRPr="00AB5CD9" w:rsidRDefault="004F7AD4" w:rsidP="004F7AD4">
            <w:pPr>
              <w:spacing w:line="360" w:lineRule="auto"/>
              <w:jc w:val="center"/>
              <w:rPr>
                <w:rFonts w:ascii="Times New Roman" w:hAnsi="Times New Roman"/>
                <w:color w:val="FF0000"/>
                <w:sz w:val="20"/>
                <w:szCs w:val="20"/>
              </w:rPr>
            </w:pPr>
            <w:r w:rsidRPr="00AB5CD9">
              <w:rPr>
                <w:rFonts w:ascii="Times New Roman" w:hAnsi="Times New Roman"/>
                <w:color w:val="FF0000"/>
                <w:sz w:val="20"/>
                <w:szCs w:val="20"/>
              </w:rPr>
              <w:t>4,377*</w:t>
            </w:r>
          </w:p>
        </w:tc>
      </w:tr>
      <w:tr w:rsidR="004F7AD4" w:rsidRPr="00AB5CD9" w:rsidTr="004F7AD4">
        <w:tc>
          <w:tcPr>
            <w:tcW w:w="1362" w:type="dxa"/>
            <w:shd w:val="pct5" w:color="auto" w:fill="auto"/>
            <w:vAlign w:val="center"/>
          </w:tcPr>
          <w:p w:rsidR="004F7AD4" w:rsidRPr="00AB5CD9" w:rsidRDefault="004F7AD4" w:rsidP="004F7AD4">
            <w:pPr>
              <w:spacing w:line="360" w:lineRule="auto"/>
              <w:jc w:val="center"/>
              <w:rPr>
                <w:rFonts w:ascii="Times New Roman" w:hAnsi="Times New Roman"/>
                <w:b/>
                <w:sz w:val="20"/>
                <w:szCs w:val="20"/>
              </w:rPr>
            </w:pPr>
            <w:r w:rsidRPr="00AB5CD9">
              <w:rPr>
                <w:rFonts w:ascii="Times New Roman" w:hAnsi="Times New Roman"/>
                <w:b/>
                <w:sz w:val="20"/>
                <w:szCs w:val="20"/>
              </w:rPr>
              <w:t>100 % ETc</w:t>
            </w:r>
          </w:p>
        </w:tc>
        <w:tc>
          <w:tcPr>
            <w:tcW w:w="864" w:type="dxa"/>
            <w:shd w:val="pct5" w:color="auto" w:fill="auto"/>
            <w:vAlign w:val="center"/>
          </w:tcPr>
          <w:p w:rsidR="004F7AD4" w:rsidRPr="00AB5CD9" w:rsidRDefault="004F7AD4" w:rsidP="004F7AD4">
            <w:pPr>
              <w:spacing w:line="360" w:lineRule="auto"/>
              <w:jc w:val="center"/>
              <w:rPr>
                <w:rFonts w:ascii="Times New Roman" w:hAnsi="Times New Roman"/>
                <w:b/>
                <w:sz w:val="20"/>
                <w:szCs w:val="20"/>
              </w:rPr>
            </w:pPr>
            <w:r w:rsidRPr="00AB5CD9">
              <w:rPr>
                <w:rFonts w:ascii="Times New Roman" w:hAnsi="Times New Roman"/>
                <w:b/>
                <w:sz w:val="20"/>
                <w:szCs w:val="20"/>
              </w:rPr>
              <w:t>1</w:t>
            </w:r>
          </w:p>
        </w:tc>
        <w:tc>
          <w:tcPr>
            <w:tcW w:w="1704" w:type="dxa"/>
            <w:shd w:val="pct5" w:color="auto" w:fill="auto"/>
          </w:tcPr>
          <w:p w:rsidR="004F7AD4" w:rsidRPr="00AB5CD9" w:rsidRDefault="004F7AD4" w:rsidP="004F7AD4">
            <w:pPr>
              <w:spacing w:line="360" w:lineRule="auto"/>
              <w:jc w:val="center"/>
              <w:rPr>
                <w:rFonts w:ascii="Times New Roman" w:hAnsi="Times New Roman"/>
                <w:sz w:val="20"/>
                <w:szCs w:val="20"/>
              </w:rPr>
            </w:pPr>
            <w:r w:rsidRPr="00AB5CD9">
              <w:rPr>
                <w:rFonts w:ascii="Times New Roman" w:hAnsi="Times New Roman"/>
                <w:sz w:val="20"/>
                <w:szCs w:val="20"/>
              </w:rPr>
              <w:t>12,30</w:t>
            </w:r>
          </w:p>
        </w:tc>
        <w:tc>
          <w:tcPr>
            <w:tcW w:w="1498" w:type="dxa"/>
            <w:shd w:val="pct5" w:color="auto" w:fill="auto"/>
          </w:tcPr>
          <w:p w:rsidR="004F7AD4" w:rsidRPr="00AB5CD9" w:rsidRDefault="004F7AD4" w:rsidP="004F7AD4">
            <w:pPr>
              <w:spacing w:line="360" w:lineRule="auto"/>
              <w:jc w:val="center"/>
              <w:rPr>
                <w:rFonts w:ascii="Times New Roman" w:hAnsi="Times New Roman"/>
                <w:sz w:val="20"/>
                <w:szCs w:val="20"/>
              </w:rPr>
            </w:pPr>
            <w:r w:rsidRPr="00AB5CD9">
              <w:rPr>
                <w:rFonts w:ascii="Times New Roman" w:hAnsi="Times New Roman"/>
                <w:sz w:val="20"/>
                <w:szCs w:val="20"/>
              </w:rPr>
              <w:t>22,80</w:t>
            </w:r>
          </w:p>
        </w:tc>
        <w:tc>
          <w:tcPr>
            <w:tcW w:w="1637" w:type="dxa"/>
            <w:shd w:val="pct5" w:color="auto" w:fill="auto"/>
          </w:tcPr>
          <w:p w:rsidR="004F7AD4" w:rsidRPr="00AB5CD9" w:rsidRDefault="004F7AD4" w:rsidP="004F7AD4">
            <w:pPr>
              <w:spacing w:line="360" w:lineRule="auto"/>
              <w:jc w:val="center"/>
              <w:rPr>
                <w:rFonts w:ascii="Times New Roman" w:hAnsi="Times New Roman"/>
                <w:sz w:val="20"/>
                <w:szCs w:val="20"/>
              </w:rPr>
            </w:pPr>
            <w:r w:rsidRPr="00AB5CD9">
              <w:rPr>
                <w:rFonts w:ascii="Times New Roman" w:hAnsi="Times New Roman"/>
                <w:sz w:val="20"/>
                <w:szCs w:val="20"/>
              </w:rPr>
              <w:t>278,90</w:t>
            </w:r>
          </w:p>
        </w:tc>
        <w:tc>
          <w:tcPr>
            <w:tcW w:w="1358" w:type="dxa"/>
            <w:tcBorders>
              <w:bottom w:val="single" w:sz="4" w:space="0" w:color="auto"/>
            </w:tcBorders>
            <w:shd w:val="pct5" w:color="auto" w:fill="auto"/>
          </w:tcPr>
          <w:p w:rsidR="004F7AD4" w:rsidRPr="00AB5CD9" w:rsidRDefault="004F7AD4" w:rsidP="004F7AD4">
            <w:pPr>
              <w:spacing w:line="360" w:lineRule="auto"/>
              <w:jc w:val="center"/>
              <w:rPr>
                <w:rFonts w:ascii="Times New Roman" w:hAnsi="Times New Roman"/>
                <w:color w:val="FF0000"/>
                <w:sz w:val="20"/>
                <w:szCs w:val="20"/>
                <w:u w:val="single"/>
              </w:rPr>
            </w:pPr>
            <w:r w:rsidRPr="00AB5CD9">
              <w:rPr>
                <w:rFonts w:ascii="Times New Roman" w:hAnsi="Times New Roman"/>
                <w:color w:val="FF0000"/>
                <w:sz w:val="20"/>
                <w:szCs w:val="20"/>
                <w:u w:val="single"/>
              </w:rPr>
              <w:t>17,78</w:t>
            </w:r>
          </w:p>
        </w:tc>
        <w:tc>
          <w:tcPr>
            <w:tcW w:w="1540" w:type="dxa"/>
            <w:shd w:val="pct5" w:color="auto" w:fill="auto"/>
          </w:tcPr>
          <w:p w:rsidR="004F7AD4" w:rsidRPr="00AB5CD9" w:rsidRDefault="004F7AD4" w:rsidP="004F7AD4">
            <w:pPr>
              <w:spacing w:line="360" w:lineRule="auto"/>
              <w:jc w:val="center"/>
              <w:rPr>
                <w:rFonts w:ascii="Times New Roman" w:hAnsi="Times New Roman"/>
                <w:sz w:val="20"/>
                <w:szCs w:val="20"/>
              </w:rPr>
            </w:pPr>
            <w:r w:rsidRPr="00AB5CD9">
              <w:rPr>
                <w:rFonts w:ascii="Times New Roman" w:hAnsi="Times New Roman"/>
                <w:sz w:val="20"/>
                <w:szCs w:val="20"/>
              </w:rPr>
              <w:t>50,06</w:t>
            </w:r>
          </w:p>
        </w:tc>
      </w:tr>
      <w:tr w:rsidR="004F7AD4" w:rsidRPr="00AB5CD9" w:rsidTr="00AB5CD9">
        <w:tc>
          <w:tcPr>
            <w:tcW w:w="1362" w:type="dxa"/>
            <w:tcBorders>
              <w:bottom w:val="single" w:sz="4" w:space="0" w:color="auto"/>
            </w:tcBorders>
            <w:shd w:val="pct5" w:color="auto" w:fill="auto"/>
            <w:vAlign w:val="center"/>
          </w:tcPr>
          <w:p w:rsidR="004F7AD4" w:rsidRPr="00AB5CD9" w:rsidRDefault="004F7AD4" w:rsidP="004F7AD4">
            <w:pPr>
              <w:spacing w:line="360" w:lineRule="auto"/>
              <w:jc w:val="center"/>
              <w:rPr>
                <w:rFonts w:ascii="Times New Roman" w:hAnsi="Times New Roman"/>
                <w:b/>
                <w:sz w:val="20"/>
                <w:szCs w:val="20"/>
              </w:rPr>
            </w:pPr>
            <w:r w:rsidRPr="00AB5CD9">
              <w:rPr>
                <w:rFonts w:ascii="Times New Roman" w:hAnsi="Times New Roman"/>
                <w:b/>
                <w:sz w:val="20"/>
                <w:szCs w:val="20"/>
              </w:rPr>
              <w:t>SLL</w:t>
            </w:r>
          </w:p>
        </w:tc>
        <w:tc>
          <w:tcPr>
            <w:tcW w:w="864" w:type="dxa"/>
            <w:tcBorders>
              <w:bottom w:val="single" w:sz="4" w:space="0" w:color="auto"/>
            </w:tcBorders>
            <w:shd w:val="pct5" w:color="auto" w:fill="auto"/>
            <w:vAlign w:val="center"/>
          </w:tcPr>
          <w:p w:rsidR="004F7AD4" w:rsidRPr="00AB5CD9" w:rsidRDefault="004F7AD4" w:rsidP="004F7AD4">
            <w:pPr>
              <w:spacing w:line="360" w:lineRule="auto"/>
              <w:jc w:val="center"/>
              <w:rPr>
                <w:rFonts w:ascii="Times New Roman" w:hAnsi="Times New Roman"/>
                <w:b/>
                <w:sz w:val="20"/>
                <w:szCs w:val="20"/>
              </w:rPr>
            </w:pPr>
            <w:r w:rsidRPr="00AB5CD9">
              <w:rPr>
                <w:rFonts w:ascii="Times New Roman" w:hAnsi="Times New Roman"/>
                <w:b/>
                <w:sz w:val="20"/>
                <w:szCs w:val="20"/>
              </w:rPr>
              <w:t>1</w:t>
            </w:r>
          </w:p>
        </w:tc>
        <w:tc>
          <w:tcPr>
            <w:tcW w:w="1704" w:type="dxa"/>
            <w:tcBorders>
              <w:bottom w:val="single" w:sz="4" w:space="0" w:color="auto"/>
            </w:tcBorders>
            <w:shd w:val="pct5" w:color="auto" w:fill="auto"/>
          </w:tcPr>
          <w:p w:rsidR="004F7AD4" w:rsidRPr="00AB5CD9" w:rsidRDefault="004F7AD4" w:rsidP="004F7AD4">
            <w:pPr>
              <w:spacing w:line="360" w:lineRule="auto"/>
              <w:jc w:val="center"/>
              <w:rPr>
                <w:rFonts w:ascii="Times New Roman" w:hAnsi="Times New Roman"/>
                <w:sz w:val="20"/>
                <w:szCs w:val="20"/>
              </w:rPr>
            </w:pPr>
            <w:r w:rsidRPr="00AB5CD9">
              <w:rPr>
                <w:rFonts w:ascii="Times New Roman" w:hAnsi="Times New Roman"/>
                <w:sz w:val="20"/>
                <w:szCs w:val="20"/>
              </w:rPr>
              <w:t>13,10</w:t>
            </w:r>
          </w:p>
        </w:tc>
        <w:tc>
          <w:tcPr>
            <w:tcW w:w="1498" w:type="dxa"/>
            <w:tcBorders>
              <w:bottom w:val="single" w:sz="4" w:space="0" w:color="auto"/>
            </w:tcBorders>
            <w:shd w:val="pct5" w:color="auto" w:fill="auto"/>
          </w:tcPr>
          <w:p w:rsidR="004F7AD4" w:rsidRPr="00AB5CD9" w:rsidRDefault="004F7AD4" w:rsidP="004F7AD4">
            <w:pPr>
              <w:spacing w:line="360" w:lineRule="auto"/>
              <w:jc w:val="center"/>
              <w:rPr>
                <w:rFonts w:ascii="Times New Roman" w:hAnsi="Times New Roman"/>
                <w:sz w:val="20"/>
                <w:szCs w:val="20"/>
              </w:rPr>
            </w:pPr>
            <w:r w:rsidRPr="00AB5CD9">
              <w:rPr>
                <w:rFonts w:ascii="Times New Roman" w:hAnsi="Times New Roman"/>
                <w:sz w:val="20"/>
                <w:szCs w:val="20"/>
              </w:rPr>
              <w:t>20,40</w:t>
            </w:r>
          </w:p>
        </w:tc>
        <w:tc>
          <w:tcPr>
            <w:tcW w:w="1637" w:type="dxa"/>
            <w:tcBorders>
              <w:bottom w:val="single" w:sz="4" w:space="0" w:color="auto"/>
            </w:tcBorders>
            <w:shd w:val="pct5" w:color="auto" w:fill="auto"/>
          </w:tcPr>
          <w:p w:rsidR="004F7AD4" w:rsidRPr="00AB5CD9" w:rsidRDefault="004F7AD4" w:rsidP="004F7AD4">
            <w:pPr>
              <w:spacing w:line="360" w:lineRule="auto"/>
              <w:jc w:val="center"/>
              <w:rPr>
                <w:rFonts w:ascii="Times New Roman" w:hAnsi="Times New Roman"/>
                <w:sz w:val="20"/>
                <w:szCs w:val="20"/>
              </w:rPr>
            </w:pPr>
            <w:r w:rsidRPr="00AB5CD9">
              <w:rPr>
                <w:rFonts w:ascii="Times New Roman" w:hAnsi="Times New Roman"/>
                <w:sz w:val="20"/>
                <w:szCs w:val="20"/>
              </w:rPr>
              <w:t>269,30</w:t>
            </w:r>
          </w:p>
        </w:tc>
        <w:tc>
          <w:tcPr>
            <w:tcW w:w="1358" w:type="dxa"/>
            <w:tcBorders>
              <w:bottom w:val="single" w:sz="4" w:space="0" w:color="auto"/>
            </w:tcBorders>
            <w:shd w:val="pct5" w:color="auto" w:fill="auto"/>
          </w:tcPr>
          <w:p w:rsidR="004F7AD4" w:rsidRPr="00AB5CD9" w:rsidRDefault="004F7AD4" w:rsidP="004F7AD4">
            <w:pPr>
              <w:spacing w:line="360" w:lineRule="auto"/>
              <w:jc w:val="center"/>
              <w:rPr>
                <w:rFonts w:ascii="Times New Roman" w:hAnsi="Times New Roman"/>
                <w:sz w:val="20"/>
                <w:szCs w:val="20"/>
              </w:rPr>
            </w:pPr>
            <w:r w:rsidRPr="00AB5CD9">
              <w:rPr>
                <w:rFonts w:ascii="Times New Roman" w:hAnsi="Times New Roman"/>
                <w:sz w:val="20"/>
                <w:szCs w:val="20"/>
              </w:rPr>
              <w:t>16.51</w:t>
            </w:r>
          </w:p>
        </w:tc>
        <w:tc>
          <w:tcPr>
            <w:tcW w:w="1540" w:type="dxa"/>
            <w:tcBorders>
              <w:bottom w:val="single" w:sz="4" w:space="0" w:color="auto"/>
            </w:tcBorders>
            <w:shd w:val="pct5" w:color="auto" w:fill="auto"/>
          </w:tcPr>
          <w:p w:rsidR="004F7AD4" w:rsidRPr="00AB5CD9" w:rsidRDefault="004F7AD4" w:rsidP="004F7AD4">
            <w:pPr>
              <w:spacing w:line="360" w:lineRule="auto"/>
              <w:jc w:val="center"/>
              <w:rPr>
                <w:rFonts w:ascii="Times New Roman" w:hAnsi="Times New Roman"/>
                <w:sz w:val="20"/>
                <w:szCs w:val="20"/>
              </w:rPr>
            </w:pPr>
            <w:r w:rsidRPr="00AB5CD9">
              <w:rPr>
                <w:rFonts w:ascii="Times New Roman" w:hAnsi="Times New Roman"/>
                <w:sz w:val="20"/>
                <w:szCs w:val="20"/>
              </w:rPr>
              <w:t>47,07</w:t>
            </w:r>
          </w:p>
        </w:tc>
      </w:tr>
      <w:tr w:rsidR="00AB5CD9" w:rsidRPr="00AB5CD9" w:rsidTr="00AB5CD9">
        <w:tc>
          <w:tcPr>
            <w:tcW w:w="1362" w:type="dxa"/>
            <w:tcBorders>
              <w:bottom w:val="single" w:sz="4" w:space="0" w:color="auto"/>
            </w:tcBorders>
            <w:shd w:val="clear" w:color="auto" w:fill="auto"/>
            <w:vAlign w:val="center"/>
          </w:tcPr>
          <w:p w:rsidR="004F7AD4" w:rsidRPr="00AB5CD9" w:rsidRDefault="004F7AD4" w:rsidP="004F7AD4">
            <w:pPr>
              <w:spacing w:line="360" w:lineRule="auto"/>
              <w:jc w:val="center"/>
              <w:rPr>
                <w:rFonts w:ascii="Times New Roman" w:hAnsi="Times New Roman"/>
                <w:b/>
                <w:sz w:val="20"/>
                <w:szCs w:val="20"/>
              </w:rPr>
            </w:pPr>
            <w:r w:rsidRPr="00AB5CD9">
              <w:rPr>
                <w:rFonts w:ascii="Times New Roman" w:hAnsi="Times New Roman"/>
                <w:b/>
                <w:sz w:val="20"/>
                <w:szCs w:val="20"/>
              </w:rPr>
              <w:t>E.S. X</w:t>
            </w:r>
          </w:p>
        </w:tc>
        <w:tc>
          <w:tcPr>
            <w:tcW w:w="864" w:type="dxa"/>
            <w:tcBorders>
              <w:bottom w:val="single" w:sz="4" w:space="0" w:color="auto"/>
            </w:tcBorders>
            <w:shd w:val="clear" w:color="auto" w:fill="auto"/>
            <w:vAlign w:val="center"/>
          </w:tcPr>
          <w:p w:rsidR="004F7AD4" w:rsidRPr="00AB5CD9" w:rsidRDefault="004F7AD4" w:rsidP="004F7AD4">
            <w:pPr>
              <w:spacing w:line="360" w:lineRule="auto"/>
              <w:jc w:val="center"/>
              <w:rPr>
                <w:rFonts w:ascii="Times New Roman" w:hAnsi="Times New Roman"/>
                <w:b/>
                <w:sz w:val="20"/>
                <w:szCs w:val="20"/>
              </w:rPr>
            </w:pPr>
          </w:p>
        </w:tc>
        <w:tc>
          <w:tcPr>
            <w:tcW w:w="1704" w:type="dxa"/>
            <w:tcBorders>
              <w:bottom w:val="single" w:sz="4" w:space="0" w:color="auto"/>
            </w:tcBorders>
            <w:shd w:val="clear" w:color="auto" w:fill="auto"/>
          </w:tcPr>
          <w:p w:rsidR="004F7AD4" w:rsidRPr="00AB5CD9" w:rsidRDefault="004F7AD4" w:rsidP="004F7AD4">
            <w:pPr>
              <w:spacing w:line="360" w:lineRule="auto"/>
              <w:jc w:val="center"/>
              <w:rPr>
                <w:rFonts w:ascii="Times New Roman" w:hAnsi="Times New Roman"/>
                <w:sz w:val="20"/>
                <w:szCs w:val="20"/>
              </w:rPr>
            </w:pPr>
            <w:r w:rsidRPr="00AB5CD9">
              <w:rPr>
                <w:rFonts w:ascii="Times New Roman" w:hAnsi="Times New Roman"/>
                <w:sz w:val="20"/>
                <w:szCs w:val="20"/>
              </w:rPr>
              <w:t>0,746 ns</w:t>
            </w:r>
          </w:p>
        </w:tc>
        <w:tc>
          <w:tcPr>
            <w:tcW w:w="1498" w:type="dxa"/>
            <w:tcBorders>
              <w:bottom w:val="single" w:sz="4" w:space="0" w:color="auto"/>
            </w:tcBorders>
            <w:shd w:val="clear" w:color="auto" w:fill="auto"/>
          </w:tcPr>
          <w:p w:rsidR="004F7AD4" w:rsidRPr="00AB5CD9" w:rsidRDefault="004F7AD4" w:rsidP="004F7AD4">
            <w:pPr>
              <w:spacing w:line="360" w:lineRule="auto"/>
              <w:jc w:val="center"/>
              <w:rPr>
                <w:rFonts w:ascii="Times New Roman" w:hAnsi="Times New Roman"/>
                <w:sz w:val="20"/>
                <w:szCs w:val="20"/>
              </w:rPr>
            </w:pPr>
            <w:r w:rsidRPr="00AB5CD9">
              <w:rPr>
                <w:rFonts w:ascii="Times New Roman" w:hAnsi="Times New Roman"/>
                <w:sz w:val="20"/>
                <w:szCs w:val="20"/>
              </w:rPr>
              <w:t>2,220 ns</w:t>
            </w:r>
          </w:p>
        </w:tc>
        <w:tc>
          <w:tcPr>
            <w:tcW w:w="1637" w:type="dxa"/>
            <w:tcBorders>
              <w:bottom w:val="single" w:sz="4" w:space="0" w:color="auto"/>
            </w:tcBorders>
            <w:shd w:val="clear" w:color="auto" w:fill="auto"/>
          </w:tcPr>
          <w:p w:rsidR="004F7AD4" w:rsidRPr="00AB5CD9" w:rsidRDefault="004F7AD4" w:rsidP="004F7AD4">
            <w:pPr>
              <w:spacing w:line="360" w:lineRule="auto"/>
              <w:jc w:val="center"/>
              <w:rPr>
                <w:rFonts w:ascii="Times New Roman" w:hAnsi="Times New Roman"/>
                <w:sz w:val="20"/>
                <w:szCs w:val="20"/>
              </w:rPr>
            </w:pPr>
            <w:r w:rsidRPr="00AB5CD9">
              <w:rPr>
                <w:rFonts w:ascii="Times New Roman" w:hAnsi="Times New Roman"/>
                <w:sz w:val="20"/>
                <w:szCs w:val="20"/>
              </w:rPr>
              <w:t>18,113 ns</w:t>
            </w:r>
          </w:p>
        </w:tc>
        <w:tc>
          <w:tcPr>
            <w:tcW w:w="1358" w:type="dxa"/>
            <w:tcBorders>
              <w:bottom w:val="single" w:sz="4" w:space="0" w:color="auto"/>
            </w:tcBorders>
            <w:shd w:val="clear" w:color="auto" w:fill="auto"/>
          </w:tcPr>
          <w:p w:rsidR="004F7AD4" w:rsidRPr="00AB5CD9" w:rsidRDefault="004F7AD4" w:rsidP="004F7AD4">
            <w:pPr>
              <w:spacing w:line="360" w:lineRule="auto"/>
              <w:jc w:val="center"/>
              <w:rPr>
                <w:rFonts w:ascii="Times New Roman" w:hAnsi="Times New Roman"/>
                <w:color w:val="FF0000"/>
                <w:sz w:val="20"/>
                <w:szCs w:val="20"/>
              </w:rPr>
            </w:pPr>
            <w:r w:rsidRPr="00AB5CD9">
              <w:rPr>
                <w:rFonts w:ascii="Times New Roman" w:hAnsi="Times New Roman"/>
                <w:color w:val="FF0000"/>
                <w:sz w:val="20"/>
                <w:szCs w:val="20"/>
              </w:rPr>
              <w:t>0,169 *</w:t>
            </w:r>
          </w:p>
        </w:tc>
        <w:tc>
          <w:tcPr>
            <w:tcW w:w="1540" w:type="dxa"/>
            <w:tcBorders>
              <w:bottom w:val="single" w:sz="4" w:space="0" w:color="auto"/>
            </w:tcBorders>
            <w:shd w:val="clear" w:color="auto" w:fill="auto"/>
          </w:tcPr>
          <w:p w:rsidR="004F7AD4" w:rsidRPr="00AB5CD9" w:rsidRDefault="004F7AD4" w:rsidP="004F7AD4">
            <w:pPr>
              <w:spacing w:line="360" w:lineRule="auto"/>
              <w:jc w:val="center"/>
              <w:rPr>
                <w:rFonts w:ascii="Times New Roman" w:hAnsi="Times New Roman"/>
                <w:sz w:val="20"/>
                <w:szCs w:val="20"/>
              </w:rPr>
            </w:pPr>
            <w:r w:rsidRPr="00AB5CD9">
              <w:rPr>
                <w:rFonts w:ascii="Times New Roman" w:hAnsi="Times New Roman"/>
                <w:sz w:val="20"/>
                <w:szCs w:val="20"/>
              </w:rPr>
              <w:t>1,473 ns</w:t>
            </w:r>
          </w:p>
        </w:tc>
      </w:tr>
      <w:tr w:rsidR="004F7AD4" w:rsidRPr="00AB5CD9" w:rsidTr="004F7AD4">
        <w:tc>
          <w:tcPr>
            <w:tcW w:w="1362" w:type="dxa"/>
            <w:shd w:val="pct15" w:color="auto" w:fill="auto"/>
            <w:vAlign w:val="center"/>
          </w:tcPr>
          <w:p w:rsidR="004F7AD4" w:rsidRPr="00AB5CD9" w:rsidRDefault="004F7AD4" w:rsidP="004F7AD4">
            <w:pPr>
              <w:spacing w:line="360" w:lineRule="auto"/>
              <w:jc w:val="center"/>
              <w:rPr>
                <w:rFonts w:ascii="Times New Roman" w:hAnsi="Times New Roman"/>
                <w:b/>
                <w:sz w:val="20"/>
                <w:szCs w:val="20"/>
              </w:rPr>
            </w:pPr>
            <w:r w:rsidRPr="00AB5CD9">
              <w:rPr>
                <w:rFonts w:ascii="Times New Roman" w:hAnsi="Times New Roman"/>
                <w:b/>
                <w:sz w:val="20"/>
                <w:szCs w:val="20"/>
              </w:rPr>
              <w:t>100 % ETc</w:t>
            </w:r>
          </w:p>
        </w:tc>
        <w:tc>
          <w:tcPr>
            <w:tcW w:w="864" w:type="dxa"/>
            <w:shd w:val="pct15" w:color="auto" w:fill="auto"/>
            <w:vAlign w:val="center"/>
          </w:tcPr>
          <w:p w:rsidR="004F7AD4" w:rsidRPr="00AB5CD9" w:rsidRDefault="004F7AD4" w:rsidP="004F7AD4">
            <w:pPr>
              <w:spacing w:line="360" w:lineRule="auto"/>
              <w:jc w:val="center"/>
              <w:rPr>
                <w:rFonts w:ascii="Times New Roman" w:hAnsi="Times New Roman"/>
                <w:b/>
                <w:sz w:val="20"/>
                <w:szCs w:val="20"/>
              </w:rPr>
            </w:pPr>
            <w:r w:rsidRPr="00AB5CD9">
              <w:rPr>
                <w:rFonts w:ascii="Times New Roman" w:hAnsi="Times New Roman"/>
                <w:b/>
                <w:sz w:val="20"/>
                <w:szCs w:val="20"/>
              </w:rPr>
              <w:t>2</w:t>
            </w:r>
          </w:p>
        </w:tc>
        <w:tc>
          <w:tcPr>
            <w:tcW w:w="1704" w:type="dxa"/>
            <w:tcBorders>
              <w:bottom w:val="single" w:sz="4" w:space="0" w:color="auto"/>
            </w:tcBorders>
            <w:shd w:val="pct15" w:color="auto" w:fill="auto"/>
          </w:tcPr>
          <w:p w:rsidR="004F7AD4" w:rsidRPr="00AB5CD9" w:rsidRDefault="004F7AD4" w:rsidP="004F7AD4">
            <w:pPr>
              <w:spacing w:line="360" w:lineRule="auto"/>
              <w:jc w:val="center"/>
              <w:rPr>
                <w:rFonts w:ascii="Times New Roman" w:hAnsi="Times New Roman"/>
                <w:sz w:val="20"/>
                <w:szCs w:val="20"/>
              </w:rPr>
            </w:pPr>
            <w:r w:rsidRPr="00AB5CD9">
              <w:rPr>
                <w:rFonts w:ascii="Times New Roman" w:hAnsi="Times New Roman"/>
                <w:sz w:val="20"/>
                <w:szCs w:val="20"/>
              </w:rPr>
              <w:t>13,10</w:t>
            </w:r>
          </w:p>
        </w:tc>
        <w:tc>
          <w:tcPr>
            <w:tcW w:w="1498" w:type="dxa"/>
            <w:shd w:val="pct15" w:color="auto" w:fill="auto"/>
          </w:tcPr>
          <w:p w:rsidR="004F7AD4" w:rsidRPr="00AB5CD9" w:rsidRDefault="004F7AD4" w:rsidP="004F7AD4">
            <w:pPr>
              <w:spacing w:line="360" w:lineRule="auto"/>
              <w:jc w:val="center"/>
              <w:rPr>
                <w:rFonts w:ascii="Times New Roman" w:hAnsi="Times New Roman"/>
                <w:sz w:val="20"/>
                <w:szCs w:val="20"/>
              </w:rPr>
            </w:pPr>
            <w:r w:rsidRPr="00AB5CD9">
              <w:rPr>
                <w:rFonts w:ascii="Times New Roman" w:hAnsi="Times New Roman"/>
                <w:sz w:val="20"/>
                <w:szCs w:val="20"/>
              </w:rPr>
              <w:t>23,47</w:t>
            </w:r>
          </w:p>
        </w:tc>
        <w:tc>
          <w:tcPr>
            <w:tcW w:w="1637" w:type="dxa"/>
            <w:shd w:val="pct15" w:color="auto" w:fill="auto"/>
          </w:tcPr>
          <w:p w:rsidR="004F7AD4" w:rsidRPr="00AB5CD9" w:rsidRDefault="004F7AD4" w:rsidP="004F7AD4">
            <w:pPr>
              <w:spacing w:line="360" w:lineRule="auto"/>
              <w:jc w:val="center"/>
              <w:rPr>
                <w:rFonts w:ascii="Times New Roman" w:hAnsi="Times New Roman"/>
                <w:sz w:val="20"/>
                <w:szCs w:val="20"/>
              </w:rPr>
            </w:pPr>
            <w:r w:rsidRPr="00AB5CD9">
              <w:rPr>
                <w:rFonts w:ascii="Times New Roman" w:hAnsi="Times New Roman"/>
                <w:sz w:val="20"/>
                <w:szCs w:val="20"/>
              </w:rPr>
              <w:t>312,42</w:t>
            </w:r>
          </w:p>
        </w:tc>
        <w:tc>
          <w:tcPr>
            <w:tcW w:w="1358" w:type="dxa"/>
            <w:shd w:val="pct15" w:color="auto" w:fill="auto"/>
          </w:tcPr>
          <w:p w:rsidR="004F7AD4" w:rsidRPr="00AB5CD9" w:rsidRDefault="004F7AD4" w:rsidP="004F7AD4">
            <w:pPr>
              <w:spacing w:line="360" w:lineRule="auto"/>
              <w:jc w:val="center"/>
              <w:rPr>
                <w:rFonts w:ascii="Times New Roman" w:hAnsi="Times New Roman"/>
                <w:sz w:val="20"/>
                <w:szCs w:val="20"/>
              </w:rPr>
            </w:pPr>
            <w:r w:rsidRPr="00AB5CD9">
              <w:rPr>
                <w:rFonts w:ascii="Times New Roman" w:hAnsi="Times New Roman"/>
                <w:sz w:val="20"/>
                <w:szCs w:val="20"/>
              </w:rPr>
              <w:t>18,37</w:t>
            </w:r>
          </w:p>
        </w:tc>
        <w:tc>
          <w:tcPr>
            <w:tcW w:w="1540" w:type="dxa"/>
            <w:shd w:val="pct15" w:color="auto" w:fill="auto"/>
          </w:tcPr>
          <w:p w:rsidR="004F7AD4" w:rsidRPr="00AB5CD9" w:rsidRDefault="004F7AD4" w:rsidP="004F7AD4">
            <w:pPr>
              <w:spacing w:line="360" w:lineRule="auto"/>
              <w:jc w:val="center"/>
              <w:rPr>
                <w:rFonts w:ascii="Times New Roman" w:hAnsi="Times New Roman"/>
                <w:sz w:val="20"/>
                <w:szCs w:val="20"/>
              </w:rPr>
            </w:pPr>
            <w:r w:rsidRPr="00AB5CD9">
              <w:rPr>
                <w:rFonts w:ascii="Times New Roman" w:hAnsi="Times New Roman"/>
                <w:sz w:val="20"/>
                <w:szCs w:val="20"/>
              </w:rPr>
              <w:t>57,39</w:t>
            </w:r>
          </w:p>
        </w:tc>
      </w:tr>
      <w:tr w:rsidR="004F7AD4" w:rsidRPr="00AB5CD9" w:rsidTr="00AB5CD9">
        <w:tc>
          <w:tcPr>
            <w:tcW w:w="1362" w:type="dxa"/>
            <w:tcBorders>
              <w:bottom w:val="single" w:sz="4" w:space="0" w:color="auto"/>
            </w:tcBorders>
            <w:shd w:val="pct15" w:color="auto" w:fill="auto"/>
            <w:vAlign w:val="center"/>
          </w:tcPr>
          <w:p w:rsidR="004F7AD4" w:rsidRPr="00AB5CD9" w:rsidRDefault="004F7AD4" w:rsidP="004F7AD4">
            <w:pPr>
              <w:spacing w:line="360" w:lineRule="auto"/>
              <w:jc w:val="center"/>
              <w:rPr>
                <w:rFonts w:ascii="Times New Roman" w:hAnsi="Times New Roman"/>
                <w:b/>
                <w:sz w:val="20"/>
                <w:szCs w:val="20"/>
              </w:rPr>
            </w:pPr>
            <w:r w:rsidRPr="00AB5CD9">
              <w:rPr>
                <w:rFonts w:ascii="Times New Roman" w:hAnsi="Times New Roman"/>
                <w:b/>
                <w:sz w:val="20"/>
                <w:szCs w:val="20"/>
              </w:rPr>
              <w:t>SLL</w:t>
            </w:r>
          </w:p>
        </w:tc>
        <w:tc>
          <w:tcPr>
            <w:tcW w:w="864" w:type="dxa"/>
            <w:tcBorders>
              <w:bottom w:val="single" w:sz="4" w:space="0" w:color="auto"/>
            </w:tcBorders>
            <w:shd w:val="pct15" w:color="auto" w:fill="auto"/>
            <w:vAlign w:val="center"/>
          </w:tcPr>
          <w:p w:rsidR="004F7AD4" w:rsidRPr="00AB5CD9" w:rsidRDefault="004F7AD4" w:rsidP="004F7AD4">
            <w:pPr>
              <w:spacing w:line="360" w:lineRule="auto"/>
              <w:jc w:val="center"/>
              <w:rPr>
                <w:rFonts w:ascii="Times New Roman" w:hAnsi="Times New Roman"/>
                <w:b/>
                <w:sz w:val="20"/>
                <w:szCs w:val="20"/>
              </w:rPr>
            </w:pPr>
            <w:r w:rsidRPr="00AB5CD9">
              <w:rPr>
                <w:rFonts w:ascii="Times New Roman" w:hAnsi="Times New Roman"/>
                <w:b/>
                <w:sz w:val="20"/>
                <w:szCs w:val="20"/>
              </w:rPr>
              <w:t>2</w:t>
            </w:r>
          </w:p>
        </w:tc>
        <w:tc>
          <w:tcPr>
            <w:tcW w:w="1704" w:type="dxa"/>
            <w:tcBorders>
              <w:bottom w:val="single" w:sz="4" w:space="0" w:color="auto"/>
            </w:tcBorders>
            <w:shd w:val="pct15" w:color="auto" w:fill="auto"/>
          </w:tcPr>
          <w:p w:rsidR="004F7AD4" w:rsidRPr="00AB5CD9" w:rsidRDefault="004F7AD4" w:rsidP="004F7AD4">
            <w:pPr>
              <w:spacing w:line="360" w:lineRule="auto"/>
              <w:jc w:val="center"/>
              <w:rPr>
                <w:rFonts w:ascii="Times New Roman" w:hAnsi="Times New Roman"/>
                <w:color w:val="FF0000"/>
                <w:sz w:val="20"/>
                <w:szCs w:val="20"/>
                <w:u w:val="single"/>
              </w:rPr>
            </w:pPr>
            <w:r w:rsidRPr="00AB5CD9">
              <w:rPr>
                <w:rFonts w:ascii="Times New Roman" w:hAnsi="Times New Roman"/>
                <w:color w:val="FF0000"/>
                <w:sz w:val="20"/>
                <w:szCs w:val="20"/>
                <w:u w:val="single"/>
              </w:rPr>
              <w:t>14,30</w:t>
            </w:r>
          </w:p>
        </w:tc>
        <w:tc>
          <w:tcPr>
            <w:tcW w:w="1498" w:type="dxa"/>
            <w:tcBorders>
              <w:bottom w:val="single" w:sz="4" w:space="0" w:color="auto"/>
            </w:tcBorders>
            <w:shd w:val="pct15" w:color="auto" w:fill="auto"/>
          </w:tcPr>
          <w:p w:rsidR="004F7AD4" w:rsidRPr="00AB5CD9" w:rsidRDefault="004F7AD4" w:rsidP="004F7AD4">
            <w:pPr>
              <w:spacing w:line="360" w:lineRule="auto"/>
              <w:jc w:val="center"/>
              <w:rPr>
                <w:rFonts w:ascii="Times New Roman" w:hAnsi="Times New Roman"/>
                <w:sz w:val="20"/>
                <w:szCs w:val="20"/>
              </w:rPr>
            </w:pPr>
            <w:r w:rsidRPr="00AB5CD9">
              <w:rPr>
                <w:rFonts w:ascii="Times New Roman" w:hAnsi="Times New Roman"/>
                <w:sz w:val="20"/>
                <w:szCs w:val="20"/>
              </w:rPr>
              <w:t>22,10</w:t>
            </w:r>
          </w:p>
        </w:tc>
        <w:tc>
          <w:tcPr>
            <w:tcW w:w="1637" w:type="dxa"/>
            <w:tcBorders>
              <w:bottom w:val="single" w:sz="4" w:space="0" w:color="auto"/>
            </w:tcBorders>
            <w:shd w:val="pct15" w:color="auto" w:fill="auto"/>
          </w:tcPr>
          <w:p w:rsidR="004F7AD4" w:rsidRPr="00AB5CD9" w:rsidRDefault="004F7AD4" w:rsidP="004F7AD4">
            <w:pPr>
              <w:spacing w:line="360" w:lineRule="auto"/>
              <w:jc w:val="center"/>
              <w:rPr>
                <w:rFonts w:ascii="Times New Roman" w:hAnsi="Times New Roman"/>
                <w:sz w:val="20"/>
                <w:szCs w:val="20"/>
              </w:rPr>
            </w:pPr>
            <w:r w:rsidRPr="00AB5CD9">
              <w:rPr>
                <w:rFonts w:ascii="Times New Roman" w:hAnsi="Times New Roman"/>
                <w:sz w:val="20"/>
                <w:szCs w:val="20"/>
              </w:rPr>
              <w:t>315,43</w:t>
            </w:r>
          </w:p>
        </w:tc>
        <w:tc>
          <w:tcPr>
            <w:tcW w:w="1358" w:type="dxa"/>
            <w:tcBorders>
              <w:bottom w:val="single" w:sz="4" w:space="0" w:color="auto"/>
            </w:tcBorders>
            <w:shd w:val="pct15" w:color="auto" w:fill="auto"/>
          </w:tcPr>
          <w:p w:rsidR="004F7AD4" w:rsidRPr="00AB5CD9" w:rsidRDefault="004F7AD4" w:rsidP="004F7AD4">
            <w:pPr>
              <w:spacing w:line="360" w:lineRule="auto"/>
              <w:jc w:val="center"/>
              <w:rPr>
                <w:rFonts w:ascii="Times New Roman" w:hAnsi="Times New Roman"/>
                <w:sz w:val="20"/>
                <w:szCs w:val="20"/>
              </w:rPr>
            </w:pPr>
            <w:r w:rsidRPr="00AB5CD9">
              <w:rPr>
                <w:rFonts w:ascii="Times New Roman" w:hAnsi="Times New Roman"/>
                <w:sz w:val="20"/>
                <w:szCs w:val="20"/>
              </w:rPr>
              <w:t>17,65</w:t>
            </w:r>
          </w:p>
        </w:tc>
        <w:tc>
          <w:tcPr>
            <w:tcW w:w="1540" w:type="dxa"/>
            <w:tcBorders>
              <w:bottom w:val="single" w:sz="4" w:space="0" w:color="auto"/>
            </w:tcBorders>
            <w:shd w:val="pct15" w:color="auto" w:fill="auto"/>
          </w:tcPr>
          <w:p w:rsidR="004F7AD4" w:rsidRPr="00AB5CD9" w:rsidRDefault="004F7AD4" w:rsidP="004F7AD4">
            <w:pPr>
              <w:spacing w:line="360" w:lineRule="auto"/>
              <w:jc w:val="center"/>
              <w:rPr>
                <w:rFonts w:ascii="Times New Roman" w:hAnsi="Times New Roman"/>
                <w:sz w:val="20"/>
                <w:szCs w:val="20"/>
              </w:rPr>
            </w:pPr>
            <w:r w:rsidRPr="00AB5CD9">
              <w:rPr>
                <w:rFonts w:ascii="Times New Roman" w:hAnsi="Times New Roman"/>
                <w:sz w:val="20"/>
                <w:szCs w:val="20"/>
              </w:rPr>
              <w:t>55,93</w:t>
            </w:r>
          </w:p>
        </w:tc>
      </w:tr>
      <w:tr w:rsidR="00AB5CD9" w:rsidRPr="00AB5CD9" w:rsidTr="00AB5CD9">
        <w:trPr>
          <w:trHeight w:val="375"/>
        </w:trPr>
        <w:tc>
          <w:tcPr>
            <w:tcW w:w="1362" w:type="dxa"/>
            <w:shd w:val="clear" w:color="auto" w:fill="auto"/>
            <w:vAlign w:val="center"/>
          </w:tcPr>
          <w:p w:rsidR="004F7AD4" w:rsidRPr="00AB5CD9" w:rsidRDefault="004F7AD4" w:rsidP="004F7AD4">
            <w:pPr>
              <w:spacing w:line="360" w:lineRule="auto"/>
              <w:jc w:val="center"/>
              <w:rPr>
                <w:rFonts w:ascii="Times New Roman" w:hAnsi="Times New Roman"/>
                <w:b/>
                <w:sz w:val="20"/>
                <w:szCs w:val="20"/>
              </w:rPr>
            </w:pPr>
            <w:r w:rsidRPr="00AB5CD9">
              <w:rPr>
                <w:rFonts w:ascii="Times New Roman" w:hAnsi="Times New Roman"/>
                <w:b/>
                <w:sz w:val="20"/>
                <w:szCs w:val="20"/>
              </w:rPr>
              <w:t>E. S. X</w:t>
            </w:r>
          </w:p>
        </w:tc>
        <w:tc>
          <w:tcPr>
            <w:tcW w:w="864" w:type="dxa"/>
            <w:shd w:val="clear" w:color="auto" w:fill="auto"/>
            <w:vAlign w:val="center"/>
          </w:tcPr>
          <w:p w:rsidR="004F7AD4" w:rsidRPr="00AB5CD9" w:rsidRDefault="004F7AD4" w:rsidP="004F7AD4">
            <w:pPr>
              <w:spacing w:line="360" w:lineRule="auto"/>
              <w:jc w:val="center"/>
              <w:rPr>
                <w:rFonts w:ascii="Times New Roman" w:hAnsi="Times New Roman"/>
                <w:b/>
                <w:sz w:val="20"/>
                <w:szCs w:val="20"/>
              </w:rPr>
            </w:pPr>
          </w:p>
        </w:tc>
        <w:tc>
          <w:tcPr>
            <w:tcW w:w="1704" w:type="dxa"/>
            <w:shd w:val="clear" w:color="auto" w:fill="auto"/>
          </w:tcPr>
          <w:p w:rsidR="004F7AD4" w:rsidRPr="00AB5CD9" w:rsidRDefault="004F7AD4" w:rsidP="004F7AD4">
            <w:pPr>
              <w:spacing w:line="360" w:lineRule="auto"/>
              <w:jc w:val="center"/>
              <w:rPr>
                <w:rFonts w:ascii="Times New Roman" w:hAnsi="Times New Roman"/>
                <w:color w:val="FF0000"/>
                <w:sz w:val="20"/>
                <w:szCs w:val="20"/>
                <w:u w:val="single"/>
              </w:rPr>
            </w:pPr>
            <w:r w:rsidRPr="00AB5CD9">
              <w:rPr>
                <w:rFonts w:ascii="Times New Roman" w:hAnsi="Times New Roman"/>
                <w:color w:val="FF0000"/>
                <w:sz w:val="20"/>
                <w:szCs w:val="20"/>
                <w:u w:val="single"/>
              </w:rPr>
              <w:t>0,282 *</w:t>
            </w:r>
          </w:p>
        </w:tc>
        <w:tc>
          <w:tcPr>
            <w:tcW w:w="1498" w:type="dxa"/>
            <w:shd w:val="clear" w:color="auto" w:fill="auto"/>
          </w:tcPr>
          <w:p w:rsidR="004F7AD4" w:rsidRPr="00AB5CD9" w:rsidRDefault="004F7AD4" w:rsidP="004F7AD4">
            <w:pPr>
              <w:spacing w:line="360" w:lineRule="auto"/>
              <w:jc w:val="center"/>
              <w:rPr>
                <w:rFonts w:ascii="Times New Roman" w:hAnsi="Times New Roman"/>
                <w:sz w:val="20"/>
                <w:szCs w:val="20"/>
              </w:rPr>
            </w:pPr>
            <w:r w:rsidRPr="00AB5CD9">
              <w:rPr>
                <w:rFonts w:ascii="Times New Roman" w:hAnsi="Times New Roman"/>
                <w:sz w:val="20"/>
                <w:szCs w:val="20"/>
              </w:rPr>
              <w:t>1,629 ns</w:t>
            </w:r>
          </w:p>
        </w:tc>
        <w:tc>
          <w:tcPr>
            <w:tcW w:w="1637" w:type="dxa"/>
            <w:shd w:val="clear" w:color="auto" w:fill="auto"/>
          </w:tcPr>
          <w:p w:rsidR="004F7AD4" w:rsidRPr="00AB5CD9" w:rsidRDefault="004F7AD4" w:rsidP="004F7AD4">
            <w:pPr>
              <w:spacing w:line="360" w:lineRule="auto"/>
              <w:jc w:val="center"/>
              <w:rPr>
                <w:rFonts w:ascii="Times New Roman" w:hAnsi="Times New Roman"/>
                <w:sz w:val="20"/>
                <w:szCs w:val="20"/>
              </w:rPr>
            </w:pPr>
            <w:r w:rsidRPr="00AB5CD9">
              <w:rPr>
                <w:rFonts w:ascii="Times New Roman" w:hAnsi="Times New Roman"/>
                <w:sz w:val="20"/>
                <w:szCs w:val="20"/>
              </w:rPr>
              <w:t>20,081 ns</w:t>
            </w:r>
          </w:p>
        </w:tc>
        <w:tc>
          <w:tcPr>
            <w:tcW w:w="1358" w:type="dxa"/>
            <w:shd w:val="clear" w:color="auto" w:fill="auto"/>
          </w:tcPr>
          <w:p w:rsidR="004F7AD4" w:rsidRPr="00AB5CD9" w:rsidRDefault="004F7AD4" w:rsidP="004F7AD4">
            <w:pPr>
              <w:spacing w:line="360" w:lineRule="auto"/>
              <w:jc w:val="center"/>
              <w:rPr>
                <w:rFonts w:ascii="Times New Roman" w:hAnsi="Times New Roman"/>
                <w:sz w:val="20"/>
                <w:szCs w:val="20"/>
              </w:rPr>
            </w:pPr>
            <w:r w:rsidRPr="00AB5CD9">
              <w:rPr>
                <w:rFonts w:ascii="Times New Roman" w:hAnsi="Times New Roman"/>
                <w:sz w:val="20"/>
                <w:szCs w:val="20"/>
              </w:rPr>
              <w:t>0,290 ns</w:t>
            </w:r>
          </w:p>
        </w:tc>
        <w:tc>
          <w:tcPr>
            <w:tcW w:w="1540" w:type="dxa"/>
            <w:shd w:val="clear" w:color="auto" w:fill="auto"/>
          </w:tcPr>
          <w:p w:rsidR="004F7AD4" w:rsidRPr="00AB5CD9" w:rsidRDefault="004F7AD4" w:rsidP="004F7AD4">
            <w:pPr>
              <w:spacing w:line="360" w:lineRule="auto"/>
              <w:jc w:val="center"/>
              <w:rPr>
                <w:rFonts w:ascii="Times New Roman" w:hAnsi="Times New Roman"/>
                <w:sz w:val="20"/>
                <w:szCs w:val="20"/>
              </w:rPr>
            </w:pPr>
            <w:r w:rsidRPr="00AB5CD9">
              <w:rPr>
                <w:rFonts w:ascii="Times New Roman" w:hAnsi="Times New Roman"/>
                <w:sz w:val="20"/>
                <w:szCs w:val="20"/>
              </w:rPr>
              <w:t>6,239 ns</w:t>
            </w:r>
          </w:p>
        </w:tc>
      </w:tr>
    </w:tbl>
    <w:p w:rsidR="00FA6DE4" w:rsidRPr="0082287F" w:rsidRDefault="00FA6DE4" w:rsidP="0082287F">
      <w:pPr>
        <w:spacing w:after="0" w:line="240" w:lineRule="auto"/>
        <w:jc w:val="both"/>
        <w:rPr>
          <w:rFonts w:ascii="Times New Roman" w:hAnsi="Times New Roman"/>
          <w:b/>
          <w:sz w:val="20"/>
          <w:szCs w:val="20"/>
        </w:rPr>
      </w:pPr>
      <w:r w:rsidRPr="0082287F">
        <w:rPr>
          <w:rFonts w:ascii="Times New Roman" w:hAnsi="Times New Roman"/>
          <w:b/>
          <w:sz w:val="20"/>
          <w:szCs w:val="20"/>
        </w:rPr>
        <w:t>SC= suspensión del riego en la etapa de crecimiento, SF= suspensión del riego en la etapa de floración y SLL= suspensión del riego en la etapa de llenado del grano.</w:t>
      </w:r>
    </w:p>
    <w:p w:rsidR="003230FB" w:rsidRDefault="007B2FA7" w:rsidP="00BD54CE">
      <w:pPr>
        <w:spacing w:after="0"/>
        <w:jc w:val="both"/>
        <w:rPr>
          <w:rFonts w:ascii="Times New Roman" w:hAnsi="Times New Roman"/>
          <w:sz w:val="24"/>
          <w:szCs w:val="24"/>
        </w:rPr>
      </w:pPr>
      <w:r w:rsidRPr="00964E33">
        <w:rPr>
          <w:rFonts w:ascii="Times New Roman" w:hAnsi="Times New Roman"/>
          <w:sz w:val="24"/>
          <w:szCs w:val="24"/>
        </w:rPr>
        <w:t>Con</w:t>
      </w:r>
      <w:r w:rsidR="00376B0D" w:rsidRPr="00964E33">
        <w:rPr>
          <w:rFonts w:ascii="Times New Roman" w:hAnsi="Times New Roman"/>
          <w:sz w:val="24"/>
          <w:szCs w:val="24"/>
        </w:rPr>
        <w:t xml:space="preserve"> la aplicación de los tratamientos de RDC en las diferentes etapas en variables del rendimiento y sus componentes de las plantas</w:t>
      </w:r>
      <w:r w:rsidRPr="00964E33">
        <w:rPr>
          <w:rFonts w:ascii="Times New Roman" w:hAnsi="Times New Roman"/>
          <w:sz w:val="24"/>
          <w:szCs w:val="24"/>
        </w:rPr>
        <w:t>,</w:t>
      </w:r>
      <w:r w:rsidR="00376B0D" w:rsidRPr="00964E33">
        <w:rPr>
          <w:rFonts w:ascii="Times New Roman" w:hAnsi="Times New Roman"/>
          <w:sz w:val="24"/>
          <w:szCs w:val="24"/>
        </w:rPr>
        <w:t xml:space="preserve"> se pudo constatar que las etapas más sensibles al estrés hídrico moderado</w:t>
      </w:r>
      <w:r w:rsidR="001924FB" w:rsidRPr="00964E33">
        <w:rPr>
          <w:rFonts w:ascii="Times New Roman" w:hAnsi="Times New Roman"/>
          <w:sz w:val="24"/>
          <w:szCs w:val="24"/>
        </w:rPr>
        <w:t>, en general,</w:t>
      </w:r>
      <w:r w:rsidR="002A3A37">
        <w:rPr>
          <w:rFonts w:ascii="Times New Roman" w:hAnsi="Times New Roman"/>
          <w:sz w:val="24"/>
          <w:szCs w:val="24"/>
        </w:rPr>
        <w:t xml:space="preserve"> </w:t>
      </w:r>
      <w:r w:rsidR="001924FB" w:rsidRPr="00964E33">
        <w:rPr>
          <w:rFonts w:ascii="Times New Roman" w:hAnsi="Times New Roman"/>
          <w:sz w:val="24"/>
          <w:szCs w:val="24"/>
        </w:rPr>
        <w:t>fueron</w:t>
      </w:r>
      <w:r w:rsidR="00376B0D" w:rsidRPr="00964E33">
        <w:rPr>
          <w:rFonts w:ascii="Times New Roman" w:hAnsi="Times New Roman"/>
          <w:sz w:val="24"/>
          <w:szCs w:val="24"/>
        </w:rPr>
        <w:t xml:space="preserve"> la </w:t>
      </w:r>
      <w:r w:rsidR="001924FB" w:rsidRPr="00964E33">
        <w:rPr>
          <w:rFonts w:ascii="Times New Roman" w:hAnsi="Times New Roman"/>
          <w:sz w:val="24"/>
          <w:szCs w:val="24"/>
        </w:rPr>
        <w:t xml:space="preserve">de crecimiento </w:t>
      </w:r>
      <w:r w:rsidR="00376B0D" w:rsidRPr="00964E33">
        <w:rPr>
          <w:rFonts w:ascii="Times New Roman" w:hAnsi="Times New Roman"/>
          <w:sz w:val="24"/>
          <w:szCs w:val="24"/>
        </w:rPr>
        <w:t>vegetativ</w:t>
      </w:r>
      <w:r w:rsidR="001924FB" w:rsidRPr="00964E33">
        <w:rPr>
          <w:rFonts w:ascii="Times New Roman" w:hAnsi="Times New Roman"/>
          <w:sz w:val="24"/>
          <w:szCs w:val="24"/>
        </w:rPr>
        <w:t>o (SC</w:t>
      </w:r>
      <w:r w:rsidR="00B21DEC">
        <w:rPr>
          <w:rFonts w:ascii="Times New Roman" w:hAnsi="Times New Roman"/>
          <w:sz w:val="24"/>
          <w:szCs w:val="24"/>
        </w:rPr>
        <w:t>1</w:t>
      </w:r>
      <w:r w:rsidR="001924FB" w:rsidRPr="00964E33">
        <w:rPr>
          <w:rFonts w:ascii="Times New Roman" w:hAnsi="Times New Roman"/>
          <w:sz w:val="24"/>
          <w:szCs w:val="24"/>
        </w:rPr>
        <w:t>)</w:t>
      </w:r>
      <w:r w:rsidR="00376B0D" w:rsidRPr="00964E33">
        <w:rPr>
          <w:rFonts w:ascii="Times New Roman" w:hAnsi="Times New Roman"/>
          <w:sz w:val="24"/>
          <w:szCs w:val="24"/>
        </w:rPr>
        <w:t xml:space="preserve"> y de floración</w:t>
      </w:r>
      <w:r w:rsidR="002A3A37">
        <w:rPr>
          <w:rFonts w:ascii="Times New Roman" w:hAnsi="Times New Roman"/>
          <w:sz w:val="24"/>
          <w:szCs w:val="24"/>
        </w:rPr>
        <w:t xml:space="preserve"> </w:t>
      </w:r>
      <w:r w:rsidR="001924FB" w:rsidRPr="00964E33">
        <w:rPr>
          <w:rFonts w:ascii="Times New Roman" w:hAnsi="Times New Roman"/>
          <w:sz w:val="24"/>
          <w:szCs w:val="24"/>
        </w:rPr>
        <w:lastRenderedPageBreak/>
        <w:t>(SF</w:t>
      </w:r>
      <w:r w:rsidR="00B21DEC">
        <w:rPr>
          <w:rFonts w:ascii="Times New Roman" w:hAnsi="Times New Roman"/>
          <w:sz w:val="24"/>
          <w:szCs w:val="24"/>
        </w:rPr>
        <w:t>1 y SF2</w:t>
      </w:r>
      <w:r w:rsidR="001924FB" w:rsidRPr="00964E33">
        <w:rPr>
          <w:rFonts w:ascii="Times New Roman" w:hAnsi="Times New Roman"/>
          <w:sz w:val="24"/>
          <w:szCs w:val="24"/>
        </w:rPr>
        <w:t xml:space="preserve">) provocando </w:t>
      </w:r>
      <w:r w:rsidR="00692CA4" w:rsidRPr="00964E33">
        <w:rPr>
          <w:rFonts w:ascii="Times New Roman" w:hAnsi="Times New Roman"/>
          <w:sz w:val="24"/>
          <w:szCs w:val="24"/>
        </w:rPr>
        <w:t xml:space="preserve">reducciones considerables en </w:t>
      </w:r>
      <w:r w:rsidR="001924FB" w:rsidRPr="00964E33">
        <w:rPr>
          <w:rFonts w:ascii="Times New Roman" w:hAnsi="Times New Roman"/>
          <w:sz w:val="24"/>
          <w:szCs w:val="24"/>
        </w:rPr>
        <w:t xml:space="preserve">la masa de 100 </w:t>
      </w:r>
      <w:r w:rsidR="00CB6442" w:rsidRPr="00964E33">
        <w:rPr>
          <w:rFonts w:ascii="Times New Roman" w:hAnsi="Times New Roman"/>
          <w:sz w:val="24"/>
          <w:szCs w:val="24"/>
        </w:rPr>
        <w:t>grano</w:t>
      </w:r>
      <w:r w:rsidR="001924FB" w:rsidRPr="00964E33">
        <w:rPr>
          <w:rFonts w:ascii="Times New Roman" w:hAnsi="Times New Roman"/>
          <w:sz w:val="24"/>
          <w:szCs w:val="24"/>
        </w:rPr>
        <w:t>s</w:t>
      </w:r>
      <w:r w:rsidR="00CB6442" w:rsidRPr="00964E33">
        <w:rPr>
          <w:rFonts w:ascii="Times New Roman" w:hAnsi="Times New Roman"/>
          <w:sz w:val="24"/>
          <w:szCs w:val="24"/>
        </w:rPr>
        <w:t xml:space="preserve"> y </w:t>
      </w:r>
      <w:r w:rsidR="00692CA4" w:rsidRPr="00964E33">
        <w:rPr>
          <w:rFonts w:ascii="Times New Roman" w:hAnsi="Times New Roman"/>
          <w:sz w:val="24"/>
          <w:szCs w:val="24"/>
        </w:rPr>
        <w:t>el rendimiento</w:t>
      </w:r>
      <w:r w:rsidR="00B21DEC">
        <w:rPr>
          <w:rFonts w:ascii="Times New Roman" w:hAnsi="Times New Roman"/>
          <w:sz w:val="24"/>
          <w:szCs w:val="24"/>
        </w:rPr>
        <w:t xml:space="preserve"> en gramos por planta</w:t>
      </w:r>
      <w:r w:rsidR="00692CA4" w:rsidRPr="00964E33">
        <w:rPr>
          <w:rFonts w:ascii="Times New Roman" w:hAnsi="Times New Roman"/>
          <w:sz w:val="24"/>
          <w:szCs w:val="24"/>
        </w:rPr>
        <w:t>.</w:t>
      </w:r>
    </w:p>
    <w:p w:rsidR="008A19BC" w:rsidRDefault="00B21DEC" w:rsidP="00BD54CE">
      <w:pPr>
        <w:spacing w:after="0"/>
        <w:jc w:val="both"/>
        <w:rPr>
          <w:rFonts w:ascii="Times New Roman" w:hAnsi="Times New Roman"/>
          <w:sz w:val="24"/>
          <w:szCs w:val="24"/>
        </w:rPr>
      </w:pPr>
      <w:r>
        <w:rPr>
          <w:rFonts w:ascii="Times New Roman" w:hAnsi="Times New Roman"/>
          <w:sz w:val="24"/>
          <w:szCs w:val="24"/>
        </w:rPr>
        <w:t xml:space="preserve"> A pesar de que en E2 la ocurrencia de precipitación fue considerablemente menor, la afectación  por los tratamientos de RDC en las variables asociadas al rendimiento y sus componentes, fue menos marcada principalmente en SC2 y SLL2.</w:t>
      </w:r>
      <w:r w:rsidR="003230FB">
        <w:rPr>
          <w:rFonts w:ascii="Times New Roman" w:hAnsi="Times New Roman"/>
          <w:sz w:val="24"/>
          <w:szCs w:val="24"/>
        </w:rPr>
        <w:t xml:space="preserve"> En trabajos realizados por (</w:t>
      </w:r>
      <w:r w:rsidR="00766E75">
        <w:rPr>
          <w:rFonts w:ascii="Times New Roman" w:hAnsi="Times New Roman"/>
          <w:sz w:val="24"/>
          <w:szCs w:val="24"/>
        </w:rPr>
        <w:t>1</w:t>
      </w:r>
      <w:r w:rsidR="00E02F75">
        <w:rPr>
          <w:rFonts w:ascii="Times New Roman" w:hAnsi="Times New Roman"/>
          <w:sz w:val="24"/>
          <w:szCs w:val="24"/>
        </w:rPr>
        <w:t>8</w:t>
      </w:r>
      <w:r w:rsidR="00A05427">
        <w:rPr>
          <w:rFonts w:ascii="Times New Roman" w:hAnsi="Times New Roman"/>
          <w:sz w:val="24"/>
          <w:szCs w:val="24"/>
        </w:rPr>
        <w:t>)</w:t>
      </w:r>
      <w:r w:rsidR="003230FB">
        <w:rPr>
          <w:rFonts w:ascii="Times New Roman" w:hAnsi="Times New Roman"/>
          <w:sz w:val="24"/>
          <w:szCs w:val="24"/>
        </w:rPr>
        <w:t xml:space="preserve"> en este mismo cultivo señalaron, que </w:t>
      </w:r>
      <w:r w:rsidR="003230FB" w:rsidRPr="003230FB">
        <w:rPr>
          <w:rFonts w:ascii="Times New Roman" w:hAnsi="Times New Roman"/>
          <w:sz w:val="24"/>
          <w:szCs w:val="24"/>
        </w:rPr>
        <w:t>reducir el riego después del período crítico de floración tuvo poco efecto en el rendimiento del maíz.</w:t>
      </w:r>
    </w:p>
    <w:p w:rsidR="000B6C48" w:rsidRPr="00964E33" w:rsidRDefault="008A19BC" w:rsidP="00BD54CE">
      <w:pPr>
        <w:spacing w:after="0"/>
        <w:jc w:val="both"/>
        <w:rPr>
          <w:rFonts w:ascii="Times New Roman" w:hAnsi="Times New Roman"/>
          <w:sz w:val="24"/>
          <w:szCs w:val="24"/>
        </w:rPr>
      </w:pPr>
      <w:r>
        <w:rPr>
          <w:rFonts w:ascii="Times New Roman" w:hAnsi="Times New Roman"/>
          <w:sz w:val="24"/>
          <w:szCs w:val="24"/>
        </w:rPr>
        <w:t xml:space="preserve">Atendiendo a los posibles efectos de la </w:t>
      </w:r>
      <w:r w:rsidR="00683F3C">
        <w:rPr>
          <w:rFonts w:ascii="Times New Roman" w:hAnsi="Times New Roman"/>
          <w:sz w:val="24"/>
          <w:szCs w:val="24"/>
        </w:rPr>
        <w:t>deficiencia hídrica climática</w:t>
      </w:r>
      <w:r w:rsidR="00415DF4">
        <w:rPr>
          <w:rFonts w:ascii="Times New Roman" w:hAnsi="Times New Roman"/>
          <w:sz w:val="24"/>
          <w:szCs w:val="24"/>
        </w:rPr>
        <w:t xml:space="preserve"> (1</w:t>
      </w:r>
      <w:r w:rsidR="00C75613">
        <w:rPr>
          <w:rFonts w:ascii="Times New Roman" w:hAnsi="Times New Roman"/>
          <w:sz w:val="24"/>
          <w:szCs w:val="24"/>
        </w:rPr>
        <w:t>5</w:t>
      </w:r>
      <w:r w:rsidR="00415DF4">
        <w:rPr>
          <w:rFonts w:ascii="Times New Roman" w:hAnsi="Times New Roman"/>
          <w:sz w:val="24"/>
          <w:szCs w:val="24"/>
        </w:rPr>
        <w:t>)</w:t>
      </w:r>
      <w:r w:rsidR="00683F3C">
        <w:rPr>
          <w:rFonts w:ascii="Times New Roman" w:hAnsi="Times New Roman"/>
          <w:sz w:val="24"/>
          <w:szCs w:val="24"/>
        </w:rPr>
        <w:t>,  encontraron que cuando esta fue de 471,5 mm no se presentaron diferencias estadísticas en la masa de 100 granos entre las plantas control (regadas con el 100 % de la C.c.) y las estresadas (regadas al 25 % de la C.c.) y en el rendimiento entre la</w:t>
      </w:r>
      <w:r w:rsidR="00D077AD">
        <w:rPr>
          <w:rFonts w:ascii="Times New Roman" w:hAnsi="Times New Roman"/>
          <w:sz w:val="24"/>
          <w:szCs w:val="24"/>
        </w:rPr>
        <w:t>s</w:t>
      </w:r>
      <w:r w:rsidR="00683F3C">
        <w:rPr>
          <w:rFonts w:ascii="Times New Roman" w:hAnsi="Times New Roman"/>
          <w:sz w:val="24"/>
          <w:szCs w:val="24"/>
        </w:rPr>
        <w:t xml:space="preserve"> del control y las regadas al 50 % de la C. c. Sin embargo, cuando la </w:t>
      </w:r>
      <w:r w:rsidR="00D077AD">
        <w:rPr>
          <w:rFonts w:ascii="Times New Roman" w:hAnsi="Times New Roman"/>
          <w:sz w:val="24"/>
          <w:szCs w:val="24"/>
        </w:rPr>
        <w:t xml:space="preserve">demanda fue de 607 mm, </w:t>
      </w:r>
      <w:r w:rsidR="00683F3C">
        <w:rPr>
          <w:rFonts w:ascii="Times New Roman" w:hAnsi="Times New Roman"/>
          <w:sz w:val="24"/>
          <w:szCs w:val="24"/>
        </w:rPr>
        <w:t xml:space="preserve">la masa de 100 granos </w:t>
      </w:r>
      <w:r w:rsidR="00D077AD">
        <w:rPr>
          <w:rFonts w:ascii="Times New Roman" w:hAnsi="Times New Roman"/>
          <w:sz w:val="24"/>
          <w:szCs w:val="24"/>
        </w:rPr>
        <w:t xml:space="preserve">fue mayor en las </w:t>
      </w:r>
      <w:r w:rsidR="00683F3C">
        <w:rPr>
          <w:rFonts w:ascii="Times New Roman" w:hAnsi="Times New Roman"/>
          <w:sz w:val="24"/>
          <w:szCs w:val="24"/>
        </w:rPr>
        <w:t xml:space="preserve"> cultivadas</w:t>
      </w:r>
      <w:r w:rsidR="00D077AD">
        <w:rPr>
          <w:rFonts w:ascii="Times New Roman" w:hAnsi="Times New Roman"/>
          <w:sz w:val="24"/>
          <w:szCs w:val="24"/>
        </w:rPr>
        <w:t xml:space="preserve"> con el 100 % de la C.c. que en  las del 25 %, y el rendimiento </w:t>
      </w:r>
      <w:r w:rsidR="0049485E">
        <w:rPr>
          <w:rFonts w:ascii="Times New Roman" w:hAnsi="Times New Roman"/>
          <w:sz w:val="24"/>
          <w:szCs w:val="24"/>
        </w:rPr>
        <w:t>también fue mayor en</w:t>
      </w:r>
      <w:r w:rsidR="00D077AD">
        <w:rPr>
          <w:rFonts w:ascii="Times New Roman" w:hAnsi="Times New Roman"/>
          <w:sz w:val="24"/>
          <w:szCs w:val="24"/>
        </w:rPr>
        <w:t xml:space="preserve"> las del 100 % de la C.c., con respecto a los demás tratamientos (75, 50, 25 y 0 % de la C.c.)</w:t>
      </w:r>
    </w:p>
    <w:p w:rsidR="007D26B4" w:rsidRPr="00964E33" w:rsidRDefault="007D26B4" w:rsidP="00BD54CE">
      <w:pPr>
        <w:spacing w:after="0"/>
        <w:jc w:val="both"/>
        <w:rPr>
          <w:rFonts w:ascii="Times New Roman" w:hAnsi="Times New Roman"/>
          <w:sz w:val="24"/>
          <w:szCs w:val="24"/>
        </w:rPr>
      </w:pPr>
    </w:p>
    <w:p w:rsidR="00FA0C87" w:rsidRPr="00964E33" w:rsidRDefault="00FA0C87" w:rsidP="00625329">
      <w:pPr>
        <w:spacing w:after="0"/>
        <w:jc w:val="both"/>
        <w:rPr>
          <w:rFonts w:ascii="Times New Roman" w:hAnsi="Times New Roman"/>
          <w:sz w:val="24"/>
          <w:szCs w:val="24"/>
        </w:rPr>
      </w:pPr>
      <w:r w:rsidRPr="00964E33">
        <w:rPr>
          <w:rFonts w:ascii="Times New Roman" w:hAnsi="Times New Roman"/>
          <w:b/>
          <w:sz w:val="24"/>
          <w:szCs w:val="24"/>
        </w:rPr>
        <w:t>Conclusiones.</w:t>
      </w:r>
    </w:p>
    <w:p w:rsidR="009F0349" w:rsidRPr="00964E33" w:rsidRDefault="0021173C" w:rsidP="00625329">
      <w:pPr>
        <w:spacing w:after="0"/>
        <w:jc w:val="both"/>
        <w:rPr>
          <w:rFonts w:ascii="Times New Roman" w:hAnsi="Times New Roman"/>
          <w:sz w:val="24"/>
          <w:szCs w:val="24"/>
        </w:rPr>
      </w:pPr>
      <w:r w:rsidRPr="00964E33">
        <w:rPr>
          <w:rFonts w:ascii="Times New Roman" w:hAnsi="Times New Roman"/>
          <w:sz w:val="24"/>
          <w:szCs w:val="24"/>
        </w:rPr>
        <w:t xml:space="preserve">La mayor demanda climática </w:t>
      </w:r>
      <w:r w:rsidR="00885CDB" w:rsidRPr="00964E33">
        <w:rPr>
          <w:rFonts w:ascii="Times New Roman" w:hAnsi="Times New Roman"/>
          <w:sz w:val="24"/>
          <w:szCs w:val="24"/>
        </w:rPr>
        <w:t xml:space="preserve">ocurrida en E2 </w:t>
      </w:r>
      <w:r w:rsidRPr="00964E33">
        <w:rPr>
          <w:rFonts w:ascii="Times New Roman" w:hAnsi="Times New Roman"/>
          <w:sz w:val="24"/>
          <w:szCs w:val="24"/>
        </w:rPr>
        <w:t xml:space="preserve">tuvo un efecto negativo </w:t>
      </w:r>
      <w:r w:rsidR="00CB3F97">
        <w:rPr>
          <w:rFonts w:ascii="Times New Roman" w:hAnsi="Times New Roman"/>
          <w:sz w:val="24"/>
          <w:szCs w:val="24"/>
        </w:rPr>
        <w:t xml:space="preserve">principalmente </w:t>
      </w:r>
      <w:r w:rsidRPr="00964E33">
        <w:rPr>
          <w:rFonts w:ascii="Times New Roman" w:hAnsi="Times New Roman"/>
          <w:sz w:val="24"/>
          <w:szCs w:val="24"/>
        </w:rPr>
        <w:t xml:space="preserve">en </w:t>
      </w:r>
      <w:r w:rsidR="00885CDB" w:rsidRPr="00964E33">
        <w:rPr>
          <w:rFonts w:ascii="Times New Roman" w:hAnsi="Times New Roman"/>
          <w:sz w:val="24"/>
          <w:szCs w:val="24"/>
        </w:rPr>
        <w:t xml:space="preserve">el comportamiento de </w:t>
      </w:r>
      <w:r w:rsidRPr="00964E33">
        <w:rPr>
          <w:rFonts w:ascii="Times New Roman" w:hAnsi="Times New Roman"/>
          <w:sz w:val="24"/>
          <w:szCs w:val="24"/>
        </w:rPr>
        <w:t>las variables del crecimiento.</w:t>
      </w:r>
      <w:r w:rsidR="002A3A37">
        <w:rPr>
          <w:rFonts w:ascii="Times New Roman" w:hAnsi="Times New Roman"/>
          <w:sz w:val="24"/>
          <w:szCs w:val="24"/>
        </w:rPr>
        <w:t xml:space="preserve"> </w:t>
      </w:r>
      <w:r w:rsidR="00D12C5A" w:rsidRPr="00964E33">
        <w:rPr>
          <w:rFonts w:ascii="Times New Roman" w:hAnsi="Times New Roman"/>
          <w:sz w:val="24"/>
          <w:szCs w:val="24"/>
        </w:rPr>
        <w:t>L</w:t>
      </w:r>
      <w:r w:rsidR="00BC75AF" w:rsidRPr="00964E33">
        <w:rPr>
          <w:rFonts w:ascii="Times New Roman" w:hAnsi="Times New Roman"/>
          <w:sz w:val="24"/>
          <w:szCs w:val="24"/>
        </w:rPr>
        <w:t xml:space="preserve">a </w:t>
      </w:r>
      <w:r w:rsidR="00D12C5A" w:rsidRPr="00964E33">
        <w:rPr>
          <w:rFonts w:ascii="Times New Roman" w:hAnsi="Times New Roman"/>
          <w:sz w:val="24"/>
          <w:szCs w:val="24"/>
        </w:rPr>
        <w:t xml:space="preserve">aplicación de estrategias de RDC, con </w:t>
      </w:r>
      <w:r w:rsidR="00BC75AF" w:rsidRPr="00964E33">
        <w:rPr>
          <w:rFonts w:ascii="Times New Roman" w:hAnsi="Times New Roman"/>
          <w:sz w:val="24"/>
          <w:szCs w:val="24"/>
        </w:rPr>
        <w:t xml:space="preserve">suspensión del riego por 15 días en las tres etapas (SC), (SF) y </w:t>
      </w:r>
      <w:r w:rsidR="002A3A37">
        <w:rPr>
          <w:rFonts w:ascii="Times New Roman" w:hAnsi="Times New Roman"/>
          <w:sz w:val="24"/>
          <w:szCs w:val="24"/>
        </w:rPr>
        <w:t>(</w:t>
      </w:r>
      <w:r w:rsidR="00BC75AF" w:rsidRPr="00964E33">
        <w:rPr>
          <w:rFonts w:ascii="Times New Roman" w:hAnsi="Times New Roman"/>
          <w:sz w:val="24"/>
          <w:szCs w:val="24"/>
        </w:rPr>
        <w:t>SLL)</w:t>
      </w:r>
      <w:r w:rsidR="002A3A37">
        <w:rPr>
          <w:rFonts w:ascii="Times New Roman" w:hAnsi="Times New Roman"/>
          <w:sz w:val="24"/>
          <w:szCs w:val="24"/>
        </w:rPr>
        <w:t xml:space="preserve"> </w:t>
      </w:r>
      <w:r w:rsidR="00BC75AF" w:rsidRPr="00964E33">
        <w:rPr>
          <w:rFonts w:ascii="Times New Roman" w:hAnsi="Times New Roman"/>
          <w:sz w:val="24"/>
          <w:szCs w:val="24"/>
        </w:rPr>
        <w:t xml:space="preserve">a plantas del cultivar </w:t>
      </w:r>
      <w:r w:rsidR="00FC6FD1" w:rsidRPr="00964E33">
        <w:rPr>
          <w:rFonts w:ascii="Times New Roman" w:hAnsi="Times New Roman"/>
          <w:sz w:val="24"/>
          <w:szCs w:val="24"/>
        </w:rPr>
        <w:t xml:space="preserve">de maíz P7928 </w:t>
      </w:r>
      <w:r w:rsidR="00D12C5A" w:rsidRPr="00964E33">
        <w:rPr>
          <w:rFonts w:ascii="Times New Roman" w:hAnsi="Times New Roman"/>
          <w:sz w:val="24"/>
          <w:szCs w:val="24"/>
        </w:rPr>
        <w:t>indujo</w:t>
      </w:r>
      <w:r w:rsidR="00BC75AF" w:rsidRPr="00964E33">
        <w:rPr>
          <w:rFonts w:ascii="Times New Roman" w:hAnsi="Times New Roman"/>
          <w:sz w:val="24"/>
          <w:szCs w:val="24"/>
        </w:rPr>
        <w:t xml:space="preserve"> disminuciones importantes en la humedad del suelo y en </w:t>
      </w:r>
      <w:r w:rsidR="00D12C5A" w:rsidRPr="00964E33">
        <w:rPr>
          <w:rFonts w:ascii="Times New Roman" w:hAnsi="Times New Roman"/>
          <w:sz w:val="24"/>
          <w:szCs w:val="24"/>
        </w:rPr>
        <w:t xml:space="preserve">el </w:t>
      </w:r>
      <w:r w:rsidR="00BC75AF" w:rsidRPr="00964E33">
        <w:rPr>
          <w:rFonts w:ascii="Times New Roman" w:hAnsi="Times New Roman"/>
          <w:sz w:val="24"/>
          <w:szCs w:val="24"/>
        </w:rPr>
        <w:t>CRA. Además, en SC</w:t>
      </w:r>
      <w:r w:rsidR="003A262F">
        <w:rPr>
          <w:rFonts w:ascii="Times New Roman" w:hAnsi="Times New Roman"/>
          <w:sz w:val="24"/>
          <w:szCs w:val="24"/>
        </w:rPr>
        <w:t>1</w:t>
      </w:r>
      <w:r w:rsidR="00BC75AF" w:rsidRPr="00964E33">
        <w:rPr>
          <w:rFonts w:ascii="Times New Roman" w:hAnsi="Times New Roman"/>
          <w:sz w:val="24"/>
          <w:szCs w:val="24"/>
        </w:rPr>
        <w:t xml:space="preserve"> redujo la masa seca aérea, considerablemente la masa de 100</w:t>
      </w:r>
      <w:r w:rsidR="003A262F">
        <w:rPr>
          <w:rFonts w:ascii="Times New Roman" w:hAnsi="Times New Roman"/>
          <w:sz w:val="24"/>
          <w:szCs w:val="24"/>
        </w:rPr>
        <w:t xml:space="preserve"> granos y los gramos por planta, en SC2</w:t>
      </w:r>
      <w:r w:rsidR="005A32BB">
        <w:rPr>
          <w:rFonts w:ascii="Times New Roman" w:hAnsi="Times New Roman"/>
          <w:sz w:val="24"/>
          <w:szCs w:val="24"/>
        </w:rPr>
        <w:t xml:space="preserve"> disminuyó la longitud del tallo, el número de hojas, el área foliar, la masa seca aérea y la masa de 100 granos.</w:t>
      </w:r>
      <w:r w:rsidR="00BC75AF" w:rsidRPr="00964E33">
        <w:rPr>
          <w:rFonts w:ascii="Times New Roman" w:hAnsi="Times New Roman"/>
          <w:sz w:val="24"/>
          <w:szCs w:val="24"/>
        </w:rPr>
        <w:t xml:space="preserve"> En SF</w:t>
      </w:r>
      <w:r w:rsidR="005A32BB">
        <w:rPr>
          <w:rFonts w:ascii="Times New Roman" w:hAnsi="Times New Roman"/>
          <w:sz w:val="24"/>
          <w:szCs w:val="24"/>
        </w:rPr>
        <w:t>1</w:t>
      </w:r>
      <w:r w:rsidR="00BC75AF" w:rsidRPr="00964E33">
        <w:rPr>
          <w:rFonts w:ascii="Times New Roman" w:hAnsi="Times New Roman"/>
          <w:sz w:val="24"/>
          <w:szCs w:val="24"/>
        </w:rPr>
        <w:t xml:space="preserve">, </w:t>
      </w:r>
      <w:r w:rsidR="00FC6FD1" w:rsidRPr="00964E33">
        <w:rPr>
          <w:rFonts w:ascii="Times New Roman" w:hAnsi="Times New Roman"/>
          <w:sz w:val="24"/>
          <w:szCs w:val="24"/>
        </w:rPr>
        <w:t xml:space="preserve">redujo </w:t>
      </w:r>
      <w:r w:rsidR="00BC75AF" w:rsidRPr="00964E33">
        <w:rPr>
          <w:rFonts w:ascii="Times New Roman" w:hAnsi="Times New Roman"/>
          <w:sz w:val="24"/>
          <w:szCs w:val="24"/>
        </w:rPr>
        <w:t xml:space="preserve">la longitud </w:t>
      </w:r>
      <w:r w:rsidR="005A32BB">
        <w:rPr>
          <w:rFonts w:ascii="Times New Roman" w:hAnsi="Times New Roman"/>
          <w:sz w:val="24"/>
          <w:szCs w:val="24"/>
        </w:rPr>
        <w:t xml:space="preserve">y diámetro </w:t>
      </w:r>
      <w:r w:rsidR="00BC75AF" w:rsidRPr="00964E33">
        <w:rPr>
          <w:rFonts w:ascii="Times New Roman" w:hAnsi="Times New Roman"/>
          <w:sz w:val="24"/>
          <w:szCs w:val="24"/>
        </w:rPr>
        <w:t>del tallo, el CRC, severamente la masa de 100 granos y el rendimiento en gramos por planta</w:t>
      </w:r>
      <w:r w:rsidR="005A32BB">
        <w:rPr>
          <w:rFonts w:ascii="Times New Roman" w:hAnsi="Times New Roman"/>
          <w:sz w:val="24"/>
          <w:szCs w:val="24"/>
        </w:rPr>
        <w:t xml:space="preserve">, en SF2 </w:t>
      </w:r>
      <w:r w:rsidR="008F7659">
        <w:rPr>
          <w:rFonts w:ascii="Times New Roman" w:hAnsi="Times New Roman"/>
          <w:sz w:val="24"/>
          <w:szCs w:val="24"/>
        </w:rPr>
        <w:t>únicamente</w:t>
      </w:r>
      <w:r w:rsidR="005A32BB">
        <w:rPr>
          <w:rFonts w:ascii="Times New Roman" w:hAnsi="Times New Roman"/>
          <w:sz w:val="24"/>
          <w:szCs w:val="24"/>
        </w:rPr>
        <w:t xml:space="preserve"> disminuyeron la masa de 100 granos y el rendimiento en gramos por planta. En SLL1, sol</w:t>
      </w:r>
      <w:r w:rsidR="008F7659">
        <w:rPr>
          <w:rFonts w:ascii="Times New Roman" w:hAnsi="Times New Roman"/>
          <w:sz w:val="24"/>
          <w:szCs w:val="24"/>
        </w:rPr>
        <w:t>o</w:t>
      </w:r>
      <w:r w:rsidR="005A32BB">
        <w:rPr>
          <w:rFonts w:ascii="Times New Roman" w:hAnsi="Times New Roman"/>
          <w:sz w:val="24"/>
          <w:szCs w:val="24"/>
        </w:rPr>
        <w:t xml:space="preserve"> el CRC y la masa de 100 granos y en SLL2 hubo disminuciones en la longitud del tallo, el número de hojas, el área foliar, el CRC y  el número de hileras por mazorca. </w:t>
      </w:r>
      <w:r w:rsidR="008F7659">
        <w:rPr>
          <w:rFonts w:ascii="Times New Roman" w:hAnsi="Times New Roman"/>
          <w:sz w:val="24"/>
          <w:szCs w:val="24"/>
        </w:rPr>
        <w:t>Evidentemente, la fase de crecimiento (SC) fue la más susceptible a la suspensión del riego y la del llenado del grano (SLL) fue la de menor sensibilidad al estrés hídrico moderado.</w:t>
      </w:r>
    </w:p>
    <w:p w:rsidR="00245EB6" w:rsidRPr="00964E33" w:rsidRDefault="00245EB6" w:rsidP="00D71FA6">
      <w:pPr>
        <w:spacing w:after="0" w:line="360" w:lineRule="auto"/>
        <w:jc w:val="both"/>
        <w:rPr>
          <w:rFonts w:ascii="Times New Roman" w:hAnsi="Times New Roman"/>
          <w:sz w:val="24"/>
          <w:szCs w:val="24"/>
        </w:rPr>
      </w:pPr>
    </w:p>
    <w:p w:rsidR="009F0349" w:rsidRPr="00AC7C43" w:rsidRDefault="001E1995" w:rsidP="00625329">
      <w:pPr>
        <w:spacing w:after="0"/>
        <w:jc w:val="both"/>
        <w:rPr>
          <w:rFonts w:ascii="Times New Roman" w:hAnsi="Times New Roman"/>
          <w:b/>
          <w:sz w:val="24"/>
          <w:szCs w:val="24"/>
        </w:rPr>
      </w:pPr>
      <w:r w:rsidRPr="00964E33">
        <w:rPr>
          <w:rFonts w:ascii="Times New Roman" w:hAnsi="Times New Roman"/>
          <w:b/>
          <w:sz w:val="24"/>
          <w:szCs w:val="24"/>
        </w:rPr>
        <w:t>Referenciasbibliográficas</w:t>
      </w:r>
      <w:r w:rsidRPr="00AC7C43">
        <w:rPr>
          <w:rFonts w:ascii="Times New Roman" w:hAnsi="Times New Roman"/>
          <w:b/>
          <w:sz w:val="24"/>
          <w:szCs w:val="24"/>
        </w:rPr>
        <w:t>.</w:t>
      </w:r>
    </w:p>
    <w:p w:rsidR="00245EB6" w:rsidRPr="00AC7C43" w:rsidRDefault="00245EB6" w:rsidP="00625329">
      <w:pPr>
        <w:spacing w:after="0"/>
        <w:jc w:val="both"/>
        <w:rPr>
          <w:rFonts w:ascii="Times New Roman" w:hAnsi="Times New Roman"/>
          <w:b/>
          <w:sz w:val="24"/>
          <w:szCs w:val="24"/>
        </w:rPr>
      </w:pPr>
    </w:p>
    <w:p w:rsidR="00D7600F" w:rsidRPr="00AC7C43" w:rsidRDefault="006A7D52" w:rsidP="00AC7C43">
      <w:pPr>
        <w:numPr>
          <w:ilvl w:val="0"/>
          <w:numId w:val="1"/>
        </w:numPr>
        <w:jc w:val="both"/>
        <w:rPr>
          <w:rFonts w:ascii="Times New Roman" w:hAnsi="Times New Roman"/>
          <w:sz w:val="24"/>
          <w:szCs w:val="24"/>
        </w:rPr>
      </w:pPr>
      <w:r w:rsidRPr="00AC7C43">
        <w:rPr>
          <w:rFonts w:ascii="Times New Roman" w:hAnsi="Times New Roman"/>
          <w:sz w:val="24"/>
          <w:szCs w:val="24"/>
        </w:rPr>
        <w:t>Tapia R G, León R</w:t>
      </w:r>
      <w:r w:rsidR="00D7600F" w:rsidRPr="00AC7C43">
        <w:rPr>
          <w:rFonts w:ascii="Times New Roman" w:hAnsi="Times New Roman"/>
          <w:sz w:val="24"/>
          <w:szCs w:val="24"/>
        </w:rPr>
        <w:t>V</w:t>
      </w:r>
      <w:r w:rsidRPr="00AC7C43">
        <w:rPr>
          <w:rFonts w:ascii="Times New Roman" w:hAnsi="Times New Roman"/>
          <w:sz w:val="24"/>
          <w:szCs w:val="24"/>
        </w:rPr>
        <w:t xml:space="preserve">, Torres C A. </w:t>
      </w:r>
      <w:r w:rsidR="00D7600F" w:rsidRPr="00AC7C43">
        <w:rPr>
          <w:rFonts w:ascii="Times New Roman" w:hAnsi="Times New Roman"/>
          <w:sz w:val="24"/>
          <w:szCs w:val="24"/>
        </w:rPr>
        <w:t xml:space="preserve">Riego deficitario y densidad de siembra en indicadores morfofisiológicos y productivos de híbrido de maíz. ESPAMCIENCIA. 12(2):131-140. 2021. ISSN: 1390-8103. </w:t>
      </w:r>
      <w:r w:rsidR="00AC7C43" w:rsidRPr="00AC7C43">
        <w:rPr>
          <w:rFonts w:ascii="Times New Roman" w:hAnsi="Times New Roman"/>
          <w:sz w:val="24"/>
          <w:szCs w:val="24"/>
        </w:rPr>
        <w:t>https://doi.org/10.51260/revista_espamciencia.v11i2.216.</w:t>
      </w:r>
    </w:p>
    <w:p w:rsidR="00111707" w:rsidRPr="00C0632D" w:rsidRDefault="00111707" w:rsidP="00625329">
      <w:pPr>
        <w:numPr>
          <w:ilvl w:val="0"/>
          <w:numId w:val="1"/>
        </w:numPr>
        <w:jc w:val="both"/>
        <w:rPr>
          <w:rFonts w:ascii="Times New Roman" w:hAnsi="Times New Roman"/>
          <w:sz w:val="24"/>
          <w:szCs w:val="24"/>
          <w:lang w:val="en-US"/>
        </w:rPr>
      </w:pPr>
      <w:r w:rsidRPr="006A7D52">
        <w:rPr>
          <w:rFonts w:ascii="Times New Roman" w:hAnsi="Times New Roman"/>
          <w:sz w:val="24"/>
          <w:szCs w:val="24"/>
          <w:lang w:val="en-US"/>
        </w:rPr>
        <w:t>Ali</w:t>
      </w:r>
      <w:r w:rsidR="006A7D52">
        <w:rPr>
          <w:rFonts w:ascii="Times New Roman" w:hAnsi="Times New Roman"/>
          <w:sz w:val="24"/>
          <w:szCs w:val="24"/>
          <w:lang w:val="en-US"/>
        </w:rPr>
        <w:t xml:space="preserve"> Q,</w:t>
      </w:r>
      <w:r w:rsidRPr="006A7D52">
        <w:rPr>
          <w:rFonts w:ascii="Times New Roman" w:hAnsi="Times New Roman"/>
          <w:sz w:val="24"/>
          <w:szCs w:val="24"/>
          <w:lang w:val="en-US"/>
        </w:rPr>
        <w:t xml:space="preserve"> Malik A.Genetic response of growth phases for abiotic </w:t>
      </w:r>
      <w:r w:rsidR="006A7D52" w:rsidRPr="006A7D52">
        <w:rPr>
          <w:rFonts w:ascii="Times New Roman" w:hAnsi="Times New Roman"/>
          <w:sz w:val="24"/>
          <w:szCs w:val="24"/>
          <w:lang w:val="en-US"/>
        </w:rPr>
        <w:t>environmental stress</w:t>
      </w:r>
      <w:r w:rsidRPr="006A7D52">
        <w:rPr>
          <w:rFonts w:ascii="Times New Roman" w:hAnsi="Times New Roman"/>
          <w:sz w:val="24"/>
          <w:szCs w:val="24"/>
          <w:lang w:val="en-US"/>
        </w:rPr>
        <w:t xml:space="preserve"> tolerance in cereal crop plants</w:t>
      </w:r>
      <w:r w:rsidR="00592F94" w:rsidRPr="006A7D52">
        <w:rPr>
          <w:rFonts w:ascii="Times New Roman" w:hAnsi="Times New Roman"/>
          <w:sz w:val="24"/>
          <w:szCs w:val="24"/>
          <w:lang w:val="en-US"/>
        </w:rPr>
        <w:t>. Gene</w:t>
      </w:r>
      <w:r w:rsidR="00592F94" w:rsidRPr="00964E33">
        <w:rPr>
          <w:rFonts w:ascii="Times New Roman" w:hAnsi="Times New Roman"/>
          <w:sz w:val="24"/>
          <w:szCs w:val="24"/>
          <w:lang w:val="en-US"/>
        </w:rPr>
        <w:t>tika.</w:t>
      </w:r>
      <w:r w:rsidR="006A7D52">
        <w:rPr>
          <w:rFonts w:ascii="Times New Roman" w:hAnsi="Times New Roman"/>
          <w:sz w:val="24"/>
          <w:szCs w:val="24"/>
          <w:lang w:val="en-US"/>
        </w:rPr>
        <w:t xml:space="preserve"> 2021,</w:t>
      </w:r>
      <w:r w:rsidRPr="00964E33">
        <w:rPr>
          <w:rFonts w:ascii="Times New Roman" w:hAnsi="Times New Roman"/>
          <w:sz w:val="24"/>
          <w:szCs w:val="24"/>
          <w:lang w:val="en-US"/>
        </w:rPr>
        <w:t xml:space="preserve">53, </w:t>
      </w:r>
      <w:r w:rsidR="006A7D52">
        <w:rPr>
          <w:rFonts w:ascii="Times New Roman" w:hAnsi="Times New Roman"/>
          <w:sz w:val="24"/>
          <w:szCs w:val="24"/>
          <w:lang w:val="en-US"/>
        </w:rPr>
        <w:t>(</w:t>
      </w:r>
      <w:r w:rsidRPr="00964E33">
        <w:rPr>
          <w:rFonts w:ascii="Times New Roman" w:hAnsi="Times New Roman"/>
          <w:sz w:val="24"/>
          <w:szCs w:val="24"/>
          <w:lang w:val="en-US"/>
        </w:rPr>
        <w:t>1</w:t>
      </w:r>
      <w:r w:rsidR="006A7D52">
        <w:rPr>
          <w:rFonts w:ascii="Times New Roman" w:hAnsi="Times New Roman"/>
          <w:sz w:val="24"/>
          <w:szCs w:val="24"/>
          <w:lang w:val="en-US"/>
        </w:rPr>
        <w:t>):</w:t>
      </w:r>
      <w:r w:rsidRPr="00964E33">
        <w:rPr>
          <w:rFonts w:ascii="Times New Roman" w:hAnsi="Times New Roman"/>
          <w:sz w:val="24"/>
          <w:szCs w:val="24"/>
          <w:lang w:val="en-US"/>
        </w:rPr>
        <w:t xml:space="preserve"> 419-456</w:t>
      </w:r>
      <w:r w:rsidR="006A7D52">
        <w:rPr>
          <w:rFonts w:ascii="Times New Roman" w:hAnsi="Times New Roman"/>
          <w:sz w:val="24"/>
          <w:szCs w:val="24"/>
          <w:lang w:val="en-US"/>
        </w:rPr>
        <w:t>.</w:t>
      </w:r>
      <w:hyperlink r:id="rId13" w:history="1">
        <w:r w:rsidRPr="00C0632D">
          <w:rPr>
            <w:rFonts w:ascii="Times New Roman" w:hAnsi="Times New Roman"/>
            <w:color w:val="0000FF"/>
            <w:sz w:val="24"/>
            <w:szCs w:val="24"/>
            <w:u w:val="single"/>
            <w:lang w:val="en-US"/>
          </w:rPr>
          <w:t>https://doi.org/10.2298/GENSR2101419A</w:t>
        </w:r>
      </w:hyperlink>
      <w:r w:rsidRPr="00C0632D">
        <w:rPr>
          <w:rFonts w:ascii="Times New Roman" w:hAnsi="Times New Roman"/>
          <w:sz w:val="24"/>
          <w:szCs w:val="24"/>
          <w:lang w:val="en-US"/>
        </w:rPr>
        <w:t>.</w:t>
      </w:r>
    </w:p>
    <w:p w:rsidR="00D7600F" w:rsidRPr="009907A5" w:rsidRDefault="006A7D52" w:rsidP="009907A5">
      <w:pPr>
        <w:numPr>
          <w:ilvl w:val="0"/>
          <w:numId w:val="1"/>
        </w:numPr>
        <w:jc w:val="both"/>
        <w:rPr>
          <w:rFonts w:ascii="Times New Roman" w:hAnsi="Times New Roman"/>
          <w:sz w:val="24"/>
          <w:szCs w:val="24"/>
          <w:lang w:val="en-US"/>
        </w:rPr>
      </w:pPr>
      <w:r w:rsidRPr="009907A5">
        <w:rPr>
          <w:rFonts w:ascii="Times New Roman" w:hAnsi="Times New Roman"/>
          <w:sz w:val="24"/>
          <w:szCs w:val="24"/>
          <w:lang w:val="en-US"/>
        </w:rPr>
        <w:lastRenderedPageBreak/>
        <w:t>Ottaiano</w:t>
      </w:r>
      <w:r w:rsidR="00D7600F" w:rsidRPr="009907A5">
        <w:rPr>
          <w:rFonts w:ascii="Times New Roman" w:hAnsi="Times New Roman"/>
          <w:sz w:val="24"/>
          <w:szCs w:val="24"/>
          <w:lang w:val="en-US"/>
        </w:rPr>
        <w:t xml:space="preserve"> L</w:t>
      </w:r>
      <w:r w:rsidRPr="009907A5">
        <w:rPr>
          <w:rFonts w:ascii="Times New Roman" w:hAnsi="Times New Roman"/>
          <w:sz w:val="24"/>
          <w:szCs w:val="24"/>
          <w:lang w:val="en-US"/>
        </w:rPr>
        <w:t>, DiMola I,</w:t>
      </w:r>
      <w:r w:rsidR="00D7600F" w:rsidRPr="009907A5">
        <w:rPr>
          <w:rFonts w:ascii="Times New Roman" w:hAnsi="Times New Roman"/>
          <w:sz w:val="24"/>
          <w:szCs w:val="24"/>
          <w:lang w:val="en-US"/>
        </w:rPr>
        <w:t xml:space="preserve"> Cirillo</w:t>
      </w:r>
      <w:r w:rsidRPr="009907A5">
        <w:rPr>
          <w:rFonts w:ascii="Times New Roman" w:hAnsi="Times New Roman"/>
          <w:sz w:val="24"/>
          <w:szCs w:val="24"/>
          <w:lang w:val="en-US"/>
        </w:rPr>
        <w:t xml:space="preserve"> C, Cozzolino E, Mori M.</w:t>
      </w:r>
      <w:r w:rsidR="00D7600F" w:rsidRPr="009907A5">
        <w:rPr>
          <w:rFonts w:ascii="Times New Roman" w:hAnsi="Times New Roman"/>
          <w:sz w:val="24"/>
          <w:szCs w:val="24"/>
          <w:lang w:val="en-US"/>
        </w:rPr>
        <w:t xml:space="preserve">Yield Performance and Physiological Response of a Maize Early Hybrid Grown in Tunnel and Open Air under Different Water Regimes”. </w:t>
      </w:r>
      <w:r w:rsidR="009907A5" w:rsidRPr="009907A5">
        <w:rPr>
          <w:rFonts w:ascii="Times New Roman" w:hAnsi="Times New Roman"/>
          <w:sz w:val="24"/>
          <w:szCs w:val="24"/>
          <w:lang w:val="en-US"/>
        </w:rPr>
        <w:t>Sustainability, 2021, 13, 11251.https://doi.org/10.3390/su132011251</w:t>
      </w:r>
    </w:p>
    <w:p w:rsidR="00D7600F" w:rsidRDefault="0037519C" w:rsidP="00D7600F">
      <w:pPr>
        <w:numPr>
          <w:ilvl w:val="0"/>
          <w:numId w:val="1"/>
        </w:numPr>
        <w:jc w:val="both"/>
        <w:rPr>
          <w:rFonts w:ascii="Times New Roman" w:hAnsi="Times New Roman"/>
          <w:sz w:val="24"/>
          <w:szCs w:val="24"/>
          <w:lang w:val="en-US"/>
        </w:rPr>
      </w:pPr>
      <w:r>
        <w:rPr>
          <w:rFonts w:ascii="Times New Roman" w:hAnsi="Times New Roman"/>
          <w:sz w:val="24"/>
          <w:szCs w:val="24"/>
          <w:lang w:val="en-US"/>
        </w:rPr>
        <w:t>Badr A, El-Shazly H H,  Tarawneh  R A,</w:t>
      </w:r>
      <w:r w:rsidR="00D7600F" w:rsidRPr="00D7600F">
        <w:rPr>
          <w:rFonts w:ascii="Times New Roman" w:hAnsi="Times New Roman"/>
          <w:sz w:val="24"/>
          <w:szCs w:val="24"/>
          <w:lang w:val="en-US"/>
        </w:rPr>
        <w:t>Börner A. Screening for drought tolerance in maize (Zea mays L.) germplasm using germination and seedling traits under simulated drought conditions. Plants (Basel). 2020, 9 (5): 565, pp. 2-23. Doi: 10.3390/plants9050565.</w:t>
      </w:r>
    </w:p>
    <w:p w:rsidR="00D7600F" w:rsidRPr="00D7600F" w:rsidRDefault="00D7600F" w:rsidP="00E809E6">
      <w:pPr>
        <w:numPr>
          <w:ilvl w:val="0"/>
          <w:numId w:val="1"/>
        </w:numPr>
        <w:jc w:val="both"/>
        <w:rPr>
          <w:rFonts w:ascii="Times New Roman" w:hAnsi="Times New Roman"/>
          <w:sz w:val="24"/>
          <w:szCs w:val="24"/>
          <w:lang w:val="en-US"/>
        </w:rPr>
      </w:pPr>
      <w:r w:rsidRPr="00D7600F">
        <w:rPr>
          <w:rFonts w:ascii="Times New Roman" w:hAnsi="Times New Roman"/>
          <w:sz w:val="24"/>
          <w:szCs w:val="24"/>
          <w:lang w:val="en-US"/>
        </w:rPr>
        <w:t>Poole</w:t>
      </w:r>
      <w:r w:rsidR="005749CB">
        <w:rPr>
          <w:rFonts w:ascii="Times New Roman" w:hAnsi="Times New Roman"/>
          <w:sz w:val="24"/>
          <w:szCs w:val="24"/>
          <w:lang w:val="en-US"/>
        </w:rPr>
        <w:t xml:space="preserve"> N, Donovan J,  Erenstein O. </w:t>
      </w:r>
      <w:r w:rsidRPr="00D7600F">
        <w:rPr>
          <w:rFonts w:ascii="Times New Roman" w:hAnsi="Times New Roman"/>
          <w:sz w:val="24"/>
          <w:szCs w:val="24"/>
          <w:lang w:val="en-US"/>
        </w:rPr>
        <w:t xml:space="preserve">Agri-nutrition research: Revisiting the </w:t>
      </w:r>
      <w:r>
        <w:rPr>
          <w:rFonts w:ascii="Times New Roman" w:hAnsi="Times New Roman"/>
          <w:sz w:val="24"/>
          <w:szCs w:val="24"/>
          <w:lang w:val="en-US"/>
        </w:rPr>
        <w:t>c</w:t>
      </w:r>
      <w:r w:rsidRPr="00D7600F">
        <w:rPr>
          <w:rFonts w:ascii="Times New Roman" w:hAnsi="Times New Roman"/>
          <w:sz w:val="24"/>
          <w:szCs w:val="24"/>
          <w:lang w:val="en-US"/>
        </w:rPr>
        <w:t xml:space="preserve">ontribution of maize and wheat to human nutrition and health”. Food Policy. </w:t>
      </w:r>
      <w:r w:rsidR="005749CB">
        <w:rPr>
          <w:rFonts w:ascii="Times New Roman" w:hAnsi="Times New Roman"/>
          <w:sz w:val="24"/>
          <w:szCs w:val="24"/>
          <w:lang w:val="en-US"/>
        </w:rPr>
        <w:t xml:space="preserve">2020, </w:t>
      </w:r>
      <w:r w:rsidRPr="00D7600F">
        <w:rPr>
          <w:rFonts w:ascii="Times New Roman" w:hAnsi="Times New Roman"/>
          <w:sz w:val="24"/>
          <w:szCs w:val="24"/>
          <w:lang w:val="en-US"/>
        </w:rPr>
        <w:t>101976. eng.. doi:10.1016/j.foodpol.2020.101976.</w:t>
      </w:r>
    </w:p>
    <w:p w:rsidR="00D7600F" w:rsidRPr="00D7600F" w:rsidRDefault="002A310D" w:rsidP="00E809E6">
      <w:pPr>
        <w:numPr>
          <w:ilvl w:val="0"/>
          <w:numId w:val="1"/>
        </w:numPr>
        <w:jc w:val="both"/>
        <w:rPr>
          <w:rFonts w:ascii="Times New Roman" w:hAnsi="Times New Roman"/>
          <w:sz w:val="24"/>
          <w:szCs w:val="24"/>
          <w:lang w:val="en-US"/>
        </w:rPr>
      </w:pPr>
      <w:r>
        <w:rPr>
          <w:rFonts w:ascii="Times New Roman" w:hAnsi="Times New Roman"/>
          <w:sz w:val="24"/>
          <w:szCs w:val="24"/>
          <w:lang w:val="en-US"/>
        </w:rPr>
        <w:t xml:space="preserve">Sah R P, Chakraborty M, Prasad K, Pandit M, Tudu V K, Chakravarty M K, Narayan S C, Rana M, Moharana D. </w:t>
      </w:r>
      <w:r w:rsidR="00D7600F" w:rsidRPr="00D7600F">
        <w:rPr>
          <w:rFonts w:ascii="Times New Roman" w:hAnsi="Times New Roman"/>
          <w:sz w:val="24"/>
          <w:szCs w:val="24"/>
          <w:lang w:val="en-US"/>
        </w:rPr>
        <w:t>Impact of water deficit stress in maize:</w:t>
      </w:r>
      <w:r>
        <w:rPr>
          <w:rFonts w:ascii="Times New Roman" w:hAnsi="Times New Roman"/>
          <w:sz w:val="24"/>
          <w:szCs w:val="24"/>
          <w:lang w:val="en-US"/>
        </w:rPr>
        <w:t xml:space="preserve"> Phenology and yield components</w:t>
      </w:r>
      <w:r w:rsidR="00D7600F" w:rsidRPr="00D7600F">
        <w:rPr>
          <w:rFonts w:ascii="Times New Roman" w:hAnsi="Times New Roman"/>
          <w:sz w:val="24"/>
          <w:szCs w:val="24"/>
          <w:lang w:val="en-US"/>
        </w:rPr>
        <w:t>. Scientific Reports.</w:t>
      </w:r>
      <w:r>
        <w:rPr>
          <w:rFonts w:ascii="Times New Roman" w:hAnsi="Times New Roman"/>
          <w:sz w:val="24"/>
          <w:szCs w:val="24"/>
          <w:lang w:val="en-US"/>
        </w:rPr>
        <w:t>2020</w:t>
      </w:r>
      <w:r w:rsidR="007812CC">
        <w:rPr>
          <w:rFonts w:ascii="Times New Roman" w:hAnsi="Times New Roman"/>
          <w:sz w:val="24"/>
          <w:szCs w:val="24"/>
          <w:lang w:val="en-US"/>
        </w:rPr>
        <w:t>,</w:t>
      </w:r>
      <w:r w:rsidR="007812CC" w:rsidRPr="002A310D">
        <w:rPr>
          <w:rFonts w:ascii="Times New Roman" w:hAnsi="Times New Roman"/>
          <w:sz w:val="24"/>
          <w:szCs w:val="24"/>
          <w:lang w:val="en-US"/>
        </w:rPr>
        <w:t xml:space="preserve"> 10:2944</w:t>
      </w:r>
      <w:r w:rsidR="00D7600F" w:rsidRPr="00D7600F">
        <w:rPr>
          <w:rFonts w:ascii="Times New Roman" w:hAnsi="Times New Roman"/>
          <w:sz w:val="24"/>
          <w:szCs w:val="24"/>
          <w:lang w:val="en-US"/>
        </w:rPr>
        <w:t>. https://doi.org/10.1038/s41598-020-59689-7</w:t>
      </w:r>
    </w:p>
    <w:p w:rsidR="00D7600F" w:rsidRPr="00DB335A" w:rsidRDefault="007A13F6" w:rsidP="007A13F6">
      <w:pPr>
        <w:numPr>
          <w:ilvl w:val="0"/>
          <w:numId w:val="1"/>
        </w:numPr>
        <w:jc w:val="both"/>
        <w:rPr>
          <w:rFonts w:ascii="Times New Roman" w:hAnsi="Times New Roman"/>
          <w:sz w:val="24"/>
          <w:szCs w:val="24"/>
        </w:rPr>
      </w:pPr>
      <w:r w:rsidRPr="00DB335A">
        <w:rPr>
          <w:rFonts w:ascii="Times New Roman" w:hAnsi="Times New Roman"/>
          <w:sz w:val="24"/>
          <w:szCs w:val="24"/>
        </w:rPr>
        <w:t xml:space="preserve">González O, Montaña A, López E, Sánchez S,  Zambrano D E,  Macías L M, Herrera M. </w:t>
      </w:r>
      <w:r w:rsidR="00D7600F" w:rsidRPr="00DB335A">
        <w:rPr>
          <w:rFonts w:ascii="Times New Roman" w:hAnsi="Times New Roman"/>
          <w:sz w:val="24"/>
          <w:szCs w:val="24"/>
        </w:rPr>
        <w:t>Productividad del agua de riego en cultivos seleccionados de la región central de Cuba. Revista C</w:t>
      </w:r>
      <w:r w:rsidRPr="00DB335A">
        <w:rPr>
          <w:rFonts w:ascii="Times New Roman" w:hAnsi="Times New Roman"/>
          <w:sz w:val="24"/>
          <w:szCs w:val="24"/>
        </w:rPr>
        <w:t xml:space="preserve">iencias Técnicas Agropecuarias. 2020, 29 (1): (January-February-March, pp. 56-63).  </w:t>
      </w:r>
      <w:r w:rsidR="00D7600F" w:rsidRPr="00DB335A">
        <w:rPr>
          <w:rFonts w:ascii="Times New Roman" w:hAnsi="Times New Roman"/>
          <w:sz w:val="24"/>
          <w:szCs w:val="24"/>
        </w:rPr>
        <w:t>ISSN -1010-2760, E-ISSN: 2071-0054</w:t>
      </w:r>
      <w:r w:rsidRPr="00DB335A">
        <w:rPr>
          <w:rFonts w:ascii="Times New Roman" w:hAnsi="Times New Roman"/>
          <w:sz w:val="24"/>
          <w:szCs w:val="24"/>
        </w:rPr>
        <w:t>.</w:t>
      </w:r>
      <w:r w:rsidR="00DB335A" w:rsidRPr="00DB335A">
        <w:rPr>
          <w:rFonts w:ascii="Times New Roman" w:hAnsi="Times New Roman"/>
          <w:sz w:val="24"/>
          <w:szCs w:val="24"/>
        </w:rPr>
        <w:t xml:space="preserve"> Disponible en http://scielo.sld.cu.</w:t>
      </w:r>
    </w:p>
    <w:p w:rsidR="00D7600F" w:rsidRPr="007A13F6" w:rsidRDefault="007A13F6" w:rsidP="00E809E6">
      <w:pPr>
        <w:numPr>
          <w:ilvl w:val="0"/>
          <w:numId w:val="1"/>
        </w:numPr>
        <w:jc w:val="both"/>
        <w:rPr>
          <w:rFonts w:ascii="Times New Roman" w:hAnsi="Times New Roman"/>
          <w:sz w:val="24"/>
          <w:szCs w:val="24"/>
        </w:rPr>
      </w:pPr>
      <w:r w:rsidRPr="0022338A">
        <w:rPr>
          <w:rFonts w:ascii="Times New Roman" w:hAnsi="Times New Roman"/>
          <w:sz w:val="24"/>
          <w:szCs w:val="24"/>
          <w:lang w:val="en-US"/>
        </w:rPr>
        <w:t>Mendoza C, SifuentesI  E, Ojeda B W,</w:t>
      </w:r>
      <w:r w:rsidR="00D7600F" w:rsidRPr="0022338A">
        <w:rPr>
          <w:rFonts w:ascii="Times New Roman" w:hAnsi="Times New Roman"/>
          <w:sz w:val="24"/>
          <w:szCs w:val="24"/>
          <w:lang w:val="en-US"/>
        </w:rPr>
        <w:t>Mac</w:t>
      </w:r>
      <w:r w:rsidRPr="0022338A">
        <w:rPr>
          <w:rFonts w:ascii="Times New Roman" w:hAnsi="Times New Roman"/>
          <w:sz w:val="24"/>
          <w:szCs w:val="24"/>
          <w:lang w:val="en-US"/>
        </w:rPr>
        <w:t xml:space="preserve">ías C J. </w:t>
      </w:r>
      <w:r w:rsidR="00D7600F" w:rsidRPr="0022338A">
        <w:rPr>
          <w:rFonts w:ascii="Times New Roman" w:hAnsi="Times New Roman"/>
          <w:sz w:val="24"/>
          <w:szCs w:val="24"/>
          <w:lang w:val="en-US"/>
        </w:rPr>
        <w:t xml:space="preserve">Response of surface-irrigated corn </w:t>
      </w:r>
      <w:r w:rsidR="0022338A" w:rsidRPr="0022338A">
        <w:rPr>
          <w:rFonts w:ascii="Times New Roman" w:hAnsi="Times New Roman"/>
          <w:sz w:val="24"/>
          <w:szCs w:val="24"/>
          <w:lang w:val="en-US"/>
        </w:rPr>
        <w:t>to regulated deficit irrigation</w:t>
      </w:r>
      <w:r w:rsidR="00D7600F" w:rsidRPr="0022338A">
        <w:rPr>
          <w:rFonts w:ascii="Times New Roman" w:hAnsi="Times New Roman"/>
          <w:sz w:val="24"/>
          <w:szCs w:val="24"/>
          <w:lang w:val="en-US"/>
        </w:rPr>
        <w:t xml:space="preserve">. </w:t>
      </w:r>
      <w:r w:rsidR="00D7600F" w:rsidRPr="007A13F6">
        <w:rPr>
          <w:rFonts w:ascii="Times New Roman" w:hAnsi="Times New Roman"/>
          <w:sz w:val="24"/>
          <w:szCs w:val="24"/>
        </w:rPr>
        <w:t xml:space="preserve">Ing. Agríc. Biosist. </w:t>
      </w:r>
      <w:r w:rsidR="0022338A">
        <w:rPr>
          <w:rFonts w:ascii="Times New Roman" w:hAnsi="Times New Roman"/>
          <w:sz w:val="24"/>
          <w:szCs w:val="24"/>
        </w:rPr>
        <w:t>2016,</w:t>
      </w:r>
      <w:r w:rsidR="00D7600F" w:rsidRPr="007A13F6">
        <w:rPr>
          <w:rFonts w:ascii="Times New Roman" w:hAnsi="Times New Roman"/>
          <w:sz w:val="24"/>
          <w:szCs w:val="24"/>
        </w:rPr>
        <w:t>8: 29-40. DOI:10.5154/r.inagbi.2016.03.001.</w:t>
      </w:r>
    </w:p>
    <w:p w:rsidR="00D7600F" w:rsidRDefault="00157813" w:rsidP="00270395">
      <w:pPr>
        <w:numPr>
          <w:ilvl w:val="0"/>
          <w:numId w:val="1"/>
        </w:numPr>
        <w:spacing w:after="0"/>
        <w:jc w:val="both"/>
        <w:rPr>
          <w:rFonts w:ascii="Times New Roman" w:hAnsi="Times New Roman"/>
          <w:sz w:val="24"/>
          <w:szCs w:val="24"/>
        </w:rPr>
      </w:pPr>
      <w:r>
        <w:rPr>
          <w:rFonts w:ascii="Times New Roman" w:hAnsi="Times New Roman"/>
          <w:sz w:val="24"/>
          <w:szCs w:val="24"/>
        </w:rPr>
        <w:t>Sifuentes E,</w:t>
      </w:r>
      <w:r w:rsidR="00D7600F" w:rsidRPr="00D7600F">
        <w:rPr>
          <w:rFonts w:ascii="Times New Roman" w:hAnsi="Times New Roman"/>
          <w:sz w:val="24"/>
          <w:szCs w:val="24"/>
        </w:rPr>
        <w:t xml:space="preserve"> Ojeda</w:t>
      </w:r>
      <w:r>
        <w:rPr>
          <w:rFonts w:ascii="Times New Roman" w:hAnsi="Times New Roman"/>
          <w:sz w:val="24"/>
          <w:szCs w:val="24"/>
        </w:rPr>
        <w:t xml:space="preserve"> W,</w:t>
      </w:r>
      <w:r w:rsidR="00D7600F" w:rsidRPr="00D7600F">
        <w:rPr>
          <w:rFonts w:ascii="Times New Roman" w:hAnsi="Times New Roman"/>
          <w:sz w:val="24"/>
          <w:szCs w:val="24"/>
        </w:rPr>
        <w:t xml:space="preserve"> Macías</w:t>
      </w:r>
      <w:r>
        <w:rPr>
          <w:rFonts w:ascii="Times New Roman" w:hAnsi="Times New Roman"/>
          <w:sz w:val="24"/>
          <w:szCs w:val="24"/>
        </w:rPr>
        <w:t xml:space="preserve"> J, Mendoza C, Preciado P.</w:t>
      </w:r>
      <w:r w:rsidR="00D7600F" w:rsidRPr="00D7600F">
        <w:rPr>
          <w:rFonts w:ascii="Times New Roman" w:hAnsi="Times New Roman"/>
          <w:sz w:val="24"/>
          <w:szCs w:val="24"/>
        </w:rPr>
        <w:t xml:space="preserve"> Déficit hídrico en maíz al considerar fenología, efecto en rendimiento y eficiencia en el uso del agua. </w:t>
      </w:r>
      <w:r w:rsidR="00D7600F" w:rsidRPr="00157813">
        <w:rPr>
          <w:rFonts w:ascii="Times New Roman" w:hAnsi="Times New Roman"/>
          <w:sz w:val="24"/>
          <w:szCs w:val="24"/>
        </w:rPr>
        <w:t xml:space="preserve">Agrociencia. </w:t>
      </w:r>
      <w:r w:rsidRPr="00157813">
        <w:rPr>
          <w:rFonts w:ascii="Times New Roman" w:hAnsi="Times New Roman"/>
          <w:sz w:val="24"/>
          <w:szCs w:val="24"/>
        </w:rPr>
        <w:t>2021</w:t>
      </w:r>
      <w:r>
        <w:rPr>
          <w:rFonts w:ascii="Times New Roman" w:hAnsi="Times New Roman"/>
          <w:sz w:val="24"/>
          <w:szCs w:val="24"/>
        </w:rPr>
        <w:t>,</w:t>
      </w:r>
      <w:r w:rsidR="00D7600F" w:rsidRPr="00157813">
        <w:rPr>
          <w:rFonts w:ascii="Times New Roman" w:hAnsi="Times New Roman"/>
          <w:sz w:val="24"/>
          <w:szCs w:val="24"/>
        </w:rPr>
        <w:t>1 de abril - 16 de mayo,.p. 2009-2026.</w:t>
      </w:r>
      <w:r w:rsidR="00270395" w:rsidRPr="00270395">
        <w:rPr>
          <w:rFonts w:ascii="Times New Roman" w:hAnsi="Times New Roman"/>
          <w:sz w:val="24"/>
          <w:szCs w:val="24"/>
        </w:rPr>
        <w:t xml:space="preserve">DOI: </w:t>
      </w:r>
      <w:hyperlink r:id="rId14" w:history="1">
        <w:r w:rsidR="00E6658E" w:rsidRPr="00540BDB">
          <w:rPr>
            <w:rStyle w:val="Hipervnculo"/>
            <w:rFonts w:ascii="Times New Roman" w:hAnsi="Times New Roman"/>
            <w:sz w:val="24"/>
            <w:szCs w:val="24"/>
          </w:rPr>
          <w:t>https://doi.org/10.47163/agrociencia.v55i3.2414</w:t>
        </w:r>
      </w:hyperlink>
    </w:p>
    <w:p w:rsidR="00E6658E" w:rsidRDefault="00E6658E" w:rsidP="00E6658E">
      <w:pPr>
        <w:spacing w:after="0"/>
        <w:ind w:left="720"/>
        <w:jc w:val="both"/>
        <w:rPr>
          <w:rFonts w:ascii="Times New Roman" w:hAnsi="Times New Roman"/>
          <w:sz w:val="24"/>
          <w:szCs w:val="24"/>
        </w:rPr>
      </w:pPr>
    </w:p>
    <w:p w:rsidR="00270395" w:rsidRPr="00270395" w:rsidRDefault="00270395" w:rsidP="00270395">
      <w:pPr>
        <w:numPr>
          <w:ilvl w:val="0"/>
          <w:numId w:val="1"/>
        </w:numPr>
        <w:spacing w:after="0"/>
        <w:jc w:val="both"/>
        <w:rPr>
          <w:rFonts w:ascii="Times New Roman" w:hAnsi="Times New Roman"/>
          <w:sz w:val="24"/>
          <w:szCs w:val="24"/>
        </w:rPr>
      </w:pPr>
      <w:r w:rsidRPr="00270395">
        <w:rPr>
          <w:rFonts w:ascii="Times New Roman" w:hAnsi="Times New Roman"/>
          <w:sz w:val="24"/>
          <w:szCs w:val="24"/>
        </w:rPr>
        <w:t xml:space="preserve"> Miranda del Fresno M C,</w:t>
      </w:r>
      <w:r w:rsidR="00C75613">
        <w:rPr>
          <w:rFonts w:ascii="Times New Roman" w:hAnsi="Times New Roman"/>
          <w:sz w:val="24"/>
          <w:szCs w:val="24"/>
        </w:rPr>
        <w:t xml:space="preserve"> y</w:t>
      </w:r>
      <w:r w:rsidRPr="00270395">
        <w:rPr>
          <w:rFonts w:ascii="Times New Roman" w:hAnsi="Times New Roman"/>
          <w:sz w:val="24"/>
          <w:szCs w:val="24"/>
        </w:rPr>
        <w:t xml:space="preserve"> Confalone A.Influencia del clima en el rendimiento de maíz (Zea mays) en el centro dela provincia de Buenos Aires, Argentina</w:t>
      </w:r>
      <w:r>
        <w:rPr>
          <w:rFonts w:ascii="Times New Roman" w:hAnsi="Times New Roman"/>
          <w:sz w:val="24"/>
          <w:szCs w:val="24"/>
        </w:rPr>
        <w:t>.</w:t>
      </w:r>
      <w:r w:rsidRPr="00270395">
        <w:rPr>
          <w:rFonts w:ascii="Times New Roman" w:hAnsi="Times New Roman"/>
          <w:sz w:val="24"/>
          <w:szCs w:val="24"/>
        </w:rPr>
        <w:t xml:space="preserve">Cuban </w:t>
      </w:r>
      <w:r>
        <w:rPr>
          <w:rFonts w:ascii="Times New Roman" w:hAnsi="Times New Roman"/>
          <w:sz w:val="24"/>
          <w:szCs w:val="24"/>
        </w:rPr>
        <w:t>Journal of Agricultural Science. 2022,56 (</w:t>
      </w:r>
      <w:r w:rsidRPr="00270395">
        <w:rPr>
          <w:rFonts w:ascii="Times New Roman" w:hAnsi="Times New Roman"/>
          <w:sz w:val="24"/>
          <w:szCs w:val="24"/>
        </w:rPr>
        <w:t>4</w:t>
      </w:r>
      <w:r>
        <w:rPr>
          <w:rFonts w:ascii="Times New Roman" w:hAnsi="Times New Roman"/>
          <w:sz w:val="24"/>
          <w:szCs w:val="24"/>
        </w:rPr>
        <w:t>)</w:t>
      </w:r>
      <w:r w:rsidRPr="00270395">
        <w:rPr>
          <w:rFonts w:ascii="Times New Roman" w:hAnsi="Times New Roman"/>
          <w:sz w:val="24"/>
          <w:szCs w:val="24"/>
        </w:rPr>
        <w:t>.</w:t>
      </w:r>
      <w:r>
        <w:rPr>
          <w:rFonts w:ascii="Times New Roman" w:hAnsi="Times New Roman"/>
          <w:sz w:val="24"/>
          <w:szCs w:val="24"/>
        </w:rPr>
        <w:t xml:space="preserve"> Disponible en: https//www.cjas cience.com</w:t>
      </w:r>
    </w:p>
    <w:p w:rsidR="005D720C" w:rsidRPr="00270395" w:rsidRDefault="005D720C" w:rsidP="00D7600F">
      <w:pPr>
        <w:spacing w:after="0"/>
        <w:ind w:left="720"/>
        <w:jc w:val="both"/>
        <w:rPr>
          <w:rFonts w:ascii="Times New Roman" w:hAnsi="Times New Roman"/>
          <w:sz w:val="24"/>
          <w:szCs w:val="24"/>
        </w:rPr>
      </w:pPr>
    </w:p>
    <w:p w:rsidR="00D7600F" w:rsidRPr="00D7600F" w:rsidRDefault="005D720C" w:rsidP="00E809E6">
      <w:pPr>
        <w:numPr>
          <w:ilvl w:val="0"/>
          <w:numId w:val="1"/>
        </w:numPr>
        <w:jc w:val="both"/>
        <w:rPr>
          <w:rFonts w:ascii="Times New Roman" w:hAnsi="Times New Roman"/>
          <w:sz w:val="24"/>
          <w:szCs w:val="24"/>
        </w:rPr>
      </w:pPr>
      <w:r>
        <w:rPr>
          <w:rFonts w:ascii="Times New Roman" w:hAnsi="Times New Roman"/>
          <w:sz w:val="24"/>
          <w:szCs w:val="24"/>
        </w:rPr>
        <w:t xml:space="preserve">Hernández A, Pérez J </w:t>
      </w:r>
      <w:r w:rsidR="00D7600F" w:rsidRPr="00D7600F">
        <w:rPr>
          <w:rFonts w:ascii="Times New Roman" w:hAnsi="Times New Roman"/>
          <w:sz w:val="24"/>
          <w:szCs w:val="24"/>
        </w:rPr>
        <w:t>M</w:t>
      </w:r>
      <w:r>
        <w:rPr>
          <w:rFonts w:ascii="Times New Roman" w:hAnsi="Times New Roman"/>
          <w:sz w:val="24"/>
          <w:szCs w:val="24"/>
        </w:rPr>
        <w:t>, Bosch I D, Castro</w:t>
      </w:r>
      <w:r w:rsidR="00D7600F" w:rsidRPr="00D7600F">
        <w:rPr>
          <w:rFonts w:ascii="Times New Roman" w:hAnsi="Times New Roman"/>
          <w:sz w:val="24"/>
          <w:szCs w:val="24"/>
        </w:rPr>
        <w:t xml:space="preserve"> S</w:t>
      </w:r>
      <w:r>
        <w:rPr>
          <w:rFonts w:ascii="Times New Roman" w:hAnsi="Times New Roman"/>
          <w:sz w:val="24"/>
          <w:szCs w:val="24"/>
        </w:rPr>
        <w:t xml:space="preserve"> N.</w:t>
      </w:r>
      <w:r w:rsidR="00D7600F" w:rsidRPr="00D7600F">
        <w:rPr>
          <w:rFonts w:ascii="Times New Roman" w:hAnsi="Times New Roman"/>
          <w:sz w:val="24"/>
          <w:szCs w:val="24"/>
        </w:rPr>
        <w:t xml:space="preserve"> Clasificación de los suelos de Cuba. 93 p. 2015.</w:t>
      </w:r>
    </w:p>
    <w:p w:rsidR="00D7600F" w:rsidRPr="00902BB1" w:rsidRDefault="00D7600F" w:rsidP="00E809E6">
      <w:pPr>
        <w:numPr>
          <w:ilvl w:val="0"/>
          <w:numId w:val="1"/>
        </w:numPr>
        <w:jc w:val="both"/>
        <w:rPr>
          <w:rFonts w:ascii="Times New Roman" w:hAnsi="Times New Roman"/>
          <w:sz w:val="24"/>
          <w:szCs w:val="24"/>
        </w:rPr>
      </w:pPr>
      <w:r w:rsidRPr="00902BB1">
        <w:rPr>
          <w:rFonts w:ascii="Times New Roman" w:hAnsi="Times New Roman"/>
          <w:sz w:val="24"/>
          <w:szCs w:val="24"/>
        </w:rPr>
        <w:t>Castillo</w:t>
      </w:r>
      <w:r w:rsidR="0008390D" w:rsidRPr="00902BB1">
        <w:rPr>
          <w:rFonts w:ascii="Times New Roman" w:hAnsi="Times New Roman"/>
          <w:sz w:val="24"/>
          <w:szCs w:val="24"/>
        </w:rPr>
        <w:t xml:space="preserve"> Y, González F, Hervis G, Hirán L, Cisneros E. </w:t>
      </w:r>
      <w:r w:rsidRPr="00902BB1">
        <w:rPr>
          <w:rFonts w:ascii="Times New Roman" w:hAnsi="Times New Roman"/>
          <w:sz w:val="24"/>
          <w:szCs w:val="24"/>
        </w:rPr>
        <w:t xml:space="preserve">Impacto del cambio climático en el rendimiento del maíz sembrado en suelo Ferralítico Rojo compactado”. Revista </w:t>
      </w:r>
      <w:r w:rsidRPr="00902BB1">
        <w:rPr>
          <w:rFonts w:ascii="Times New Roman" w:hAnsi="Times New Roman"/>
          <w:sz w:val="24"/>
          <w:szCs w:val="24"/>
        </w:rPr>
        <w:lastRenderedPageBreak/>
        <w:t>Ingeniería Agrícola.</w:t>
      </w:r>
      <w:r w:rsidR="0008390D" w:rsidRPr="00902BB1">
        <w:rPr>
          <w:rFonts w:ascii="Times New Roman" w:hAnsi="Times New Roman"/>
          <w:sz w:val="24"/>
          <w:szCs w:val="24"/>
        </w:rPr>
        <w:t xml:space="preserve"> 2020,</w:t>
      </w:r>
      <w:r w:rsidRPr="00902BB1">
        <w:rPr>
          <w:rFonts w:ascii="Times New Roman" w:hAnsi="Times New Roman"/>
          <w:sz w:val="24"/>
          <w:szCs w:val="24"/>
        </w:rPr>
        <w:t xml:space="preserve">10 (1), e08, Enero-2020. Disponible en: </w:t>
      </w:r>
      <w:r w:rsidR="00902BB1">
        <w:rPr>
          <w:rFonts w:ascii="Times New Roman" w:hAnsi="Times New Roman"/>
          <w:sz w:val="24"/>
          <w:szCs w:val="24"/>
        </w:rPr>
        <w:t>h</w:t>
      </w:r>
      <w:r w:rsidRPr="00902BB1">
        <w:rPr>
          <w:rFonts w:ascii="Times New Roman" w:hAnsi="Times New Roman"/>
          <w:sz w:val="24"/>
          <w:szCs w:val="24"/>
        </w:rPr>
        <w:t>ttp://www.redalyc.org/articulo.oa?id=586262449008</w:t>
      </w:r>
    </w:p>
    <w:p w:rsidR="00D7600F" w:rsidRPr="00D7600F" w:rsidRDefault="00D7600F" w:rsidP="00E809E6">
      <w:pPr>
        <w:numPr>
          <w:ilvl w:val="0"/>
          <w:numId w:val="1"/>
        </w:numPr>
        <w:jc w:val="both"/>
        <w:rPr>
          <w:rFonts w:ascii="Times New Roman" w:hAnsi="Times New Roman"/>
          <w:sz w:val="24"/>
          <w:szCs w:val="24"/>
        </w:rPr>
      </w:pPr>
      <w:r w:rsidRPr="00D7600F">
        <w:rPr>
          <w:rFonts w:ascii="Times New Roman" w:hAnsi="Times New Roman"/>
          <w:sz w:val="24"/>
          <w:szCs w:val="24"/>
        </w:rPr>
        <w:t>FAO.: “Evapotranspiración del cultivo. Guías para la determinación de los requerimientos de agua de los cultivos”. Estudio FAO Riego y Drenaje 56. Roma. 2006.</w:t>
      </w:r>
    </w:p>
    <w:p w:rsidR="00D7600F" w:rsidRPr="008A6910" w:rsidRDefault="00D7600F" w:rsidP="00637AD7">
      <w:pPr>
        <w:numPr>
          <w:ilvl w:val="0"/>
          <w:numId w:val="1"/>
        </w:numPr>
        <w:jc w:val="both"/>
        <w:rPr>
          <w:rFonts w:ascii="Times New Roman" w:hAnsi="Times New Roman"/>
          <w:sz w:val="24"/>
          <w:szCs w:val="24"/>
          <w:lang w:val="en-US"/>
        </w:rPr>
      </w:pPr>
      <w:r w:rsidRPr="00D7600F">
        <w:rPr>
          <w:rFonts w:ascii="Times New Roman" w:hAnsi="Times New Roman"/>
          <w:sz w:val="24"/>
          <w:szCs w:val="24"/>
          <w:lang w:val="en-US"/>
        </w:rPr>
        <w:t>Song L, Jin J</w:t>
      </w:r>
      <w:r w:rsidR="008A6910">
        <w:rPr>
          <w:rFonts w:ascii="Times New Roman" w:hAnsi="Times New Roman"/>
          <w:sz w:val="24"/>
          <w:szCs w:val="24"/>
          <w:lang w:val="en-US"/>
        </w:rPr>
        <w:t>,</w:t>
      </w:r>
      <w:r w:rsidRPr="00D7600F">
        <w:rPr>
          <w:rFonts w:ascii="Times New Roman" w:hAnsi="Times New Roman"/>
          <w:sz w:val="24"/>
          <w:szCs w:val="24"/>
          <w:lang w:val="en-US"/>
        </w:rPr>
        <w:t xml:space="preserve"> He J. Effects of Severe Water Stress on Maize Growth Processes in the Field. </w:t>
      </w:r>
      <w:r w:rsidRPr="008A6910">
        <w:rPr>
          <w:rFonts w:ascii="Times New Roman" w:hAnsi="Times New Roman"/>
          <w:sz w:val="24"/>
          <w:szCs w:val="24"/>
          <w:lang w:val="en-US"/>
        </w:rPr>
        <w:t>Sustainability. 2019, 11, 5086; doi:10.3390/su11185086www.mdpi.com/journal/</w:t>
      </w:r>
      <w:r w:rsidR="00494614" w:rsidRPr="008A6910">
        <w:rPr>
          <w:rFonts w:ascii="Times New Roman" w:hAnsi="Times New Roman"/>
          <w:sz w:val="24"/>
          <w:szCs w:val="24"/>
          <w:lang w:val="en-US"/>
        </w:rPr>
        <w:t>Sustainability.</w:t>
      </w:r>
    </w:p>
    <w:p w:rsidR="00494614" w:rsidRPr="002751B7" w:rsidRDefault="00494614" w:rsidP="00CF0520">
      <w:pPr>
        <w:numPr>
          <w:ilvl w:val="0"/>
          <w:numId w:val="1"/>
        </w:numPr>
        <w:jc w:val="both"/>
        <w:rPr>
          <w:rFonts w:ascii="Times New Roman" w:hAnsi="Times New Roman"/>
          <w:sz w:val="24"/>
          <w:szCs w:val="24"/>
          <w:lang w:val="en-US"/>
        </w:rPr>
      </w:pPr>
      <w:r w:rsidRPr="002751B7">
        <w:rPr>
          <w:rFonts w:ascii="Times New Roman" w:hAnsi="Times New Roman"/>
          <w:sz w:val="24"/>
          <w:szCs w:val="24"/>
          <w:lang w:val="en-US"/>
        </w:rPr>
        <w:t>Lubajo BW, Karuku GN. Effect of deficit irrigation regimes on growth, yield, and water use efficiency of maize (zea mays) in the semi-arid area of kiboko, kenya.Tropical and Subtropical Agroecosystems</w:t>
      </w:r>
      <w:r w:rsidR="00CF0520" w:rsidRPr="002751B7">
        <w:rPr>
          <w:rFonts w:ascii="Times New Roman" w:hAnsi="Times New Roman"/>
          <w:sz w:val="24"/>
          <w:szCs w:val="24"/>
          <w:lang w:val="en-US"/>
        </w:rPr>
        <w:t>.2022,</w:t>
      </w:r>
      <w:r w:rsidRPr="002751B7">
        <w:rPr>
          <w:rFonts w:ascii="Times New Roman" w:hAnsi="Times New Roman"/>
          <w:sz w:val="24"/>
          <w:szCs w:val="24"/>
          <w:lang w:val="en-US"/>
        </w:rPr>
        <w:t xml:space="preserve"> 25</w:t>
      </w:r>
      <w:r w:rsidR="00CF0520" w:rsidRPr="002751B7">
        <w:rPr>
          <w:rFonts w:ascii="Times New Roman" w:hAnsi="Times New Roman"/>
          <w:sz w:val="24"/>
          <w:szCs w:val="24"/>
          <w:lang w:val="en-US"/>
        </w:rPr>
        <w:t>:</w:t>
      </w:r>
      <w:r w:rsidRPr="002751B7">
        <w:rPr>
          <w:rFonts w:ascii="Times New Roman" w:hAnsi="Times New Roman"/>
          <w:sz w:val="24"/>
          <w:szCs w:val="24"/>
          <w:lang w:val="en-US"/>
        </w:rPr>
        <w:t xml:space="preserve"> #034</w:t>
      </w:r>
      <w:r w:rsidR="00CF0520" w:rsidRPr="002751B7">
        <w:rPr>
          <w:rFonts w:ascii="Times New Roman" w:hAnsi="Times New Roman"/>
          <w:sz w:val="24"/>
          <w:szCs w:val="24"/>
          <w:lang w:val="en-US"/>
        </w:rPr>
        <w:t>.</w:t>
      </w:r>
      <w:r w:rsidR="002751B7" w:rsidRPr="002751B7">
        <w:rPr>
          <w:rFonts w:ascii="Times New Roman" w:hAnsi="Times New Roman"/>
          <w:sz w:val="24"/>
          <w:szCs w:val="24"/>
          <w:lang w:val="en-US"/>
        </w:rPr>
        <w:t>Disponibleen : http://doaj.org&gt;toc</w:t>
      </w:r>
    </w:p>
    <w:p w:rsidR="00CF0520" w:rsidRPr="00CF0520" w:rsidRDefault="00AA5DF3" w:rsidP="00E809E6">
      <w:pPr>
        <w:numPr>
          <w:ilvl w:val="0"/>
          <w:numId w:val="1"/>
        </w:numPr>
        <w:jc w:val="both"/>
        <w:rPr>
          <w:rFonts w:ascii="Times New Roman" w:hAnsi="Times New Roman"/>
          <w:sz w:val="24"/>
          <w:szCs w:val="24"/>
          <w:lang w:val="en-US"/>
        </w:rPr>
      </w:pPr>
      <w:r>
        <w:rPr>
          <w:rFonts w:ascii="Times New Roman" w:hAnsi="Times New Roman"/>
          <w:sz w:val="24"/>
          <w:szCs w:val="24"/>
          <w:lang w:val="en-US"/>
        </w:rPr>
        <w:t>Ma X,</w:t>
      </w:r>
      <w:r w:rsidR="00CF0520" w:rsidRPr="00CF0520">
        <w:rPr>
          <w:rFonts w:ascii="Times New Roman" w:hAnsi="Times New Roman"/>
          <w:sz w:val="24"/>
          <w:szCs w:val="24"/>
          <w:lang w:val="en-US"/>
        </w:rPr>
        <w:t xml:space="preserve"> He</w:t>
      </w:r>
      <w:r>
        <w:rPr>
          <w:rFonts w:ascii="Times New Roman" w:hAnsi="Times New Roman"/>
          <w:sz w:val="24"/>
          <w:szCs w:val="24"/>
          <w:lang w:val="en-US"/>
        </w:rPr>
        <w:t xml:space="preserve"> Q, Zhou G. </w:t>
      </w:r>
      <w:r w:rsidR="00CF0520" w:rsidRPr="00CF0520">
        <w:rPr>
          <w:rFonts w:ascii="Times New Roman" w:hAnsi="Times New Roman"/>
          <w:sz w:val="24"/>
          <w:szCs w:val="24"/>
          <w:lang w:val="en-US"/>
        </w:rPr>
        <w:t xml:space="preserve">Sequence of Changes in Maize Responding to Soil Water Deﬁcit and: Related Critical Thresholds”. Front. Plant Sci. </w:t>
      </w:r>
      <w:r>
        <w:rPr>
          <w:rFonts w:ascii="Times New Roman" w:hAnsi="Times New Roman"/>
          <w:sz w:val="24"/>
          <w:szCs w:val="24"/>
          <w:lang w:val="en-US"/>
        </w:rPr>
        <w:t xml:space="preserve">2018, </w:t>
      </w:r>
      <w:r w:rsidR="00CF0520" w:rsidRPr="00CF0520">
        <w:rPr>
          <w:rFonts w:ascii="Times New Roman" w:hAnsi="Times New Roman"/>
          <w:sz w:val="24"/>
          <w:szCs w:val="24"/>
          <w:lang w:val="en-US"/>
        </w:rPr>
        <w:t>9:511. doi:10.3389/fpls.2018.00511</w:t>
      </w:r>
    </w:p>
    <w:p w:rsidR="00CF0520" w:rsidRPr="00CF0520" w:rsidRDefault="00C6305E" w:rsidP="00E809E6">
      <w:pPr>
        <w:numPr>
          <w:ilvl w:val="0"/>
          <w:numId w:val="1"/>
        </w:numPr>
        <w:jc w:val="both"/>
        <w:rPr>
          <w:rFonts w:ascii="Times New Roman" w:hAnsi="Times New Roman"/>
          <w:sz w:val="24"/>
          <w:szCs w:val="24"/>
          <w:lang w:val="en-US"/>
        </w:rPr>
      </w:pPr>
      <w:r>
        <w:rPr>
          <w:rFonts w:ascii="Times New Roman" w:hAnsi="Times New Roman"/>
          <w:sz w:val="24"/>
          <w:szCs w:val="24"/>
          <w:lang w:val="en-US"/>
        </w:rPr>
        <w:t>Anjum</w:t>
      </w:r>
      <w:r w:rsidR="00CF0520" w:rsidRPr="00CF0520">
        <w:rPr>
          <w:rFonts w:ascii="Times New Roman" w:hAnsi="Times New Roman"/>
          <w:sz w:val="24"/>
          <w:szCs w:val="24"/>
          <w:lang w:val="en-US"/>
        </w:rPr>
        <w:t xml:space="preserve"> S</w:t>
      </w:r>
      <w:r>
        <w:rPr>
          <w:rFonts w:ascii="Times New Roman" w:hAnsi="Times New Roman"/>
          <w:sz w:val="24"/>
          <w:szCs w:val="24"/>
          <w:lang w:val="en-US"/>
        </w:rPr>
        <w:t xml:space="preserve"> A,  Xie X,  Wang L, Saleem MF, Man C H, Lei W. </w:t>
      </w:r>
      <w:r w:rsidR="00CF0520" w:rsidRPr="00CF0520">
        <w:rPr>
          <w:rFonts w:ascii="Times New Roman" w:hAnsi="Times New Roman"/>
          <w:sz w:val="24"/>
          <w:szCs w:val="24"/>
          <w:lang w:val="en-US"/>
        </w:rPr>
        <w:t xml:space="preserve">Morphological, physiological and biochemical responses of plants to drought stress”. African Journal of Agricultural Research. </w:t>
      </w:r>
      <w:r>
        <w:rPr>
          <w:rFonts w:ascii="Times New Roman" w:hAnsi="Times New Roman"/>
          <w:sz w:val="24"/>
          <w:szCs w:val="24"/>
          <w:lang w:val="en-US"/>
        </w:rPr>
        <w:t xml:space="preserve">2011, </w:t>
      </w:r>
      <w:r w:rsidR="00CF0520" w:rsidRPr="00CF0520">
        <w:rPr>
          <w:rFonts w:ascii="Times New Roman" w:hAnsi="Times New Roman"/>
          <w:sz w:val="24"/>
          <w:szCs w:val="24"/>
          <w:lang w:val="en-US"/>
        </w:rPr>
        <w:t>6 (9), pp. 2026-2032, 4 May. 2011. ISSN 1991-637X ©2011 Academic Journals. DOI: 10.5897/AJAR10.027. Available online at http://www.academicjournals.org/AJAR</w:t>
      </w:r>
    </w:p>
    <w:p w:rsidR="00CF0520" w:rsidRPr="00CF0520" w:rsidRDefault="00CF0520" w:rsidP="00E809E6">
      <w:pPr>
        <w:numPr>
          <w:ilvl w:val="0"/>
          <w:numId w:val="1"/>
        </w:numPr>
        <w:jc w:val="both"/>
        <w:rPr>
          <w:rFonts w:ascii="Times New Roman" w:hAnsi="Times New Roman"/>
          <w:sz w:val="24"/>
          <w:szCs w:val="24"/>
          <w:lang w:val="en-US"/>
        </w:rPr>
      </w:pPr>
      <w:r w:rsidRPr="00CF0520">
        <w:rPr>
          <w:rFonts w:ascii="Times New Roman" w:hAnsi="Times New Roman"/>
          <w:sz w:val="24"/>
          <w:szCs w:val="24"/>
          <w:lang w:val="en-US"/>
        </w:rPr>
        <w:t xml:space="preserve">Pradawet C, Khongdee N, Pansak W, Spreer W, Hilger T, Cadisch G. Thermal imaging for assessment of maize water stress and yield prediction under drought  conditions. Journal Agronomy Crop Science. 2022, 00:1–15.  DOI: 10.1111/jac.12582  </w:t>
      </w:r>
    </w:p>
    <w:p w:rsidR="004B3E58" w:rsidRPr="00964E33" w:rsidRDefault="004B3E58" w:rsidP="00C75613">
      <w:pPr>
        <w:spacing w:after="0"/>
        <w:ind w:left="720"/>
        <w:jc w:val="both"/>
        <w:rPr>
          <w:rFonts w:ascii="Times New Roman" w:hAnsi="Times New Roman"/>
          <w:color w:val="231F20"/>
          <w:sz w:val="24"/>
          <w:szCs w:val="24"/>
          <w:lang w:val="en-US" w:eastAsia="es-ES"/>
        </w:rPr>
      </w:pPr>
    </w:p>
    <w:p w:rsidR="000774B6" w:rsidRPr="00D7600F" w:rsidRDefault="000774B6" w:rsidP="00D71FA6">
      <w:pPr>
        <w:spacing w:after="0" w:line="360" w:lineRule="auto"/>
        <w:jc w:val="both"/>
        <w:rPr>
          <w:rFonts w:ascii="Times New Roman" w:hAnsi="Times New Roman"/>
          <w:b/>
          <w:sz w:val="24"/>
          <w:szCs w:val="24"/>
          <w:lang w:val="en-US"/>
        </w:rPr>
      </w:pPr>
    </w:p>
    <w:p w:rsidR="00111707" w:rsidRPr="00D7600F" w:rsidRDefault="00111707" w:rsidP="00D71FA6">
      <w:pPr>
        <w:spacing w:after="0" w:line="360" w:lineRule="auto"/>
        <w:jc w:val="both"/>
        <w:rPr>
          <w:rFonts w:ascii="Times New Roman" w:hAnsi="Times New Roman"/>
          <w:b/>
          <w:sz w:val="24"/>
          <w:szCs w:val="24"/>
          <w:lang w:val="en-US"/>
        </w:rPr>
      </w:pPr>
    </w:p>
    <w:p w:rsidR="00E36AE3" w:rsidRPr="00D423D7" w:rsidRDefault="00E36AE3" w:rsidP="00D71FA6">
      <w:pPr>
        <w:spacing w:after="0" w:line="360" w:lineRule="auto"/>
        <w:jc w:val="both"/>
        <w:rPr>
          <w:rFonts w:ascii="Times New Roman" w:hAnsi="Times New Roman"/>
          <w:b/>
          <w:sz w:val="24"/>
          <w:szCs w:val="24"/>
          <w:highlight w:val="yellow"/>
          <w:lang w:val="en-US"/>
        </w:rPr>
      </w:pPr>
    </w:p>
    <w:p w:rsidR="00111707" w:rsidRPr="00D423D7" w:rsidRDefault="00C75613" w:rsidP="00C75613">
      <w:pPr>
        <w:tabs>
          <w:tab w:val="left" w:pos="6521"/>
        </w:tabs>
        <w:spacing w:after="0" w:line="360" w:lineRule="auto"/>
        <w:jc w:val="both"/>
        <w:rPr>
          <w:rFonts w:ascii="Times New Roman" w:hAnsi="Times New Roman"/>
          <w:b/>
          <w:sz w:val="24"/>
          <w:szCs w:val="24"/>
          <w:lang w:val="en-US"/>
        </w:rPr>
      </w:pPr>
      <w:r>
        <w:rPr>
          <w:rFonts w:ascii="Times New Roman" w:hAnsi="Times New Roman"/>
          <w:b/>
          <w:sz w:val="24"/>
          <w:szCs w:val="24"/>
          <w:lang w:val="en-US"/>
        </w:rPr>
        <w:tab/>
      </w:r>
    </w:p>
    <w:p w:rsidR="00B65D02" w:rsidRPr="00D423D7" w:rsidRDefault="00B65D02" w:rsidP="00D71FA6">
      <w:pPr>
        <w:spacing w:after="0" w:line="360" w:lineRule="auto"/>
        <w:jc w:val="both"/>
        <w:rPr>
          <w:rFonts w:ascii="Times New Roman" w:eastAsia="Times New Roman" w:hAnsi="Times New Roman"/>
          <w:sz w:val="24"/>
          <w:szCs w:val="24"/>
          <w:lang w:val="en-US" w:eastAsia="es-ES"/>
        </w:rPr>
      </w:pPr>
    </w:p>
    <w:p w:rsidR="00971178" w:rsidRPr="00D423D7" w:rsidRDefault="00971178" w:rsidP="00D71FA6">
      <w:pPr>
        <w:spacing w:line="360" w:lineRule="auto"/>
        <w:jc w:val="both"/>
        <w:rPr>
          <w:rFonts w:ascii="Times New Roman" w:eastAsia="Times New Roman" w:hAnsi="Times New Roman"/>
          <w:sz w:val="24"/>
          <w:szCs w:val="24"/>
          <w:lang w:val="en-US" w:eastAsia="es-ES"/>
        </w:rPr>
      </w:pPr>
    </w:p>
    <w:p w:rsidR="00971178" w:rsidRPr="00D423D7" w:rsidRDefault="00971178" w:rsidP="00D71FA6">
      <w:pPr>
        <w:spacing w:line="360" w:lineRule="auto"/>
        <w:rPr>
          <w:rFonts w:ascii="Times New Roman" w:eastAsia="Times New Roman" w:hAnsi="Times New Roman"/>
          <w:sz w:val="24"/>
          <w:szCs w:val="24"/>
          <w:lang w:val="en-US" w:eastAsia="es-ES"/>
        </w:rPr>
      </w:pPr>
    </w:p>
    <w:p w:rsidR="00971178" w:rsidRPr="005350DD" w:rsidRDefault="00971178" w:rsidP="005350DD">
      <w:pPr>
        <w:spacing w:line="360" w:lineRule="auto"/>
        <w:rPr>
          <w:rFonts w:ascii="Times New Roman" w:eastAsia="Times New Roman" w:hAnsi="Times New Roman"/>
          <w:sz w:val="24"/>
          <w:szCs w:val="24"/>
          <w:lang w:eastAsia="es-ES"/>
        </w:rPr>
      </w:pPr>
      <w:r w:rsidRPr="00D423D7">
        <w:rPr>
          <w:rFonts w:ascii="Times New Roman" w:eastAsia="Times New Roman" w:hAnsi="Times New Roman"/>
          <w:sz w:val="24"/>
          <w:szCs w:val="24"/>
          <w:lang w:val="en-US" w:eastAsia="es-ES"/>
        </w:rPr>
        <w:tab/>
      </w:r>
      <w:r w:rsidRPr="005350DD">
        <w:rPr>
          <w:rFonts w:ascii="Times New Roman" w:eastAsia="Times New Roman" w:hAnsi="Times New Roman"/>
          <w:sz w:val="24"/>
          <w:szCs w:val="24"/>
          <w:lang w:eastAsia="es-ES"/>
        </w:rPr>
        <w:tab/>
      </w:r>
      <w:r w:rsidRPr="005350DD">
        <w:rPr>
          <w:rFonts w:ascii="Times New Roman" w:eastAsia="Times New Roman" w:hAnsi="Times New Roman"/>
          <w:sz w:val="24"/>
          <w:szCs w:val="24"/>
          <w:lang w:eastAsia="es-ES"/>
        </w:rPr>
        <w:tab/>
      </w:r>
      <w:r w:rsidRPr="005350DD">
        <w:rPr>
          <w:rFonts w:ascii="Times New Roman" w:eastAsia="Times New Roman" w:hAnsi="Times New Roman"/>
          <w:sz w:val="24"/>
          <w:szCs w:val="24"/>
          <w:lang w:eastAsia="es-ES"/>
        </w:rPr>
        <w:tab/>
      </w:r>
    </w:p>
    <w:p w:rsidR="00971178" w:rsidRPr="005350DD" w:rsidRDefault="00971178" w:rsidP="00D71FA6">
      <w:pPr>
        <w:spacing w:line="360" w:lineRule="auto"/>
        <w:rPr>
          <w:rFonts w:ascii="Times New Roman" w:eastAsia="Times New Roman" w:hAnsi="Times New Roman"/>
          <w:sz w:val="24"/>
          <w:szCs w:val="24"/>
          <w:lang w:eastAsia="es-ES"/>
        </w:rPr>
      </w:pPr>
      <w:r w:rsidRPr="005350DD">
        <w:rPr>
          <w:rFonts w:ascii="Times New Roman" w:eastAsia="Times New Roman" w:hAnsi="Times New Roman"/>
          <w:sz w:val="24"/>
          <w:szCs w:val="24"/>
          <w:lang w:eastAsia="es-ES"/>
        </w:rPr>
        <w:tab/>
      </w:r>
      <w:r w:rsidRPr="005350DD">
        <w:rPr>
          <w:rFonts w:ascii="Times New Roman" w:eastAsia="Times New Roman" w:hAnsi="Times New Roman"/>
          <w:sz w:val="24"/>
          <w:szCs w:val="24"/>
          <w:lang w:eastAsia="es-ES"/>
        </w:rPr>
        <w:tab/>
      </w:r>
      <w:r w:rsidRPr="005350DD">
        <w:rPr>
          <w:rFonts w:ascii="Times New Roman" w:eastAsia="Times New Roman" w:hAnsi="Times New Roman"/>
          <w:sz w:val="24"/>
          <w:szCs w:val="24"/>
          <w:lang w:eastAsia="es-ES"/>
        </w:rPr>
        <w:tab/>
      </w:r>
      <w:r w:rsidRPr="005350DD">
        <w:rPr>
          <w:rFonts w:ascii="Times New Roman" w:eastAsia="Times New Roman" w:hAnsi="Times New Roman"/>
          <w:sz w:val="24"/>
          <w:szCs w:val="24"/>
          <w:lang w:eastAsia="es-ES"/>
        </w:rPr>
        <w:tab/>
      </w:r>
      <w:r w:rsidRPr="005350DD">
        <w:rPr>
          <w:rFonts w:ascii="Times New Roman" w:eastAsia="Times New Roman" w:hAnsi="Times New Roman"/>
          <w:sz w:val="24"/>
          <w:szCs w:val="24"/>
          <w:lang w:eastAsia="es-ES"/>
        </w:rPr>
        <w:tab/>
      </w:r>
      <w:r w:rsidRPr="005350DD">
        <w:rPr>
          <w:rFonts w:ascii="Times New Roman" w:eastAsia="Times New Roman" w:hAnsi="Times New Roman"/>
          <w:sz w:val="24"/>
          <w:szCs w:val="24"/>
          <w:lang w:eastAsia="es-ES"/>
        </w:rPr>
        <w:tab/>
      </w:r>
    </w:p>
    <w:sectPr w:rsidR="00971178" w:rsidRPr="005350DD" w:rsidSect="00C5679F">
      <w:pgSz w:w="12240" w:h="15840" w:code="1"/>
      <w:pgMar w:top="1418" w:right="1418" w:bottom="1418" w:left="1418"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E62EB" w:rsidRDefault="000E62EB" w:rsidP="00D24625">
      <w:pPr>
        <w:spacing w:after="0" w:line="240" w:lineRule="auto"/>
      </w:pPr>
      <w:r>
        <w:separator/>
      </w:r>
    </w:p>
  </w:endnote>
  <w:endnote w:type="continuationSeparator" w:id="1">
    <w:p w:rsidR="000E62EB" w:rsidRDefault="000E62EB" w:rsidP="00D2462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E62EB" w:rsidRDefault="000E62EB" w:rsidP="00D24625">
      <w:pPr>
        <w:spacing w:after="0" w:line="240" w:lineRule="auto"/>
      </w:pPr>
      <w:r>
        <w:separator/>
      </w:r>
    </w:p>
  </w:footnote>
  <w:footnote w:type="continuationSeparator" w:id="1">
    <w:p w:rsidR="000E62EB" w:rsidRDefault="000E62EB" w:rsidP="00D24625">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16F03A0"/>
    <w:multiLevelType w:val="hybridMultilevel"/>
    <w:tmpl w:val="7C58B2D8"/>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oNotTrackMoves/>
  <w:defaultTabStop w:val="708"/>
  <w:hyphenationZone w:val="425"/>
  <w:characterSpacingControl w:val="doNotCompress"/>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5165EB"/>
    <w:rsid w:val="000007AD"/>
    <w:rsid w:val="00000E3F"/>
    <w:rsid w:val="000018F4"/>
    <w:rsid w:val="0000421A"/>
    <w:rsid w:val="000131B9"/>
    <w:rsid w:val="00014801"/>
    <w:rsid w:val="00014844"/>
    <w:rsid w:val="00016284"/>
    <w:rsid w:val="0001755F"/>
    <w:rsid w:val="0002061E"/>
    <w:rsid w:val="0002246D"/>
    <w:rsid w:val="00032132"/>
    <w:rsid w:val="000332E3"/>
    <w:rsid w:val="0003422D"/>
    <w:rsid w:val="00037711"/>
    <w:rsid w:val="00042842"/>
    <w:rsid w:val="000461C7"/>
    <w:rsid w:val="00050BF5"/>
    <w:rsid w:val="00051A57"/>
    <w:rsid w:val="000554A6"/>
    <w:rsid w:val="00057496"/>
    <w:rsid w:val="00061C73"/>
    <w:rsid w:val="0006399A"/>
    <w:rsid w:val="00064C86"/>
    <w:rsid w:val="00071BE1"/>
    <w:rsid w:val="00074085"/>
    <w:rsid w:val="00074BE8"/>
    <w:rsid w:val="000774B6"/>
    <w:rsid w:val="0008115E"/>
    <w:rsid w:val="0008390D"/>
    <w:rsid w:val="00084A64"/>
    <w:rsid w:val="00084A78"/>
    <w:rsid w:val="00092D33"/>
    <w:rsid w:val="0009389D"/>
    <w:rsid w:val="0009479B"/>
    <w:rsid w:val="000950BD"/>
    <w:rsid w:val="00095CA1"/>
    <w:rsid w:val="00097BE5"/>
    <w:rsid w:val="000A0368"/>
    <w:rsid w:val="000A1CB2"/>
    <w:rsid w:val="000B6059"/>
    <w:rsid w:val="000B6C48"/>
    <w:rsid w:val="000C2F56"/>
    <w:rsid w:val="000C5F0F"/>
    <w:rsid w:val="000D0239"/>
    <w:rsid w:val="000D1A88"/>
    <w:rsid w:val="000D32EC"/>
    <w:rsid w:val="000D4261"/>
    <w:rsid w:val="000D4E15"/>
    <w:rsid w:val="000D6407"/>
    <w:rsid w:val="000E051B"/>
    <w:rsid w:val="000E3AD8"/>
    <w:rsid w:val="000E478C"/>
    <w:rsid w:val="000E5E2C"/>
    <w:rsid w:val="000E62EB"/>
    <w:rsid w:val="000E6FE7"/>
    <w:rsid w:val="000E7086"/>
    <w:rsid w:val="000F1A3D"/>
    <w:rsid w:val="000F5632"/>
    <w:rsid w:val="000F5925"/>
    <w:rsid w:val="000F65F8"/>
    <w:rsid w:val="001022B9"/>
    <w:rsid w:val="00103A4A"/>
    <w:rsid w:val="001056EF"/>
    <w:rsid w:val="00107356"/>
    <w:rsid w:val="00111707"/>
    <w:rsid w:val="00112ECE"/>
    <w:rsid w:val="00112FB1"/>
    <w:rsid w:val="00113089"/>
    <w:rsid w:val="00113540"/>
    <w:rsid w:val="00117525"/>
    <w:rsid w:val="00117647"/>
    <w:rsid w:val="0012563B"/>
    <w:rsid w:val="00126C85"/>
    <w:rsid w:val="00131235"/>
    <w:rsid w:val="001320A7"/>
    <w:rsid w:val="0013472B"/>
    <w:rsid w:val="00134C78"/>
    <w:rsid w:val="00137B1A"/>
    <w:rsid w:val="001433F4"/>
    <w:rsid w:val="001508AC"/>
    <w:rsid w:val="0015191C"/>
    <w:rsid w:val="00157813"/>
    <w:rsid w:val="00164AAD"/>
    <w:rsid w:val="00166048"/>
    <w:rsid w:val="001765DB"/>
    <w:rsid w:val="00177744"/>
    <w:rsid w:val="0018011C"/>
    <w:rsid w:val="00181265"/>
    <w:rsid w:val="001900E8"/>
    <w:rsid w:val="001924FB"/>
    <w:rsid w:val="001930A1"/>
    <w:rsid w:val="001942FE"/>
    <w:rsid w:val="001973AA"/>
    <w:rsid w:val="001A234A"/>
    <w:rsid w:val="001B130F"/>
    <w:rsid w:val="001B1BF4"/>
    <w:rsid w:val="001B3E3F"/>
    <w:rsid w:val="001B57E9"/>
    <w:rsid w:val="001C30E0"/>
    <w:rsid w:val="001C353D"/>
    <w:rsid w:val="001C5EA2"/>
    <w:rsid w:val="001C7629"/>
    <w:rsid w:val="001C7D13"/>
    <w:rsid w:val="001D1E1D"/>
    <w:rsid w:val="001D2A40"/>
    <w:rsid w:val="001D2ECA"/>
    <w:rsid w:val="001D50D5"/>
    <w:rsid w:val="001D569C"/>
    <w:rsid w:val="001D65B8"/>
    <w:rsid w:val="001D7A8E"/>
    <w:rsid w:val="001E06E6"/>
    <w:rsid w:val="001E1995"/>
    <w:rsid w:val="001E1FC4"/>
    <w:rsid w:val="001F50C4"/>
    <w:rsid w:val="001F6F54"/>
    <w:rsid w:val="001F7846"/>
    <w:rsid w:val="0020071F"/>
    <w:rsid w:val="00205AA0"/>
    <w:rsid w:val="0021173C"/>
    <w:rsid w:val="00216D31"/>
    <w:rsid w:val="0022338A"/>
    <w:rsid w:val="0022770A"/>
    <w:rsid w:val="002322A9"/>
    <w:rsid w:val="00233A67"/>
    <w:rsid w:val="002367CE"/>
    <w:rsid w:val="0024072C"/>
    <w:rsid w:val="00242E29"/>
    <w:rsid w:val="00245EB6"/>
    <w:rsid w:val="00253623"/>
    <w:rsid w:val="002568D5"/>
    <w:rsid w:val="00257A80"/>
    <w:rsid w:val="00267693"/>
    <w:rsid w:val="002702D8"/>
    <w:rsid w:val="00270395"/>
    <w:rsid w:val="002733FC"/>
    <w:rsid w:val="002751B7"/>
    <w:rsid w:val="00275C7C"/>
    <w:rsid w:val="002763B1"/>
    <w:rsid w:val="00276AFB"/>
    <w:rsid w:val="002821AF"/>
    <w:rsid w:val="0028467E"/>
    <w:rsid w:val="00286FF4"/>
    <w:rsid w:val="002903D2"/>
    <w:rsid w:val="00290A70"/>
    <w:rsid w:val="00293532"/>
    <w:rsid w:val="00293ABF"/>
    <w:rsid w:val="00295B0D"/>
    <w:rsid w:val="00297E17"/>
    <w:rsid w:val="002A310D"/>
    <w:rsid w:val="002A3A37"/>
    <w:rsid w:val="002A4318"/>
    <w:rsid w:val="002B03F9"/>
    <w:rsid w:val="002B2698"/>
    <w:rsid w:val="002B47A8"/>
    <w:rsid w:val="002C22E7"/>
    <w:rsid w:val="002C5371"/>
    <w:rsid w:val="002D1337"/>
    <w:rsid w:val="002D3967"/>
    <w:rsid w:val="002E0695"/>
    <w:rsid w:val="002E0B98"/>
    <w:rsid w:val="002E32CA"/>
    <w:rsid w:val="002E53AC"/>
    <w:rsid w:val="002F339D"/>
    <w:rsid w:val="002F3541"/>
    <w:rsid w:val="0030130B"/>
    <w:rsid w:val="003027E6"/>
    <w:rsid w:val="003036A2"/>
    <w:rsid w:val="0030375F"/>
    <w:rsid w:val="00305918"/>
    <w:rsid w:val="003066B9"/>
    <w:rsid w:val="0031278F"/>
    <w:rsid w:val="00317B35"/>
    <w:rsid w:val="00322835"/>
    <w:rsid w:val="003230FB"/>
    <w:rsid w:val="0032319C"/>
    <w:rsid w:val="00325B96"/>
    <w:rsid w:val="0033545D"/>
    <w:rsid w:val="0033622C"/>
    <w:rsid w:val="00340C5E"/>
    <w:rsid w:val="00341C97"/>
    <w:rsid w:val="003474CD"/>
    <w:rsid w:val="0034763A"/>
    <w:rsid w:val="00353FDD"/>
    <w:rsid w:val="003552CE"/>
    <w:rsid w:val="00356996"/>
    <w:rsid w:val="00360608"/>
    <w:rsid w:val="00364322"/>
    <w:rsid w:val="00366A50"/>
    <w:rsid w:val="00370BDE"/>
    <w:rsid w:val="003738DB"/>
    <w:rsid w:val="00375032"/>
    <w:rsid w:val="0037519C"/>
    <w:rsid w:val="00375BB1"/>
    <w:rsid w:val="00376235"/>
    <w:rsid w:val="00376B0D"/>
    <w:rsid w:val="00377F74"/>
    <w:rsid w:val="003901C4"/>
    <w:rsid w:val="00390A00"/>
    <w:rsid w:val="003916DC"/>
    <w:rsid w:val="003932A0"/>
    <w:rsid w:val="00395ABF"/>
    <w:rsid w:val="00397936"/>
    <w:rsid w:val="003A0628"/>
    <w:rsid w:val="003A0F54"/>
    <w:rsid w:val="003A262F"/>
    <w:rsid w:val="003A3E39"/>
    <w:rsid w:val="003B07D2"/>
    <w:rsid w:val="003B08C9"/>
    <w:rsid w:val="003B164F"/>
    <w:rsid w:val="003B1DBE"/>
    <w:rsid w:val="003B2010"/>
    <w:rsid w:val="003B2D5C"/>
    <w:rsid w:val="003B3079"/>
    <w:rsid w:val="003B3562"/>
    <w:rsid w:val="003B70ED"/>
    <w:rsid w:val="003B7BDD"/>
    <w:rsid w:val="003C1501"/>
    <w:rsid w:val="003C7C81"/>
    <w:rsid w:val="003D0C58"/>
    <w:rsid w:val="003E495D"/>
    <w:rsid w:val="003E4E62"/>
    <w:rsid w:val="003F182B"/>
    <w:rsid w:val="00403A18"/>
    <w:rsid w:val="00406747"/>
    <w:rsid w:val="004115D5"/>
    <w:rsid w:val="00415AAC"/>
    <w:rsid w:val="00415DF4"/>
    <w:rsid w:val="004214A5"/>
    <w:rsid w:val="0043091A"/>
    <w:rsid w:val="0043387B"/>
    <w:rsid w:val="00433C5C"/>
    <w:rsid w:val="00433E9E"/>
    <w:rsid w:val="0043702C"/>
    <w:rsid w:val="00442D82"/>
    <w:rsid w:val="0045148A"/>
    <w:rsid w:val="004551E2"/>
    <w:rsid w:val="00460E50"/>
    <w:rsid w:val="00463FA7"/>
    <w:rsid w:val="0046611C"/>
    <w:rsid w:val="00475953"/>
    <w:rsid w:val="0047729A"/>
    <w:rsid w:val="00483A67"/>
    <w:rsid w:val="0048412E"/>
    <w:rsid w:val="004876A2"/>
    <w:rsid w:val="00491111"/>
    <w:rsid w:val="00494614"/>
    <w:rsid w:val="0049485E"/>
    <w:rsid w:val="00494DB7"/>
    <w:rsid w:val="004A05AC"/>
    <w:rsid w:val="004A0671"/>
    <w:rsid w:val="004A38DA"/>
    <w:rsid w:val="004A4D25"/>
    <w:rsid w:val="004A5C7D"/>
    <w:rsid w:val="004B0AC7"/>
    <w:rsid w:val="004B18DE"/>
    <w:rsid w:val="004B3E58"/>
    <w:rsid w:val="004B50DB"/>
    <w:rsid w:val="004C066D"/>
    <w:rsid w:val="004C2642"/>
    <w:rsid w:val="004C324C"/>
    <w:rsid w:val="004C5364"/>
    <w:rsid w:val="004D0A19"/>
    <w:rsid w:val="004D3AC7"/>
    <w:rsid w:val="004D6A69"/>
    <w:rsid w:val="004D7A04"/>
    <w:rsid w:val="004E008D"/>
    <w:rsid w:val="004E36F4"/>
    <w:rsid w:val="004E60B2"/>
    <w:rsid w:val="004E718B"/>
    <w:rsid w:val="004F1864"/>
    <w:rsid w:val="004F1C62"/>
    <w:rsid w:val="004F3533"/>
    <w:rsid w:val="004F45D2"/>
    <w:rsid w:val="004F4B6C"/>
    <w:rsid w:val="004F7901"/>
    <w:rsid w:val="004F7AD4"/>
    <w:rsid w:val="0050322F"/>
    <w:rsid w:val="00503C47"/>
    <w:rsid w:val="00503D41"/>
    <w:rsid w:val="00505C5B"/>
    <w:rsid w:val="00505CF4"/>
    <w:rsid w:val="00507318"/>
    <w:rsid w:val="005117EE"/>
    <w:rsid w:val="00512622"/>
    <w:rsid w:val="00515C26"/>
    <w:rsid w:val="00515E9F"/>
    <w:rsid w:val="005165EB"/>
    <w:rsid w:val="005200EC"/>
    <w:rsid w:val="005218A7"/>
    <w:rsid w:val="00521C67"/>
    <w:rsid w:val="0052486B"/>
    <w:rsid w:val="0052765C"/>
    <w:rsid w:val="005279F9"/>
    <w:rsid w:val="00531E13"/>
    <w:rsid w:val="005350DD"/>
    <w:rsid w:val="005370F2"/>
    <w:rsid w:val="00540CCA"/>
    <w:rsid w:val="00541314"/>
    <w:rsid w:val="00541A37"/>
    <w:rsid w:val="0054277B"/>
    <w:rsid w:val="00545B60"/>
    <w:rsid w:val="005504F9"/>
    <w:rsid w:val="005523F5"/>
    <w:rsid w:val="00553119"/>
    <w:rsid w:val="00554EFD"/>
    <w:rsid w:val="00571C50"/>
    <w:rsid w:val="005749CB"/>
    <w:rsid w:val="00575492"/>
    <w:rsid w:val="00581420"/>
    <w:rsid w:val="00581D66"/>
    <w:rsid w:val="00581F7D"/>
    <w:rsid w:val="00582DEA"/>
    <w:rsid w:val="00582EDB"/>
    <w:rsid w:val="00591887"/>
    <w:rsid w:val="00592DB3"/>
    <w:rsid w:val="00592F94"/>
    <w:rsid w:val="00595A87"/>
    <w:rsid w:val="005A32BB"/>
    <w:rsid w:val="005A49AA"/>
    <w:rsid w:val="005A5613"/>
    <w:rsid w:val="005A7531"/>
    <w:rsid w:val="005B1AAB"/>
    <w:rsid w:val="005B23F4"/>
    <w:rsid w:val="005B3A50"/>
    <w:rsid w:val="005B76B7"/>
    <w:rsid w:val="005C21CC"/>
    <w:rsid w:val="005C384D"/>
    <w:rsid w:val="005D32FD"/>
    <w:rsid w:val="005D6F79"/>
    <w:rsid w:val="005D720C"/>
    <w:rsid w:val="005E11F0"/>
    <w:rsid w:val="005E5BE2"/>
    <w:rsid w:val="005E5C08"/>
    <w:rsid w:val="005F3AEF"/>
    <w:rsid w:val="005F646C"/>
    <w:rsid w:val="00601A2D"/>
    <w:rsid w:val="00604E55"/>
    <w:rsid w:val="0060667E"/>
    <w:rsid w:val="00606AA1"/>
    <w:rsid w:val="00606C1F"/>
    <w:rsid w:val="00611202"/>
    <w:rsid w:val="00611CD7"/>
    <w:rsid w:val="00613AFE"/>
    <w:rsid w:val="0062157A"/>
    <w:rsid w:val="00621C69"/>
    <w:rsid w:val="0062249F"/>
    <w:rsid w:val="00625329"/>
    <w:rsid w:val="00627D21"/>
    <w:rsid w:val="0063022F"/>
    <w:rsid w:val="0063169B"/>
    <w:rsid w:val="00635EBC"/>
    <w:rsid w:val="00637AD7"/>
    <w:rsid w:val="0064026F"/>
    <w:rsid w:val="00641CF2"/>
    <w:rsid w:val="00644C4F"/>
    <w:rsid w:val="00646186"/>
    <w:rsid w:val="0065195E"/>
    <w:rsid w:val="00655EC2"/>
    <w:rsid w:val="00657CD8"/>
    <w:rsid w:val="006609E4"/>
    <w:rsid w:val="006623A8"/>
    <w:rsid w:val="00664E24"/>
    <w:rsid w:val="006708A3"/>
    <w:rsid w:val="0067113F"/>
    <w:rsid w:val="006758DD"/>
    <w:rsid w:val="00680990"/>
    <w:rsid w:val="00683F3C"/>
    <w:rsid w:val="00684BB4"/>
    <w:rsid w:val="00686CB3"/>
    <w:rsid w:val="00690BCF"/>
    <w:rsid w:val="00692CA4"/>
    <w:rsid w:val="00693E6C"/>
    <w:rsid w:val="00696F63"/>
    <w:rsid w:val="006A068A"/>
    <w:rsid w:val="006A1847"/>
    <w:rsid w:val="006A2627"/>
    <w:rsid w:val="006A292E"/>
    <w:rsid w:val="006A50C0"/>
    <w:rsid w:val="006A7D52"/>
    <w:rsid w:val="006B0AC7"/>
    <w:rsid w:val="006B1FD3"/>
    <w:rsid w:val="006B37E3"/>
    <w:rsid w:val="006B388B"/>
    <w:rsid w:val="006B43A9"/>
    <w:rsid w:val="006B6E49"/>
    <w:rsid w:val="006C1FE8"/>
    <w:rsid w:val="006C3368"/>
    <w:rsid w:val="006D2597"/>
    <w:rsid w:val="006D58C0"/>
    <w:rsid w:val="006D66FD"/>
    <w:rsid w:val="006E4D1F"/>
    <w:rsid w:val="006E7133"/>
    <w:rsid w:val="006F12F6"/>
    <w:rsid w:val="006F55D5"/>
    <w:rsid w:val="006F7109"/>
    <w:rsid w:val="00710D2E"/>
    <w:rsid w:val="00716892"/>
    <w:rsid w:val="00721F80"/>
    <w:rsid w:val="007274F6"/>
    <w:rsid w:val="0073393C"/>
    <w:rsid w:val="00742E54"/>
    <w:rsid w:val="00743826"/>
    <w:rsid w:val="00753D29"/>
    <w:rsid w:val="00755508"/>
    <w:rsid w:val="00761AEE"/>
    <w:rsid w:val="0076201A"/>
    <w:rsid w:val="0076445D"/>
    <w:rsid w:val="00766D4C"/>
    <w:rsid w:val="00766E75"/>
    <w:rsid w:val="00767EF5"/>
    <w:rsid w:val="00770360"/>
    <w:rsid w:val="007725CB"/>
    <w:rsid w:val="007732DC"/>
    <w:rsid w:val="007733A6"/>
    <w:rsid w:val="007742FE"/>
    <w:rsid w:val="00777F6A"/>
    <w:rsid w:val="00780F6F"/>
    <w:rsid w:val="007812CC"/>
    <w:rsid w:val="007856AB"/>
    <w:rsid w:val="00791BCC"/>
    <w:rsid w:val="00792944"/>
    <w:rsid w:val="0079299B"/>
    <w:rsid w:val="00792B06"/>
    <w:rsid w:val="0079373F"/>
    <w:rsid w:val="007944A8"/>
    <w:rsid w:val="00795DCE"/>
    <w:rsid w:val="00797191"/>
    <w:rsid w:val="007A13F6"/>
    <w:rsid w:val="007A7868"/>
    <w:rsid w:val="007B0C0B"/>
    <w:rsid w:val="007B2FA7"/>
    <w:rsid w:val="007B4E97"/>
    <w:rsid w:val="007B5FDA"/>
    <w:rsid w:val="007C2D8C"/>
    <w:rsid w:val="007C380E"/>
    <w:rsid w:val="007C51DC"/>
    <w:rsid w:val="007C5F38"/>
    <w:rsid w:val="007C7074"/>
    <w:rsid w:val="007C785C"/>
    <w:rsid w:val="007C79F5"/>
    <w:rsid w:val="007D1329"/>
    <w:rsid w:val="007D184C"/>
    <w:rsid w:val="007D26B4"/>
    <w:rsid w:val="007D5025"/>
    <w:rsid w:val="007E2A44"/>
    <w:rsid w:val="007E78BA"/>
    <w:rsid w:val="007F5880"/>
    <w:rsid w:val="008037B6"/>
    <w:rsid w:val="008106FD"/>
    <w:rsid w:val="008153AC"/>
    <w:rsid w:val="00821ADA"/>
    <w:rsid w:val="0082287F"/>
    <w:rsid w:val="00824865"/>
    <w:rsid w:val="00825AB1"/>
    <w:rsid w:val="00826D44"/>
    <w:rsid w:val="00827A40"/>
    <w:rsid w:val="0083091F"/>
    <w:rsid w:val="00830C6E"/>
    <w:rsid w:val="00830DCE"/>
    <w:rsid w:val="00835F5E"/>
    <w:rsid w:val="00842C36"/>
    <w:rsid w:val="0084376A"/>
    <w:rsid w:val="00844FEE"/>
    <w:rsid w:val="00846C4B"/>
    <w:rsid w:val="00847253"/>
    <w:rsid w:val="00850A74"/>
    <w:rsid w:val="00850B8A"/>
    <w:rsid w:val="008515B5"/>
    <w:rsid w:val="00854DF0"/>
    <w:rsid w:val="00856834"/>
    <w:rsid w:val="008628EF"/>
    <w:rsid w:val="00865171"/>
    <w:rsid w:val="00865AB3"/>
    <w:rsid w:val="00870782"/>
    <w:rsid w:val="008750AF"/>
    <w:rsid w:val="008759AE"/>
    <w:rsid w:val="00877561"/>
    <w:rsid w:val="008823BA"/>
    <w:rsid w:val="00882AB5"/>
    <w:rsid w:val="008839CF"/>
    <w:rsid w:val="00885CDB"/>
    <w:rsid w:val="00886048"/>
    <w:rsid w:val="008910C8"/>
    <w:rsid w:val="008921B9"/>
    <w:rsid w:val="00892B1C"/>
    <w:rsid w:val="008A19BC"/>
    <w:rsid w:val="008A6910"/>
    <w:rsid w:val="008B16E6"/>
    <w:rsid w:val="008B1944"/>
    <w:rsid w:val="008C2E70"/>
    <w:rsid w:val="008C39BC"/>
    <w:rsid w:val="008C4978"/>
    <w:rsid w:val="008C6A1C"/>
    <w:rsid w:val="008D13EC"/>
    <w:rsid w:val="008D5A32"/>
    <w:rsid w:val="008D5C02"/>
    <w:rsid w:val="008D7A4B"/>
    <w:rsid w:val="008E3700"/>
    <w:rsid w:val="008E5509"/>
    <w:rsid w:val="008E7A7C"/>
    <w:rsid w:val="008F3EDC"/>
    <w:rsid w:val="008F5413"/>
    <w:rsid w:val="008F5F9F"/>
    <w:rsid w:val="008F72B0"/>
    <w:rsid w:val="008F7659"/>
    <w:rsid w:val="00902BB1"/>
    <w:rsid w:val="00903A66"/>
    <w:rsid w:val="00904652"/>
    <w:rsid w:val="00912192"/>
    <w:rsid w:val="00913133"/>
    <w:rsid w:val="00917BCE"/>
    <w:rsid w:val="00920024"/>
    <w:rsid w:val="0092378B"/>
    <w:rsid w:val="00924275"/>
    <w:rsid w:val="00925433"/>
    <w:rsid w:val="00927DC4"/>
    <w:rsid w:val="00930AAF"/>
    <w:rsid w:val="00931FFC"/>
    <w:rsid w:val="0093287B"/>
    <w:rsid w:val="00935DE5"/>
    <w:rsid w:val="0094320B"/>
    <w:rsid w:val="00944953"/>
    <w:rsid w:val="00944E91"/>
    <w:rsid w:val="009464C7"/>
    <w:rsid w:val="00946F16"/>
    <w:rsid w:val="00947FF9"/>
    <w:rsid w:val="00956A4A"/>
    <w:rsid w:val="009620C6"/>
    <w:rsid w:val="00963B9C"/>
    <w:rsid w:val="00964E33"/>
    <w:rsid w:val="0096771D"/>
    <w:rsid w:val="0097037B"/>
    <w:rsid w:val="00971178"/>
    <w:rsid w:val="00971606"/>
    <w:rsid w:val="00971EB6"/>
    <w:rsid w:val="009749D4"/>
    <w:rsid w:val="009767AB"/>
    <w:rsid w:val="00976B95"/>
    <w:rsid w:val="00976C58"/>
    <w:rsid w:val="0098041A"/>
    <w:rsid w:val="009907A5"/>
    <w:rsid w:val="00996B30"/>
    <w:rsid w:val="009A269E"/>
    <w:rsid w:val="009A72A6"/>
    <w:rsid w:val="009B1533"/>
    <w:rsid w:val="009B231D"/>
    <w:rsid w:val="009B2880"/>
    <w:rsid w:val="009B3960"/>
    <w:rsid w:val="009B4AFE"/>
    <w:rsid w:val="009B56E7"/>
    <w:rsid w:val="009C43FD"/>
    <w:rsid w:val="009C69B4"/>
    <w:rsid w:val="009C6D0C"/>
    <w:rsid w:val="009D46CF"/>
    <w:rsid w:val="009D6E8E"/>
    <w:rsid w:val="009D7F3D"/>
    <w:rsid w:val="009D7F63"/>
    <w:rsid w:val="009F0349"/>
    <w:rsid w:val="009F23F0"/>
    <w:rsid w:val="009F79DA"/>
    <w:rsid w:val="00A029E2"/>
    <w:rsid w:val="00A05427"/>
    <w:rsid w:val="00A06644"/>
    <w:rsid w:val="00A20651"/>
    <w:rsid w:val="00A246E0"/>
    <w:rsid w:val="00A278BB"/>
    <w:rsid w:val="00A32766"/>
    <w:rsid w:val="00A33AC0"/>
    <w:rsid w:val="00A33E8B"/>
    <w:rsid w:val="00A3663E"/>
    <w:rsid w:val="00A40895"/>
    <w:rsid w:val="00A40E7E"/>
    <w:rsid w:val="00A4762B"/>
    <w:rsid w:val="00A50138"/>
    <w:rsid w:val="00A51A9D"/>
    <w:rsid w:val="00A52F69"/>
    <w:rsid w:val="00A53C2A"/>
    <w:rsid w:val="00A54949"/>
    <w:rsid w:val="00A5554B"/>
    <w:rsid w:val="00A6042C"/>
    <w:rsid w:val="00A61AE1"/>
    <w:rsid w:val="00A641C0"/>
    <w:rsid w:val="00A64CDE"/>
    <w:rsid w:val="00A654FC"/>
    <w:rsid w:val="00A6580A"/>
    <w:rsid w:val="00A662F1"/>
    <w:rsid w:val="00A735EC"/>
    <w:rsid w:val="00A7452D"/>
    <w:rsid w:val="00A752D3"/>
    <w:rsid w:val="00A80263"/>
    <w:rsid w:val="00A80C62"/>
    <w:rsid w:val="00A8221B"/>
    <w:rsid w:val="00A8346F"/>
    <w:rsid w:val="00A8547C"/>
    <w:rsid w:val="00A95985"/>
    <w:rsid w:val="00A96273"/>
    <w:rsid w:val="00AA4B37"/>
    <w:rsid w:val="00AA5414"/>
    <w:rsid w:val="00AA5DF3"/>
    <w:rsid w:val="00AB0B11"/>
    <w:rsid w:val="00AB4C76"/>
    <w:rsid w:val="00AB547E"/>
    <w:rsid w:val="00AB59E2"/>
    <w:rsid w:val="00AB5CD9"/>
    <w:rsid w:val="00AC0B74"/>
    <w:rsid w:val="00AC401E"/>
    <w:rsid w:val="00AC45AE"/>
    <w:rsid w:val="00AC5184"/>
    <w:rsid w:val="00AC7C43"/>
    <w:rsid w:val="00AD511A"/>
    <w:rsid w:val="00AD591F"/>
    <w:rsid w:val="00AE2A4C"/>
    <w:rsid w:val="00AE4465"/>
    <w:rsid w:val="00AF2FA7"/>
    <w:rsid w:val="00AF455D"/>
    <w:rsid w:val="00AF51E7"/>
    <w:rsid w:val="00B0205E"/>
    <w:rsid w:val="00B04AB8"/>
    <w:rsid w:val="00B11411"/>
    <w:rsid w:val="00B11A63"/>
    <w:rsid w:val="00B1235F"/>
    <w:rsid w:val="00B130D0"/>
    <w:rsid w:val="00B14716"/>
    <w:rsid w:val="00B21C9F"/>
    <w:rsid w:val="00B21DEC"/>
    <w:rsid w:val="00B22C10"/>
    <w:rsid w:val="00B22DE1"/>
    <w:rsid w:val="00B23873"/>
    <w:rsid w:val="00B25D35"/>
    <w:rsid w:val="00B25FAD"/>
    <w:rsid w:val="00B34E4B"/>
    <w:rsid w:val="00B35FD2"/>
    <w:rsid w:val="00B35FF9"/>
    <w:rsid w:val="00B36CC2"/>
    <w:rsid w:val="00B37F3D"/>
    <w:rsid w:val="00B43B42"/>
    <w:rsid w:val="00B44875"/>
    <w:rsid w:val="00B4662B"/>
    <w:rsid w:val="00B46F0B"/>
    <w:rsid w:val="00B52AD0"/>
    <w:rsid w:val="00B577F6"/>
    <w:rsid w:val="00B65D02"/>
    <w:rsid w:val="00B66CC9"/>
    <w:rsid w:val="00B70304"/>
    <w:rsid w:val="00B71214"/>
    <w:rsid w:val="00B7568B"/>
    <w:rsid w:val="00B8130E"/>
    <w:rsid w:val="00B838B4"/>
    <w:rsid w:val="00B85F6B"/>
    <w:rsid w:val="00B862F2"/>
    <w:rsid w:val="00B86F79"/>
    <w:rsid w:val="00B871C6"/>
    <w:rsid w:val="00B928F6"/>
    <w:rsid w:val="00B96466"/>
    <w:rsid w:val="00B96601"/>
    <w:rsid w:val="00B96F11"/>
    <w:rsid w:val="00BA1D0C"/>
    <w:rsid w:val="00BA4240"/>
    <w:rsid w:val="00BB7BDE"/>
    <w:rsid w:val="00BC2AB9"/>
    <w:rsid w:val="00BC4174"/>
    <w:rsid w:val="00BC418A"/>
    <w:rsid w:val="00BC75AF"/>
    <w:rsid w:val="00BD442B"/>
    <w:rsid w:val="00BD54CE"/>
    <w:rsid w:val="00BD7342"/>
    <w:rsid w:val="00BD7B5D"/>
    <w:rsid w:val="00BE08B9"/>
    <w:rsid w:val="00BE24AE"/>
    <w:rsid w:val="00BE37C9"/>
    <w:rsid w:val="00BE638F"/>
    <w:rsid w:val="00BE6CE5"/>
    <w:rsid w:val="00BE76FA"/>
    <w:rsid w:val="00BF2CA9"/>
    <w:rsid w:val="00BF4276"/>
    <w:rsid w:val="00BF5DC3"/>
    <w:rsid w:val="00BF6588"/>
    <w:rsid w:val="00C00DAC"/>
    <w:rsid w:val="00C06146"/>
    <w:rsid w:val="00C0632D"/>
    <w:rsid w:val="00C06F37"/>
    <w:rsid w:val="00C12451"/>
    <w:rsid w:val="00C14395"/>
    <w:rsid w:val="00C15E01"/>
    <w:rsid w:val="00C204A1"/>
    <w:rsid w:val="00C22537"/>
    <w:rsid w:val="00C3007F"/>
    <w:rsid w:val="00C304F0"/>
    <w:rsid w:val="00C3168A"/>
    <w:rsid w:val="00C342D2"/>
    <w:rsid w:val="00C37672"/>
    <w:rsid w:val="00C44D35"/>
    <w:rsid w:val="00C50119"/>
    <w:rsid w:val="00C501DF"/>
    <w:rsid w:val="00C503F0"/>
    <w:rsid w:val="00C5198E"/>
    <w:rsid w:val="00C52BF7"/>
    <w:rsid w:val="00C5339F"/>
    <w:rsid w:val="00C5679F"/>
    <w:rsid w:val="00C61FC5"/>
    <w:rsid w:val="00C6305E"/>
    <w:rsid w:val="00C645E9"/>
    <w:rsid w:val="00C665A6"/>
    <w:rsid w:val="00C66F6C"/>
    <w:rsid w:val="00C677F6"/>
    <w:rsid w:val="00C706F1"/>
    <w:rsid w:val="00C75613"/>
    <w:rsid w:val="00C7712C"/>
    <w:rsid w:val="00C77A85"/>
    <w:rsid w:val="00C80E5C"/>
    <w:rsid w:val="00C90F2F"/>
    <w:rsid w:val="00CA0F6F"/>
    <w:rsid w:val="00CA0FAB"/>
    <w:rsid w:val="00CB3F97"/>
    <w:rsid w:val="00CB428B"/>
    <w:rsid w:val="00CB6442"/>
    <w:rsid w:val="00CC090B"/>
    <w:rsid w:val="00CC57B8"/>
    <w:rsid w:val="00CD1080"/>
    <w:rsid w:val="00CD50FA"/>
    <w:rsid w:val="00CD66BE"/>
    <w:rsid w:val="00CD7AEC"/>
    <w:rsid w:val="00CE0464"/>
    <w:rsid w:val="00CE11BF"/>
    <w:rsid w:val="00CE5642"/>
    <w:rsid w:val="00CE5662"/>
    <w:rsid w:val="00CE5978"/>
    <w:rsid w:val="00CF0520"/>
    <w:rsid w:val="00CF08AA"/>
    <w:rsid w:val="00CF65C0"/>
    <w:rsid w:val="00CF6F80"/>
    <w:rsid w:val="00D03B49"/>
    <w:rsid w:val="00D077AD"/>
    <w:rsid w:val="00D12C5A"/>
    <w:rsid w:val="00D15B67"/>
    <w:rsid w:val="00D232FB"/>
    <w:rsid w:val="00D2406E"/>
    <w:rsid w:val="00D24625"/>
    <w:rsid w:val="00D2695C"/>
    <w:rsid w:val="00D26C53"/>
    <w:rsid w:val="00D27E44"/>
    <w:rsid w:val="00D30FAF"/>
    <w:rsid w:val="00D330E4"/>
    <w:rsid w:val="00D37AC0"/>
    <w:rsid w:val="00D405F2"/>
    <w:rsid w:val="00D408B7"/>
    <w:rsid w:val="00D423D7"/>
    <w:rsid w:val="00D42B17"/>
    <w:rsid w:val="00D4498F"/>
    <w:rsid w:val="00D54100"/>
    <w:rsid w:val="00D54D44"/>
    <w:rsid w:val="00D57F77"/>
    <w:rsid w:val="00D63395"/>
    <w:rsid w:val="00D6385F"/>
    <w:rsid w:val="00D66586"/>
    <w:rsid w:val="00D71FA6"/>
    <w:rsid w:val="00D72B98"/>
    <w:rsid w:val="00D7399D"/>
    <w:rsid w:val="00D73D3C"/>
    <w:rsid w:val="00D7600F"/>
    <w:rsid w:val="00D76338"/>
    <w:rsid w:val="00D801E5"/>
    <w:rsid w:val="00D81317"/>
    <w:rsid w:val="00D84C8C"/>
    <w:rsid w:val="00D8586E"/>
    <w:rsid w:val="00D85D10"/>
    <w:rsid w:val="00D8639F"/>
    <w:rsid w:val="00D86651"/>
    <w:rsid w:val="00D866A5"/>
    <w:rsid w:val="00D87339"/>
    <w:rsid w:val="00D87B24"/>
    <w:rsid w:val="00D901D9"/>
    <w:rsid w:val="00D91191"/>
    <w:rsid w:val="00D9148E"/>
    <w:rsid w:val="00D91F84"/>
    <w:rsid w:val="00D9301A"/>
    <w:rsid w:val="00D934AA"/>
    <w:rsid w:val="00D93A93"/>
    <w:rsid w:val="00D94344"/>
    <w:rsid w:val="00D94633"/>
    <w:rsid w:val="00D946C6"/>
    <w:rsid w:val="00D95F92"/>
    <w:rsid w:val="00DA5C18"/>
    <w:rsid w:val="00DA6760"/>
    <w:rsid w:val="00DA7FBF"/>
    <w:rsid w:val="00DB335A"/>
    <w:rsid w:val="00DB7974"/>
    <w:rsid w:val="00DB7AA6"/>
    <w:rsid w:val="00DB7E93"/>
    <w:rsid w:val="00DC2D4B"/>
    <w:rsid w:val="00DD1935"/>
    <w:rsid w:val="00DD5C7F"/>
    <w:rsid w:val="00DD6BCD"/>
    <w:rsid w:val="00DF7B86"/>
    <w:rsid w:val="00E02F75"/>
    <w:rsid w:val="00E04064"/>
    <w:rsid w:val="00E05936"/>
    <w:rsid w:val="00E05EB9"/>
    <w:rsid w:val="00E11A53"/>
    <w:rsid w:val="00E151F0"/>
    <w:rsid w:val="00E1558F"/>
    <w:rsid w:val="00E23B63"/>
    <w:rsid w:val="00E26189"/>
    <w:rsid w:val="00E3232B"/>
    <w:rsid w:val="00E36AE3"/>
    <w:rsid w:val="00E4073C"/>
    <w:rsid w:val="00E4303F"/>
    <w:rsid w:val="00E43473"/>
    <w:rsid w:val="00E43D56"/>
    <w:rsid w:val="00E4426C"/>
    <w:rsid w:val="00E45FFA"/>
    <w:rsid w:val="00E471C3"/>
    <w:rsid w:val="00E54C95"/>
    <w:rsid w:val="00E6273E"/>
    <w:rsid w:val="00E629C6"/>
    <w:rsid w:val="00E62F64"/>
    <w:rsid w:val="00E638F2"/>
    <w:rsid w:val="00E64371"/>
    <w:rsid w:val="00E64E46"/>
    <w:rsid w:val="00E6524C"/>
    <w:rsid w:val="00E65F38"/>
    <w:rsid w:val="00E6658E"/>
    <w:rsid w:val="00E66A58"/>
    <w:rsid w:val="00E70C64"/>
    <w:rsid w:val="00E7185F"/>
    <w:rsid w:val="00E72404"/>
    <w:rsid w:val="00E75389"/>
    <w:rsid w:val="00E75C2B"/>
    <w:rsid w:val="00E75ECB"/>
    <w:rsid w:val="00E77950"/>
    <w:rsid w:val="00E809E6"/>
    <w:rsid w:val="00E82B61"/>
    <w:rsid w:val="00E83CC6"/>
    <w:rsid w:val="00E84393"/>
    <w:rsid w:val="00E86140"/>
    <w:rsid w:val="00E90255"/>
    <w:rsid w:val="00E922A1"/>
    <w:rsid w:val="00E96F19"/>
    <w:rsid w:val="00EA044E"/>
    <w:rsid w:val="00EA5261"/>
    <w:rsid w:val="00EB72F5"/>
    <w:rsid w:val="00EC2815"/>
    <w:rsid w:val="00EC37D6"/>
    <w:rsid w:val="00ED06DC"/>
    <w:rsid w:val="00ED2D60"/>
    <w:rsid w:val="00ED482F"/>
    <w:rsid w:val="00ED729B"/>
    <w:rsid w:val="00EF44D6"/>
    <w:rsid w:val="00EF4C1B"/>
    <w:rsid w:val="00EF55FD"/>
    <w:rsid w:val="00EF5A6A"/>
    <w:rsid w:val="00EF5D62"/>
    <w:rsid w:val="00EF5E37"/>
    <w:rsid w:val="00EF6522"/>
    <w:rsid w:val="00EF688C"/>
    <w:rsid w:val="00F00BB8"/>
    <w:rsid w:val="00F02A52"/>
    <w:rsid w:val="00F03483"/>
    <w:rsid w:val="00F0705E"/>
    <w:rsid w:val="00F143D8"/>
    <w:rsid w:val="00F171B3"/>
    <w:rsid w:val="00F176B8"/>
    <w:rsid w:val="00F2118E"/>
    <w:rsid w:val="00F22C6A"/>
    <w:rsid w:val="00F24657"/>
    <w:rsid w:val="00F25E16"/>
    <w:rsid w:val="00F26643"/>
    <w:rsid w:val="00F32953"/>
    <w:rsid w:val="00F350CE"/>
    <w:rsid w:val="00F36F44"/>
    <w:rsid w:val="00F41A42"/>
    <w:rsid w:val="00F42E1E"/>
    <w:rsid w:val="00F44248"/>
    <w:rsid w:val="00F44826"/>
    <w:rsid w:val="00F4487A"/>
    <w:rsid w:val="00F44AFB"/>
    <w:rsid w:val="00F45943"/>
    <w:rsid w:val="00F4784C"/>
    <w:rsid w:val="00F5460B"/>
    <w:rsid w:val="00F55ECB"/>
    <w:rsid w:val="00F5614E"/>
    <w:rsid w:val="00F579E0"/>
    <w:rsid w:val="00F612AD"/>
    <w:rsid w:val="00F61C69"/>
    <w:rsid w:val="00F673EC"/>
    <w:rsid w:val="00F70A7E"/>
    <w:rsid w:val="00F714A7"/>
    <w:rsid w:val="00F82982"/>
    <w:rsid w:val="00F84773"/>
    <w:rsid w:val="00F85A18"/>
    <w:rsid w:val="00F92998"/>
    <w:rsid w:val="00F9482D"/>
    <w:rsid w:val="00F9589A"/>
    <w:rsid w:val="00FA0C87"/>
    <w:rsid w:val="00FA32BC"/>
    <w:rsid w:val="00FA3B94"/>
    <w:rsid w:val="00FA5D1D"/>
    <w:rsid w:val="00FA6DE4"/>
    <w:rsid w:val="00FB082D"/>
    <w:rsid w:val="00FB4775"/>
    <w:rsid w:val="00FB5407"/>
    <w:rsid w:val="00FB5BD1"/>
    <w:rsid w:val="00FB68B3"/>
    <w:rsid w:val="00FB7A43"/>
    <w:rsid w:val="00FC3ACA"/>
    <w:rsid w:val="00FC66C2"/>
    <w:rsid w:val="00FC69B4"/>
    <w:rsid w:val="00FC6FD1"/>
    <w:rsid w:val="00FD10F0"/>
    <w:rsid w:val="00FD5102"/>
    <w:rsid w:val="00FD6355"/>
    <w:rsid w:val="00FE5D94"/>
    <w:rsid w:val="00FE64F6"/>
    <w:rsid w:val="00FF4687"/>
    <w:rsid w:val="00FF642F"/>
    <w:rsid w:val="00FF657B"/>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s-ES" w:eastAsia="es-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54EFD"/>
    <w:pPr>
      <w:spacing w:after="200" w:line="276" w:lineRule="auto"/>
    </w:pPr>
    <w:rPr>
      <w:sz w:val="22"/>
      <w:szCs w:val="22"/>
      <w:lang w:eastAsia="en-US"/>
    </w:rPr>
  </w:style>
  <w:style w:type="paragraph" w:styleId="Ttulo1">
    <w:name w:val="heading 1"/>
    <w:basedOn w:val="Normal"/>
    <w:next w:val="Normal"/>
    <w:link w:val="Ttulo1Car"/>
    <w:uiPriority w:val="9"/>
    <w:qFormat/>
    <w:rsid w:val="00A5554B"/>
    <w:pPr>
      <w:keepNext/>
      <w:spacing w:before="240" w:after="60"/>
      <w:outlineLvl w:val="0"/>
    </w:pPr>
    <w:rPr>
      <w:rFonts w:ascii="Cambria" w:eastAsia="Times New Roman" w:hAnsi="Cambria"/>
      <w:b/>
      <w:bCs/>
      <w:kern w:val="32"/>
      <w:sz w:val="32"/>
      <w:szCs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59"/>
    <w:rsid w:val="00BA424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ipervnculo">
    <w:name w:val="Hyperlink"/>
    <w:uiPriority w:val="99"/>
    <w:unhideWhenUsed/>
    <w:rsid w:val="00C677F6"/>
    <w:rPr>
      <w:color w:val="0000FF"/>
      <w:u w:val="single"/>
    </w:rPr>
  </w:style>
  <w:style w:type="paragraph" w:styleId="Textodeglobo">
    <w:name w:val="Balloon Text"/>
    <w:basedOn w:val="Normal"/>
    <w:link w:val="TextodegloboCar"/>
    <w:uiPriority w:val="99"/>
    <w:semiHidden/>
    <w:unhideWhenUsed/>
    <w:rsid w:val="00B577F6"/>
    <w:pPr>
      <w:spacing w:after="0" w:line="240" w:lineRule="auto"/>
    </w:pPr>
    <w:rPr>
      <w:rFonts w:ascii="Tahoma" w:hAnsi="Tahoma" w:cs="Tahoma"/>
      <w:sz w:val="16"/>
      <w:szCs w:val="16"/>
    </w:rPr>
  </w:style>
  <w:style w:type="character" w:customStyle="1" w:styleId="TextodegloboCar">
    <w:name w:val="Texto de globo Car"/>
    <w:link w:val="Textodeglobo"/>
    <w:uiPriority w:val="99"/>
    <w:semiHidden/>
    <w:rsid w:val="00B577F6"/>
    <w:rPr>
      <w:rFonts w:ascii="Tahoma" w:hAnsi="Tahoma" w:cs="Tahoma"/>
      <w:sz w:val="16"/>
      <w:szCs w:val="16"/>
      <w:lang w:eastAsia="en-US"/>
    </w:rPr>
  </w:style>
  <w:style w:type="table" w:styleId="Listamedia2-nfasis1">
    <w:name w:val="Medium List 2 Accent 1"/>
    <w:basedOn w:val="Tablanormal"/>
    <w:uiPriority w:val="66"/>
    <w:rsid w:val="00BC2AB9"/>
    <w:rPr>
      <w:rFonts w:ascii="Cambria" w:eastAsia="Times New Roman" w:hAnsi="Cambria"/>
      <w:color w:val="000000"/>
      <w:sz w:val="22"/>
      <w:szCs w:val="22"/>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paragraph" w:styleId="NormalWeb">
    <w:name w:val="Normal (Web)"/>
    <w:basedOn w:val="Normal"/>
    <w:uiPriority w:val="99"/>
    <w:unhideWhenUsed/>
    <w:rsid w:val="00877561"/>
    <w:pPr>
      <w:spacing w:before="100" w:beforeAutospacing="1" w:after="100" w:afterAutospacing="1" w:line="240" w:lineRule="auto"/>
    </w:pPr>
    <w:rPr>
      <w:rFonts w:ascii="Times New Roman" w:eastAsia="Times New Roman" w:hAnsi="Times New Roman"/>
      <w:sz w:val="24"/>
      <w:szCs w:val="24"/>
      <w:lang w:eastAsia="es-ES"/>
    </w:rPr>
  </w:style>
  <w:style w:type="character" w:customStyle="1" w:styleId="Ttulo1Car">
    <w:name w:val="Título 1 Car"/>
    <w:link w:val="Ttulo1"/>
    <w:uiPriority w:val="9"/>
    <w:rsid w:val="00A5554B"/>
    <w:rPr>
      <w:rFonts w:ascii="Cambria" w:eastAsia="Times New Roman" w:hAnsi="Cambria" w:cs="Times New Roman"/>
      <w:b/>
      <w:bCs/>
      <w:kern w:val="32"/>
      <w:sz w:val="32"/>
      <w:szCs w:val="32"/>
      <w:lang w:eastAsia="en-US"/>
    </w:rPr>
  </w:style>
  <w:style w:type="paragraph" w:styleId="HTMLconformatoprevio">
    <w:name w:val="HTML Preformatted"/>
    <w:basedOn w:val="Normal"/>
    <w:link w:val="HTMLconformatoprevioCar"/>
    <w:uiPriority w:val="99"/>
    <w:semiHidden/>
    <w:unhideWhenUsed/>
    <w:rsid w:val="00947FF9"/>
    <w:rPr>
      <w:rFonts w:ascii="Courier New" w:hAnsi="Courier New" w:cs="Courier New"/>
      <w:sz w:val="20"/>
      <w:szCs w:val="20"/>
    </w:rPr>
  </w:style>
  <w:style w:type="character" w:customStyle="1" w:styleId="HTMLconformatoprevioCar">
    <w:name w:val="HTML con formato previo Car"/>
    <w:link w:val="HTMLconformatoprevio"/>
    <w:uiPriority w:val="99"/>
    <w:semiHidden/>
    <w:rsid w:val="00947FF9"/>
    <w:rPr>
      <w:rFonts w:ascii="Courier New" w:hAnsi="Courier New" w:cs="Courier New"/>
      <w:lang w:eastAsia="en-US"/>
    </w:rPr>
  </w:style>
  <w:style w:type="paragraph" w:styleId="Encabezado">
    <w:name w:val="header"/>
    <w:basedOn w:val="Normal"/>
    <w:link w:val="EncabezadoCar"/>
    <w:uiPriority w:val="99"/>
    <w:unhideWhenUsed/>
    <w:rsid w:val="00D24625"/>
    <w:pPr>
      <w:tabs>
        <w:tab w:val="center" w:pos="4252"/>
        <w:tab w:val="right" w:pos="8504"/>
      </w:tabs>
    </w:pPr>
  </w:style>
  <w:style w:type="character" w:customStyle="1" w:styleId="EncabezadoCar">
    <w:name w:val="Encabezado Car"/>
    <w:link w:val="Encabezado"/>
    <w:uiPriority w:val="99"/>
    <w:rsid w:val="00D24625"/>
    <w:rPr>
      <w:sz w:val="22"/>
      <w:szCs w:val="22"/>
      <w:lang w:eastAsia="en-US"/>
    </w:rPr>
  </w:style>
  <w:style w:type="paragraph" w:styleId="Piedepgina">
    <w:name w:val="footer"/>
    <w:basedOn w:val="Normal"/>
    <w:link w:val="PiedepginaCar"/>
    <w:uiPriority w:val="99"/>
    <w:unhideWhenUsed/>
    <w:rsid w:val="00D24625"/>
    <w:pPr>
      <w:tabs>
        <w:tab w:val="center" w:pos="4252"/>
        <w:tab w:val="right" w:pos="8504"/>
      </w:tabs>
    </w:pPr>
  </w:style>
  <w:style w:type="character" w:customStyle="1" w:styleId="PiedepginaCar">
    <w:name w:val="Pie de página Car"/>
    <w:link w:val="Piedepgina"/>
    <w:uiPriority w:val="99"/>
    <w:rsid w:val="00D24625"/>
    <w:rPr>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s-ES" w:eastAsia="es-E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63334690">
      <w:bodyDiv w:val="1"/>
      <w:marLeft w:val="0"/>
      <w:marRight w:val="0"/>
      <w:marTop w:val="0"/>
      <w:marBottom w:val="0"/>
      <w:divBdr>
        <w:top w:val="none" w:sz="0" w:space="0" w:color="auto"/>
        <w:left w:val="none" w:sz="0" w:space="0" w:color="auto"/>
        <w:bottom w:val="none" w:sz="0" w:space="0" w:color="auto"/>
        <w:right w:val="none" w:sz="0" w:space="0" w:color="auto"/>
      </w:divBdr>
    </w:div>
    <w:div w:id="105200932">
      <w:bodyDiv w:val="1"/>
      <w:marLeft w:val="0"/>
      <w:marRight w:val="0"/>
      <w:marTop w:val="0"/>
      <w:marBottom w:val="0"/>
      <w:divBdr>
        <w:top w:val="none" w:sz="0" w:space="0" w:color="auto"/>
        <w:left w:val="none" w:sz="0" w:space="0" w:color="auto"/>
        <w:bottom w:val="none" w:sz="0" w:space="0" w:color="auto"/>
        <w:right w:val="none" w:sz="0" w:space="0" w:color="auto"/>
      </w:divBdr>
      <w:divsChild>
        <w:div w:id="1426073166">
          <w:marLeft w:val="0"/>
          <w:marRight w:val="0"/>
          <w:marTop w:val="0"/>
          <w:marBottom w:val="0"/>
          <w:divBdr>
            <w:top w:val="none" w:sz="0" w:space="0" w:color="auto"/>
            <w:left w:val="none" w:sz="0" w:space="0" w:color="auto"/>
            <w:bottom w:val="none" w:sz="0" w:space="0" w:color="auto"/>
            <w:right w:val="none" w:sz="0" w:space="0" w:color="auto"/>
          </w:divBdr>
        </w:div>
      </w:divsChild>
    </w:div>
    <w:div w:id="385841333">
      <w:bodyDiv w:val="1"/>
      <w:marLeft w:val="0"/>
      <w:marRight w:val="0"/>
      <w:marTop w:val="0"/>
      <w:marBottom w:val="0"/>
      <w:divBdr>
        <w:top w:val="none" w:sz="0" w:space="0" w:color="auto"/>
        <w:left w:val="none" w:sz="0" w:space="0" w:color="auto"/>
        <w:bottom w:val="none" w:sz="0" w:space="0" w:color="auto"/>
        <w:right w:val="none" w:sz="0" w:space="0" w:color="auto"/>
      </w:divBdr>
    </w:div>
    <w:div w:id="798885506">
      <w:bodyDiv w:val="1"/>
      <w:marLeft w:val="0"/>
      <w:marRight w:val="0"/>
      <w:marTop w:val="0"/>
      <w:marBottom w:val="0"/>
      <w:divBdr>
        <w:top w:val="none" w:sz="0" w:space="0" w:color="auto"/>
        <w:left w:val="none" w:sz="0" w:space="0" w:color="auto"/>
        <w:bottom w:val="none" w:sz="0" w:space="0" w:color="auto"/>
        <w:right w:val="none" w:sz="0" w:space="0" w:color="auto"/>
      </w:divBdr>
      <w:divsChild>
        <w:div w:id="154339760">
          <w:marLeft w:val="0"/>
          <w:marRight w:val="0"/>
          <w:marTop w:val="0"/>
          <w:marBottom w:val="0"/>
          <w:divBdr>
            <w:top w:val="none" w:sz="0" w:space="0" w:color="auto"/>
            <w:left w:val="none" w:sz="0" w:space="0" w:color="auto"/>
            <w:bottom w:val="none" w:sz="0" w:space="0" w:color="auto"/>
            <w:right w:val="none" w:sz="0" w:space="0" w:color="auto"/>
          </w:divBdr>
        </w:div>
      </w:divsChild>
    </w:div>
    <w:div w:id="930088284">
      <w:bodyDiv w:val="1"/>
      <w:marLeft w:val="0"/>
      <w:marRight w:val="0"/>
      <w:marTop w:val="0"/>
      <w:marBottom w:val="0"/>
      <w:divBdr>
        <w:top w:val="none" w:sz="0" w:space="0" w:color="auto"/>
        <w:left w:val="none" w:sz="0" w:space="0" w:color="auto"/>
        <w:bottom w:val="none" w:sz="0" w:space="0" w:color="auto"/>
        <w:right w:val="none" w:sz="0" w:space="0" w:color="auto"/>
      </w:divBdr>
    </w:div>
    <w:div w:id="1124155234">
      <w:bodyDiv w:val="1"/>
      <w:marLeft w:val="0"/>
      <w:marRight w:val="0"/>
      <w:marTop w:val="0"/>
      <w:marBottom w:val="0"/>
      <w:divBdr>
        <w:top w:val="none" w:sz="0" w:space="0" w:color="auto"/>
        <w:left w:val="none" w:sz="0" w:space="0" w:color="auto"/>
        <w:bottom w:val="none" w:sz="0" w:space="0" w:color="auto"/>
        <w:right w:val="none" w:sz="0" w:space="0" w:color="auto"/>
      </w:divBdr>
    </w:div>
    <w:div w:id="1165975969">
      <w:bodyDiv w:val="1"/>
      <w:marLeft w:val="0"/>
      <w:marRight w:val="0"/>
      <w:marTop w:val="0"/>
      <w:marBottom w:val="0"/>
      <w:divBdr>
        <w:top w:val="none" w:sz="0" w:space="0" w:color="auto"/>
        <w:left w:val="none" w:sz="0" w:space="0" w:color="auto"/>
        <w:bottom w:val="none" w:sz="0" w:space="0" w:color="auto"/>
        <w:right w:val="none" w:sz="0" w:space="0" w:color="auto"/>
      </w:divBdr>
      <w:divsChild>
        <w:div w:id="1076779177">
          <w:marLeft w:val="0"/>
          <w:marRight w:val="0"/>
          <w:marTop w:val="0"/>
          <w:marBottom w:val="0"/>
          <w:divBdr>
            <w:top w:val="none" w:sz="0" w:space="0" w:color="auto"/>
            <w:left w:val="none" w:sz="0" w:space="0" w:color="auto"/>
            <w:bottom w:val="none" w:sz="0" w:space="0" w:color="auto"/>
            <w:right w:val="none" w:sz="0" w:space="0" w:color="auto"/>
          </w:divBdr>
        </w:div>
        <w:div w:id="1746949097">
          <w:marLeft w:val="0"/>
          <w:marRight w:val="0"/>
          <w:marTop w:val="0"/>
          <w:marBottom w:val="0"/>
          <w:divBdr>
            <w:top w:val="none" w:sz="0" w:space="0" w:color="auto"/>
            <w:left w:val="none" w:sz="0" w:space="0" w:color="auto"/>
            <w:bottom w:val="none" w:sz="0" w:space="0" w:color="auto"/>
            <w:right w:val="none" w:sz="0" w:space="0" w:color="auto"/>
          </w:divBdr>
          <w:divsChild>
            <w:div w:id="108935064">
              <w:marLeft w:val="0"/>
              <w:marRight w:val="0"/>
              <w:marTop w:val="0"/>
              <w:marBottom w:val="0"/>
              <w:divBdr>
                <w:top w:val="none" w:sz="0" w:space="0" w:color="auto"/>
                <w:left w:val="none" w:sz="0" w:space="0" w:color="auto"/>
                <w:bottom w:val="none" w:sz="0" w:space="0" w:color="auto"/>
                <w:right w:val="none" w:sz="0" w:space="0" w:color="auto"/>
              </w:divBdr>
              <w:divsChild>
                <w:div w:id="141317760">
                  <w:marLeft w:val="0"/>
                  <w:marRight w:val="0"/>
                  <w:marTop w:val="0"/>
                  <w:marBottom w:val="0"/>
                  <w:divBdr>
                    <w:top w:val="none" w:sz="0" w:space="0" w:color="auto"/>
                    <w:left w:val="none" w:sz="0" w:space="0" w:color="auto"/>
                    <w:bottom w:val="none" w:sz="0" w:space="0" w:color="auto"/>
                    <w:right w:val="none" w:sz="0" w:space="0" w:color="auto"/>
                  </w:divBdr>
                  <w:divsChild>
                    <w:div w:id="1679693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65896391">
      <w:bodyDiv w:val="1"/>
      <w:marLeft w:val="0"/>
      <w:marRight w:val="0"/>
      <w:marTop w:val="0"/>
      <w:marBottom w:val="0"/>
      <w:divBdr>
        <w:top w:val="none" w:sz="0" w:space="0" w:color="auto"/>
        <w:left w:val="none" w:sz="0" w:space="0" w:color="auto"/>
        <w:bottom w:val="none" w:sz="0" w:space="0" w:color="auto"/>
        <w:right w:val="none" w:sz="0" w:space="0" w:color="auto"/>
      </w:divBdr>
      <w:divsChild>
        <w:div w:id="419179923">
          <w:marLeft w:val="0"/>
          <w:marRight w:val="0"/>
          <w:marTop w:val="0"/>
          <w:marBottom w:val="0"/>
          <w:divBdr>
            <w:top w:val="none" w:sz="0" w:space="0" w:color="auto"/>
            <w:left w:val="none" w:sz="0" w:space="0" w:color="auto"/>
            <w:bottom w:val="none" w:sz="0" w:space="0" w:color="auto"/>
            <w:right w:val="none" w:sz="0" w:space="0" w:color="auto"/>
          </w:divBdr>
        </w:div>
      </w:divsChild>
    </w:div>
    <w:div w:id="1940408325">
      <w:bodyDiv w:val="1"/>
      <w:marLeft w:val="0"/>
      <w:marRight w:val="0"/>
      <w:marTop w:val="0"/>
      <w:marBottom w:val="0"/>
      <w:divBdr>
        <w:top w:val="none" w:sz="0" w:space="0" w:color="auto"/>
        <w:left w:val="none" w:sz="0" w:space="0" w:color="auto"/>
        <w:bottom w:val="none" w:sz="0" w:space="0" w:color="auto"/>
        <w:right w:val="none" w:sz="0" w:space="0" w:color="auto"/>
      </w:divBdr>
      <w:divsChild>
        <w:div w:id="61151764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doi.org/10.2298/GENSR2101419A"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17" Type="http://schemas.microsoft.com/office/2007/relationships/stylesWithEffects" Target="stylesWithEffects.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oleObject" Target="embeddings/oleObject1.bin"/><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hyperlink" Target="https://doi.org/10.47163/agrociencia.v55i3.2414"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030584F-DBC8-4367-A4EC-01A7C03491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2693</TotalTime>
  <Pages>12</Pages>
  <Words>4163</Words>
  <Characters>22897</Characters>
  <Application>Microsoft Office Word</Application>
  <DocSecurity>0</DocSecurity>
  <Lines>190</Lines>
  <Paragraphs>54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27006</CharactersWithSpaces>
  <SharedDoc>false</SharedDoc>
  <HLinks>
    <vt:vector size="6" baseType="variant">
      <vt:variant>
        <vt:i4>26</vt:i4>
      </vt:variant>
      <vt:variant>
        <vt:i4>0</vt:i4>
      </vt:variant>
      <vt:variant>
        <vt:i4>0</vt:i4>
      </vt:variant>
      <vt:variant>
        <vt:i4>5</vt:i4>
      </vt:variant>
      <vt:variant>
        <vt:lpwstr>https://doi.org/10.2298/GENSR2101419A</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Dell'Amico</dc:creator>
  <cp:lastModifiedBy>Yanelis</cp:lastModifiedBy>
  <cp:revision>151</cp:revision>
  <dcterms:created xsi:type="dcterms:W3CDTF">2023-11-03T20:35:00Z</dcterms:created>
  <dcterms:modified xsi:type="dcterms:W3CDTF">2023-11-30T19:55:00Z</dcterms:modified>
</cp:coreProperties>
</file>