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tyles+xml" PartName="/word/styles.xml"/>
  <Override ContentType="application/vnd.openxmlformats-officedocument.wordprocessingml.footer+xml" PartName="/word/foot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Carta de presentación del documento para publicación y constancia de propiedad del contenido</w:t>
      </w:r>
    </w:p>
    <w:p w:rsidR="00000000" w:rsidDel="00000000" w:rsidP="00000000" w:rsidRDefault="00000000" w:rsidRPr="00000000" w14:paraId="00000002">
      <w:pP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3">
      <w:pPr>
        <w:spacing w:after="0" w:line="276" w:lineRule="auto"/>
        <w:jc w:val="both"/>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Los autores del manuscrito “Influencia de hongos micorrícicos arbusculares en el crecimiento y la adsorción de cadmio en plantas de girasol” </w:t>
      </w:r>
      <w:r w:rsidDel="00000000" w:rsidR="00000000" w:rsidRPr="00000000">
        <w:rPr>
          <w:rFonts w:ascii="Calibri" w:cs="Calibri" w:eastAsia="Calibri" w:hAnsi="Calibri"/>
          <w:color w:val="000000"/>
          <w:sz w:val="20"/>
          <w:szCs w:val="20"/>
          <w:rtl w:val="0"/>
        </w:rPr>
        <w:t xml:space="preserve">sometido para publicación en la Revista Acta Agronómica editada por la Universidad Nacional de Colombia-Sede Palmira declaramos que: </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pacing w:line="276" w:lineRule="auto"/>
        <w:ind w:left="720" w:hanging="360"/>
        <w:rPr>
          <w:color w:val="000000"/>
          <w:sz w:val="20"/>
          <w:szCs w:val="20"/>
        </w:rPr>
      </w:pPr>
      <w:bookmarkStart w:colFirst="0" w:colLast="0" w:name="_gjdgxs" w:id="0"/>
      <w:bookmarkEnd w:id="0"/>
      <w:r w:rsidDel="00000000" w:rsidR="00000000" w:rsidRPr="00000000">
        <w:rPr>
          <w:rFonts w:ascii="Calibri" w:cs="Calibri" w:eastAsia="Calibri" w:hAnsi="Calibri"/>
          <w:color w:val="000000"/>
          <w:sz w:val="20"/>
          <w:szCs w:val="20"/>
          <w:rtl w:val="0"/>
        </w:rPr>
        <w:t xml:space="preserve">Hemos contribuido directamente al contenido intelectual del manuscrito; por lo cual estamos en condiciones de hacernos públicamente responsables de él y aceptamos que nuestros nombres figuren en la lista de autores. </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pacing w:after="200" w:line="276" w:lineRule="auto"/>
        <w:ind w:left="720" w:hanging="360"/>
        <w:jc w:val="both"/>
        <w:rPr>
          <w:color w:val="000000"/>
          <w:sz w:val="20"/>
          <w:szCs w:val="20"/>
        </w:rPr>
      </w:pPr>
      <w:r w:rsidDel="00000000" w:rsidR="00000000" w:rsidRPr="00000000">
        <w:rPr>
          <w:rFonts w:ascii="Calibri" w:cs="Calibri" w:eastAsia="Calibri" w:hAnsi="Calibri"/>
          <w:color w:val="000000"/>
          <w:sz w:val="20"/>
          <w:szCs w:val="20"/>
          <w:rtl w:val="0"/>
        </w:rPr>
        <w:t xml:space="preserve">El trabajo es original e inédito y que no se enviará a otras revistas mientras se espera la decisión de publicación de los editores luego de cursar el proceso editorial de publicación de la Revista Acta agronómica de la Universidad Nacional de Colombia-Sede Palmira. </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after="200" w:line="276" w:lineRule="auto"/>
        <w:ind w:left="720" w:hanging="360"/>
        <w:jc w:val="both"/>
        <w:rPr>
          <w:color w:val="000000"/>
          <w:sz w:val="20"/>
          <w:szCs w:val="20"/>
        </w:rPr>
      </w:pPr>
      <w:r w:rsidDel="00000000" w:rsidR="00000000" w:rsidRPr="00000000">
        <w:rPr>
          <w:rFonts w:ascii="Calibri" w:cs="Calibri" w:eastAsia="Calibri" w:hAnsi="Calibri"/>
          <w:color w:val="000000"/>
          <w:sz w:val="20"/>
          <w:szCs w:val="20"/>
          <w:rtl w:val="0"/>
        </w:rPr>
        <w:t xml:space="preserve">No existe un posible conflicto de intereses en este artículo que haya afectado la realización del mismo y que de haberlo será expresado en la sección correspondiente.</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120" w:line="276" w:lineRule="auto"/>
        <w:ind w:left="720" w:hanging="360"/>
        <w:jc w:val="both"/>
        <w:rPr>
          <w:color w:val="000000"/>
          <w:sz w:val="20"/>
          <w:szCs w:val="20"/>
        </w:rPr>
      </w:pPr>
      <w:r w:rsidDel="00000000" w:rsidR="00000000" w:rsidRPr="00000000">
        <w:rPr>
          <w:rFonts w:ascii="Calibri" w:cs="Calibri" w:eastAsia="Calibri" w:hAnsi="Calibri"/>
          <w:color w:val="000000"/>
          <w:sz w:val="20"/>
          <w:szCs w:val="20"/>
          <w:rtl w:val="0"/>
        </w:rPr>
        <w:t xml:space="preserve">En la creación del artículo y desarrollo de la investigación no se han vulnerado derechos de autor o de propiedad intelectual de terceros. En todo caso, aceptamos que responderemos por cualquier reclamo que en materia de derechos de autor o de propiedad intelectual se pueda presentar, exonerando de cualquier responsabilidad a la Revista Acta agronómica de la Universidad Nacional de Colombia-Sede Palmira. </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200" w:line="276" w:lineRule="auto"/>
        <w:ind w:left="720" w:hanging="360"/>
        <w:jc w:val="both"/>
        <w:rPr>
          <w:color w:val="000000"/>
          <w:sz w:val="20"/>
          <w:szCs w:val="20"/>
        </w:rPr>
      </w:pPr>
      <w:r w:rsidDel="00000000" w:rsidR="00000000" w:rsidRPr="00000000">
        <w:rPr>
          <w:rFonts w:ascii="Calibri" w:cs="Calibri" w:eastAsia="Calibri" w:hAnsi="Calibri"/>
          <w:color w:val="000000"/>
          <w:sz w:val="20"/>
          <w:szCs w:val="20"/>
          <w:rtl w:val="0"/>
        </w:rPr>
        <w:t xml:space="preserve">En caso de que el artículo sea aceptado para publicación aceptamos que la Revista Acta agronómica </w:t>
      </w:r>
      <w:r w:rsidDel="00000000" w:rsidR="00000000" w:rsidRPr="00000000">
        <w:rPr>
          <w:rFonts w:ascii="Calibri" w:cs="Calibri" w:eastAsia="Calibri" w:hAnsi="Calibri"/>
          <w:color w:val="000000"/>
          <w:rtl w:val="0"/>
        </w:rPr>
        <w:t xml:space="preserve">de la Universidad Nacional de Colombia-Sede Palmira</w:t>
      </w:r>
      <w:r w:rsidDel="00000000" w:rsidR="00000000" w:rsidRPr="00000000">
        <w:rPr>
          <w:rFonts w:ascii="Calibri" w:cs="Calibri" w:eastAsia="Calibri" w:hAnsi="Calibri"/>
          <w:color w:val="000000"/>
          <w:sz w:val="20"/>
          <w:szCs w:val="20"/>
          <w:rtl w:val="0"/>
        </w:rPr>
        <w:t xml:space="preserve"> edite y publique el artículo según su pauta de preparación y edición de manuscritos, establecida en su Política editorial e instrucciones para autores e indización en bases de datos.</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line="276" w:lineRule="auto"/>
        <w:ind w:left="720" w:hanging="360"/>
        <w:rPr>
          <w:color w:val="000000"/>
          <w:sz w:val="20"/>
          <w:szCs w:val="20"/>
        </w:rPr>
      </w:pPr>
      <w:r w:rsidDel="00000000" w:rsidR="00000000" w:rsidRPr="00000000">
        <w:rPr>
          <w:rFonts w:ascii="Calibri" w:cs="Calibri" w:eastAsia="Calibri" w:hAnsi="Calibri"/>
          <w:color w:val="000000"/>
          <w:sz w:val="20"/>
          <w:szCs w:val="20"/>
          <w:rtl w:val="0"/>
        </w:rPr>
        <w:t xml:space="preserve">Hemos leído y aprobado el artículo, en su contenido, organización y presentación.</w:t>
      </w:r>
    </w:p>
    <w:p w:rsidR="00000000" w:rsidDel="00000000" w:rsidP="00000000" w:rsidRDefault="00000000" w:rsidRPr="00000000" w14:paraId="0000000A">
      <w:pP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constancia de los anterior, se enlistan los autores en orden de aparición, fecha 3 días de septiembre de 2023.</w:t>
      </w:r>
    </w:p>
    <w:p w:rsidR="00000000" w:rsidDel="00000000" w:rsidP="00000000" w:rsidRDefault="00000000" w:rsidRPr="00000000" w14:paraId="0000000C">
      <w:pPr>
        <w:spacing w:after="0" w:line="276" w:lineRule="auto"/>
        <w:rPr>
          <w:rFonts w:ascii="Calibri" w:cs="Calibri" w:eastAsia="Calibri" w:hAnsi="Calibri"/>
          <w:sz w:val="20"/>
          <w:szCs w:val="20"/>
        </w:rPr>
      </w:pPr>
      <w:r w:rsidDel="00000000" w:rsidR="00000000" w:rsidRPr="00000000">
        <w:rPr>
          <w:rtl w:val="0"/>
        </w:rPr>
      </w:r>
    </w:p>
    <w:tbl>
      <w:tblPr>
        <w:tblStyle w:val="Table1"/>
        <w:tblW w:w="8828.0" w:type="dxa"/>
        <w:jc w:val="left"/>
        <w:tblLayout w:type="fixed"/>
        <w:tblLook w:val="0400"/>
      </w:tblPr>
      <w:tblGrid>
        <w:gridCol w:w="562"/>
        <w:gridCol w:w="928"/>
        <w:gridCol w:w="1907"/>
        <w:gridCol w:w="1418"/>
        <w:gridCol w:w="1417"/>
        <w:gridCol w:w="993"/>
        <w:gridCol w:w="526"/>
        <w:gridCol w:w="1077"/>
        <w:tblGridChange w:id="0">
          <w:tblGrid>
            <w:gridCol w:w="562"/>
            <w:gridCol w:w="928"/>
            <w:gridCol w:w="1907"/>
            <w:gridCol w:w="1418"/>
            <w:gridCol w:w="1417"/>
            <w:gridCol w:w="993"/>
            <w:gridCol w:w="526"/>
            <w:gridCol w:w="1077"/>
          </w:tblGrid>
        </w:tblGridChange>
      </w:tblGrid>
      <w:tr>
        <w:trPr>
          <w:cantSplit w:val="0"/>
          <w:tblHeader w:val="0"/>
        </w:trPr>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vAlign w:val="center"/>
          </w:tcPr>
          <w:p w:rsidR="00000000" w:rsidDel="00000000" w:rsidP="00000000" w:rsidRDefault="00000000" w:rsidRPr="00000000" w14:paraId="0000000D">
            <w:pPr>
              <w:spacing w:after="0" w:line="276" w:lineRule="auto"/>
              <w:rPr>
                <w:rFonts w:ascii="Calibri" w:cs="Calibri" w:eastAsia="Calibri" w:hAnsi="Calibri"/>
                <w:b w:val="1"/>
                <w:sz w:val="12"/>
                <w:szCs w:val="12"/>
              </w:rPr>
            </w:pPr>
            <w:r w:rsidDel="00000000" w:rsidR="00000000" w:rsidRPr="00000000">
              <w:rPr>
                <w:rFonts w:ascii="Calibri" w:cs="Calibri" w:eastAsia="Calibri" w:hAnsi="Calibri"/>
                <w:b w:val="1"/>
                <w:sz w:val="12"/>
                <w:szCs w:val="12"/>
                <w:rtl w:val="0"/>
              </w:rPr>
              <w:t xml:space="preserve">Autores </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vAlign w:val="center"/>
          </w:tcPr>
          <w:p w:rsidR="00000000" w:rsidDel="00000000" w:rsidP="00000000" w:rsidRDefault="00000000" w:rsidRPr="00000000" w14:paraId="0000000E">
            <w:pPr>
              <w:spacing w:after="0" w:line="276" w:lineRule="auto"/>
              <w:rPr>
                <w:rFonts w:ascii="Calibri" w:cs="Calibri" w:eastAsia="Calibri" w:hAnsi="Calibri"/>
                <w:b w:val="1"/>
                <w:sz w:val="12"/>
                <w:szCs w:val="12"/>
              </w:rPr>
            </w:pPr>
            <w:r w:rsidDel="00000000" w:rsidR="00000000" w:rsidRPr="00000000">
              <w:rPr>
                <w:rFonts w:ascii="Calibri" w:cs="Calibri" w:eastAsia="Calibri" w:hAnsi="Calibri"/>
                <w:b w:val="1"/>
                <w:sz w:val="12"/>
                <w:szCs w:val="12"/>
                <w:rtl w:val="0"/>
              </w:rPr>
              <w:t xml:space="preserve">Nombre completo</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vAlign w:val="center"/>
          </w:tcPr>
          <w:p w:rsidR="00000000" w:rsidDel="00000000" w:rsidP="00000000" w:rsidRDefault="00000000" w:rsidRPr="00000000" w14:paraId="0000000F">
            <w:pPr>
              <w:spacing w:after="0" w:line="276" w:lineRule="auto"/>
              <w:rPr>
                <w:rFonts w:ascii="Calibri" w:cs="Calibri" w:eastAsia="Calibri" w:hAnsi="Calibri"/>
                <w:b w:val="1"/>
                <w:sz w:val="12"/>
                <w:szCs w:val="12"/>
              </w:rPr>
            </w:pPr>
            <w:r w:rsidDel="00000000" w:rsidR="00000000" w:rsidRPr="00000000">
              <w:rPr>
                <w:rFonts w:ascii="Calibri" w:cs="Calibri" w:eastAsia="Calibri" w:hAnsi="Calibri"/>
                <w:b w:val="1"/>
                <w:sz w:val="12"/>
                <w:szCs w:val="12"/>
                <w:rtl w:val="0"/>
              </w:rPr>
              <w:t xml:space="preserve">Tipo y # de documento de identidad (CC si es colombiano o No de Pasaporte si es extranjero)</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vAlign w:val="center"/>
          </w:tcPr>
          <w:p w:rsidR="00000000" w:rsidDel="00000000" w:rsidP="00000000" w:rsidRDefault="00000000" w:rsidRPr="00000000" w14:paraId="00000010">
            <w:pPr>
              <w:spacing w:after="0" w:line="276" w:lineRule="auto"/>
              <w:rPr>
                <w:rFonts w:ascii="Calibri" w:cs="Calibri" w:eastAsia="Calibri" w:hAnsi="Calibri"/>
                <w:b w:val="1"/>
                <w:sz w:val="12"/>
                <w:szCs w:val="12"/>
              </w:rPr>
            </w:pPr>
            <w:r w:rsidDel="00000000" w:rsidR="00000000" w:rsidRPr="00000000">
              <w:rPr>
                <w:rFonts w:ascii="Calibri" w:cs="Calibri" w:eastAsia="Calibri" w:hAnsi="Calibri"/>
                <w:b w:val="1"/>
                <w:sz w:val="12"/>
                <w:szCs w:val="12"/>
                <w:rtl w:val="0"/>
              </w:rPr>
              <w:t xml:space="preserve">Título/Profesión</w:t>
            </w:r>
          </w:p>
        </w:tc>
        <w:tc>
          <w:tcPr>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11">
            <w:pPr>
              <w:spacing w:after="0" w:line="276" w:lineRule="auto"/>
              <w:rPr>
                <w:rFonts w:ascii="Calibri" w:cs="Calibri" w:eastAsia="Calibri" w:hAnsi="Calibri"/>
                <w:b w:val="1"/>
                <w:sz w:val="12"/>
                <w:szCs w:val="12"/>
              </w:rPr>
            </w:pPr>
            <w:r w:rsidDel="00000000" w:rsidR="00000000" w:rsidRPr="00000000">
              <w:rPr>
                <w:rFonts w:ascii="Calibri" w:cs="Calibri" w:eastAsia="Calibri" w:hAnsi="Calibri"/>
                <w:b w:val="1"/>
                <w:sz w:val="12"/>
                <w:szCs w:val="12"/>
                <w:rtl w:val="0"/>
              </w:rPr>
              <w:t xml:space="preserve">Filiación Institucional/Nombre completo de la Institución</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vAlign w:val="center"/>
          </w:tcPr>
          <w:p w:rsidR="00000000" w:rsidDel="00000000" w:rsidP="00000000" w:rsidRDefault="00000000" w:rsidRPr="00000000" w14:paraId="00000012">
            <w:pPr>
              <w:spacing w:after="0" w:line="276" w:lineRule="auto"/>
              <w:rPr>
                <w:rFonts w:ascii="Calibri" w:cs="Calibri" w:eastAsia="Calibri" w:hAnsi="Calibri"/>
                <w:b w:val="1"/>
                <w:sz w:val="12"/>
                <w:szCs w:val="12"/>
              </w:rPr>
            </w:pPr>
            <w:r w:rsidDel="00000000" w:rsidR="00000000" w:rsidRPr="00000000">
              <w:rPr>
                <w:rFonts w:ascii="Calibri" w:cs="Calibri" w:eastAsia="Calibri" w:hAnsi="Calibri"/>
                <w:b w:val="1"/>
                <w:sz w:val="12"/>
                <w:szCs w:val="12"/>
                <w:rtl w:val="0"/>
              </w:rPr>
              <w:t xml:space="preserve">Correo electrónico</w:t>
            </w:r>
          </w:p>
        </w:tc>
        <w:tc>
          <w:tcPr>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13">
            <w:pPr>
              <w:spacing w:after="0" w:line="276" w:lineRule="auto"/>
              <w:rPr>
                <w:rFonts w:ascii="Calibri" w:cs="Calibri" w:eastAsia="Calibri" w:hAnsi="Calibri"/>
                <w:b w:val="1"/>
                <w:sz w:val="12"/>
                <w:szCs w:val="12"/>
              </w:rPr>
            </w:pPr>
            <w:r w:rsidDel="00000000" w:rsidR="00000000" w:rsidRPr="00000000">
              <w:rPr>
                <w:rFonts w:ascii="Calibri" w:cs="Calibri" w:eastAsia="Calibri" w:hAnsi="Calibri"/>
                <w:b w:val="1"/>
                <w:sz w:val="12"/>
                <w:szCs w:val="12"/>
                <w:rtl w:val="0"/>
              </w:rPr>
              <w:t xml:space="preserve">ORCID</w:t>
            </w:r>
          </w:p>
        </w:tc>
        <w:tc>
          <w:tcPr>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14">
            <w:pPr>
              <w:spacing w:after="0" w:line="276" w:lineRule="auto"/>
              <w:rPr>
                <w:rFonts w:ascii="Calibri" w:cs="Calibri" w:eastAsia="Calibri" w:hAnsi="Calibri"/>
                <w:b w:val="1"/>
                <w:sz w:val="12"/>
                <w:szCs w:val="12"/>
              </w:rPr>
            </w:pPr>
            <w:r w:rsidDel="00000000" w:rsidR="00000000" w:rsidRPr="00000000">
              <w:rPr>
                <w:rFonts w:ascii="Calibri" w:cs="Calibri" w:eastAsia="Calibri" w:hAnsi="Calibri"/>
                <w:b w:val="1"/>
                <w:sz w:val="12"/>
                <w:szCs w:val="12"/>
                <w:rtl w:val="0"/>
              </w:rPr>
              <w:t xml:space="preserve">Contribución realizada al trabajo</w:t>
            </w:r>
          </w:p>
        </w:tc>
      </w:tr>
      <w:tr>
        <w:trPr>
          <w:cantSplit w:val="0"/>
          <w:tblHeader w:val="0"/>
        </w:trPr>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15">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1°</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16">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Omar Cartaya Rubio</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17">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70101600703</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18">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Licenciado en Química</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19">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Instituto Nacional de Ciencias Agrícolas</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1A">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ocartaya21@gmail.com</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1B">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0000-0001-7436-0437</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1C">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Diseño y elaboro toda la parte experimental y escritura del documento</w:t>
            </w:r>
          </w:p>
        </w:tc>
      </w:tr>
      <w:tr>
        <w:trPr>
          <w:cantSplit w:val="0"/>
          <w:tblHeader w:val="0"/>
        </w:trPr>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1D">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2°</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1E">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Yaisys Blanco Valdes</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1F">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80072304157</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20">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Ingeniero Agrónomo</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21">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Instituto Nacional de Ciencias Agrícolas</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22">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yblanco@inca.edu.cu</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23">
            <w:pPr>
              <w:spacing w:after="0" w:line="276" w:lineRule="auto"/>
              <w:rPr>
                <w:rFonts w:ascii="Calibri" w:cs="Calibri" w:eastAsia="Calibri" w:hAnsi="Calibri"/>
                <w:sz w:val="12"/>
                <w:szCs w:val="12"/>
              </w:rPr>
            </w:pPr>
            <w:hyperlink r:id="rId6">
              <w:r w:rsidDel="00000000" w:rsidR="00000000" w:rsidRPr="00000000">
                <w:rPr>
                  <w:rFonts w:ascii="Calibri" w:cs="Calibri" w:eastAsia="Calibri" w:hAnsi="Calibri"/>
                  <w:color w:val="000000"/>
                  <w:sz w:val="12"/>
                  <w:szCs w:val="12"/>
                  <w:u w:val="none"/>
                  <w:rtl w:val="0"/>
                </w:rPr>
                <w:t xml:space="preserve">0000-0002-6325-1005</w:t>
              </w:r>
            </w:hyperlink>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24">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Participó en evaluaciones, procesamiento estadístico y escritura del documento</w:t>
            </w:r>
          </w:p>
        </w:tc>
      </w:tr>
      <w:tr>
        <w:trPr>
          <w:cantSplit w:val="0"/>
          <w:tblHeader w:val="0"/>
        </w:trPr>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25">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3°</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26">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Yonaisy Mujica</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27">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83012104380</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28">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Ingeniero Agrónomo</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29">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Instituto Nacional de Ciencias Agrícolas</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2A">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mujica@inca.edu.cu</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2B">
            <w:pPr>
              <w:spacing w:after="0" w:line="276" w:lineRule="auto"/>
              <w:rPr>
                <w:rFonts w:ascii="Calibri" w:cs="Calibri" w:eastAsia="Calibri" w:hAnsi="Calibri"/>
                <w:sz w:val="12"/>
                <w:szCs w:val="12"/>
              </w:rPr>
            </w:pPr>
            <w:hyperlink r:id="rId7">
              <w:r w:rsidDel="00000000" w:rsidR="00000000" w:rsidRPr="00000000">
                <w:rPr>
                  <w:rFonts w:ascii="Calibri" w:cs="Calibri" w:eastAsia="Calibri" w:hAnsi="Calibri"/>
                  <w:color w:val="000000"/>
                  <w:sz w:val="12"/>
                  <w:szCs w:val="12"/>
                  <w:u w:val="none"/>
                  <w:rtl w:val="0"/>
                </w:rPr>
                <w:t xml:space="preserve">0000-0001-9199-9857</w:t>
              </w:r>
            </w:hyperlink>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2C">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Evaluaciones de laboratorio y escritura del documento</w:t>
            </w:r>
          </w:p>
        </w:tc>
      </w:tr>
      <w:tr>
        <w:trPr>
          <w:cantSplit w:val="0"/>
          <w:tblHeader w:val="0"/>
        </w:trPr>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2D">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4°</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2E">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Ana Ma. Moreno XZamora</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2F">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82032004210</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30">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Ingeniero Químico</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1">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Instituto Nacional de Ciencias Agrícolas</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32">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amoreno@inca.edu.cu</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3">
            <w:pPr>
              <w:spacing w:after="0" w:line="276" w:lineRule="auto"/>
              <w:rPr>
                <w:rFonts w:ascii="Calibri" w:cs="Calibri" w:eastAsia="Calibri" w:hAnsi="Calibri"/>
                <w:sz w:val="12"/>
                <w:szCs w:val="12"/>
              </w:rPr>
            </w:pPr>
            <w:hyperlink r:id="rId8">
              <w:r w:rsidDel="00000000" w:rsidR="00000000" w:rsidRPr="00000000">
                <w:rPr>
                  <w:rFonts w:ascii="Calibri" w:cs="Calibri" w:eastAsia="Calibri" w:hAnsi="Calibri"/>
                  <w:color w:val="000000"/>
                  <w:sz w:val="12"/>
                  <w:szCs w:val="12"/>
                  <w:u w:val="none"/>
                  <w:rtl w:val="0"/>
                </w:rPr>
                <w:t xml:space="preserve">0000-0002-6666-</w:t>
              </w:r>
            </w:hyperlink>
            <w:r w:rsidDel="00000000" w:rsidR="00000000" w:rsidRPr="00000000">
              <w:rPr>
                <w:rFonts w:ascii="Calibri" w:cs="Calibri" w:eastAsia="Calibri" w:hAnsi="Calibri"/>
                <w:sz w:val="12"/>
                <w:szCs w:val="12"/>
                <w:rtl w:val="0"/>
              </w:rPr>
              <w:t xml:space="preserve">9626</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4">
            <w:pPr>
              <w:spacing w:after="0" w:line="276" w:lineRule="auto"/>
              <w:rPr>
                <w:rFonts w:ascii="Calibri" w:cs="Calibri" w:eastAsia="Calibri" w:hAnsi="Calibri"/>
                <w:sz w:val="12"/>
                <w:szCs w:val="12"/>
              </w:rPr>
            </w:pPr>
            <w:bookmarkStart w:colFirst="0" w:colLast="0" w:name="_30j0zll" w:id="1"/>
            <w:bookmarkEnd w:id="1"/>
            <w:r w:rsidDel="00000000" w:rsidR="00000000" w:rsidRPr="00000000">
              <w:rPr>
                <w:rFonts w:ascii="Calibri" w:cs="Calibri" w:eastAsia="Calibri" w:hAnsi="Calibri"/>
                <w:sz w:val="12"/>
                <w:szCs w:val="12"/>
                <w:rtl w:val="0"/>
              </w:rPr>
              <w:t xml:space="preserve">Participó en evaluaciones y escritura del documento</w:t>
            </w:r>
          </w:p>
        </w:tc>
      </w:tr>
      <w:tr>
        <w:trPr>
          <w:cantSplit w:val="0"/>
          <w:tblHeader w:val="0"/>
        </w:trPr>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35">
            <w:pPr>
              <w:spacing w:after="0" w:line="276" w:lineRule="auto"/>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5°</w:t>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36">
            <w:pPr>
              <w:spacing w:after="0" w:line="276" w:lineRule="auto"/>
              <w:rPr>
                <w:rFonts w:ascii="Calibri" w:cs="Calibri" w:eastAsia="Calibri" w:hAnsi="Calibri"/>
                <w:sz w:val="12"/>
                <w:szCs w:val="12"/>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37">
            <w:pPr>
              <w:spacing w:after="0" w:line="276" w:lineRule="auto"/>
              <w:rPr>
                <w:rFonts w:ascii="Calibri" w:cs="Calibri" w:eastAsia="Calibri" w:hAnsi="Calibri"/>
                <w:sz w:val="12"/>
                <w:szCs w:val="12"/>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38">
            <w:pPr>
              <w:spacing w:after="0" w:line="276" w:lineRule="auto"/>
              <w:rPr>
                <w:rFonts w:ascii="Calibri" w:cs="Calibri" w:eastAsia="Calibri" w:hAnsi="Calibri"/>
                <w:sz w:val="12"/>
                <w:szCs w:val="12"/>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9">
            <w:pPr>
              <w:spacing w:after="0" w:line="276" w:lineRule="auto"/>
              <w:rPr>
                <w:rFonts w:ascii="Calibri" w:cs="Calibri" w:eastAsia="Calibri" w:hAnsi="Calibri"/>
                <w:sz w:val="12"/>
                <w:szCs w:val="12"/>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Mar>
              <w:top w:w="0.0" w:type="dxa"/>
              <w:left w:w="115.0" w:type="dxa"/>
              <w:bottom w:w="0.0" w:type="dxa"/>
              <w:right w:w="115.0" w:type="dxa"/>
            </w:tcMar>
          </w:tcPr>
          <w:p w:rsidR="00000000" w:rsidDel="00000000" w:rsidP="00000000" w:rsidRDefault="00000000" w:rsidRPr="00000000" w14:paraId="0000003A">
            <w:pPr>
              <w:spacing w:after="0" w:line="276" w:lineRule="auto"/>
              <w:rPr>
                <w:rFonts w:ascii="Calibri" w:cs="Calibri" w:eastAsia="Calibri" w:hAnsi="Calibri"/>
                <w:sz w:val="12"/>
                <w:szCs w:val="12"/>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B">
            <w:pPr>
              <w:spacing w:after="0" w:line="276" w:lineRule="auto"/>
              <w:rPr>
                <w:rFonts w:ascii="Calibri" w:cs="Calibri" w:eastAsia="Calibri" w:hAnsi="Calibri"/>
                <w:sz w:val="12"/>
                <w:szCs w:val="12"/>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C">
            <w:pPr>
              <w:spacing w:after="0" w:line="276" w:lineRule="auto"/>
              <w:rPr>
                <w:rFonts w:ascii="Calibri" w:cs="Calibri" w:eastAsia="Calibri" w:hAnsi="Calibri"/>
                <w:sz w:val="12"/>
                <w:szCs w:val="12"/>
              </w:rPr>
            </w:pPr>
            <w:r w:rsidDel="00000000" w:rsidR="00000000" w:rsidRPr="00000000">
              <w:rPr>
                <w:rtl w:val="0"/>
              </w:rPr>
            </w:r>
          </w:p>
        </w:tc>
      </w:tr>
    </w:tbl>
    <w:p w:rsidR="00000000" w:rsidDel="00000000" w:rsidP="00000000" w:rsidRDefault="00000000" w:rsidRPr="00000000" w14:paraId="0000003D">
      <w:pP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E">
      <w:pP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(Agregar más filas en caso necesario)</w:t>
      </w:r>
    </w:p>
    <w:p w:rsidR="00000000" w:rsidDel="00000000" w:rsidP="00000000" w:rsidRDefault="00000000" w:rsidRPr="00000000" w14:paraId="0000003F">
      <w:pPr>
        <w:spacing w:after="0" w:line="276" w:lineRule="auto"/>
        <w:rPr>
          <w:sz w:val="20"/>
          <w:szCs w:val="20"/>
        </w:rPr>
      </w:pPr>
      <w:r w:rsidDel="00000000" w:rsidR="00000000" w:rsidRPr="00000000">
        <w:rPr>
          <w:rtl w:val="0"/>
        </w:rPr>
      </w:r>
    </w:p>
    <w:p w:rsidR="00000000" w:rsidDel="00000000" w:rsidP="00000000" w:rsidRDefault="00000000" w:rsidRPr="00000000" w14:paraId="00000040">
      <w:pPr>
        <w:spacing w:after="0" w:line="276" w:lineRule="auto"/>
        <w:rPr>
          <w:sz w:val="20"/>
          <w:szCs w:val="20"/>
        </w:rPr>
      </w:pPr>
      <w:r w:rsidDel="00000000" w:rsidR="00000000" w:rsidRPr="00000000">
        <w:rPr>
          <w:rtl w:val="0"/>
        </w:rPr>
      </w:r>
    </w:p>
    <w:p w:rsidR="00000000" w:rsidDel="00000000" w:rsidP="00000000" w:rsidRDefault="00000000" w:rsidRPr="00000000" w14:paraId="00000041">
      <w:pPr>
        <w:spacing w:after="0" w:line="276" w:lineRule="auto"/>
        <w:rPr>
          <w:sz w:val="20"/>
          <w:szCs w:val="20"/>
        </w:rPr>
      </w:pPr>
      <w:r w:rsidDel="00000000" w:rsidR="00000000" w:rsidRPr="00000000">
        <w:rPr>
          <w:rtl w:val="0"/>
        </w:rPr>
      </w:r>
    </w:p>
    <w:p w:rsidR="00000000" w:rsidDel="00000000" w:rsidP="00000000" w:rsidRDefault="00000000" w:rsidRPr="00000000" w14:paraId="00000042">
      <w:pPr>
        <w:spacing w:after="0" w:line="276" w:lineRule="auto"/>
        <w:rPr>
          <w:sz w:val="20"/>
          <w:szCs w:val="20"/>
        </w:rPr>
      </w:pPr>
      <w:r w:rsidDel="00000000" w:rsidR="00000000" w:rsidRPr="00000000">
        <w:rPr>
          <w:rtl w:val="0"/>
        </w:rPr>
      </w:r>
    </w:p>
    <w:p w:rsidR="00000000" w:rsidDel="00000000" w:rsidP="00000000" w:rsidRDefault="00000000" w:rsidRPr="00000000" w14:paraId="00000043">
      <w:pPr>
        <w:spacing w:after="0" w:line="276" w:lineRule="auto"/>
        <w:rPr>
          <w:sz w:val="20"/>
          <w:szCs w:val="20"/>
        </w:rPr>
      </w:pPr>
      <w:r w:rsidDel="00000000" w:rsidR="00000000" w:rsidRPr="00000000">
        <w:rPr>
          <w:rtl w:val="0"/>
        </w:rPr>
      </w:r>
    </w:p>
    <w:p w:rsidR="00000000" w:rsidDel="00000000" w:rsidP="00000000" w:rsidRDefault="00000000" w:rsidRPr="00000000" w14:paraId="00000044">
      <w:pPr>
        <w:spacing w:after="0" w:line="276" w:lineRule="auto"/>
        <w:rPr>
          <w:sz w:val="20"/>
          <w:szCs w:val="20"/>
        </w:rPr>
      </w:pPr>
      <w:r w:rsidDel="00000000" w:rsidR="00000000" w:rsidRPr="00000000">
        <w:rPr>
          <w:sz w:val="20"/>
          <w:szCs w:val="20"/>
          <w:rtl w:val="0"/>
        </w:rPr>
        <w:t xml:space="preserve">Manuel Martinez Estévez, Yenisei Hernandez</w:t>
      </w:r>
    </w:p>
    <w:p w:rsidR="00000000" w:rsidDel="00000000" w:rsidP="00000000" w:rsidRDefault="00000000" w:rsidRPr="00000000" w14:paraId="00000045">
      <w:pPr>
        <w:spacing w:after="0" w:line="276" w:lineRule="auto"/>
        <w:rPr>
          <w:sz w:val="20"/>
          <w:szCs w:val="20"/>
        </w:rPr>
      </w:pPr>
      <w:r w:rsidDel="00000000" w:rsidR="00000000" w:rsidRPr="00000000">
        <w:rPr>
          <w:sz w:val="20"/>
          <w:szCs w:val="20"/>
          <w:rtl w:val="0"/>
        </w:rPr>
        <w:t xml:space="preserve">Baranda, Mirella Peña Icazar, Zulma Natali Cruz Perez, Yanitza Meriño</w:t>
      </w:r>
    </w:p>
    <w:p w:rsidR="00000000" w:rsidDel="00000000" w:rsidP="00000000" w:rsidRDefault="00000000" w:rsidRPr="00000000" w14:paraId="00000046">
      <w:pPr>
        <w:spacing w:after="0" w:line="276" w:lineRule="auto"/>
        <w:rPr>
          <w:sz w:val="20"/>
          <w:szCs w:val="20"/>
        </w:rPr>
      </w:pPr>
      <w:r w:rsidDel="00000000" w:rsidR="00000000" w:rsidRPr="00000000">
        <w:rPr>
          <w:sz w:val="20"/>
          <w:szCs w:val="20"/>
          <w:rtl w:val="0"/>
        </w:rPr>
        <w:t xml:space="preserve">Hernandez, Omar Cartaya Rubio, José Luis Moreno Ortego, Ileana Echevarría</w:t>
      </w:r>
    </w:p>
    <w:p w:rsidR="00000000" w:rsidDel="00000000" w:rsidP="00000000" w:rsidRDefault="00000000" w:rsidRPr="00000000" w14:paraId="00000047">
      <w:pPr>
        <w:spacing w:after="0" w:line="276" w:lineRule="auto"/>
        <w:rPr>
          <w:sz w:val="20"/>
          <w:szCs w:val="20"/>
        </w:rPr>
      </w:pPr>
      <w:r w:rsidDel="00000000" w:rsidR="00000000" w:rsidRPr="00000000">
        <w:rPr>
          <w:sz w:val="20"/>
          <w:szCs w:val="20"/>
          <w:rtl w:val="0"/>
        </w:rPr>
        <w:t xml:space="preserve">Machado y Pedro Rodriguez Hernandez: </w:t>
      </w:r>
    </w:p>
    <w:p w:rsidR="00000000" w:rsidDel="00000000" w:rsidP="00000000" w:rsidRDefault="00000000" w:rsidRPr="00000000" w14:paraId="00000048">
      <w:pPr>
        <w:spacing w:after="0" w:line="276" w:lineRule="auto"/>
        <w:rPr>
          <w:sz w:val="20"/>
          <w:szCs w:val="20"/>
        </w:rPr>
      </w:pPr>
      <w:r w:rsidDel="00000000" w:rsidR="00000000" w:rsidRPr="00000000">
        <w:rPr>
          <w:rtl w:val="0"/>
        </w:rPr>
      </w:r>
    </w:p>
    <w:p w:rsidR="00000000" w:rsidDel="00000000" w:rsidP="00000000" w:rsidRDefault="00000000" w:rsidRPr="00000000" w14:paraId="00000049">
      <w:pPr>
        <w:spacing w:after="0" w:line="276" w:lineRule="auto"/>
        <w:rPr>
          <w:sz w:val="20"/>
          <w:szCs w:val="20"/>
        </w:rPr>
      </w:pPr>
      <w:r w:rsidDel="00000000" w:rsidR="00000000" w:rsidRPr="00000000">
        <w:rPr>
          <w:rtl w:val="0"/>
        </w:rPr>
      </w:r>
    </w:p>
    <w:p w:rsidR="00000000" w:rsidDel="00000000" w:rsidP="00000000" w:rsidRDefault="00000000" w:rsidRPr="00000000" w14:paraId="0000004A">
      <w:pPr>
        <w:spacing w:after="0" w:line="276" w:lineRule="auto"/>
        <w:rPr>
          <w:sz w:val="20"/>
          <w:szCs w:val="20"/>
        </w:rPr>
      </w:pPr>
      <w:r w:rsidDel="00000000" w:rsidR="00000000" w:rsidRPr="00000000">
        <w:rPr>
          <w:rtl w:val="0"/>
        </w:rPr>
      </w:r>
    </w:p>
    <w:p w:rsidR="00000000" w:rsidDel="00000000" w:rsidP="00000000" w:rsidRDefault="00000000" w:rsidRPr="00000000" w14:paraId="0000004B">
      <w:pPr>
        <w:spacing w:after="0" w:line="276" w:lineRule="auto"/>
        <w:rPr>
          <w:sz w:val="20"/>
          <w:szCs w:val="20"/>
        </w:rPr>
      </w:pPr>
      <w:r w:rsidDel="00000000" w:rsidR="00000000" w:rsidRPr="00000000">
        <w:rPr>
          <w:sz w:val="20"/>
          <w:szCs w:val="20"/>
          <w:rtl w:val="0"/>
        </w:rPr>
        <w:t xml:space="preserve">Con esta fecha recibimos en nuestra</w:t>
      </w:r>
    </w:p>
    <w:p w:rsidR="00000000" w:rsidDel="00000000" w:rsidP="00000000" w:rsidRDefault="00000000" w:rsidRPr="00000000" w14:paraId="0000004C">
      <w:pPr>
        <w:spacing w:after="0" w:line="276" w:lineRule="auto"/>
        <w:rPr>
          <w:sz w:val="20"/>
          <w:szCs w:val="20"/>
        </w:rPr>
      </w:pPr>
      <w:r w:rsidDel="00000000" w:rsidR="00000000" w:rsidRPr="00000000">
        <w:rPr>
          <w:sz w:val="20"/>
          <w:szCs w:val="20"/>
          <w:rtl w:val="0"/>
        </w:rPr>
        <w:t xml:space="preserve">redacción su trabajo “Effects of mining</w:t>
      </w:r>
    </w:p>
    <w:p w:rsidR="00000000" w:rsidDel="00000000" w:rsidP="00000000" w:rsidRDefault="00000000" w:rsidRPr="00000000" w14:paraId="0000004D">
      <w:pPr>
        <w:spacing w:after="0" w:line="276" w:lineRule="auto"/>
        <w:rPr>
          <w:sz w:val="20"/>
          <w:szCs w:val="20"/>
        </w:rPr>
      </w:pPr>
      <w:r w:rsidDel="00000000" w:rsidR="00000000" w:rsidRPr="00000000">
        <w:rPr>
          <w:sz w:val="20"/>
          <w:szCs w:val="20"/>
          <w:rtl w:val="0"/>
        </w:rPr>
        <w:t xml:space="preserve">wastewater on the nutritional response to cadmium toxicity in plants of Solanum lycopersicum L.” y la carta</w:t>
      </w:r>
    </w:p>
    <w:p w:rsidR="00000000" w:rsidDel="00000000" w:rsidP="00000000" w:rsidRDefault="00000000" w:rsidRPr="00000000" w14:paraId="0000004E">
      <w:pPr>
        <w:spacing w:after="0" w:line="276" w:lineRule="auto"/>
        <w:rPr>
          <w:sz w:val="20"/>
          <w:szCs w:val="20"/>
        </w:rPr>
      </w:pPr>
      <w:r w:rsidDel="00000000" w:rsidR="00000000" w:rsidRPr="00000000">
        <w:rPr>
          <w:rtl w:val="0"/>
        </w:rPr>
      </w:r>
    </w:p>
    <w:sectPr>
      <w:headerReference r:id="rId9" w:type="default"/>
      <w:footerReference r:id="rId10" w:type="default"/>
      <w:pgSz w:h="15840" w:w="12240" w:orient="portrait"/>
      <w:pgMar w:bottom="1418" w:top="1418"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ncizar Sans Thi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595959"/>
        <w:sz w:val="18"/>
        <w:szCs w:val="18"/>
      </w:rPr>
    </w:pPr>
    <w:r w:rsidDel="00000000" w:rsidR="00000000" w:rsidRPr="00000000">
      <w:rPr>
        <w:color w:val="595959"/>
        <w:sz w:val="18"/>
        <w:szCs w:val="18"/>
        <w:rtl w:val="0"/>
      </w:rPr>
      <w:t xml:space="preserve"> </w:t>
    </w:r>
    <w:r w:rsidDel="00000000" w:rsidR="00000000" w:rsidRPr="00000000">
      <w:rPr>
        <w:rFonts w:ascii="Ancizar Sans Thin" w:cs="Ancizar Sans Thin" w:eastAsia="Ancizar Sans Thin" w:hAnsi="Ancizar Sans Thin"/>
        <w:color w:val="000000"/>
        <w:rtl w:val="0"/>
      </w:rPr>
      <w:t xml:space="preserve">Revista Acta Agronómica/Universidad Nacional de Colombia-Sede Palmira</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spacing w:line="276" w:lineRule="auto"/>
      <w:rPr>
        <w:i w:val="1"/>
        <w:color w:val="ff0000"/>
        <w:sz w:val="16"/>
        <w:szCs w:val="16"/>
        <w:u w:val="single"/>
      </w:rPr>
    </w:pPr>
    <w:r w:rsidDel="00000000" w:rsidR="00000000" w:rsidRPr="00000000">
      <w:rPr>
        <w:i w:val="1"/>
        <w:color w:val="ff0000"/>
        <w:sz w:val="16"/>
        <w:szCs w:val="16"/>
        <w:u w:val="single"/>
        <w:rtl w:val="0"/>
      </w:rPr>
      <w:t xml:space="preserve">For English version please see second page.</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 Type="http://schemas.openxmlformats.org/officeDocument/2006/relationships/settings" Target="settings.xml"/><Relationship Id="rId10" Type="http://schemas.openxmlformats.org/officeDocument/2006/relationships/footer" Target="footer1.xml"/><Relationship Id="rId5" Type="http://schemas.openxmlformats.org/officeDocument/2006/relationships/styles" Target="styles.xml"/><Relationship Id="rId8" Type="http://schemas.openxmlformats.org/officeDocument/2006/relationships/hyperlink" Target="https://orcid.org/0000-0001-9199-9857" TargetMode="External"/><Relationship Id="rId4" Type="http://schemas.openxmlformats.org/officeDocument/2006/relationships/numbering" Target="numbering.xml"/><Relationship Id="rId9" Type="http://schemas.openxmlformats.org/officeDocument/2006/relationships/header" Target="header1.xml"/><Relationship Id="rId3" Type="http://schemas.openxmlformats.org/officeDocument/2006/relationships/fontTable" Target="fontTable.xml"/><Relationship Id="rId6" Type="http://schemas.openxmlformats.org/officeDocument/2006/relationships/hyperlink" Target="https://orcid.org/0000-0002-6325-1005" TargetMode="External"/><Relationship Id="rId7" Type="http://schemas.openxmlformats.org/officeDocument/2006/relationships/hyperlink" Target="https://orcid.org/0000-0001-9199-9857" TargetMode="External"/><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