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CF208E">
        <w:rPr>
          <w:rFonts w:ascii="Arial" w:hAnsi="Arial" w:cs="Arial"/>
          <w:sz w:val="22"/>
          <w:szCs w:val="22"/>
        </w:rPr>
        <w:t>Octubre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F17BED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0" w:colLast="0"/>
            <w:r w:rsidRPr="00F17BED">
              <w:rPr>
                <w:rFonts w:ascii="Arial" w:hAnsi="Arial" w:cs="Arial"/>
                <w:sz w:val="22"/>
                <w:szCs w:val="22"/>
              </w:rPr>
              <w:t xml:space="preserve">Atención a </w:t>
            </w:r>
            <w:r w:rsidR="00A45D75" w:rsidRPr="00F17BED">
              <w:rPr>
                <w:rFonts w:ascii="Arial" w:hAnsi="Arial" w:cs="Arial"/>
                <w:sz w:val="22"/>
                <w:szCs w:val="22"/>
              </w:rPr>
              <w:t>estudiantes</w:t>
            </w:r>
            <w:r w:rsidRPr="00F17BED">
              <w:rPr>
                <w:rFonts w:ascii="Arial" w:hAnsi="Arial" w:cs="Arial"/>
                <w:sz w:val="22"/>
                <w:szCs w:val="22"/>
              </w:rPr>
              <w:t xml:space="preserve"> de grado, maestría y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F17BED" w:rsidRDefault="00A45D75" w:rsidP="005D0D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</w:t>
            </w:r>
            <w:r w:rsidR="005237BE" w:rsidRPr="00F17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 w:rsidRPr="00F17BED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 w:rsidRPr="00F17BED">
              <w:rPr>
                <w:rFonts w:ascii="Arial" w:hAnsi="Arial" w:cs="Arial"/>
                <w:sz w:val="22"/>
                <w:szCs w:val="22"/>
              </w:rPr>
              <w:t>s</w:t>
            </w:r>
            <w:r w:rsidRPr="00F17BED"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 w:rsidRPr="00F17BED">
              <w:rPr>
                <w:rFonts w:ascii="Arial" w:hAnsi="Arial" w:cs="Arial"/>
                <w:sz w:val="22"/>
                <w:szCs w:val="22"/>
              </w:rPr>
              <w:t>es</w:t>
            </w:r>
            <w:r w:rsidRPr="00F17BED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 w:rsidRPr="00F17BED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 w:rsidRPr="00F17BED">
              <w:rPr>
                <w:rFonts w:ascii="Arial" w:hAnsi="Arial" w:cs="Arial"/>
                <w:sz w:val="22"/>
                <w:szCs w:val="22"/>
              </w:rPr>
              <w:t>es</w:t>
            </w:r>
            <w:r w:rsidR="0000283D" w:rsidRPr="00F17BE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F17BE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Pr="00F17BED" w:rsidRDefault="003F4979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Pr="00F17BED" w:rsidRDefault="003F4979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00283D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283D" w:rsidRPr="00F17BED" w:rsidRDefault="005D0D40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producción Azofert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00283D" w:rsidRDefault="0000283D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bookmarkEnd w:id="0"/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124F58" w:rsidRDefault="00124F58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Pr="00124F58" w:rsidRDefault="00124F58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35DBB" w:rsidRPr="00124F58" w:rsidRDefault="00124F58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A35DBB" w:rsidRPr="00124F58" w:rsidRDefault="00124F58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A35DBB" w:rsidRPr="00124F58" w:rsidRDefault="00124F58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2D77" w:rsidRPr="00124F58" w:rsidRDefault="00124F58" w:rsidP="00482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Tribunal defensa doctoral,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Fac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Biología, UH</w:t>
            </w:r>
          </w:p>
        </w:tc>
        <w:tc>
          <w:tcPr>
            <w:tcW w:w="2268" w:type="dxa"/>
            <w:shd w:val="clear" w:color="auto" w:fill="auto"/>
          </w:tcPr>
          <w:p w:rsidR="00482D77" w:rsidRPr="00124F58" w:rsidRDefault="00124F58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Preparar taller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82D77" w:rsidRPr="00124F58" w:rsidRDefault="00124F58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Preparar taller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482D77" w:rsidRDefault="00124F58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Circular puntos del CC</w:t>
            </w:r>
          </w:p>
          <w:p w:rsidR="00124F58" w:rsidRPr="00124F58" w:rsidRDefault="00124F58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Preparar taller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482D77" w:rsidRPr="00124F58" w:rsidRDefault="00124F58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Preparar presentación en taller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124F58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124F58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124F58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124F58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124F58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24F58" w:rsidRPr="00124F58" w:rsidRDefault="00124F58" w:rsidP="00124F58">
            <w:pPr>
              <w:rPr>
                <w:rFonts w:ascii="Arial" w:hAnsi="Arial" w:cs="Arial"/>
                <w:sz w:val="22"/>
                <w:szCs w:val="22"/>
              </w:rPr>
            </w:pPr>
            <w:r w:rsidRPr="00124F58">
              <w:rPr>
                <w:rFonts w:ascii="Arial" w:hAnsi="Arial" w:cs="Arial"/>
                <w:sz w:val="22"/>
                <w:szCs w:val="22"/>
              </w:rPr>
              <w:t xml:space="preserve">Revisar anteproyecto </w:t>
            </w:r>
            <w:proofErr w:type="spellStart"/>
            <w:r w:rsidRPr="00124F58">
              <w:rPr>
                <w:rFonts w:ascii="Arial" w:hAnsi="Arial" w:cs="Arial"/>
                <w:sz w:val="22"/>
                <w:szCs w:val="22"/>
              </w:rPr>
              <w:t>Viviane</w:t>
            </w:r>
            <w:proofErr w:type="spellEnd"/>
            <w:r w:rsidRPr="00124F58"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Pr="00124F58">
              <w:rPr>
                <w:rFonts w:ascii="Arial" w:hAnsi="Arial" w:cs="Arial"/>
                <w:sz w:val="22"/>
                <w:szCs w:val="22"/>
              </w:rPr>
              <w:t>publicaciones</w:t>
            </w:r>
          </w:p>
          <w:p w:rsidR="00DE2A5F" w:rsidRPr="00124F58" w:rsidRDefault="00124F58" w:rsidP="00124F58">
            <w:pPr>
              <w:rPr>
                <w:rFonts w:ascii="Arial" w:hAnsi="Arial" w:cs="Arial"/>
                <w:sz w:val="22"/>
                <w:szCs w:val="22"/>
              </w:rPr>
            </w:pPr>
            <w:r w:rsidRPr="00124F58">
              <w:rPr>
                <w:rFonts w:ascii="Arial" w:hAnsi="Arial" w:cs="Arial"/>
                <w:sz w:val="22"/>
                <w:szCs w:val="22"/>
              </w:rPr>
              <w:t xml:space="preserve">Reenviar publicación </w:t>
            </w:r>
            <w:proofErr w:type="spellStart"/>
            <w:r w:rsidRPr="00124F58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124F58">
              <w:rPr>
                <w:rFonts w:ascii="Arial" w:hAnsi="Arial" w:cs="Arial"/>
                <w:sz w:val="22"/>
                <w:szCs w:val="22"/>
              </w:rPr>
              <w:t xml:space="preserve"> a Mesoamericana</w:t>
            </w:r>
          </w:p>
        </w:tc>
        <w:tc>
          <w:tcPr>
            <w:tcW w:w="2268" w:type="dxa"/>
            <w:shd w:val="clear" w:color="auto" w:fill="auto"/>
          </w:tcPr>
          <w:p w:rsidR="00124F58" w:rsidRDefault="00124F58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 Alberto CC</w:t>
            </w:r>
          </w:p>
          <w:p w:rsidR="00124F58" w:rsidRDefault="00124F58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</w:t>
            </w:r>
          </w:p>
          <w:p w:rsidR="00124F58" w:rsidRPr="00124F58" w:rsidRDefault="00124F58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Preparar presentación en taller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E2A5F" w:rsidRPr="00124F58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</w:tc>
        <w:tc>
          <w:tcPr>
            <w:tcW w:w="2251" w:type="dxa"/>
            <w:shd w:val="clear" w:color="auto" w:fill="auto"/>
          </w:tcPr>
          <w:p w:rsidR="00DE2A5F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CC</w:t>
            </w:r>
          </w:p>
          <w:p w:rsidR="00124F58" w:rsidRPr="00124F58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DE2A5F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Gestionar contrato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Fyncimex</w:t>
            </w:r>
            <w:proofErr w:type="spellEnd"/>
          </w:p>
          <w:p w:rsidR="00124F58" w:rsidRPr="00124F58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124F58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124F58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124F58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124F58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124F58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2A5F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informe anual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Bofocus</w:t>
            </w:r>
            <w:proofErr w:type="spellEnd"/>
          </w:p>
          <w:p w:rsidR="00124F58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información a informe final proyecto OIEA</w:t>
            </w:r>
          </w:p>
          <w:p w:rsidR="00124F58" w:rsidRPr="00124F58" w:rsidRDefault="00124F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E2A5F" w:rsidRDefault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2F7112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formación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Viviane</w:t>
            </w:r>
            <w:proofErr w:type="spellEnd"/>
          </w:p>
          <w:p w:rsidR="002F7112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doc.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DE2A5F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artículo internacional</w:t>
            </w:r>
          </w:p>
          <w:p w:rsidR="002F7112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experimentos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Vivianne</w:t>
            </w:r>
            <w:proofErr w:type="spellEnd"/>
          </w:p>
          <w:p w:rsidR="002F7112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tareas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Biocarbón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2F7112" w:rsidRDefault="002F7112" w:rsidP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artículo internacional</w:t>
            </w:r>
            <w:r>
              <w:rPr>
                <w:rFonts w:ascii="Arial" w:hAnsi="Arial" w:cs="Arial"/>
                <w:sz w:val="22"/>
                <w:szCs w:val="22"/>
              </w:rPr>
              <w:t>. Enviar arbitraje</w:t>
            </w:r>
          </w:p>
          <w:p w:rsidR="00DE2A5F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DE2A5F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anteproyecto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Vivianne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Yelenis</w:t>
            </w:r>
            <w:proofErr w:type="spellEnd"/>
          </w:p>
          <w:p w:rsidR="002F7112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tareas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Biocarbón</w:t>
            </w:r>
            <w:proofErr w:type="spellEnd"/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124F58" w:rsidP="00EF5A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124F58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124F58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124F58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124F58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710817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10817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premio y distinción ICA en CTA MES</w:t>
            </w:r>
          </w:p>
        </w:tc>
        <w:tc>
          <w:tcPr>
            <w:tcW w:w="2268" w:type="dxa"/>
            <w:shd w:val="clear" w:color="auto" w:fill="auto"/>
          </w:tcPr>
          <w:p w:rsidR="00DE2A5F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Videoconferencia MES, CTA Análisis de premios 2022</w:t>
            </w:r>
          </w:p>
          <w:p w:rsidR="002F7112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Kalyanne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DE2A5F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resumen corto para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</w:p>
          <w:p w:rsidR="002F7112" w:rsidRPr="00124F58" w:rsidRDefault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Diseñar ensayo compatibilidad bacterias-HMA</w:t>
            </w:r>
          </w:p>
        </w:tc>
        <w:tc>
          <w:tcPr>
            <w:tcW w:w="2135" w:type="dxa"/>
            <w:shd w:val="clear" w:color="auto" w:fill="auto"/>
          </w:tcPr>
          <w:p w:rsidR="002F7112" w:rsidRDefault="002F7112" w:rsidP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resumen ampliado </w:t>
            </w:r>
            <w:r>
              <w:rPr>
                <w:rFonts w:ascii="Arial" w:hAnsi="Arial" w:cs="Arial"/>
                <w:sz w:val="22"/>
                <w:szCs w:val="22"/>
              </w:rPr>
              <w:t xml:space="preserve">para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</w:p>
          <w:p w:rsidR="008B7736" w:rsidRPr="00124F58" w:rsidRDefault="002F7112" w:rsidP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Diseñar ensayo compatibilidad bacterias-HMA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00283D" w:rsidRPr="00124F58" w:rsidRDefault="00124F58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00283D" w:rsidRPr="00124F58" w:rsidRDefault="00124F58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F58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00283D" w:rsidRPr="00124F58" w:rsidRDefault="0000283D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00283D" w:rsidRPr="00124F58" w:rsidRDefault="0000283D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00283D" w:rsidRPr="00124F58" w:rsidRDefault="0000283D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2A5F" w:rsidRDefault="00613FB6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 de noviembre</w:t>
            </w:r>
          </w:p>
          <w:p w:rsidR="00613FB6" w:rsidRPr="00124F58" w:rsidRDefault="00613FB6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B7736" w:rsidRDefault="00613F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anteproyecto de tesis a presentar en programa doctoral Biología</w:t>
            </w:r>
          </w:p>
          <w:p w:rsidR="00613FB6" w:rsidRPr="00124F58" w:rsidRDefault="00613F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art.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Mesoamericana</w:t>
            </w:r>
          </w:p>
        </w:tc>
        <w:tc>
          <w:tcPr>
            <w:tcW w:w="2268" w:type="dxa"/>
            <w:shd w:val="clear" w:color="auto" w:fill="auto"/>
          </w:tcPr>
          <w:p w:rsidR="008B7736" w:rsidRPr="00124F58" w:rsidRDefault="008B7736" w:rsidP="00A123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DE2A5F" w:rsidRPr="00124F58" w:rsidRDefault="00DE2A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8B7736" w:rsidRPr="00124F58" w:rsidRDefault="008B77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79FC" w:rsidRPr="00CF208E" w:rsidRDefault="001F79FC" w:rsidP="00635369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3F4979">
        <w:rPr>
          <w:rFonts w:ascii="Arial" w:hAnsi="Arial" w:cs="Arial"/>
          <w:b/>
          <w:sz w:val="22"/>
          <w:szCs w:val="22"/>
        </w:rPr>
        <w:t>Nota:</w:t>
      </w:r>
      <w:r w:rsidR="00357BFF" w:rsidRPr="003F4979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E059FF" w:rsidRDefault="00E059FF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726C1" w:rsidRPr="00F17BED" w:rsidRDefault="00E57F29" w:rsidP="00CF208E">
      <w:pPr>
        <w:ind w:left="-1134" w:right="-1225"/>
        <w:jc w:val="both"/>
        <w:rPr>
          <w:rStyle w:val="Hipervnculo"/>
          <w:rFonts w:ascii="Arial" w:hAnsi="Arial" w:cs="Arial"/>
        </w:rPr>
      </w:pPr>
      <w:r w:rsidRPr="00F17BED">
        <w:rPr>
          <w:rFonts w:ascii="Arial" w:hAnsi="Arial" w:cs="Arial"/>
        </w:rPr>
        <w:t>-</w:t>
      </w:r>
      <w:r w:rsidR="00E059FF" w:rsidRPr="00F17BED">
        <w:rPr>
          <w:rFonts w:ascii="Arial" w:hAnsi="Arial" w:cs="Arial"/>
        </w:rPr>
        <w:t xml:space="preserve">Publicado el artículo: </w:t>
      </w:r>
      <w:r w:rsidR="00CF208E" w:rsidRPr="00F17BED">
        <w:rPr>
          <w:rFonts w:ascii="Arial" w:hAnsi="Arial" w:cs="Arial"/>
        </w:rPr>
        <w:t xml:space="preserve">Morales-Mena, B., Hernández-Forte, I., &amp; Nápoles-García, M. C. (2023). Estabilidad microbiológica de los </w:t>
      </w:r>
      <w:proofErr w:type="spellStart"/>
      <w:r w:rsidR="00CF208E" w:rsidRPr="00F17BED">
        <w:rPr>
          <w:rFonts w:ascii="Arial" w:hAnsi="Arial" w:cs="Arial"/>
        </w:rPr>
        <w:t>biofertilizantes</w:t>
      </w:r>
      <w:proofErr w:type="spellEnd"/>
      <w:r w:rsidR="00CF208E" w:rsidRPr="00F17BED">
        <w:rPr>
          <w:rFonts w:ascii="Arial" w:hAnsi="Arial" w:cs="Arial"/>
        </w:rPr>
        <w:t xml:space="preserve"> </w:t>
      </w:r>
      <w:proofErr w:type="spellStart"/>
      <w:r w:rsidR="00CF208E" w:rsidRPr="00F17BED">
        <w:rPr>
          <w:rFonts w:ascii="Arial" w:hAnsi="Arial" w:cs="Arial"/>
        </w:rPr>
        <w:t>Azofert</w:t>
      </w:r>
      <w:proofErr w:type="spellEnd"/>
      <w:r w:rsidR="00CF208E" w:rsidRPr="00F17BED">
        <w:rPr>
          <w:rFonts w:ascii="Arial" w:hAnsi="Arial" w:cs="Arial"/>
        </w:rPr>
        <w:t xml:space="preserve">®-F y </w:t>
      </w:r>
      <w:proofErr w:type="spellStart"/>
      <w:r w:rsidR="00CF208E" w:rsidRPr="00F17BED">
        <w:rPr>
          <w:rFonts w:ascii="Arial" w:hAnsi="Arial" w:cs="Arial"/>
        </w:rPr>
        <w:t>Azofert</w:t>
      </w:r>
      <w:proofErr w:type="spellEnd"/>
      <w:r w:rsidR="00CF208E" w:rsidRPr="00F17BED">
        <w:rPr>
          <w:rFonts w:ascii="Arial" w:hAnsi="Arial" w:cs="Arial"/>
        </w:rPr>
        <w:t xml:space="preserve">®-S. Cultivos Tropicales, 44(3), https://cu-id.com/2050/v44n3e03. Recuperado a partir de </w:t>
      </w:r>
      <w:hyperlink r:id="rId9" w:history="1">
        <w:r w:rsidR="00CF208E" w:rsidRPr="00F17BED">
          <w:rPr>
            <w:rStyle w:val="Hipervnculo"/>
            <w:rFonts w:ascii="Arial" w:hAnsi="Arial" w:cs="Arial"/>
          </w:rPr>
          <w:t>https://ediciones.inca.edu.cu/index.php/ediciones/article/view/1734</w:t>
        </w:r>
      </w:hyperlink>
    </w:p>
    <w:p w:rsidR="002F7112" w:rsidRPr="00F17BED" w:rsidRDefault="002F7112" w:rsidP="002F7112">
      <w:pPr>
        <w:ind w:left="-1134" w:right="-1225"/>
        <w:jc w:val="both"/>
        <w:rPr>
          <w:rFonts w:ascii="Arial" w:hAnsi="Arial" w:cs="Arial"/>
        </w:rPr>
      </w:pPr>
      <w:r w:rsidRPr="00F17BED">
        <w:rPr>
          <w:rFonts w:ascii="Arial" w:hAnsi="Arial" w:cs="Arial"/>
        </w:rPr>
        <w:t>-</w:t>
      </w:r>
      <w:r w:rsidR="00F17BED">
        <w:rPr>
          <w:rFonts w:ascii="Arial" w:hAnsi="Arial" w:cs="Arial"/>
        </w:rPr>
        <w:t xml:space="preserve">Enviado a publicar: </w:t>
      </w:r>
      <w:r w:rsidRPr="00F17BED">
        <w:rPr>
          <w:rFonts w:ascii="Arial" w:hAnsi="Arial" w:cs="Arial"/>
        </w:rPr>
        <w:t xml:space="preserve">Respuesta del cultivar de frijol BAT-304 a la inoculación con cepas de </w:t>
      </w:r>
      <w:proofErr w:type="spellStart"/>
      <w:r w:rsidRPr="00F17BED">
        <w:rPr>
          <w:rFonts w:ascii="Arial" w:hAnsi="Arial" w:cs="Arial"/>
          <w:i/>
          <w:iCs/>
        </w:rPr>
        <w:t>Rhizobium</w:t>
      </w:r>
      <w:proofErr w:type="spellEnd"/>
      <w:r w:rsidRPr="00F17BED">
        <w:rPr>
          <w:rFonts w:ascii="Arial" w:hAnsi="Arial" w:cs="Arial"/>
        </w:rPr>
        <w:t xml:space="preserve">. Lázaro A. </w:t>
      </w:r>
      <w:proofErr w:type="spellStart"/>
      <w:r w:rsidRPr="00F17BED">
        <w:rPr>
          <w:rFonts w:ascii="Arial" w:hAnsi="Arial" w:cs="Arial"/>
        </w:rPr>
        <w:t>Maqueira</w:t>
      </w:r>
      <w:proofErr w:type="spellEnd"/>
      <w:r w:rsidRPr="00F17BED">
        <w:rPr>
          <w:rFonts w:ascii="Arial" w:hAnsi="Arial" w:cs="Arial"/>
        </w:rPr>
        <w:t xml:space="preserve"> López, </w:t>
      </w:r>
      <w:proofErr w:type="spellStart"/>
      <w:r w:rsidRPr="00F17BED">
        <w:rPr>
          <w:rFonts w:ascii="Arial" w:hAnsi="Arial" w:cs="Arial"/>
        </w:rPr>
        <w:t>Osmany</w:t>
      </w:r>
      <w:proofErr w:type="spellEnd"/>
      <w:r w:rsidRPr="00F17BED">
        <w:rPr>
          <w:rFonts w:ascii="Arial" w:hAnsi="Arial" w:cs="Arial"/>
        </w:rPr>
        <w:t xml:space="preserve"> </w:t>
      </w:r>
      <w:proofErr w:type="spellStart"/>
      <w:r w:rsidRPr="00F17BED">
        <w:rPr>
          <w:rFonts w:ascii="Arial" w:hAnsi="Arial" w:cs="Arial"/>
        </w:rPr>
        <w:t>Roján</w:t>
      </w:r>
      <w:proofErr w:type="spellEnd"/>
      <w:r w:rsidRPr="00F17BED">
        <w:rPr>
          <w:rFonts w:ascii="Arial" w:hAnsi="Arial" w:cs="Arial"/>
        </w:rPr>
        <w:t xml:space="preserve"> Herrera, Ana Isabel Izquierdo Collazo, </w:t>
      </w:r>
      <w:r w:rsidRPr="00F17BED">
        <w:rPr>
          <w:rFonts w:ascii="Arial" w:hAnsi="Arial" w:cs="Arial"/>
          <w:lang w:val="es-US" w:eastAsia="es-US"/>
        </w:rPr>
        <w:t xml:space="preserve">María C. Nápoles García, María C. González </w:t>
      </w:r>
      <w:proofErr w:type="spellStart"/>
      <w:r w:rsidRPr="00F17BED">
        <w:rPr>
          <w:rFonts w:ascii="Arial" w:hAnsi="Arial" w:cs="Arial"/>
          <w:lang w:val="es-US" w:eastAsia="es-US"/>
        </w:rPr>
        <w:t>Cepero</w:t>
      </w:r>
      <w:proofErr w:type="spellEnd"/>
      <w:r w:rsidRPr="00F17BED">
        <w:rPr>
          <w:rFonts w:ascii="Arial" w:hAnsi="Arial" w:cs="Arial"/>
          <w:lang w:val="es-US" w:eastAsia="es-US"/>
        </w:rPr>
        <w:t xml:space="preserve">, </w:t>
      </w:r>
      <w:r w:rsidRPr="00F17BED">
        <w:rPr>
          <w:rFonts w:ascii="Arial" w:hAnsi="Arial" w:cs="Arial"/>
        </w:rPr>
        <w:t xml:space="preserve">Jesús Torres Domínguez, </w:t>
      </w:r>
      <w:r w:rsidRPr="00F17BED">
        <w:rPr>
          <w:rFonts w:ascii="Arial" w:hAnsi="Arial" w:cs="Arial"/>
          <w:lang w:val="es-US" w:eastAsia="es-US"/>
        </w:rPr>
        <w:t xml:space="preserve">Tomás Castillo Estrella. Cultivos </w:t>
      </w:r>
      <w:r w:rsidR="00F17BED">
        <w:rPr>
          <w:rFonts w:ascii="Arial" w:hAnsi="Arial" w:cs="Arial"/>
          <w:lang w:val="es-US" w:eastAsia="es-US"/>
        </w:rPr>
        <w:t>Tropicales.</w:t>
      </w:r>
    </w:p>
    <w:p w:rsidR="00E57F29" w:rsidRPr="00F17BED" w:rsidRDefault="00E57F29" w:rsidP="00E57F29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  <w:r w:rsidRPr="00F17BED">
        <w:rPr>
          <w:rStyle w:val="Hipervnculo"/>
          <w:rFonts w:ascii="Arial" w:hAnsi="Arial" w:cs="Arial"/>
          <w:color w:val="auto"/>
          <w:u w:val="none"/>
        </w:rPr>
        <w:t xml:space="preserve">-Participación como Tribunal de la </w:t>
      </w:r>
      <w:r w:rsidR="00F17BED">
        <w:rPr>
          <w:rStyle w:val="Hipervnculo"/>
          <w:rFonts w:ascii="Arial" w:hAnsi="Arial" w:cs="Arial"/>
          <w:color w:val="auto"/>
          <w:u w:val="none"/>
        </w:rPr>
        <w:t xml:space="preserve">defensa de </w:t>
      </w:r>
      <w:r w:rsidRPr="00F17BED">
        <w:rPr>
          <w:rStyle w:val="Hipervnculo"/>
          <w:rFonts w:ascii="Arial" w:hAnsi="Arial" w:cs="Arial"/>
          <w:color w:val="auto"/>
          <w:u w:val="none"/>
        </w:rPr>
        <w:t>tesis</w:t>
      </w:r>
      <w:r w:rsidR="00F17BED">
        <w:rPr>
          <w:rStyle w:val="Hipervnculo"/>
          <w:rFonts w:ascii="Arial" w:hAnsi="Arial" w:cs="Arial"/>
          <w:color w:val="auto"/>
          <w:u w:val="none"/>
        </w:rPr>
        <w:t xml:space="preserve"> doctoral</w:t>
      </w:r>
      <w:r w:rsidRPr="00F17BED">
        <w:rPr>
          <w:rStyle w:val="Hipervnculo"/>
          <w:rFonts w:ascii="Arial" w:hAnsi="Arial" w:cs="Arial"/>
          <w:color w:val="auto"/>
          <w:u w:val="none"/>
        </w:rPr>
        <w:t xml:space="preserve">: Cepas bacterianas aisladas de nematodos para el control biológico de </w:t>
      </w:r>
      <w:proofErr w:type="spellStart"/>
      <w:r w:rsidRPr="00F17BED">
        <w:rPr>
          <w:rStyle w:val="Hipervnculo"/>
          <w:rFonts w:ascii="Arial" w:hAnsi="Arial" w:cs="Arial"/>
          <w:i/>
          <w:color w:val="auto"/>
          <w:u w:val="none"/>
        </w:rPr>
        <w:t>Meloidogyne</w:t>
      </w:r>
      <w:proofErr w:type="spellEnd"/>
      <w:r w:rsidRPr="00F17BED">
        <w:rPr>
          <w:rStyle w:val="Hipervnculo"/>
          <w:rFonts w:ascii="Arial" w:hAnsi="Arial" w:cs="Arial"/>
          <w:i/>
          <w:color w:val="auto"/>
          <w:u w:val="none"/>
        </w:rPr>
        <w:t xml:space="preserve"> </w:t>
      </w:r>
      <w:proofErr w:type="spellStart"/>
      <w:r w:rsidRPr="00F17BED">
        <w:rPr>
          <w:rStyle w:val="Hipervnculo"/>
          <w:rFonts w:ascii="Arial" w:hAnsi="Arial" w:cs="Arial"/>
          <w:i/>
          <w:color w:val="auto"/>
          <w:u w:val="none"/>
        </w:rPr>
        <w:t>incognita</w:t>
      </w:r>
      <w:proofErr w:type="spellEnd"/>
      <w:r w:rsidRPr="00F17BED">
        <w:rPr>
          <w:rStyle w:val="Hipervnculo"/>
          <w:rFonts w:ascii="Arial" w:hAnsi="Arial" w:cs="Arial"/>
          <w:i/>
          <w:color w:val="auto"/>
          <w:u w:val="none"/>
        </w:rPr>
        <w:t xml:space="preserve">, </w:t>
      </w:r>
      <w:r w:rsidRPr="00F17BED">
        <w:rPr>
          <w:rStyle w:val="Hipervnculo"/>
          <w:rFonts w:ascii="Arial" w:hAnsi="Arial" w:cs="Arial"/>
          <w:color w:val="auto"/>
          <w:u w:val="none"/>
        </w:rPr>
        <w:t xml:space="preserve">Doctorando (a): Ms. C. Ileana Sánchez Ortiz, Tutor(es): Dr. C. Marcia M. Rojas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</w:rPr>
        <w:t>Badía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</w:rPr>
        <w:t xml:space="preserve"> y Dr. C. Victoria Pazos Álvarez Rivera. Programa de doctorado: Biología</w:t>
      </w:r>
    </w:p>
    <w:p w:rsidR="002F7112" w:rsidRPr="00F17BED" w:rsidRDefault="002F7112" w:rsidP="002F7112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  <w:lang w:val="en-US"/>
        </w:rPr>
      </w:pPr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-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Arbitraje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 xml:space="preserve">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realizado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 xml:space="preserve"> al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artículo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 xml:space="preserve">: Effect of Zinc Fertilization on Nodulation, Chlorophyll, Yield and Quality of Soybean Grown in a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Vertisol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 xml:space="preserve"> of Central India, Revista International Journal of Plant &amp; Soil Science, Indexing: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Ebsco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 xml:space="preserve">,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Proquest</w:t>
      </w:r>
      <w:proofErr w:type="spellEnd"/>
      <w:r w:rsidRPr="00F17BED">
        <w:rPr>
          <w:rStyle w:val="Hipervnculo"/>
          <w:rFonts w:ascii="Arial" w:hAnsi="Arial" w:cs="Arial"/>
          <w:color w:val="auto"/>
          <w:u w:val="none"/>
          <w:lang w:val="en-US"/>
        </w:rPr>
        <w:t>, Index Copernicus, Google Scholar, NAAS - 5.07 (2022)</w:t>
      </w:r>
    </w:p>
    <w:p w:rsidR="002F7112" w:rsidRPr="00F17BED" w:rsidRDefault="002F7112" w:rsidP="002F7112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  <w:r w:rsidRPr="00F17BED">
        <w:rPr>
          <w:rStyle w:val="Hipervnculo"/>
          <w:rFonts w:ascii="Arial" w:hAnsi="Arial" w:cs="Arial"/>
          <w:color w:val="auto"/>
          <w:u w:val="none"/>
        </w:rPr>
        <w:t xml:space="preserve">-Celebrado II Taller proyecto internacional </w:t>
      </w:r>
      <w:proofErr w:type="spellStart"/>
      <w:r w:rsidRPr="00F17BED">
        <w:rPr>
          <w:rStyle w:val="Hipervnculo"/>
          <w:rFonts w:ascii="Arial" w:hAnsi="Arial" w:cs="Arial"/>
          <w:color w:val="auto"/>
          <w:u w:val="none"/>
        </w:rPr>
        <w:t>Biofocus</w:t>
      </w:r>
      <w:proofErr w:type="spellEnd"/>
      <w:r w:rsidR="00F17BED">
        <w:rPr>
          <w:rStyle w:val="Hipervnculo"/>
          <w:rFonts w:ascii="Arial" w:hAnsi="Arial" w:cs="Arial"/>
          <w:color w:val="auto"/>
          <w:u w:val="none"/>
        </w:rPr>
        <w:t>.</w:t>
      </w:r>
    </w:p>
    <w:p w:rsidR="002F7112" w:rsidRPr="00F17BED" w:rsidRDefault="002F7112" w:rsidP="00F17BED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  <w:r w:rsidRPr="00F17BED">
        <w:rPr>
          <w:rStyle w:val="Hipervnculo"/>
          <w:rFonts w:ascii="Arial" w:hAnsi="Arial" w:cs="Arial"/>
          <w:color w:val="auto"/>
          <w:u w:val="none"/>
        </w:rPr>
        <w:t>-</w:t>
      </w:r>
      <w:r w:rsidR="00F17BED">
        <w:rPr>
          <w:rStyle w:val="Hipervnculo"/>
          <w:rFonts w:ascii="Arial" w:hAnsi="Arial" w:cs="Arial"/>
          <w:color w:val="auto"/>
          <w:u w:val="none"/>
        </w:rPr>
        <w:t xml:space="preserve">Participación en </w:t>
      </w:r>
      <w:r w:rsidRPr="00F17BED">
        <w:rPr>
          <w:rStyle w:val="Hipervnculo"/>
          <w:rFonts w:ascii="Arial" w:hAnsi="Arial" w:cs="Arial"/>
          <w:color w:val="auto"/>
          <w:u w:val="none"/>
        </w:rPr>
        <w:t>CTA MES: presentación del Informe Sección Agrarias y discusión de premios</w:t>
      </w:r>
      <w:r w:rsidR="00F17BED">
        <w:rPr>
          <w:rStyle w:val="Hipervnculo"/>
          <w:rFonts w:ascii="Arial" w:hAnsi="Arial" w:cs="Arial"/>
          <w:color w:val="auto"/>
          <w:u w:val="none"/>
        </w:rPr>
        <w:t xml:space="preserve"> MES</w:t>
      </w:r>
      <w:r w:rsidRPr="00F17BED">
        <w:rPr>
          <w:rStyle w:val="Hipervnculo"/>
          <w:rFonts w:ascii="Arial" w:hAnsi="Arial" w:cs="Arial"/>
          <w:color w:val="auto"/>
          <w:u w:val="none"/>
        </w:rPr>
        <w:t xml:space="preserve"> 2022.</w:t>
      </w:r>
    </w:p>
    <w:p w:rsidR="00CF208E" w:rsidRPr="002F7112" w:rsidRDefault="00CF208E" w:rsidP="00CF208E">
      <w:pPr>
        <w:ind w:left="-1134" w:right="-1225"/>
        <w:jc w:val="both"/>
        <w:rPr>
          <w:sz w:val="22"/>
          <w:szCs w:val="22"/>
        </w:rPr>
      </w:pPr>
    </w:p>
    <w:p w:rsidR="00F83EB4" w:rsidRDefault="00F83EB4" w:rsidP="009B31FA">
      <w:pPr>
        <w:ind w:left="-1134" w:right="-1225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3E1548" w:rsidRPr="000373C7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t xml:space="preserve"> </w:t>
      </w:r>
      <w:r w:rsidRPr="003E1548">
        <w:rPr>
          <w:rFonts w:ascii="Arial" w:hAnsi="Arial" w:cs="Arial"/>
          <w:noProof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 w:rsidRPr="000373C7">
        <w:rPr>
          <w:rFonts w:ascii="Arial" w:hAnsi="Arial" w:cs="Arial"/>
          <w:noProof/>
          <w:sz w:val="22"/>
          <w:szCs w:val="22"/>
          <w:lang w:val="en-US"/>
        </w:rPr>
        <w:t>María C. Nápoles.</w:t>
      </w:r>
    </w:p>
    <w:p w:rsidR="000373C7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  <w:lang w:val="en-US"/>
        </w:rPr>
        <w:t xml:space="preserve">TEAM: In vitro mass production of “biotized” plants with high impact on Cuban´s food security. </w:t>
      </w:r>
      <w:r w:rsidR="003E1548" w:rsidRPr="003E1548">
        <w:rPr>
          <w:rFonts w:ascii="Arial" w:hAnsi="Arial" w:cs="Arial"/>
          <w:noProof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3E1548" w:rsidRPr="003E1548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rPr>
          <w:rFonts w:ascii="Arial" w:hAnsi="Arial" w:cs="Arial"/>
          <w:noProof/>
          <w:sz w:val="22"/>
          <w:szCs w:val="22"/>
        </w:rPr>
        <w:t>Programa de desarrollo y uso sostenible de Bioinsumos agrícolas y veterinarios. Nuevos Bioestimulantes a base de Rizobios y Oligosacarinas para Frijol y Soya. Resp. Alejandro Falcón.</w:t>
      </w:r>
    </w:p>
    <w:p w:rsidR="003E1548" w:rsidRPr="003E1548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</w:rPr>
        <w:t>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lastRenderedPageBreak/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467366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57144"/>
    <w:multiLevelType w:val="hybridMultilevel"/>
    <w:tmpl w:val="89BA3E40"/>
    <w:lvl w:ilvl="0" w:tplc="3F6A1532">
      <w:numFmt w:val="bullet"/>
      <w:lvlText w:val="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4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6"/>
  </w:num>
  <w:num w:numId="14">
    <w:abstractNumId w:val="8"/>
  </w:num>
  <w:num w:numId="15">
    <w:abstractNumId w:val="1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iciones.inca.edu.cu/index.php/ediciones/article/view/173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D440-F75D-4D14-8360-996C727C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8</cp:revision>
  <cp:lastPrinted>2010-06-02T02:22:00Z</cp:lastPrinted>
  <dcterms:created xsi:type="dcterms:W3CDTF">2023-10-03T12:41:00Z</dcterms:created>
  <dcterms:modified xsi:type="dcterms:W3CDTF">2023-11-02T14:03:00Z</dcterms:modified>
</cp:coreProperties>
</file>