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340910" w:rsidRDefault="003027F4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340910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752" behindDoc="0" locked="0" layoutInCell="1" allowOverlap="1" wp14:anchorId="223C8F1F" wp14:editId="084B5E2C">
            <wp:simplePos x="0" y="0"/>
            <wp:positionH relativeFrom="column">
              <wp:posOffset>2118360</wp:posOffset>
            </wp:positionH>
            <wp:positionV relativeFrom="paragraph">
              <wp:posOffset>-469265</wp:posOffset>
            </wp:positionV>
            <wp:extent cx="1861820" cy="1233170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00C" w:rsidRPr="00340910" w:rsidRDefault="00CA300C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CA300C" w:rsidRPr="00340910" w:rsidRDefault="00CA300C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FA34C0" w:rsidRDefault="00FA34C0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FA34C0" w:rsidRDefault="00FA34C0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3027F4" w:rsidRPr="00340910" w:rsidRDefault="003027F4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CERTIFICADO DE EVALUACIÓN DE INVESTIGADOR</w:t>
      </w:r>
    </w:p>
    <w:p w:rsidR="003027F4" w:rsidRPr="00340910" w:rsidRDefault="003027F4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Dpto. de Fisiología y Bioquímica Vegetal</w:t>
      </w:r>
    </w:p>
    <w:p w:rsidR="00784E7C" w:rsidRPr="00340910" w:rsidRDefault="00784E7C" w:rsidP="00FA34C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</w:rPr>
        <w:t>Nombre</w:t>
      </w:r>
      <w:r w:rsidRPr="00340910">
        <w:rPr>
          <w:rFonts w:ascii="Arial" w:hAnsi="Arial" w:cs="Arial"/>
        </w:rPr>
        <w:t xml:space="preserve">: </w:t>
      </w:r>
      <w:r w:rsidR="00CA300C" w:rsidRPr="00340910">
        <w:rPr>
          <w:rFonts w:ascii="Arial" w:hAnsi="Arial" w:cs="Arial"/>
        </w:rPr>
        <w:t>Ionel Hernández Forte</w:t>
      </w: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</w:rPr>
        <w:t>Categoría científica</w:t>
      </w:r>
      <w:r w:rsidRPr="00340910">
        <w:rPr>
          <w:rFonts w:ascii="Arial" w:hAnsi="Arial" w:cs="Arial"/>
        </w:rPr>
        <w:t xml:space="preserve">: Investigador </w:t>
      </w:r>
      <w:r w:rsidR="00CA300C" w:rsidRPr="00340910">
        <w:rPr>
          <w:rFonts w:ascii="Arial" w:hAnsi="Arial" w:cs="Arial"/>
        </w:rPr>
        <w:t>Agregado</w:t>
      </w: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</w:rPr>
        <w:t xml:space="preserve">Categoría que ocupa: </w:t>
      </w:r>
      <w:r w:rsidRPr="00340910">
        <w:rPr>
          <w:rFonts w:ascii="Arial" w:hAnsi="Arial" w:cs="Arial"/>
        </w:rPr>
        <w:t xml:space="preserve">Investigador </w:t>
      </w:r>
      <w:r w:rsidR="00CA300C" w:rsidRPr="00340910">
        <w:rPr>
          <w:rFonts w:ascii="Arial" w:hAnsi="Arial" w:cs="Arial"/>
        </w:rPr>
        <w:t>Agregado</w:t>
      </w: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</w:rPr>
        <w:t>Año natural que se evalúa</w:t>
      </w:r>
      <w:r w:rsidRPr="00340910">
        <w:rPr>
          <w:rFonts w:ascii="Arial" w:hAnsi="Arial" w:cs="Arial"/>
        </w:rPr>
        <w:t>: 202</w:t>
      </w:r>
      <w:r w:rsidR="00F162D2" w:rsidRPr="00340910">
        <w:rPr>
          <w:rFonts w:ascii="Arial" w:hAnsi="Arial" w:cs="Arial"/>
        </w:rPr>
        <w:t>3</w:t>
      </w: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</w:rPr>
        <w:t>Fecha de evaluación</w:t>
      </w:r>
      <w:r w:rsidRPr="00340910">
        <w:rPr>
          <w:rFonts w:ascii="Arial" w:hAnsi="Arial" w:cs="Arial"/>
        </w:rPr>
        <w:t>: 202</w:t>
      </w:r>
      <w:r w:rsidR="00F162D2" w:rsidRPr="00340910">
        <w:rPr>
          <w:rFonts w:ascii="Arial" w:hAnsi="Arial" w:cs="Arial"/>
        </w:rPr>
        <w:t>3</w:t>
      </w:r>
      <w:r w:rsidRPr="00340910">
        <w:rPr>
          <w:rFonts w:ascii="Arial" w:hAnsi="Arial" w:cs="Arial"/>
        </w:rPr>
        <w:t>-12</w:t>
      </w:r>
    </w:p>
    <w:p w:rsidR="007E02B8" w:rsidRPr="00340910" w:rsidRDefault="007E02B8" w:rsidP="00FA34C0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I. INDICADORES: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1. Calidad de los resultados.</w:t>
      </w:r>
    </w:p>
    <w:p w:rsidR="003027F4" w:rsidRPr="00340910" w:rsidRDefault="00CA300C" w:rsidP="00FA34C0">
      <w:p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El compañero asegura la generación de nuevos resultados que permitan avanzar en los principales objetivos establecidos por sus proyectos de investigación. En su quehacer emplea métodos y técnicas cuidadosamente revisadas y consultadas con bibliografía internacional y nacional. El procesamiento estadístico de los datos que obtiene le permite manipularlos con responsabilidad.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2. Idoneidad demostrada.</w:t>
      </w:r>
    </w:p>
    <w:p w:rsidR="00CA300C" w:rsidRPr="00340910" w:rsidRDefault="00CA300C" w:rsidP="00FA34C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40910">
        <w:rPr>
          <w:rFonts w:ascii="Arial" w:eastAsia="Times New Roman" w:hAnsi="Arial" w:cs="Arial"/>
          <w:lang w:eastAsia="es-ES"/>
        </w:rPr>
        <w:t xml:space="preserve">El compañero cumple con los requisitos de idoneidad exigidos por el centro. 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3. Creatividad, iniciativa, capacidad de análisis y responsabilidad.</w:t>
      </w:r>
    </w:p>
    <w:p w:rsidR="00CA300C" w:rsidRPr="00340910" w:rsidRDefault="00CA300C" w:rsidP="00FA34C0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340910">
        <w:rPr>
          <w:rFonts w:ascii="Arial" w:eastAsia="Times New Roman" w:hAnsi="Arial" w:cs="Arial"/>
          <w:lang w:val="es-ES" w:eastAsia="es-ES"/>
        </w:rPr>
        <w:t xml:space="preserve">Ionel es un joven investigador responsable, aplicado a la investigación científica y ávido de querer analizar cada uno de los resultados que genera. 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4. Disciplina y aprovechamiento de la jornada laboral.</w:t>
      </w:r>
    </w:p>
    <w:p w:rsidR="00CA300C" w:rsidRPr="00340910" w:rsidRDefault="00CA300C" w:rsidP="00FA34C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40910">
        <w:rPr>
          <w:rFonts w:ascii="Arial" w:eastAsia="Times New Roman" w:hAnsi="Arial" w:cs="Arial"/>
          <w:lang w:eastAsia="es-ES"/>
        </w:rPr>
        <w:t>Ionel cumple con su plan de trabajo. En ese sentido planifica sus actividades invest</w:t>
      </w:r>
      <w:r w:rsidR="00F162D2" w:rsidRPr="00340910">
        <w:rPr>
          <w:rFonts w:ascii="Arial" w:eastAsia="Times New Roman" w:hAnsi="Arial" w:cs="Arial"/>
          <w:lang w:eastAsia="es-ES"/>
        </w:rPr>
        <w:t>igativas, sindicales y del PCC</w:t>
      </w:r>
      <w:r w:rsidRPr="00340910">
        <w:rPr>
          <w:rFonts w:ascii="Arial" w:eastAsia="Times New Roman" w:hAnsi="Arial" w:cs="Arial"/>
          <w:lang w:eastAsia="es-ES"/>
        </w:rPr>
        <w:t xml:space="preserve">, de tal manera que pueda sacarle el máximo provecho posible a las ocho horas de trabajo. 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5. Superación.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Mantiene la superación autodidacta constante, con una activa participación en</w:t>
      </w:r>
      <w:r w:rsidR="00CA300C" w:rsidRPr="00340910">
        <w:rPr>
          <w:rFonts w:ascii="Arial" w:hAnsi="Arial" w:cs="Arial"/>
        </w:rPr>
        <w:t xml:space="preserve"> publicaciones y</w:t>
      </w:r>
      <w:r w:rsidRPr="00340910">
        <w:rPr>
          <w:rFonts w:ascii="Arial" w:hAnsi="Arial" w:cs="Arial"/>
        </w:rPr>
        <w:t xml:space="preserve"> tutorías, que le permiten estar en contacto con los últimos resultados en su temática.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6. Cumplimiento de los requisitos de seguridad del trabajo.</w:t>
      </w:r>
    </w:p>
    <w:p w:rsidR="007E02B8" w:rsidRPr="00340910" w:rsidRDefault="003027F4" w:rsidP="00FA34C0">
      <w:p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7. Cuidado de la propiedad social.</w:t>
      </w:r>
    </w:p>
    <w:p w:rsidR="00CA300C" w:rsidRPr="00340910" w:rsidRDefault="00CA300C" w:rsidP="00FA34C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40910">
        <w:rPr>
          <w:rFonts w:ascii="Arial" w:eastAsia="Times New Roman" w:hAnsi="Arial" w:cs="Arial"/>
          <w:lang w:eastAsia="es-ES"/>
        </w:rPr>
        <w:t>El compañero es preocupado y cuidadoso con la propiedad social dentro del centro, así como vela porque todos cooperen a favor del cuidado de los equipos, locales y de los medios básicos con que se cuanta en los laboratorios y oficinas. Hace un uso adecuado de los recursos, permitiendo el ahorro de reactivos de laboratorio, de electricidad y agua.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8. Relaciones humanas en el colectivo de trabajo.</w:t>
      </w:r>
    </w:p>
    <w:p w:rsidR="00CA300C" w:rsidRPr="00340910" w:rsidRDefault="00CA300C" w:rsidP="00FA34C0">
      <w:pPr>
        <w:spacing w:after="0" w:line="240" w:lineRule="auto"/>
        <w:ind w:right="-568"/>
        <w:jc w:val="both"/>
        <w:rPr>
          <w:rFonts w:ascii="Arial" w:eastAsia="Times New Roman" w:hAnsi="Arial" w:cs="Arial"/>
          <w:lang w:eastAsia="es-ES"/>
        </w:rPr>
      </w:pPr>
      <w:r w:rsidRPr="00340910">
        <w:rPr>
          <w:rFonts w:ascii="Arial" w:eastAsia="Times New Roman" w:hAnsi="Arial" w:cs="Arial"/>
          <w:lang w:eastAsia="es-ES"/>
        </w:rPr>
        <w:t xml:space="preserve">Ionel mantiene excelentes relaciones con sus compañeros de trabajo. Brinda su ayuda a quien lo necesite y mantiene excelentes relaciones con investigadores y técnicos fuera del departamento.  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9. Resultados del trabajo de investigación, calidad, y rigor científico del mismo.</w:t>
      </w:r>
    </w:p>
    <w:p w:rsidR="002D09EC" w:rsidRPr="00340910" w:rsidRDefault="002D09EC" w:rsidP="00FA34C0">
      <w:pPr>
        <w:spacing w:after="0" w:line="240" w:lineRule="auto"/>
        <w:ind w:left="142"/>
        <w:jc w:val="both"/>
        <w:rPr>
          <w:rFonts w:ascii="Arial" w:hAnsi="Arial" w:cs="Arial"/>
          <w:i/>
        </w:rPr>
      </w:pPr>
      <w:r w:rsidRPr="00340910">
        <w:rPr>
          <w:rFonts w:ascii="Arial" w:hAnsi="Arial" w:cs="Arial"/>
          <w:b/>
          <w:i/>
        </w:rPr>
        <w:t>Participación en proyectos</w:t>
      </w:r>
      <w:r w:rsidRPr="00340910">
        <w:rPr>
          <w:rFonts w:ascii="Arial" w:hAnsi="Arial" w:cs="Arial"/>
          <w:i/>
        </w:rPr>
        <w:t xml:space="preserve">: </w:t>
      </w:r>
    </w:p>
    <w:p w:rsidR="007E02B8" w:rsidRPr="00340910" w:rsidRDefault="007E02B8" w:rsidP="00FA34C0">
      <w:pPr>
        <w:spacing w:after="0" w:line="240" w:lineRule="auto"/>
        <w:jc w:val="both"/>
        <w:rPr>
          <w:rFonts w:ascii="Arial" w:hAnsi="Arial" w:cs="Arial"/>
          <w:b/>
        </w:rPr>
      </w:pP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 xml:space="preserve"> “Bioproductos a base de rizobios para arroz y maíz”.  Código: PS131LH004-00X1. (2021-2023). Agencia financiadora: Programa de desarrollo y uso sostenible de Bioinsumos agrícolas y veterinarios.  Categoría de participación en el proyecto: Co-investigador.)</w:t>
      </w: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“Nuevos Bioestimulantes a base de rizobios y oligosacarinas”. Código: PS131LH004-00X3-2.  (2021-2023). Agencia financiadora: Programa de desarrollo y uso sostenible de bioinsumos agrícolas y veterinarios.  Categoría de participación en el proyecto: Co-investigador</w:t>
      </w: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“Contribución a la reducción de emisiones de Gases de Efecto Invernadero (GEI) mediante estrategias de adaptación y mitigación en fincas agropecuarias de Cuba”. Código:   PN211LH009-020. (2021-</w:t>
      </w:r>
      <w:r w:rsidRPr="00340910">
        <w:rPr>
          <w:rFonts w:ascii="Arial" w:hAnsi="Arial" w:cs="Arial"/>
        </w:rPr>
        <w:lastRenderedPageBreak/>
        <w:t>2023). Agencia financiadora: Programa de Ciencia, Tecnología e Innovación-Adaptación y mitigación del Cambio Climático.  Categoría de participación en el proyecto: Co-investigador</w:t>
      </w: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 xml:space="preserve">“Tecnologías Agrícolas para la estabilidad productiva en agroecosistemas de granos vulnerables al cambio climático”. Código: PN211LH009-019. (2021-2024). Agencia financiadora: Programa de Ciencia, Tecnología e Innovación-Adaptación y mitigación del Cambio Climático.  Categoría de </w:t>
      </w:r>
      <w:r w:rsidRPr="00340910">
        <w:rPr>
          <w:rFonts w:ascii="Arial" w:hAnsi="Arial" w:cs="Arial"/>
          <w:lang w:val="en-US"/>
        </w:rPr>
        <w:t>participación en el proyecto: Co-investigador</w:t>
      </w: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  <w:lang w:val="en-US"/>
        </w:rPr>
        <w:t xml:space="preserve">“Strengthening national capacities for the development of new varieties of crops through induced mutation to improve food security while minimizing environmental footprint”.  </w:t>
      </w:r>
      <w:r w:rsidRPr="00340910">
        <w:rPr>
          <w:rFonts w:ascii="Arial" w:hAnsi="Arial" w:cs="Arial"/>
        </w:rPr>
        <w:t>Código: RLA5078 OIEA (2020-2023). Agencia financiadora: Organización Internacional de la Energía Atómica (OIEA).  Categoría de participación en el proyecto: Co-investigador.</w:t>
      </w: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“Estrategias de riego deficitario y bioestimulantes como alternativa para ahorrar agua en los cultivos de maíz y frijol”. Código: P131LH0011927. (2021-2022). Agencia financiadora: Programa de Alimento Humano. Categoría de participación en el proyecto: Co-investigador</w:t>
      </w:r>
    </w:p>
    <w:p w:rsidR="00E25A28" w:rsidRPr="00340910" w:rsidRDefault="00E25A28" w:rsidP="00FA34C0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  <w:lang w:val="en-US"/>
        </w:rPr>
        <w:t>“</w:t>
      </w:r>
      <w:r w:rsidRPr="00340910">
        <w:rPr>
          <w:rFonts w:ascii="Arial" w:hAnsi="Arial" w:cs="Arial"/>
          <w:i/>
          <w:lang w:val="en-US"/>
        </w:rPr>
        <w:t>In vitro</w:t>
      </w:r>
      <w:r w:rsidRPr="00340910">
        <w:rPr>
          <w:rFonts w:ascii="Arial" w:hAnsi="Arial" w:cs="Arial"/>
          <w:lang w:val="en-US"/>
        </w:rPr>
        <w:t xml:space="preserve"> mass production of biotized plants with high impact on Cuban´s food security”. </w:t>
      </w:r>
      <w:r w:rsidRPr="00340910">
        <w:rPr>
          <w:rFonts w:ascii="Arial" w:hAnsi="Arial" w:cs="Arial"/>
        </w:rPr>
        <w:t xml:space="preserve">Código: CU2022TEA496A103. (2023-2027). Agencia financiadora: VLIR.  Categoría de participación en el proyecto: Co-investigador </w:t>
      </w:r>
    </w:p>
    <w:p w:rsidR="00E25A28" w:rsidRPr="00340910" w:rsidRDefault="00E25A28" w:rsidP="00FA34C0">
      <w:pPr>
        <w:spacing w:after="0" w:line="240" w:lineRule="auto"/>
        <w:ind w:left="142"/>
        <w:jc w:val="both"/>
        <w:rPr>
          <w:rFonts w:ascii="Arial" w:hAnsi="Arial" w:cs="Arial"/>
          <w:b/>
        </w:rPr>
      </w:pPr>
    </w:p>
    <w:p w:rsidR="002D09EC" w:rsidRPr="00340910" w:rsidRDefault="00A860C7" w:rsidP="00FA34C0">
      <w:pPr>
        <w:spacing w:after="0" w:line="240" w:lineRule="auto"/>
        <w:ind w:left="142"/>
        <w:jc w:val="both"/>
        <w:rPr>
          <w:rFonts w:ascii="Arial" w:hAnsi="Arial" w:cs="Arial"/>
          <w:b/>
          <w:i/>
        </w:rPr>
      </w:pPr>
      <w:r w:rsidRPr="00340910">
        <w:rPr>
          <w:rFonts w:ascii="Arial" w:hAnsi="Arial" w:cs="Arial"/>
          <w:b/>
          <w:i/>
        </w:rPr>
        <w:t>Publicaciones</w:t>
      </w:r>
    </w:p>
    <w:p w:rsidR="004A62BE" w:rsidRPr="00340910" w:rsidRDefault="004A62BE" w:rsidP="00FA34C0">
      <w:pPr>
        <w:spacing w:after="0"/>
        <w:rPr>
          <w:rFonts w:ascii="Arial" w:hAnsi="Arial" w:cs="Arial"/>
          <w:u w:val="single"/>
        </w:rPr>
      </w:pPr>
      <w:r w:rsidRPr="00340910">
        <w:rPr>
          <w:rFonts w:ascii="Arial" w:hAnsi="Arial" w:cs="Arial"/>
          <w:u w:val="single"/>
        </w:rPr>
        <w:t xml:space="preserve">Publicadas </w:t>
      </w:r>
    </w:p>
    <w:p w:rsidR="00481364" w:rsidRPr="00340910" w:rsidRDefault="00481364" w:rsidP="00FA34C0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  <w:lang w:val="en-US"/>
        </w:rPr>
      </w:pPr>
      <w:r w:rsidRPr="00340910">
        <w:rPr>
          <w:rFonts w:ascii="Arial" w:hAnsi="Arial" w:cs="Arial"/>
          <w:b/>
          <w:lang w:val="en-US"/>
        </w:rPr>
        <w:t>GI (FI: 3,9)</w:t>
      </w:r>
      <w:r w:rsidRPr="00340910">
        <w:rPr>
          <w:rFonts w:ascii="Arial" w:hAnsi="Arial" w:cs="Arial"/>
          <w:lang w:val="en-US"/>
        </w:rPr>
        <w:t>.</w:t>
      </w:r>
      <w:r w:rsidRPr="00340910">
        <w:rPr>
          <w:rFonts w:ascii="Arial" w:hAnsi="Arial" w:cs="Arial"/>
          <w:b/>
          <w:lang w:val="en-US"/>
        </w:rPr>
        <w:t xml:space="preserve"> </w:t>
      </w:r>
      <w:r w:rsidRPr="00340910">
        <w:rPr>
          <w:rFonts w:ascii="Arial" w:hAnsi="Arial" w:cs="Arial"/>
          <w:i/>
          <w:lang w:val="en-US"/>
        </w:rPr>
        <w:t>Rhizobium</w:t>
      </w:r>
      <w:r w:rsidRPr="00340910">
        <w:rPr>
          <w:rFonts w:ascii="Arial" w:hAnsi="Arial" w:cs="Arial"/>
          <w:lang w:val="en-US"/>
        </w:rPr>
        <w:t xml:space="preserve"> Grants the Reduction of Phosphate Fertilization during the Production of Coffee Seedlings. Vinent, S.N.; Aguilera, J.G.; Fernandez, R.D.J.; </w:t>
      </w:r>
      <w:r w:rsidRPr="00340910">
        <w:rPr>
          <w:rFonts w:ascii="Arial" w:hAnsi="Arial" w:cs="Arial"/>
          <w:b/>
          <w:lang w:val="en-US"/>
        </w:rPr>
        <w:t>Hernández I</w:t>
      </w:r>
      <w:r w:rsidRPr="00340910">
        <w:rPr>
          <w:rFonts w:ascii="Arial" w:hAnsi="Arial" w:cs="Arial"/>
          <w:lang w:val="en-US"/>
        </w:rPr>
        <w:t xml:space="preserve">.; Garcias, M.C.N.; Salcedo, E.P.; Chura, R.M.M.; Portilla, R.M.; Huamán, R.N.T.; Ratke, R.F. Sustainability. 2023, 15, 6559. </w:t>
      </w:r>
      <w:hyperlink r:id="rId9" w:history="1">
        <w:r w:rsidRPr="00340910">
          <w:rPr>
            <w:rStyle w:val="Hipervnculo"/>
            <w:rFonts w:ascii="Arial" w:hAnsi="Arial" w:cs="Arial"/>
            <w:lang w:val="en-US"/>
          </w:rPr>
          <w:t>https://doi.org/10.3390/su15086559</w:t>
        </w:r>
      </w:hyperlink>
      <w:r w:rsidRPr="00340910">
        <w:rPr>
          <w:rFonts w:ascii="Arial" w:hAnsi="Arial" w:cs="Arial"/>
          <w:lang w:val="en-US"/>
        </w:rPr>
        <w:t xml:space="preserve">  </w:t>
      </w:r>
    </w:p>
    <w:p w:rsidR="004A62BE" w:rsidRPr="00340910" w:rsidRDefault="004A62BE" w:rsidP="00FA34C0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n-US"/>
        </w:rPr>
      </w:pPr>
      <w:r w:rsidRPr="00340910">
        <w:rPr>
          <w:rFonts w:ascii="Arial" w:hAnsi="Arial" w:cs="Arial"/>
          <w:b/>
          <w:lang w:val="en-US"/>
        </w:rPr>
        <w:t xml:space="preserve">GI (FI: </w:t>
      </w:r>
      <w:r w:rsidR="003D065F" w:rsidRPr="00340910">
        <w:rPr>
          <w:rFonts w:ascii="Arial" w:hAnsi="Arial" w:cs="Arial"/>
          <w:b/>
          <w:lang w:val="en-US"/>
        </w:rPr>
        <w:t>4,5</w:t>
      </w:r>
      <w:r w:rsidRPr="00340910">
        <w:rPr>
          <w:rFonts w:ascii="Arial" w:hAnsi="Arial" w:cs="Arial"/>
          <w:b/>
          <w:lang w:val="en-US"/>
        </w:rPr>
        <w:t>)</w:t>
      </w:r>
      <w:r w:rsidRPr="00340910">
        <w:rPr>
          <w:rFonts w:ascii="Arial" w:hAnsi="Arial" w:cs="Arial"/>
          <w:lang w:val="en-US"/>
        </w:rPr>
        <w:t>.</w:t>
      </w:r>
      <w:r w:rsidRPr="00340910">
        <w:rPr>
          <w:rFonts w:ascii="Arial" w:hAnsi="Arial" w:cs="Arial"/>
          <w:b/>
          <w:lang w:val="en-US"/>
        </w:rPr>
        <w:t xml:space="preserve"> </w:t>
      </w:r>
      <w:r w:rsidR="003D065F" w:rsidRPr="00340910">
        <w:rPr>
          <w:rFonts w:ascii="Arial" w:hAnsi="Arial" w:cs="Arial"/>
          <w:lang w:val="en-US"/>
        </w:rPr>
        <w:t>Endophytic seed-associated bacteria as plant growth promoters of Cuban rice (</w:t>
      </w:r>
      <w:r w:rsidR="003D065F" w:rsidRPr="00340910">
        <w:rPr>
          <w:rFonts w:ascii="Arial" w:hAnsi="Arial" w:cs="Arial"/>
          <w:i/>
          <w:lang w:val="en-US"/>
        </w:rPr>
        <w:t>Oryza sativa</w:t>
      </w:r>
      <w:r w:rsidR="003D065F" w:rsidRPr="00340910">
        <w:rPr>
          <w:rFonts w:ascii="Arial" w:hAnsi="Arial" w:cs="Arial"/>
          <w:lang w:val="en-US"/>
        </w:rPr>
        <w:t xml:space="preserve"> L.). </w:t>
      </w:r>
      <w:r w:rsidR="003D065F" w:rsidRPr="00340910">
        <w:rPr>
          <w:rFonts w:ascii="Arial" w:hAnsi="Arial" w:cs="Arial"/>
          <w:b/>
          <w:lang w:val="es-US"/>
        </w:rPr>
        <w:t>Hernández I.</w:t>
      </w:r>
      <w:r w:rsidR="003D065F" w:rsidRPr="00340910">
        <w:rPr>
          <w:rFonts w:ascii="Arial" w:hAnsi="Arial" w:cs="Arial"/>
          <w:lang w:val="es-US"/>
        </w:rPr>
        <w:t xml:space="preserve">, Taulé C., Pérez-Pérez R., Battistoni F., Fabiano E., Villanue-va-Guerrero A.,  Nápoles M.C., Herrera H. </w:t>
      </w:r>
      <w:r w:rsidR="003D065F" w:rsidRPr="00340910">
        <w:rPr>
          <w:rFonts w:ascii="Arial" w:hAnsi="Arial" w:cs="Arial"/>
          <w:i/>
          <w:lang w:val="es-US"/>
        </w:rPr>
        <w:t>Microorganisms</w:t>
      </w:r>
      <w:r w:rsidR="003D065F" w:rsidRPr="00340910">
        <w:rPr>
          <w:rFonts w:ascii="Arial" w:hAnsi="Arial" w:cs="Arial"/>
          <w:lang w:val="es-US"/>
        </w:rPr>
        <w:t xml:space="preserve">. </w:t>
      </w:r>
      <w:hyperlink r:id="rId10" w:history="1">
        <w:r w:rsidR="003D065F" w:rsidRPr="00340910">
          <w:rPr>
            <w:rStyle w:val="Hipervnculo"/>
            <w:rFonts w:ascii="Arial" w:hAnsi="Arial" w:cs="Arial"/>
            <w:lang w:val="en-US"/>
          </w:rPr>
          <w:t>https://doi.org/10.3390/microorganisms11092317</w:t>
        </w:r>
      </w:hyperlink>
      <w:r w:rsidR="003D065F" w:rsidRPr="00340910">
        <w:rPr>
          <w:rFonts w:ascii="Arial" w:hAnsi="Arial" w:cs="Arial"/>
          <w:lang w:val="en-US"/>
        </w:rPr>
        <w:t xml:space="preserve">  </w:t>
      </w:r>
    </w:p>
    <w:p w:rsidR="003D065F" w:rsidRPr="00340910" w:rsidRDefault="00E25A28" w:rsidP="00FA34C0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n-US"/>
        </w:rPr>
      </w:pPr>
      <w:r w:rsidRPr="00340910">
        <w:rPr>
          <w:rFonts w:ascii="Arial" w:hAnsi="Arial" w:cs="Arial"/>
          <w:b/>
        </w:rPr>
        <w:t>GII.</w:t>
      </w:r>
      <w:r w:rsidRPr="00340910">
        <w:rPr>
          <w:rFonts w:ascii="Arial" w:hAnsi="Arial" w:cs="Arial"/>
        </w:rPr>
        <w:t xml:space="preserve"> Contribución al conocimiento de la interacción </w:t>
      </w:r>
      <w:r w:rsidRPr="00340910">
        <w:rPr>
          <w:rFonts w:ascii="Arial" w:hAnsi="Arial" w:cs="Arial"/>
          <w:i/>
        </w:rPr>
        <w:t>Rhizobium</w:t>
      </w:r>
      <w:r w:rsidRPr="00340910">
        <w:rPr>
          <w:rFonts w:ascii="Arial" w:hAnsi="Arial" w:cs="Arial"/>
        </w:rPr>
        <w:t>-arroz (</w:t>
      </w:r>
      <w:r w:rsidRPr="00340910">
        <w:rPr>
          <w:rFonts w:ascii="Arial" w:hAnsi="Arial" w:cs="Arial"/>
          <w:i/>
        </w:rPr>
        <w:t>Oryza sativa</w:t>
      </w:r>
      <w:r w:rsidRPr="00340910">
        <w:rPr>
          <w:rFonts w:ascii="Arial" w:hAnsi="Arial" w:cs="Arial"/>
        </w:rPr>
        <w:t xml:space="preserve"> L.). Oportunidades para la biofertilización del cultivo. Ionel Hernández, María Caridad Nápoles, Lázaro A. Maqueira, Federico Battistoni. </w:t>
      </w:r>
      <w:r w:rsidRPr="00340910">
        <w:rPr>
          <w:rFonts w:ascii="Arial" w:hAnsi="Arial" w:cs="Arial"/>
          <w:i/>
        </w:rPr>
        <w:t>An Acad Cienc Cuba</w:t>
      </w:r>
      <w:r w:rsidRPr="00340910">
        <w:rPr>
          <w:rFonts w:ascii="Arial" w:hAnsi="Arial" w:cs="Arial"/>
        </w:rPr>
        <w:t>. 2023;13(2). ISSN 2304-0106</w:t>
      </w:r>
    </w:p>
    <w:p w:rsidR="00831008" w:rsidRPr="00340910" w:rsidRDefault="007D43F8" w:rsidP="00FA34C0">
      <w:pPr>
        <w:spacing w:after="0"/>
        <w:jc w:val="both"/>
        <w:rPr>
          <w:rFonts w:ascii="Arial" w:hAnsi="Arial" w:cs="Arial"/>
          <w:u w:val="single"/>
          <w:lang w:val="en-US"/>
        </w:rPr>
      </w:pPr>
      <w:r w:rsidRPr="00340910">
        <w:rPr>
          <w:rFonts w:ascii="Arial" w:hAnsi="Arial" w:cs="Arial"/>
          <w:u w:val="single"/>
          <w:lang w:val="en-US"/>
        </w:rPr>
        <w:t>Aceptadas</w:t>
      </w:r>
    </w:p>
    <w:p w:rsidR="003D065F" w:rsidRPr="00340910" w:rsidRDefault="007D43F8" w:rsidP="00FA34C0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  <w:lang w:val="en-US"/>
        </w:rPr>
        <w:t>GI (FI: 4,5)</w:t>
      </w:r>
      <w:r w:rsidRPr="00340910">
        <w:rPr>
          <w:rFonts w:ascii="Arial" w:hAnsi="Arial" w:cs="Arial"/>
          <w:lang w:val="en-US"/>
        </w:rPr>
        <w:t>.</w:t>
      </w:r>
      <w:r w:rsidRPr="00340910">
        <w:rPr>
          <w:rFonts w:ascii="Arial" w:hAnsi="Arial" w:cs="Arial"/>
          <w:b/>
          <w:lang w:val="en-US"/>
        </w:rPr>
        <w:t xml:space="preserve"> </w:t>
      </w:r>
      <w:r w:rsidR="003D065F" w:rsidRPr="00340910">
        <w:rPr>
          <w:rFonts w:ascii="Arial" w:hAnsi="Arial" w:cs="Arial"/>
          <w:lang w:val="en-US"/>
        </w:rPr>
        <w:t>Juvenile plant-microbe interactions modulate the adaptation and response</w:t>
      </w:r>
      <w:r w:rsidRPr="00340910">
        <w:rPr>
          <w:rFonts w:ascii="Arial" w:hAnsi="Arial" w:cs="Arial"/>
          <w:lang w:val="en-US"/>
        </w:rPr>
        <w:t xml:space="preserve"> </w:t>
      </w:r>
      <w:r w:rsidR="003D065F" w:rsidRPr="00340910">
        <w:rPr>
          <w:rFonts w:ascii="Arial" w:hAnsi="Arial" w:cs="Arial"/>
          <w:lang w:val="en-US"/>
        </w:rPr>
        <w:t>of forest seed</w:t>
      </w:r>
      <w:r w:rsidRPr="00340910">
        <w:rPr>
          <w:rFonts w:ascii="Arial" w:hAnsi="Arial" w:cs="Arial"/>
          <w:lang w:val="en-US"/>
        </w:rPr>
        <w:t xml:space="preserve">lings to rapid climate change. </w:t>
      </w:r>
      <w:r w:rsidRPr="00340910">
        <w:rPr>
          <w:rFonts w:ascii="Arial" w:hAnsi="Arial" w:cs="Arial"/>
        </w:rPr>
        <w:t xml:space="preserve">Sanhueza T., </w:t>
      </w:r>
      <w:r w:rsidRPr="00340910">
        <w:rPr>
          <w:rFonts w:ascii="Arial" w:hAnsi="Arial" w:cs="Arial"/>
          <w:b/>
        </w:rPr>
        <w:t>Hernández I.</w:t>
      </w:r>
      <w:r w:rsidRPr="00340910">
        <w:rPr>
          <w:rFonts w:ascii="Arial" w:hAnsi="Arial" w:cs="Arial"/>
        </w:rPr>
        <w:t xml:space="preserve">, Sagredo-Sáez C., VillanuevaGuerrero A., Alvarado A., Mujica M.I., Menendez E., JorqueraFontena E., Borges da Silva Valadares R., Herrera H. </w:t>
      </w:r>
      <w:r w:rsidR="003D065F" w:rsidRPr="00340910">
        <w:rPr>
          <w:rFonts w:ascii="Arial" w:hAnsi="Arial" w:cs="Arial"/>
          <w:i/>
        </w:rPr>
        <w:t>Plants</w:t>
      </w:r>
      <w:r w:rsidR="003D065F" w:rsidRPr="00340910">
        <w:rPr>
          <w:rFonts w:ascii="Arial" w:hAnsi="Arial" w:cs="Arial"/>
        </w:rPr>
        <w:t>, 2023</w:t>
      </w:r>
      <w:r w:rsidRPr="00340910">
        <w:rPr>
          <w:rFonts w:ascii="Arial" w:hAnsi="Arial" w:cs="Arial"/>
        </w:rPr>
        <w:t>.</w:t>
      </w:r>
    </w:p>
    <w:p w:rsidR="007D43F8" w:rsidRPr="00340910" w:rsidRDefault="007D43F8" w:rsidP="00FA34C0">
      <w:pPr>
        <w:spacing w:after="0"/>
        <w:jc w:val="both"/>
        <w:rPr>
          <w:rFonts w:ascii="Arial" w:hAnsi="Arial" w:cs="Arial"/>
          <w:u w:val="single"/>
        </w:rPr>
      </w:pPr>
      <w:r w:rsidRPr="00340910">
        <w:rPr>
          <w:rFonts w:ascii="Arial" w:hAnsi="Arial" w:cs="Arial"/>
          <w:u w:val="single"/>
        </w:rPr>
        <w:t>Enviadas</w:t>
      </w:r>
    </w:p>
    <w:p w:rsidR="007D43F8" w:rsidRPr="00340910" w:rsidRDefault="007D43F8" w:rsidP="00FA34C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  <w:b/>
        </w:rPr>
        <w:t xml:space="preserve">GII. </w:t>
      </w:r>
      <w:r w:rsidRPr="00340910">
        <w:rPr>
          <w:rFonts w:ascii="Arial" w:hAnsi="Arial" w:cs="Arial"/>
        </w:rPr>
        <w:t>Efecto de la inoculación de Bioenraiz® y su fermentado final en el crecimiento y fisiología de arroz (</w:t>
      </w:r>
      <w:r w:rsidRPr="00340910">
        <w:rPr>
          <w:rFonts w:ascii="Arial" w:hAnsi="Arial" w:cs="Arial"/>
          <w:i/>
        </w:rPr>
        <w:t>Oryza sativa</w:t>
      </w:r>
      <w:r w:rsidRPr="00340910">
        <w:rPr>
          <w:rFonts w:ascii="Arial" w:hAnsi="Arial" w:cs="Arial"/>
        </w:rPr>
        <w:t xml:space="preserve"> L.) cultivar Selección 1. </w:t>
      </w:r>
      <w:r w:rsidRPr="00340910">
        <w:rPr>
          <w:rFonts w:ascii="Arial" w:hAnsi="Arial" w:cs="Arial"/>
          <w:b/>
        </w:rPr>
        <w:t>Hernández I</w:t>
      </w:r>
      <w:r w:rsidRPr="00340910">
        <w:rPr>
          <w:rFonts w:ascii="Arial" w:hAnsi="Arial" w:cs="Arial"/>
        </w:rPr>
        <w:t xml:space="preserve">, Pérez C., Barrios A., Machado V., Travieso L., González B., León V., Dopico D., </w:t>
      </w:r>
      <w:r w:rsidRPr="00340910">
        <w:rPr>
          <w:rFonts w:ascii="Arial" w:hAnsi="Arial" w:cs="Arial"/>
          <w:i/>
        </w:rPr>
        <w:t>Cultivos Tropicales</w:t>
      </w:r>
      <w:r w:rsidRPr="00340910">
        <w:rPr>
          <w:rFonts w:ascii="Arial" w:hAnsi="Arial" w:cs="Arial"/>
        </w:rPr>
        <w:t xml:space="preserve">. </w:t>
      </w:r>
    </w:p>
    <w:p w:rsidR="002D09EC" w:rsidRPr="00340910" w:rsidRDefault="00AF090E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Eventos</w:t>
      </w:r>
      <w:r w:rsidR="009E65F6" w:rsidRPr="00340910">
        <w:rPr>
          <w:rFonts w:ascii="Arial" w:hAnsi="Arial" w:cs="Arial"/>
          <w:b/>
        </w:rPr>
        <w:t xml:space="preserve"> y talleres</w:t>
      </w:r>
    </w:p>
    <w:p w:rsidR="009E65F6" w:rsidRPr="00340910" w:rsidRDefault="009E65F6" w:rsidP="00FA34C0">
      <w:pPr>
        <w:pStyle w:val="Prrafodelista"/>
        <w:numPr>
          <w:ilvl w:val="0"/>
          <w:numId w:val="29"/>
        </w:numPr>
        <w:spacing w:after="0"/>
        <w:contextualSpacing w:val="0"/>
        <w:jc w:val="both"/>
        <w:rPr>
          <w:rFonts w:ascii="Arial" w:hAnsi="Arial" w:cs="Arial"/>
          <w:lang w:val="es-MX"/>
        </w:rPr>
      </w:pPr>
      <w:r w:rsidRPr="00340910">
        <w:rPr>
          <w:rFonts w:ascii="Arial" w:hAnsi="Arial" w:cs="Arial"/>
          <w:lang w:val="es-MX"/>
        </w:rPr>
        <w:t>Simposio Internacional de Biotecnología y Biomedicina: de la Universidad a la Empresa. “Avances en la interacción Rhizobium-gramíneas. Potencialidades para el desarrollo de nuevos bioproductos. Ionel Hernández, María C. Nápoles, Belkis Morales, Claudia Pérez, Loreilys Ortega, Federico Battistoni, Pablo Vinuesa, Fernanda Moura, Milena Serenato.</w:t>
      </w:r>
    </w:p>
    <w:p w:rsidR="009E65F6" w:rsidRPr="00340910" w:rsidRDefault="009E65F6" w:rsidP="00FA34C0">
      <w:pPr>
        <w:pStyle w:val="Prrafodelista"/>
        <w:numPr>
          <w:ilvl w:val="0"/>
          <w:numId w:val="29"/>
        </w:numPr>
        <w:spacing w:after="0"/>
        <w:contextualSpacing w:val="0"/>
        <w:jc w:val="both"/>
        <w:rPr>
          <w:rFonts w:ascii="Arial" w:hAnsi="Arial" w:cs="Arial"/>
          <w:lang w:val="es-MX"/>
        </w:rPr>
      </w:pPr>
      <w:r w:rsidRPr="00340910">
        <w:rPr>
          <w:rFonts w:ascii="Arial" w:hAnsi="Arial" w:cs="Arial"/>
          <w:lang w:val="es-MX"/>
        </w:rPr>
        <w:t>Taller de flor de Jamaica. “Maridaje entre la flor de Jamaica y los microorganismos. Una relación “difícil”. I. Hernández; B. Morales, MC. Nápoles, R. Guillama y MC. González</w:t>
      </w:r>
    </w:p>
    <w:p w:rsidR="009E65F6" w:rsidRPr="00340910" w:rsidRDefault="009E65F6" w:rsidP="00FA34C0">
      <w:pPr>
        <w:pStyle w:val="Prrafodelista"/>
        <w:numPr>
          <w:ilvl w:val="0"/>
          <w:numId w:val="29"/>
        </w:numPr>
        <w:spacing w:after="0"/>
        <w:contextualSpacing w:val="0"/>
        <w:jc w:val="both"/>
        <w:rPr>
          <w:rFonts w:ascii="Arial" w:hAnsi="Arial" w:cs="Arial"/>
          <w:lang w:val="es-MX"/>
        </w:rPr>
      </w:pPr>
      <w:r w:rsidRPr="00340910">
        <w:rPr>
          <w:rFonts w:ascii="Arial" w:hAnsi="Arial" w:cs="Arial"/>
          <w:lang w:val="es-MX"/>
        </w:rPr>
        <w:t>Taller Pérez Guerrero. Avances en la interacción Rhizobium-mutantes de arroz. Ionel Hernández, María C. Nápoles, Lázaro A. Maqueira, Claudia Pérez, Vivianne Machado</w:t>
      </w:r>
    </w:p>
    <w:p w:rsidR="00CB002F" w:rsidRPr="00340910" w:rsidRDefault="00CB002F" w:rsidP="00FA34C0">
      <w:pPr>
        <w:pStyle w:val="Prrafodelista"/>
        <w:numPr>
          <w:ilvl w:val="0"/>
          <w:numId w:val="29"/>
        </w:numPr>
        <w:spacing w:after="0"/>
        <w:ind w:left="714" w:hanging="357"/>
        <w:contextualSpacing w:val="0"/>
        <w:jc w:val="both"/>
        <w:rPr>
          <w:rFonts w:ascii="Arial" w:hAnsi="Arial" w:cs="Arial"/>
          <w:lang w:val="es-MX"/>
        </w:rPr>
      </w:pPr>
      <w:r w:rsidRPr="00340910">
        <w:rPr>
          <w:rFonts w:ascii="Arial" w:hAnsi="Arial" w:cs="Arial"/>
        </w:rPr>
        <w:t>1</w:t>
      </w:r>
      <w:r w:rsidRPr="00340910">
        <w:rPr>
          <w:rFonts w:ascii="Arial" w:hAnsi="Arial" w:cs="Arial"/>
          <w:vertAlign w:val="superscript"/>
        </w:rPr>
        <w:t xml:space="preserve">er </w:t>
      </w:r>
      <w:r w:rsidRPr="00340910">
        <w:rPr>
          <w:rFonts w:ascii="Arial" w:hAnsi="Arial" w:cs="Arial"/>
        </w:rPr>
        <w:t>Taller ATENA.</w:t>
      </w:r>
      <w:r w:rsidRPr="00340910">
        <w:rPr>
          <w:rFonts w:ascii="Arial" w:hAnsi="Arial" w:cs="Arial"/>
          <w:b/>
        </w:rPr>
        <w:t xml:space="preserve"> </w:t>
      </w:r>
      <w:r w:rsidRPr="00340910">
        <w:rPr>
          <w:rFonts w:ascii="Arial" w:hAnsi="Arial" w:cs="Arial"/>
        </w:rPr>
        <w:t>Conferencia:</w:t>
      </w:r>
      <w:r w:rsidRPr="00340910">
        <w:rPr>
          <w:rFonts w:ascii="Arial" w:hAnsi="Arial" w:cs="Arial"/>
          <w:b/>
        </w:rPr>
        <w:t xml:space="preserve"> </w:t>
      </w:r>
      <w:r w:rsidRPr="00340910">
        <w:rPr>
          <w:rFonts w:ascii="Arial" w:hAnsi="Arial" w:cs="Arial"/>
        </w:rPr>
        <w:t>Potencialidades biotecnológicas de la microbiota bacteriana asociada al mutante de arroz INCA LP-7. Ionel Hernández, María Caridad Nápoles, Cecilia Taulé, Federico Battistoni.</w:t>
      </w:r>
    </w:p>
    <w:p w:rsidR="00CB002F" w:rsidRPr="00340910" w:rsidRDefault="00CB002F" w:rsidP="00FA34C0">
      <w:pPr>
        <w:pStyle w:val="Prrafodelista"/>
        <w:numPr>
          <w:ilvl w:val="0"/>
          <w:numId w:val="29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</w:rPr>
        <w:lastRenderedPageBreak/>
        <w:t xml:space="preserve">Taller Final de Proyecto Cambio Climático: Contribución a la reducción de emisiones de gases de efecto invernadero mediante estrategias de adaptación y mitigación en fincas agropecuarias de Cuba. Conferencia: “Potencialidades de la microbiota asociada a arroz y maíz para el desarrollo de bioproductos agrícolas”. Ionel Hernández, María C. Nápoles, Claudia Pérez, Federico Battistoni, Pablo Vinuesa, Mariangela Hungria.  Hotel Meliá Internacional Varadero. Del 6 al 9 diciembre.  </w:t>
      </w:r>
    </w:p>
    <w:p w:rsidR="00481364" w:rsidRPr="00340910" w:rsidRDefault="0048136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 xml:space="preserve">Conferencias y seminarios </w:t>
      </w:r>
    </w:p>
    <w:p w:rsidR="00481364" w:rsidRPr="00340910" w:rsidRDefault="00481364" w:rsidP="00FA34C0">
      <w:pPr>
        <w:numPr>
          <w:ilvl w:val="0"/>
          <w:numId w:val="24"/>
        </w:numPr>
        <w:spacing w:after="0"/>
        <w:rPr>
          <w:rFonts w:ascii="Arial" w:hAnsi="Arial" w:cs="Arial"/>
          <w:i/>
        </w:rPr>
      </w:pPr>
      <w:r w:rsidRPr="00340910">
        <w:rPr>
          <w:rFonts w:ascii="Arial" w:hAnsi="Arial" w:cs="Arial"/>
        </w:rPr>
        <w:t>Dos seminarios a estudiante de pre grado de la Carrera de Microbiología, Facultad de Biología, Universidad de la Habana; como parte de la asignatura Fisiología Vegetal.</w:t>
      </w:r>
    </w:p>
    <w:p w:rsidR="00481364" w:rsidRPr="00340910" w:rsidRDefault="00481364" w:rsidP="00FA34C0">
      <w:pPr>
        <w:numPr>
          <w:ilvl w:val="0"/>
          <w:numId w:val="24"/>
        </w:numPr>
        <w:spacing w:after="0"/>
        <w:rPr>
          <w:rFonts w:ascii="Arial" w:hAnsi="Arial" w:cs="Arial"/>
        </w:rPr>
      </w:pPr>
      <w:r w:rsidRPr="00340910">
        <w:rPr>
          <w:rFonts w:ascii="Arial" w:hAnsi="Arial" w:cs="Arial"/>
        </w:rPr>
        <w:t>Conferencia a niños ganadores del concurso Vida y Química</w:t>
      </w:r>
    </w:p>
    <w:p w:rsidR="00A24111" w:rsidRPr="00340910" w:rsidRDefault="00481364" w:rsidP="00FA34C0">
      <w:pPr>
        <w:numPr>
          <w:ilvl w:val="0"/>
          <w:numId w:val="24"/>
        </w:numPr>
        <w:spacing w:after="0"/>
        <w:rPr>
          <w:rFonts w:ascii="Arial" w:hAnsi="Arial" w:cs="Arial"/>
        </w:rPr>
      </w:pPr>
      <w:r w:rsidRPr="00340910">
        <w:rPr>
          <w:rFonts w:ascii="Arial" w:hAnsi="Arial" w:cs="Arial"/>
        </w:rPr>
        <w:t>Puertas Abiertas con alumnos IPVCE Félix Varela Morales.</w:t>
      </w:r>
      <w:r w:rsidRPr="00340910">
        <w:rPr>
          <w:rFonts w:ascii="Arial" w:hAnsi="Arial" w:cs="Arial"/>
          <w:b/>
        </w:rPr>
        <w:t xml:space="preserve"> </w:t>
      </w:r>
      <w:r w:rsidRPr="00340910">
        <w:rPr>
          <w:rFonts w:ascii="Arial" w:hAnsi="Arial" w:cs="Arial"/>
        </w:rPr>
        <w:t>Conferencia:</w:t>
      </w:r>
      <w:r w:rsidRPr="00340910">
        <w:rPr>
          <w:rFonts w:ascii="Arial" w:hAnsi="Arial" w:cs="Arial"/>
          <w:b/>
        </w:rPr>
        <w:t xml:space="preserve"> </w:t>
      </w:r>
      <w:r w:rsidRPr="00340910">
        <w:rPr>
          <w:rFonts w:ascii="Arial" w:hAnsi="Arial" w:cs="Arial"/>
        </w:rPr>
        <w:t>Biofertilizante Azofert. Un éxito interdisciplinario.</w:t>
      </w:r>
      <w:r w:rsidRPr="00340910">
        <w:rPr>
          <w:rFonts w:ascii="Arial" w:hAnsi="Arial" w:cs="Arial"/>
          <w:b/>
        </w:rPr>
        <w:t xml:space="preserve">  </w:t>
      </w:r>
    </w:p>
    <w:p w:rsidR="00481364" w:rsidRPr="00340910" w:rsidRDefault="00481364" w:rsidP="00FA34C0">
      <w:pPr>
        <w:spacing w:after="0" w:line="240" w:lineRule="auto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Actividad de introducción, extensión o generalización</w:t>
      </w:r>
    </w:p>
    <w:p w:rsidR="00481364" w:rsidRPr="00340910" w:rsidRDefault="00481364" w:rsidP="00FA34C0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Extensiones del Azofert-Arroz y Azofert-Maíz en el CAI arrocero de Pinar del Río y Matanzas con el cultivar INCA LP-7 e INCA LP-5</w:t>
      </w:r>
    </w:p>
    <w:p w:rsidR="00481364" w:rsidRPr="00340910" w:rsidRDefault="00481364" w:rsidP="00FA34C0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340910" w:rsidRDefault="00E15F81" w:rsidP="00FA34C0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Otras</w:t>
      </w:r>
    </w:p>
    <w:p w:rsidR="00A24111" w:rsidRPr="00340910" w:rsidRDefault="00A24111" w:rsidP="00FA34C0">
      <w:pPr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 xml:space="preserve">Beca otorgada por la Organización Internacional de la Energía Atómica (OIEA). Proyecto: Mejoramiento de Prácticas de Fertilización en Cultivos de Importancia Regional Mediante el Uso de Genotipos Eficientes en la Utilización de Macronutrientes y Bacterias Promotoras del Crecimiento de Plantas. Institución receptora: Empresa Brasilera de Pesquisa Agropecuaria EMBRAPA-Soya, Paraná, Brasil. Visita institucional a Expo-Londrina. </w:t>
      </w:r>
    </w:p>
    <w:p w:rsidR="00A24111" w:rsidRPr="00340910" w:rsidRDefault="00A24111" w:rsidP="00FA34C0">
      <w:pPr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</w:rPr>
        <w:t xml:space="preserve">Servicio Científico Técnico a la UEB </w:t>
      </w:r>
      <w:r w:rsidRPr="00340910">
        <w:rPr>
          <w:rFonts w:ascii="Arial" w:hAnsi="Arial" w:cs="Arial"/>
          <w:color w:val="000000"/>
        </w:rPr>
        <w:t>Bioprocesos, Cuba 10. Quivicán, Mayabeque. “</w:t>
      </w:r>
      <w:r w:rsidRPr="00340910">
        <w:rPr>
          <w:rFonts w:ascii="Arial" w:hAnsi="Arial" w:cs="Arial"/>
        </w:rPr>
        <w:t xml:space="preserve">La presencia de la cepa </w:t>
      </w:r>
      <w:r w:rsidRPr="00340910">
        <w:rPr>
          <w:rFonts w:ascii="Arial" w:hAnsi="Arial" w:cs="Arial"/>
          <w:i/>
        </w:rPr>
        <w:t>Rhizobium</w:t>
      </w:r>
      <w:r w:rsidRPr="00340910">
        <w:rPr>
          <w:rFonts w:ascii="Arial" w:hAnsi="Arial" w:cs="Arial"/>
        </w:rPr>
        <w:t xml:space="preserve"> sp. en el bioestimulante Bioenraiz® afecta negativamente su actividad biológica hasta ahora comprobada en plantas?” Costo total del servicio 60.000,00 cup</w:t>
      </w:r>
      <w:r w:rsidRPr="00340910">
        <w:rPr>
          <w:rFonts w:ascii="Arial" w:hAnsi="Arial" w:cs="Arial"/>
          <w:color w:val="000000"/>
        </w:rPr>
        <w:t xml:space="preserve">. </w:t>
      </w:r>
      <w:r w:rsidRPr="00340910">
        <w:rPr>
          <w:rFonts w:ascii="Arial" w:hAnsi="Arial" w:cs="Arial"/>
          <w:bCs/>
          <w:color w:val="000000"/>
        </w:rPr>
        <w:t>No. SCT-00 -2022.</w:t>
      </w:r>
    </w:p>
    <w:p w:rsidR="00A24111" w:rsidRPr="00340910" w:rsidRDefault="00A24111" w:rsidP="00FA34C0">
      <w:pPr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</w:rPr>
        <w:t>Taller Balance de los Proyectos FONCI_Varadero.</w:t>
      </w:r>
    </w:p>
    <w:p w:rsidR="00A24111" w:rsidRPr="00340910" w:rsidRDefault="00A24111" w:rsidP="00FA34C0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 xml:space="preserve">Tutoría de Claudia Pérez y Vivianne Machado Ing. Agronomo y Lic-. Microbiología, ambas Aspirante a Investigador. </w:t>
      </w:r>
    </w:p>
    <w:p w:rsidR="00A24111" w:rsidRPr="00340910" w:rsidRDefault="00A24111" w:rsidP="00FA34C0">
      <w:pPr>
        <w:pStyle w:val="Prrafodelista"/>
        <w:numPr>
          <w:ilvl w:val="0"/>
          <w:numId w:val="19"/>
        </w:numPr>
        <w:tabs>
          <w:tab w:val="left" w:pos="902"/>
        </w:tabs>
        <w:spacing w:after="0"/>
        <w:rPr>
          <w:rFonts w:ascii="Arial" w:hAnsi="Arial" w:cs="Arial"/>
        </w:rPr>
      </w:pPr>
      <w:r w:rsidRPr="00340910">
        <w:rPr>
          <w:rFonts w:ascii="Arial" w:hAnsi="Arial" w:cs="Arial"/>
        </w:rPr>
        <w:t>Presidente Tribunal de Defensa Final de Tesis de Doctorado: Biofertilización con rizobios y HMA en el manejo de la fertilización nitrogenada de una secuencia caupí-maíz en el corregimiento de Yaviza, Darien, Panamá. MSc. Aquile  Álvarez González.</w:t>
      </w:r>
    </w:p>
    <w:p w:rsidR="00E15F81" w:rsidRPr="00340910" w:rsidRDefault="002D09EC" w:rsidP="00FA34C0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340910">
        <w:rPr>
          <w:rFonts w:ascii="Arial" w:hAnsi="Arial" w:cs="Arial"/>
        </w:rPr>
        <w:t>Trabajo en la Comisión de la ACC, participación en el pleno y Evaluación de propuestas de premio.</w:t>
      </w:r>
      <w:r w:rsidR="00B00AD5" w:rsidRPr="00340910">
        <w:rPr>
          <w:rFonts w:ascii="Arial" w:hAnsi="Arial" w:cs="Arial"/>
        </w:rPr>
        <w:t xml:space="preserve"> </w:t>
      </w:r>
    </w:p>
    <w:p w:rsidR="00A24111" w:rsidRPr="00340910" w:rsidRDefault="00A24111" w:rsidP="00FA34C0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340910">
        <w:rPr>
          <w:rFonts w:ascii="Arial" w:hAnsi="Arial" w:cs="Arial"/>
        </w:rPr>
        <w:t xml:space="preserve">Secretario del Consejo Científico del INCA. Elaboración de las actas de reuniones ordinarias y extraordinarias.  </w:t>
      </w:r>
    </w:p>
    <w:p w:rsidR="00A24111" w:rsidRPr="00340910" w:rsidRDefault="00A24111" w:rsidP="00FA34C0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340910">
        <w:rPr>
          <w:rFonts w:ascii="Arial" w:hAnsi="Arial" w:cs="Arial"/>
        </w:rPr>
        <w:t xml:space="preserve">Actividades relacionadas con la dirección y administración del departamento de Fisiología y Bioquímica Vegetal. </w:t>
      </w:r>
    </w:p>
    <w:p w:rsidR="00A24111" w:rsidRPr="00340910" w:rsidRDefault="00A24111" w:rsidP="00FA34C0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340910">
        <w:rPr>
          <w:rFonts w:ascii="Arial" w:hAnsi="Arial" w:cs="Arial"/>
        </w:rPr>
        <w:t xml:space="preserve">Trabajo en informes finales de proyecto. </w:t>
      </w:r>
    </w:p>
    <w:p w:rsidR="002D09EC" w:rsidRPr="00340910" w:rsidRDefault="002D09EC" w:rsidP="00FA34C0">
      <w:pPr>
        <w:spacing w:after="0" w:line="240" w:lineRule="auto"/>
        <w:ind w:left="142"/>
        <w:jc w:val="both"/>
        <w:rPr>
          <w:rFonts w:ascii="Arial" w:hAnsi="Arial" w:cs="Arial"/>
        </w:rPr>
      </w:pP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II. CONCLUSIONES GENERALES:</w:t>
      </w: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>Por los magníficos resultados obtenidos en el año, su gran contribución al trabajo del Departamento y del INCA, su evaluación es SATISFACTORIA.</w:t>
      </w:r>
    </w:p>
    <w:p w:rsidR="003027F4" w:rsidRPr="00340910" w:rsidRDefault="003027F4" w:rsidP="00FA34C0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340910">
        <w:rPr>
          <w:rFonts w:ascii="Arial" w:hAnsi="Arial" w:cs="Arial"/>
          <w:b/>
        </w:rPr>
        <w:t>III. RECOMENDACIONES:</w:t>
      </w:r>
    </w:p>
    <w:p w:rsidR="003027F4" w:rsidRPr="00340910" w:rsidRDefault="003027F4" w:rsidP="00FA34C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</w:rPr>
        <w:t xml:space="preserve">Continuar trabajando por mantener sus magníficos resultados y </w:t>
      </w:r>
      <w:r w:rsidR="00340910">
        <w:rPr>
          <w:rFonts w:ascii="Arial" w:hAnsi="Arial" w:cs="Arial"/>
        </w:rPr>
        <w:t>categorizarse como Invetigador Auxiliar.</w:t>
      </w:r>
    </w:p>
    <w:p w:rsidR="003027F4" w:rsidRPr="00340910" w:rsidRDefault="003027F4" w:rsidP="00FA34C0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40910" w:rsidRDefault="003027F4" w:rsidP="00FA34C0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40910" w:rsidRDefault="003027F4" w:rsidP="00FA34C0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340910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340910">
        <w:rPr>
          <w:rFonts w:ascii="Arial" w:hAnsi="Arial" w:cs="Arial"/>
          <w:b w:val="0"/>
          <w:sz w:val="22"/>
          <w:szCs w:val="22"/>
        </w:rPr>
        <w:tab/>
      </w:r>
      <w:r w:rsidRPr="00340910">
        <w:rPr>
          <w:rFonts w:ascii="Arial" w:hAnsi="Arial" w:cs="Arial"/>
          <w:b w:val="0"/>
          <w:sz w:val="22"/>
          <w:szCs w:val="22"/>
        </w:rPr>
        <w:tab/>
      </w:r>
    </w:p>
    <w:p w:rsidR="003027F4" w:rsidRPr="00340910" w:rsidRDefault="003027F4" w:rsidP="00FA34C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40910" w:rsidRDefault="003027F4" w:rsidP="00FA34C0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340910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340910">
        <w:rPr>
          <w:rFonts w:ascii="Arial" w:hAnsi="Arial" w:cs="Arial"/>
          <w:sz w:val="22"/>
          <w:szCs w:val="22"/>
        </w:rPr>
        <w:t xml:space="preserve">        </w:t>
      </w:r>
      <w:r w:rsidRPr="00340910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340910" w:rsidRDefault="003027F4" w:rsidP="00FA34C0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E25A28" w:rsidRPr="00340910" w:rsidRDefault="003027F4" w:rsidP="00FA34C0">
      <w:pPr>
        <w:pStyle w:val="Subttulo"/>
        <w:ind w:left="142"/>
        <w:jc w:val="both"/>
        <w:rPr>
          <w:rFonts w:ascii="Arial" w:hAnsi="Arial" w:cs="Arial"/>
        </w:rPr>
      </w:pPr>
      <w:r w:rsidRPr="00340910">
        <w:rPr>
          <w:rFonts w:ascii="Arial" w:hAnsi="Arial" w:cs="Arial"/>
          <w:b w:val="0"/>
          <w:sz w:val="22"/>
          <w:szCs w:val="22"/>
        </w:rPr>
        <w:t>Sec</w:t>
      </w:r>
      <w:r w:rsidR="00340910">
        <w:rPr>
          <w:rFonts w:ascii="Arial" w:hAnsi="Arial" w:cs="Arial"/>
          <w:b w:val="0"/>
          <w:sz w:val="22"/>
          <w:szCs w:val="22"/>
        </w:rPr>
        <w:t>retario de la Sección Sindical:</w:t>
      </w:r>
      <w:r w:rsidRPr="00340910">
        <w:rPr>
          <w:rFonts w:ascii="Arial" w:hAnsi="Arial" w:cs="Arial"/>
          <w:b w:val="0"/>
          <w:sz w:val="22"/>
          <w:szCs w:val="22"/>
        </w:rPr>
        <w:t xml:space="preserve"> </w:t>
      </w:r>
      <w:r w:rsidR="00340910"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 w:rsidR="00340910">
        <w:rPr>
          <w:rFonts w:ascii="Arial" w:hAnsi="Arial" w:cs="Arial"/>
          <w:b w:val="0"/>
          <w:sz w:val="22"/>
          <w:szCs w:val="22"/>
        </w:rPr>
        <w:t xml:space="preserve"> </w:t>
      </w:r>
      <w:r w:rsidRPr="00340910">
        <w:rPr>
          <w:rFonts w:ascii="Arial" w:hAnsi="Arial" w:cs="Arial"/>
          <w:b w:val="0"/>
          <w:sz w:val="22"/>
          <w:szCs w:val="22"/>
        </w:rPr>
        <w:t>________________.</w:t>
      </w:r>
      <w:bookmarkStart w:id="0" w:name="_GoBack"/>
      <w:bookmarkEnd w:id="0"/>
    </w:p>
    <w:p w:rsidR="00CB002F" w:rsidRPr="00340910" w:rsidRDefault="00CB002F" w:rsidP="00FA34C0">
      <w:pPr>
        <w:spacing w:after="0"/>
        <w:jc w:val="both"/>
        <w:rPr>
          <w:rFonts w:ascii="Arial" w:hAnsi="Arial" w:cs="Arial"/>
          <w:b/>
        </w:rPr>
      </w:pPr>
    </w:p>
    <w:p w:rsidR="00E25A28" w:rsidRPr="00340910" w:rsidRDefault="00E25A28" w:rsidP="00FA34C0">
      <w:pPr>
        <w:pStyle w:val="Subttulo"/>
        <w:ind w:left="142"/>
        <w:jc w:val="both"/>
        <w:rPr>
          <w:rFonts w:ascii="Arial" w:hAnsi="Arial" w:cs="Arial"/>
          <w:sz w:val="22"/>
          <w:szCs w:val="22"/>
        </w:rPr>
      </w:pPr>
    </w:p>
    <w:sectPr w:rsidR="00E25A28" w:rsidRPr="00340910" w:rsidSect="00FA34C0">
      <w:footerReference w:type="even" r:id="rId11"/>
      <w:footerReference w:type="default" r:id="rId12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BFE" w:rsidRDefault="00E34BFE">
      <w:r>
        <w:separator/>
      </w:r>
    </w:p>
  </w:endnote>
  <w:endnote w:type="continuationSeparator" w:id="0">
    <w:p w:rsidR="00E34BFE" w:rsidRDefault="00E3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A34C0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BFE" w:rsidRDefault="00E34BFE">
      <w:r>
        <w:separator/>
      </w:r>
    </w:p>
  </w:footnote>
  <w:footnote w:type="continuationSeparator" w:id="0">
    <w:p w:rsidR="00E34BFE" w:rsidRDefault="00E34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ECC"/>
    <w:multiLevelType w:val="hybridMultilevel"/>
    <w:tmpl w:val="FC1417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B4219"/>
    <w:multiLevelType w:val="hybridMultilevel"/>
    <w:tmpl w:val="1BD4F0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755BE"/>
    <w:multiLevelType w:val="hybridMultilevel"/>
    <w:tmpl w:val="58D209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3785F"/>
    <w:multiLevelType w:val="hybridMultilevel"/>
    <w:tmpl w:val="41248E72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992D73"/>
    <w:multiLevelType w:val="hybridMultilevel"/>
    <w:tmpl w:val="B226D1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5682"/>
    <w:multiLevelType w:val="hybridMultilevel"/>
    <w:tmpl w:val="101A0F0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B96E14"/>
    <w:multiLevelType w:val="hybridMultilevel"/>
    <w:tmpl w:val="7C6E170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86EB8"/>
    <w:multiLevelType w:val="hybridMultilevel"/>
    <w:tmpl w:val="D40A0A9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19A"/>
    <w:multiLevelType w:val="hybridMultilevel"/>
    <w:tmpl w:val="3F945DD4"/>
    <w:lvl w:ilvl="0" w:tplc="6F2411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7210"/>
    <w:multiLevelType w:val="hybridMultilevel"/>
    <w:tmpl w:val="2BBC32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07159"/>
    <w:multiLevelType w:val="hybridMultilevel"/>
    <w:tmpl w:val="3E0849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46ABF"/>
    <w:multiLevelType w:val="hybridMultilevel"/>
    <w:tmpl w:val="CA26A5B4"/>
    <w:lvl w:ilvl="0" w:tplc="0C0A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769DF"/>
    <w:multiLevelType w:val="hybridMultilevel"/>
    <w:tmpl w:val="A6EAC894"/>
    <w:lvl w:ilvl="0" w:tplc="6F2411E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EAB2A48"/>
    <w:multiLevelType w:val="hybridMultilevel"/>
    <w:tmpl w:val="6D361E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4610E"/>
    <w:multiLevelType w:val="hybridMultilevel"/>
    <w:tmpl w:val="38A0A6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112F2"/>
    <w:multiLevelType w:val="hybridMultilevel"/>
    <w:tmpl w:val="637E31A4"/>
    <w:lvl w:ilvl="0" w:tplc="CE7AC20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E0487"/>
    <w:multiLevelType w:val="hybridMultilevel"/>
    <w:tmpl w:val="B45CBC5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C3512"/>
    <w:multiLevelType w:val="hybridMultilevel"/>
    <w:tmpl w:val="83C82464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8B86AC0"/>
    <w:multiLevelType w:val="hybridMultilevel"/>
    <w:tmpl w:val="229AC130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D835E8D"/>
    <w:multiLevelType w:val="hybridMultilevel"/>
    <w:tmpl w:val="47EC7C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"/>
  </w:num>
  <w:num w:numId="5">
    <w:abstractNumId w:val="14"/>
  </w:num>
  <w:num w:numId="6">
    <w:abstractNumId w:val="18"/>
  </w:num>
  <w:num w:numId="7">
    <w:abstractNumId w:val="9"/>
  </w:num>
  <w:num w:numId="8">
    <w:abstractNumId w:val="17"/>
  </w:num>
  <w:num w:numId="9">
    <w:abstractNumId w:val="3"/>
  </w:num>
  <w:num w:numId="10">
    <w:abstractNumId w:val="7"/>
  </w:num>
  <w:num w:numId="11">
    <w:abstractNumId w:val="28"/>
  </w:num>
  <w:num w:numId="12">
    <w:abstractNumId w:val="13"/>
  </w:num>
  <w:num w:numId="13">
    <w:abstractNumId w:val="24"/>
  </w:num>
  <w:num w:numId="14">
    <w:abstractNumId w:val="6"/>
  </w:num>
  <w:num w:numId="15">
    <w:abstractNumId w:val="23"/>
  </w:num>
  <w:num w:numId="16">
    <w:abstractNumId w:val="27"/>
  </w:num>
  <w:num w:numId="17">
    <w:abstractNumId w:val="26"/>
  </w:num>
  <w:num w:numId="18">
    <w:abstractNumId w:val="20"/>
  </w:num>
  <w:num w:numId="19">
    <w:abstractNumId w:val="22"/>
  </w:num>
  <w:num w:numId="20">
    <w:abstractNumId w:val="8"/>
  </w:num>
  <w:num w:numId="21">
    <w:abstractNumId w:val="16"/>
  </w:num>
  <w:num w:numId="22">
    <w:abstractNumId w:val="0"/>
  </w:num>
  <w:num w:numId="23">
    <w:abstractNumId w:val="21"/>
  </w:num>
  <w:num w:numId="24">
    <w:abstractNumId w:val="4"/>
  </w:num>
  <w:num w:numId="25">
    <w:abstractNumId w:val="11"/>
  </w:num>
  <w:num w:numId="26">
    <w:abstractNumId w:val="15"/>
  </w:num>
  <w:num w:numId="27">
    <w:abstractNumId w:val="2"/>
  </w:num>
  <w:num w:numId="28">
    <w:abstractNumId w:val="19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activeWritingStyle w:appName="MSWord" w:lang="es-US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C6B45"/>
    <w:rsid w:val="000D5747"/>
    <w:rsid w:val="000E3CA4"/>
    <w:rsid w:val="000F2D94"/>
    <w:rsid w:val="000F5215"/>
    <w:rsid w:val="001066E5"/>
    <w:rsid w:val="00115D08"/>
    <w:rsid w:val="0014589F"/>
    <w:rsid w:val="001972AD"/>
    <w:rsid w:val="001B475D"/>
    <w:rsid w:val="001C0A47"/>
    <w:rsid w:val="001C5C74"/>
    <w:rsid w:val="001D5E3E"/>
    <w:rsid w:val="001F70A7"/>
    <w:rsid w:val="00203826"/>
    <w:rsid w:val="002077EE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0910"/>
    <w:rsid w:val="003530E1"/>
    <w:rsid w:val="003A437F"/>
    <w:rsid w:val="003C65F5"/>
    <w:rsid w:val="003D065F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364"/>
    <w:rsid w:val="00481521"/>
    <w:rsid w:val="004A62BE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E7C"/>
    <w:rsid w:val="007916A5"/>
    <w:rsid w:val="007A2B68"/>
    <w:rsid w:val="007B58B9"/>
    <w:rsid w:val="007C4AB1"/>
    <w:rsid w:val="007C7DCE"/>
    <w:rsid w:val="007D099B"/>
    <w:rsid w:val="007D43F8"/>
    <w:rsid w:val="007D7901"/>
    <w:rsid w:val="007E02B8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31008"/>
    <w:rsid w:val="0084243D"/>
    <w:rsid w:val="00854AC9"/>
    <w:rsid w:val="0085532C"/>
    <w:rsid w:val="00866312"/>
    <w:rsid w:val="00874D7B"/>
    <w:rsid w:val="00882972"/>
    <w:rsid w:val="008864F6"/>
    <w:rsid w:val="008A6996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E65F6"/>
    <w:rsid w:val="009F3482"/>
    <w:rsid w:val="009F6F40"/>
    <w:rsid w:val="00A00D29"/>
    <w:rsid w:val="00A05A92"/>
    <w:rsid w:val="00A06693"/>
    <w:rsid w:val="00A0724A"/>
    <w:rsid w:val="00A11627"/>
    <w:rsid w:val="00A24111"/>
    <w:rsid w:val="00A24CF2"/>
    <w:rsid w:val="00A52F72"/>
    <w:rsid w:val="00A54467"/>
    <w:rsid w:val="00A617A0"/>
    <w:rsid w:val="00A63648"/>
    <w:rsid w:val="00A76066"/>
    <w:rsid w:val="00A82409"/>
    <w:rsid w:val="00A860C7"/>
    <w:rsid w:val="00A95A0C"/>
    <w:rsid w:val="00AA2388"/>
    <w:rsid w:val="00AA398E"/>
    <w:rsid w:val="00AB5FCF"/>
    <w:rsid w:val="00AC2D4F"/>
    <w:rsid w:val="00AD5A4D"/>
    <w:rsid w:val="00AD6686"/>
    <w:rsid w:val="00AE4B25"/>
    <w:rsid w:val="00AF090E"/>
    <w:rsid w:val="00AF1F95"/>
    <w:rsid w:val="00B0010B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3186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00C"/>
    <w:rsid w:val="00CA3E8A"/>
    <w:rsid w:val="00CB002F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0CD8"/>
    <w:rsid w:val="00D62406"/>
    <w:rsid w:val="00DA33F3"/>
    <w:rsid w:val="00DA390F"/>
    <w:rsid w:val="00DB3491"/>
    <w:rsid w:val="00DC11F3"/>
    <w:rsid w:val="00DF7AEE"/>
    <w:rsid w:val="00DF7F81"/>
    <w:rsid w:val="00E00AE5"/>
    <w:rsid w:val="00E11DE9"/>
    <w:rsid w:val="00E15F81"/>
    <w:rsid w:val="00E213B2"/>
    <w:rsid w:val="00E25A28"/>
    <w:rsid w:val="00E34BFE"/>
    <w:rsid w:val="00E37A95"/>
    <w:rsid w:val="00E40A02"/>
    <w:rsid w:val="00E62791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E21DA"/>
    <w:rsid w:val="00EF3AE7"/>
    <w:rsid w:val="00F0334D"/>
    <w:rsid w:val="00F162D2"/>
    <w:rsid w:val="00F17462"/>
    <w:rsid w:val="00F2304D"/>
    <w:rsid w:val="00F3609A"/>
    <w:rsid w:val="00F42D05"/>
    <w:rsid w:val="00F50882"/>
    <w:rsid w:val="00F5147F"/>
    <w:rsid w:val="00F61985"/>
    <w:rsid w:val="00F76AEA"/>
    <w:rsid w:val="00F774AB"/>
    <w:rsid w:val="00F95BEE"/>
    <w:rsid w:val="00F97FEC"/>
    <w:rsid w:val="00FA34C0"/>
    <w:rsid w:val="00FA5B6B"/>
    <w:rsid w:val="00FA66EB"/>
    <w:rsid w:val="00FB44A3"/>
    <w:rsid w:val="00FD396B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A279D"/>
  <w15:docId w15:val="{680B61EB-9645-4559-8C80-F3C8641A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nhideWhenUsed/>
    <w:rsid w:val="004A62BE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62BE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3390/microorganisms110923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su150865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D588-857C-4FE2-8B7B-065BC626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1551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21</cp:revision>
  <cp:lastPrinted>2024-03-25T00:00:00Z</cp:lastPrinted>
  <dcterms:created xsi:type="dcterms:W3CDTF">2021-11-29T08:54:00Z</dcterms:created>
  <dcterms:modified xsi:type="dcterms:W3CDTF">2024-03-25T00:00:00Z</dcterms:modified>
</cp:coreProperties>
</file>