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80" w:rsidRPr="00967398" w:rsidRDefault="000D7680" w:rsidP="00967398">
      <w:pPr>
        <w:jc w:val="center"/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602531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396.75pt;height:115.5pt;visibility:visible">
            <v:imagedata r:id="rId6" o:title=""/>
          </v:shape>
        </w:pict>
      </w:r>
      <w:r w:rsidRPr="008076FC">
        <w:rPr>
          <w:noProof/>
        </w:rPr>
        <w:t xml:space="preserve"> </w:t>
      </w:r>
      <w:r w:rsidRPr="00967398">
        <w:rPr>
          <w:rFonts w:ascii="Arial" w:hAnsi="Arial" w:cs="Arial"/>
          <w:b/>
          <w:sz w:val="24"/>
          <w:szCs w:val="24"/>
        </w:rPr>
        <w:t xml:space="preserve">Comisiones propuestas para aplicación de la </w:t>
      </w:r>
      <w:r w:rsidR="00B169F0">
        <w:rPr>
          <w:rFonts w:ascii="Arial" w:hAnsi="Arial" w:cs="Arial"/>
          <w:b/>
          <w:sz w:val="24"/>
          <w:szCs w:val="24"/>
        </w:rPr>
        <w:t>Auditoria Estratégica</w:t>
      </w:r>
    </w:p>
    <w:p w:rsidR="000D7680" w:rsidRPr="00967398" w:rsidRDefault="00602531" w:rsidP="0096739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Junio/Julio </w:t>
      </w:r>
      <w:bookmarkStart w:id="0" w:name="_GoBack"/>
      <w:bookmarkEnd w:id="0"/>
      <w:r w:rsidR="000D7680" w:rsidRPr="00967398">
        <w:rPr>
          <w:rFonts w:ascii="Arial" w:hAnsi="Arial" w:cs="Arial"/>
          <w:b/>
          <w:sz w:val="24"/>
          <w:szCs w:val="24"/>
        </w:rPr>
        <w:t>- 202</w:t>
      </w:r>
      <w:r w:rsidR="000D7680">
        <w:rPr>
          <w:rFonts w:ascii="Arial" w:hAnsi="Arial" w:cs="Arial"/>
          <w:b/>
          <w:sz w:val="24"/>
          <w:szCs w:val="24"/>
        </w:rPr>
        <w:t>2</w:t>
      </w:r>
    </w:p>
    <w:tbl>
      <w:tblPr>
        <w:tblpPr w:leftFromText="141" w:rightFromText="141" w:vertAnchor="text" w:horzAnchor="margin" w:tblpY="758"/>
        <w:tblW w:w="9606" w:type="dxa"/>
        <w:tblLook w:val="00A0" w:firstRow="1" w:lastRow="0" w:firstColumn="1" w:lastColumn="0" w:noHBand="0" w:noVBand="0"/>
      </w:tblPr>
      <w:tblGrid>
        <w:gridCol w:w="3394"/>
        <w:gridCol w:w="3420"/>
        <w:gridCol w:w="2792"/>
      </w:tblGrid>
      <w:tr w:rsidR="000D7680" w:rsidRPr="00846DB1" w:rsidTr="0090521A"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FC142E">
            <w:pPr>
              <w:spacing w:before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>Componente</w:t>
            </w:r>
            <w:r w:rsidR="00FC142E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846DB1">
              <w:rPr>
                <w:rFonts w:ascii="Arial" w:hAnsi="Arial" w:cs="Arial"/>
                <w:b/>
                <w:sz w:val="24"/>
                <w:szCs w:val="24"/>
              </w:rPr>
              <w:t xml:space="preserve"> de Control Int</w:t>
            </w:r>
            <w:r w:rsidR="00FC142E">
              <w:rPr>
                <w:rFonts w:ascii="Arial" w:hAnsi="Arial" w:cs="Arial"/>
                <w:b/>
                <w:sz w:val="24"/>
                <w:szCs w:val="24"/>
              </w:rPr>
              <w:t>erno</w:t>
            </w:r>
          </w:p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>Nombre y apellidos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>Departamento</w:t>
            </w:r>
          </w:p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Ambiente de Control</w:t>
            </w: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>Jorge Galbán Méndez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Recursos Hum</w:t>
            </w:r>
            <w:r w:rsidR="006D01DA">
              <w:rPr>
                <w:rFonts w:ascii="Arial" w:hAnsi="Arial" w:cs="Arial"/>
                <w:sz w:val="24"/>
                <w:szCs w:val="24"/>
              </w:rPr>
              <w:t>anos</w:t>
            </w:r>
            <w:r w:rsidRPr="00846DB1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Mayelin Margarón la Rosa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Comercialización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Xinara Medina Horta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Recursos Hum</w:t>
            </w:r>
            <w:r w:rsidR="006D01DA">
              <w:rPr>
                <w:rFonts w:ascii="Arial" w:hAnsi="Arial" w:cs="Arial"/>
                <w:sz w:val="24"/>
                <w:szCs w:val="24"/>
              </w:rPr>
              <w:t>anos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Gestión y Prevención de Riesgos</w:t>
            </w: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>Yanelis Reyes Guerrero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Fisiología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Juan Hugo Hernández García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Fisiología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Anicel Delgado Álvarez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Biofertilizantes</w:t>
            </w:r>
          </w:p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Actividades de Control</w:t>
            </w: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 xml:space="preserve">Mayté de </w:t>
            </w:r>
            <w:smartTag w:uri="urn:schemas-microsoft-com:office:smarttags" w:element="PersonName">
              <w:smartTagPr>
                <w:attr w:name="ProductID" w:val="la C. García"/>
              </w:smartTagPr>
              <w:r w:rsidRPr="00846DB1">
                <w:rPr>
                  <w:rFonts w:ascii="Arial" w:hAnsi="Arial" w:cs="Arial"/>
                  <w:b/>
                  <w:sz w:val="24"/>
                  <w:szCs w:val="24"/>
                </w:rPr>
                <w:t>la C. García</w:t>
              </w:r>
            </w:smartTag>
            <w:r w:rsidRPr="00846DB1">
              <w:rPr>
                <w:rFonts w:ascii="Arial" w:hAnsi="Arial" w:cs="Arial"/>
                <w:b/>
                <w:sz w:val="24"/>
                <w:szCs w:val="24"/>
              </w:rPr>
              <w:t xml:space="preserve"> Mena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Economía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Ibis L. García Ogendo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Económico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Aracelys Suárez Herrera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Económico</w:t>
            </w:r>
          </w:p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Información y Comunicación</w:t>
            </w: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846DB1">
              <w:rPr>
                <w:rFonts w:ascii="Arial" w:hAnsi="Arial" w:cs="Arial"/>
                <w:b/>
                <w:sz w:val="24"/>
                <w:szCs w:val="24"/>
              </w:rPr>
              <w:t>Michel Mesa González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Inform. Y Com.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520B12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Daniel Sotolongo</w:t>
            </w:r>
          </w:p>
        </w:tc>
        <w:tc>
          <w:tcPr>
            <w:tcW w:w="2792" w:type="dxa"/>
          </w:tcPr>
          <w:p w:rsidR="000D7680" w:rsidRPr="00846DB1" w:rsidRDefault="00520B12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Informática 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Sergio León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Inform. y Com.</w:t>
            </w:r>
          </w:p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Supervisión y Monitoreo</w:t>
            </w:r>
          </w:p>
        </w:tc>
        <w:tc>
          <w:tcPr>
            <w:tcW w:w="3420" w:type="dxa"/>
          </w:tcPr>
          <w:p w:rsidR="000D7680" w:rsidRPr="00846DB1" w:rsidRDefault="00EF511B" w:rsidP="00846DB1">
            <w:pPr>
              <w:spacing w:before="0" w:line="240" w:lineRule="auto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F511B">
              <w:rPr>
                <w:rFonts w:ascii="Arial" w:hAnsi="Arial" w:cs="Arial"/>
                <w:b/>
                <w:sz w:val="24"/>
                <w:szCs w:val="24"/>
              </w:rPr>
              <w:t>Jesús Dávila Cabrera</w:t>
            </w:r>
          </w:p>
        </w:tc>
        <w:tc>
          <w:tcPr>
            <w:tcW w:w="2792" w:type="dxa"/>
          </w:tcPr>
          <w:p w:rsidR="000D7680" w:rsidRPr="00846DB1" w:rsidRDefault="00EF511B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F511B">
              <w:rPr>
                <w:rFonts w:ascii="Arial" w:hAnsi="Arial" w:cs="Arial"/>
                <w:sz w:val="24"/>
                <w:szCs w:val="24"/>
              </w:rPr>
              <w:t>Inform. Y Com.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90521A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Arianna Vega Núñez</w:t>
            </w:r>
          </w:p>
        </w:tc>
        <w:tc>
          <w:tcPr>
            <w:tcW w:w="2792" w:type="dxa"/>
          </w:tcPr>
          <w:p w:rsidR="000D7680" w:rsidRPr="00846DB1" w:rsidRDefault="0090521A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Seguridad y Protección</w:t>
            </w:r>
          </w:p>
        </w:tc>
      </w:tr>
      <w:tr w:rsidR="000D7680" w:rsidRPr="00846DB1" w:rsidTr="009052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3394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20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Omar Enrique Cartaya Rubio</w:t>
            </w:r>
          </w:p>
        </w:tc>
        <w:tc>
          <w:tcPr>
            <w:tcW w:w="2792" w:type="dxa"/>
          </w:tcPr>
          <w:p w:rsidR="000D7680" w:rsidRPr="00846DB1" w:rsidRDefault="000D7680" w:rsidP="00846DB1">
            <w:pPr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6DB1">
              <w:rPr>
                <w:rFonts w:ascii="Arial" w:hAnsi="Arial" w:cs="Arial"/>
                <w:sz w:val="24"/>
                <w:szCs w:val="24"/>
              </w:rPr>
              <w:t>Fisiología</w:t>
            </w:r>
          </w:p>
        </w:tc>
      </w:tr>
    </w:tbl>
    <w:p w:rsidR="000D7680" w:rsidRPr="00967398" w:rsidRDefault="000D7680" w:rsidP="00967398">
      <w:pPr>
        <w:pStyle w:val="Prrafodelista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967398">
        <w:rPr>
          <w:rFonts w:ascii="Arial" w:hAnsi="Arial" w:cs="Arial"/>
          <w:sz w:val="24"/>
          <w:szCs w:val="24"/>
        </w:rPr>
        <w:t xml:space="preserve">Jefe de </w:t>
      </w:r>
      <w:smartTag w:uri="urn:schemas-microsoft-com:office:smarttags" w:element="PersonName">
        <w:smartTagPr>
          <w:attr w:name="ProductID" w:val="la Comisión"/>
        </w:smartTagPr>
        <w:r w:rsidRPr="00967398">
          <w:rPr>
            <w:rFonts w:ascii="Arial" w:hAnsi="Arial" w:cs="Arial"/>
            <w:sz w:val="24"/>
            <w:szCs w:val="24"/>
          </w:rPr>
          <w:t>la Comisión</w:t>
        </w:r>
      </w:smartTag>
      <w:r w:rsidRPr="00967398">
        <w:rPr>
          <w:rFonts w:ascii="Arial" w:hAnsi="Arial" w:cs="Arial"/>
          <w:sz w:val="24"/>
          <w:szCs w:val="24"/>
        </w:rPr>
        <w:t xml:space="preserve">: Dir. Ciencia y Desarrollo </w:t>
      </w:r>
      <w:r w:rsidRPr="00967398">
        <w:rPr>
          <w:rFonts w:ascii="Arial" w:hAnsi="Arial" w:cs="Arial"/>
          <w:b/>
          <w:sz w:val="24"/>
          <w:szCs w:val="24"/>
        </w:rPr>
        <w:t>René Florido Bacallao</w:t>
      </w:r>
    </w:p>
    <w:p w:rsidR="000D7680" w:rsidRDefault="000D7680" w:rsidP="00967398">
      <w:pPr>
        <w:rPr>
          <w:rFonts w:ascii="Arial" w:hAnsi="Arial" w:cs="Arial"/>
          <w:sz w:val="24"/>
          <w:szCs w:val="24"/>
        </w:rPr>
      </w:pPr>
      <w:r w:rsidRPr="001230A6">
        <w:rPr>
          <w:rFonts w:ascii="Arial" w:hAnsi="Arial" w:cs="Arial"/>
          <w:b/>
          <w:sz w:val="24"/>
          <w:szCs w:val="24"/>
        </w:rPr>
        <w:t>Nota:</w:t>
      </w:r>
      <w:r>
        <w:rPr>
          <w:rFonts w:ascii="Arial" w:hAnsi="Arial" w:cs="Arial"/>
          <w:sz w:val="24"/>
          <w:szCs w:val="24"/>
        </w:rPr>
        <w:t xml:space="preserve"> En negritas los responsables de las Comisiones.</w:t>
      </w:r>
    </w:p>
    <w:p w:rsidR="000D7680" w:rsidRDefault="000D7680" w:rsidP="009673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Aprobado: Dr. Alexander Miranda Caballero</w:t>
      </w:r>
    </w:p>
    <w:p w:rsidR="000D7680" w:rsidRDefault="000D7680" w:rsidP="009673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Dir.</w:t>
      </w:r>
      <w:r w:rsidR="0090521A">
        <w:rPr>
          <w:rFonts w:ascii="Arial" w:hAnsi="Arial" w:cs="Arial"/>
          <w:sz w:val="24"/>
          <w:szCs w:val="24"/>
        </w:rPr>
        <w:t xml:space="preserve"> Gral.</w:t>
      </w:r>
      <w:r>
        <w:rPr>
          <w:rFonts w:ascii="Arial" w:hAnsi="Arial" w:cs="Arial"/>
          <w:sz w:val="24"/>
          <w:szCs w:val="24"/>
        </w:rPr>
        <w:t xml:space="preserve"> INCA</w:t>
      </w:r>
    </w:p>
    <w:p w:rsidR="000D7680" w:rsidRDefault="000D7680"/>
    <w:sectPr w:rsidR="000D7680" w:rsidSect="00781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A35E3"/>
    <w:multiLevelType w:val="hybridMultilevel"/>
    <w:tmpl w:val="1E4A49D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398"/>
    <w:rsid w:val="000B3189"/>
    <w:rsid w:val="000D7680"/>
    <w:rsid w:val="001230A6"/>
    <w:rsid w:val="0034740F"/>
    <w:rsid w:val="003D42A8"/>
    <w:rsid w:val="004A0196"/>
    <w:rsid w:val="00520B12"/>
    <w:rsid w:val="00565E45"/>
    <w:rsid w:val="00602531"/>
    <w:rsid w:val="006D01DA"/>
    <w:rsid w:val="00781D3D"/>
    <w:rsid w:val="008076FC"/>
    <w:rsid w:val="00846DB1"/>
    <w:rsid w:val="008C5507"/>
    <w:rsid w:val="0090521A"/>
    <w:rsid w:val="00967398"/>
    <w:rsid w:val="00AF079D"/>
    <w:rsid w:val="00B169F0"/>
    <w:rsid w:val="00BC4DF0"/>
    <w:rsid w:val="00C7295B"/>
    <w:rsid w:val="00CC6CAB"/>
    <w:rsid w:val="00EF511B"/>
    <w:rsid w:val="00FC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D3D"/>
    <w:pPr>
      <w:spacing w:before="240" w:line="360" w:lineRule="auto"/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96739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967398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uiPriority w:val="99"/>
    <w:qFormat/>
    <w:rsid w:val="00967398"/>
    <w:pPr>
      <w:spacing w:before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es-ES"/>
    </w:rPr>
  </w:style>
  <w:style w:type="character" w:customStyle="1" w:styleId="TtuloCar">
    <w:name w:val="Título Car"/>
    <w:link w:val="Ttulo"/>
    <w:uiPriority w:val="99"/>
    <w:locked/>
    <w:rsid w:val="00967398"/>
    <w:rPr>
      <w:rFonts w:ascii="Times New Roman" w:hAnsi="Times New Roman" w:cs="Times New Roman"/>
      <w:b/>
      <w:sz w:val="20"/>
      <w:szCs w:val="20"/>
      <w:lang w:eastAsia="es-ES"/>
    </w:rPr>
  </w:style>
  <w:style w:type="paragraph" w:styleId="Prrafodelista">
    <w:name w:val="List Paragraph"/>
    <w:basedOn w:val="Normal"/>
    <w:uiPriority w:val="99"/>
    <w:qFormat/>
    <w:rsid w:val="00967398"/>
    <w:pPr>
      <w:ind w:left="720"/>
      <w:contextualSpacing/>
    </w:pPr>
  </w:style>
  <w:style w:type="table" w:styleId="Tablaconcuadrcula">
    <w:name w:val="Table Grid"/>
    <w:basedOn w:val="Tablanormal"/>
    <w:uiPriority w:val="99"/>
    <w:rsid w:val="009673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182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Dailé Vega García</cp:lastModifiedBy>
  <cp:revision>14</cp:revision>
  <dcterms:created xsi:type="dcterms:W3CDTF">2020-07-30T19:17:00Z</dcterms:created>
  <dcterms:modified xsi:type="dcterms:W3CDTF">2022-06-07T19:02:00Z</dcterms:modified>
</cp:coreProperties>
</file>