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9A9" w:rsidRDefault="00F24845">
      <w:pPr>
        <w:rPr>
          <w:rFonts w:ascii="Times New Roman" w:hAnsi="Times New Roman" w:cs="Times New Roman"/>
          <w:b/>
        </w:rPr>
      </w:pPr>
      <w:r>
        <w:rPr>
          <w:rFonts w:ascii="Times New Roman" w:hAnsi="Times New Roman" w:cs="Times New Roman"/>
          <w:b/>
        </w:rPr>
        <w:t xml:space="preserve">Efecto de cepas de </w:t>
      </w:r>
      <w:r>
        <w:rPr>
          <w:rFonts w:ascii="Times New Roman" w:hAnsi="Times New Roman" w:cs="Times New Roman"/>
          <w:b/>
          <w:i/>
        </w:rPr>
        <w:t>Bradyrhizobium</w:t>
      </w:r>
      <w:r>
        <w:rPr>
          <w:rFonts w:ascii="Times New Roman" w:hAnsi="Times New Roman" w:cs="Times New Roman"/>
          <w:b/>
        </w:rPr>
        <w:t xml:space="preserve"> sp. en la nodulación de mutantes de soya</w:t>
      </w:r>
    </w:p>
    <w:p w:rsidR="009869A9" w:rsidRDefault="00F24845">
      <w:pPr>
        <w:rPr>
          <w:rFonts w:ascii="Times New Roman" w:hAnsi="Times New Roman" w:cs="Times New Roman"/>
          <w:b/>
          <w:lang w:val="en-US"/>
        </w:rPr>
      </w:pPr>
      <w:r>
        <w:rPr>
          <w:rFonts w:ascii="Times New Roman" w:hAnsi="Times New Roman" w:cs="Times New Roman"/>
          <w:b/>
          <w:lang w:val="en-US"/>
        </w:rPr>
        <w:t xml:space="preserve">Effect of </w:t>
      </w:r>
      <w:r>
        <w:rPr>
          <w:rFonts w:ascii="Times New Roman" w:hAnsi="Times New Roman" w:cs="Times New Roman"/>
          <w:b/>
          <w:i/>
          <w:lang w:val="en-US"/>
        </w:rPr>
        <w:t>Bradyrhizobium</w:t>
      </w:r>
      <w:r>
        <w:rPr>
          <w:rFonts w:ascii="Times New Roman" w:hAnsi="Times New Roman" w:cs="Times New Roman"/>
          <w:b/>
          <w:lang w:val="en-US"/>
        </w:rPr>
        <w:t xml:space="preserve"> sp. strains in soybean mutants nodulation</w:t>
      </w:r>
    </w:p>
    <w:p w:rsidR="009869A9" w:rsidRDefault="00F248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María Caridad Nápoles García, Dr. C., Investigador Titular*</w:t>
      </w:r>
    </w:p>
    <w:p w:rsidR="009869A9" w:rsidRDefault="00F248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Ionel Hernández Forte Dr. C., Investigador </w:t>
      </w:r>
      <w:r w:rsidR="009933DB">
        <w:rPr>
          <w:rFonts w:ascii="Times New Roman" w:hAnsi="Times New Roman" w:cs="Times New Roman"/>
        </w:rPr>
        <w:t xml:space="preserve">Agregado </w:t>
      </w:r>
    </w:p>
    <w:p w:rsidR="009869A9" w:rsidRDefault="00F248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Belkis Morales Mena, Mr. Sc., Especialista</w:t>
      </w:r>
    </w:p>
    <w:p w:rsidR="009869A9" w:rsidRDefault="00F248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Rodolfo Guillama Alonso, Mr. Sc., Especialista</w:t>
      </w:r>
    </w:p>
    <w:p w:rsidR="009869A9" w:rsidRDefault="00F248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María Caridad González Cepero, Dr. C., Investigador Titular</w:t>
      </w:r>
    </w:p>
    <w:p w:rsidR="009869A9" w:rsidRDefault="009869A9">
      <w:pPr>
        <w:pStyle w:val="Default"/>
        <w:rPr>
          <w:sz w:val="22"/>
          <w:szCs w:val="22"/>
        </w:rPr>
      </w:pPr>
    </w:p>
    <w:p w:rsidR="009869A9" w:rsidRDefault="00F24845">
      <w:pPr>
        <w:pStyle w:val="Default"/>
        <w:rPr>
          <w:sz w:val="22"/>
          <w:szCs w:val="22"/>
        </w:rPr>
      </w:pPr>
      <w:r>
        <w:rPr>
          <w:sz w:val="22"/>
          <w:szCs w:val="22"/>
        </w:rPr>
        <w:t xml:space="preserve">Instituto Nacional de Ciencias Agrícolas (INCA), Carretera San José-Tapaste, km 3½, Gaveta Postal 1, San José de las Lajas, Mayabeque, Cuba. CP 32 700 </w:t>
      </w:r>
    </w:p>
    <w:p w:rsidR="009869A9" w:rsidRDefault="009869A9">
      <w:pPr>
        <w:autoSpaceDE w:val="0"/>
        <w:autoSpaceDN w:val="0"/>
        <w:adjustRightInd w:val="0"/>
        <w:spacing w:after="0" w:line="240" w:lineRule="auto"/>
        <w:rPr>
          <w:rFonts w:ascii="Times New Roman" w:hAnsi="Times New Roman" w:cs="Times New Roman"/>
        </w:rPr>
      </w:pPr>
    </w:p>
    <w:p w:rsidR="009869A9" w:rsidRDefault="00F2484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*Autor para correspondencia: </w:t>
      </w:r>
      <w:hyperlink r:id="rId7" w:history="1">
        <w:r>
          <w:rPr>
            <w:rStyle w:val="Hipervnculo"/>
            <w:rFonts w:ascii="Times New Roman" w:hAnsi="Times New Roman" w:cs="Times New Roman"/>
          </w:rPr>
          <w:t>tere@inca.edu.cu</w:t>
        </w:r>
      </w:hyperlink>
    </w:p>
    <w:p w:rsidR="009869A9" w:rsidRDefault="009869A9">
      <w:pPr>
        <w:autoSpaceDE w:val="0"/>
        <w:autoSpaceDN w:val="0"/>
        <w:adjustRightInd w:val="0"/>
        <w:spacing w:after="0" w:line="240" w:lineRule="auto"/>
        <w:rPr>
          <w:rFonts w:ascii="Times New Roman" w:hAnsi="Times New Roman" w:cs="Times New Roman"/>
        </w:rPr>
      </w:pPr>
    </w:p>
    <w:p w:rsidR="009869A9" w:rsidRDefault="00F24845">
      <w:pPr>
        <w:rPr>
          <w:rFonts w:ascii="Times New Roman" w:hAnsi="Times New Roman" w:cs="Times New Roman"/>
        </w:rPr>
      </w:pPr>
      <w:r>
        <w:rPr>
          <w:rFonts w:ascii="Times New Roman" w:hAnsi="Times New Roman" w:cs="Times New Roman"/>
        </w:rPr>
        <w:t xml:space="preserve">RESUMEN </w:t>
      </w:r>
    </w:p>
    <w:p w:rsidR="009869A9" w:rsidRDefault="00F24845">
      <w:pPr>
        <w:spacing w:after="0" w:line="240" w:lineRule="auto"/>
        <w:jc w:val="both"/>
        <w:rPr>
          <w:rFonts w:ascii="Times New Roman" w:hAnsi="Times New Roman" w:cs="Times New Roman"/>
        </w:rPr>
      </w:pPr>
      <w:r>
        <w:rPr>
          <w:rFonts w:ascii="Times New Roman" w:hAnsi="Times New Roman" w:cs="Times New Roman"/>
        </w:rPr>
        <w:t xml:space="preserve">La soya es un cultivo de gran importancia por su valor nutritivo tanto para el hombre como para los animales, además de su uso en múltiples renglones económicos. Resulta imprescindible ampliar su producción en Cuba, para lo cual se trabaja en la selección de variedades productivas y adaptadas a las condiciones edafoclimáticas del país. Como leguminosa, la soya se asocia en una interacción simbiótica con bacterias de la familia de los rizobios, formando nódulos en sus raíces que permiten la fijación biológica del nitrógeno y que la planta pueda asimilarlo de esta manera. Entre los inoculantes más estudiados y validados en el mercado internacional se encuentran aquellos a base de </w:t>
      </w:r>
      <w:r>
        <w:rPr>
          <w:rFonts w:ascii="Times New Roman" w:hAnsi="Times New Roman" w:cs="Times New Roman"/>
          <w:i/>
        </w:rPr>
        <w:t>Bradyrhizobium</w:t>
      </w:r>
      <w:r>
        <w:rPr>
          <w:rFonts w:ascii="Times New Roman" w:hAnsi="Times New Roman" w:cs="Times New Roman"/>
        </w:rPr>
        <w:t xml:space="preserve">, y tienen como punto de partida la selección de cepas por su competitividad y eficiencia en la formación de nódulos activos. Este trabajo tuvo como objetivo: seleccionar cepas de </w:t>
      </w:r>
      <w:r>
        <w:rPr>
          <w:rFonts w:ascii="Times New Roman" w:hAnsi="Times New Roman" w:cs="Times New Roman"/>
          <w:i/>
        </w:rPr>
        <w:t>Bradyrhizobium</w:t>
      </w:r>
      <w:r>
        <w:rPr>
          <w:rFonts w:ascii="Times New Roman" w:hAnsi="Times New Roman" w:cs="Times New Roman"/>
        </w:rPr>
        <w:t xml:space="preserve"> en función de su capacidad para formar nódulos en cultivares cubanos de soya. Se utilizaron cinco cepas de </w:t>
      </w:r>
      <w:r>
        <w:rPr>
          <w:rFonts w:ascii="Times New Roman" w:hAnsi="Times New Roman" w:cs="Times New Roman"/>
          <w:i/>
        </w:rPr>
        <w:t>Bradyrhizobium</w:t>
      </w:r>
      <w:r>
        <w:rPr>
          <w:rFonts w:ascii="Times New Roman" w:hAnsi="Times New Roman" w:cs="Times New Roman"/>
        </w:rPr>
        <w:t xml:space="preserve">, procedentes de la colección de bacterias del INCA, las que se inocularon sobre semillas de seis cultivares de soya obtenidos </w:t>
      </w:r>
      <w:r w:rsidR="009933DB">
        <w:rPr>
          <w:rFonts w:ascii="Times New Roman" w:hAnsi="Times New Roman" w:cs="Times New Roman"/>
        </w:rPr>
        <w:t xml:space="preserve">en </w:t>
      </w:r>
      <w:r>
        <w:rPr>
          <w:rFonts w:ascii="Times New Roman" w:hAnsi="Times New Roman" w:cs="Times New Roman"/>
        </w:rPr>
        <w:t xml:space="preserve">el INCA mediante selección o inducción de mutaciones por rayos gamma. </w:t>
      </w:r>
      <w:r w:rsidR="009933DB">
        <w:rPr>
          <w:rFonts w:ascii="Times New Roman" w:hAnsi="Times New Roman" w:cs="Times New Roman"/>
        </w:rPr>
        <w:t xml:space="preserve">El </w:t>
      </w:r>
      <w:r>
        <w:rPr>
          <w:rFonts w:ascii="Times New Roman" w:hAnsi="Times New Roman" w:cs="Times New Roman"/>
        </w:rPr>
        <w:t xml:space="preserve"> análisis </w:t>
      </w:r>
      <w:proofErr w:type="spellStart"/>
      <w:r>
        <w:rPr>
          <w:rFonts w:ascii="Times New Roman" w:hAnsi="Times New Roman" w:cs="Times New Roman"/>
        </w:rPr>
        <w:t>bifactorial</w:t>
      </w:r>
      <w:proofErr w:type="spellEnd"/>
      <w:r>
        <w:rPr>
          <w:rFonts w:ascii="Times New Roman" w:hAnsi="Times New Roman" w:cs="Times New Roman"/>
        </w:rPr>
        <w:t xml:space="preserve"> </w:t>
      </w:r>
      <w:r w:rsidR="009933DB">
        <w:rPr>
          <w:rFonts w:ascii="Times New Roman" w:hAnsi="Times New Roman" w:cs="Times New Roman"/>
        </w:rPr>
        <w:t xml:space="preserve">de los </w:t>
      </w:r>
      <w:r>
        <w:rPr>
          <w:rFonts w:ascii="Times New Roman" w:hAnsi="Times New Roman" w:cs="Times New Roman"/>
        </w:rPr>
        <w:t>factores cultivar</w:t>
      </w:r>
      <w:r w:rsidR="009933DB">
        <w:rPr>
          <w:rFonts w:ascii="Times New Roman" w:hAnsi="Times New Roman" w:cs="Times New Roman"/>
        </w:rPr>
        <w:t xml:space="preserve"> y</w:t>
      </w:r>
      <w:r w:rsidR="00016299">
        <w:rPr>
          <w:rFonts w:ascii="Times New Roman" w:hAnsi="Times New Roman" w:cs="Times New Roman"/>
        </w:rPr>
        <w:t xml:space="preserve"> </w:t>
      </w:r>
      <w:r>
        <w:rPr>
          <w:rFonts w:ascii="Times New Roman" w:hAnsi="Times New Roman" w:cs="Times New Roman"/>
        </w:rPr>
        <w:t xml:space="preserve">cepa </w:t>
      </w:r>
      <w:r w:rsidR="009933DB">
        <w:rPr>
          <w:rFonts w:ascii="Times New Roman" w:hAnsi="Times New Roman" w:cs="Times New Roman"/>
        </w:rPr>
        <w:t xml:space="preserve">permitió </w:t>
      </w:r>
      <w:r w:rsidR="00016299">
        <w:rPr>
          <w:rFonts w:ascii="Times New Roman" w:hAnsi="Times New Roman" w:cs="Times New Roman"/>
        </w:rPr>
        <w:t>defin</w:t>
      </w:r>
      <w:r w:rsidR="009933DB">
        <w:rPr>
          <w:rFonts w:ascii="Times New Roman" w:hAnsi="Times New Roman" w:cs="Times New Roman"/>
        </w:rPr>
        <w:t>ir</w:t>
      </w:r>
      <w:r>
        <w:rPr>
          <w:rFonts w:ascii="Times New Roman" w:hAnsi="Times New Roman" w:cs="Times New Roman"/>
        </w:rPr>
        <w:t xml:space="preserve"> interacción entre </w:t>
      </w:r>
      <w:r w:rsidR="009933DB">
        <w:rPr>
          <w:rFonts w:ascii="Times New Roman" w:hAnsi="Times New Roman" w:cs="Times New Roman"/>
        </w:rPr>
        <w:t xml:space="preserve">ambos, destacándose la nodulación de los cultivares </w:t>
      </w:r>
      <w:proofErr w:type="spellStart"/>
      <w:r w:rsidR="009933DB">
        <w:rPr>
          <w:rFonts w:ascii="Times New Roman" w:hAnsi="Times New Roman" w:cs="Times New Roman"/>
        </w:rPr>
        <w:t>Cuvin</w:t>
      </w:r>
      <w:proofErr w:type="spellEnd"/>
      <w:r w:rsidR="009933DB">
        <w:rPr>
          <w:rFonts w:ascii="Times New Roman" w:hAnsi="Times New Roman" w:cs="Times New Roman"/>
        </w:rPr>
        <w:t xml:space="preserve"> 22 y </w:t>
      </w:r>
      <w:proofErr w:type="spellStart"/>
      <w:r w:rsidR="009933DB">
        <w:rPr>
          <w:rFonts w:ascii="Times New Roman" w:hAnsi="Times New Roman" w:cs="Times New Roman"/>
        </w:rPr>
        <w:t>Cuvi</w:t>
      </w:r>
      <w:proofErr w:type="spellEnd"/>
      <w:r w:rsidR="009933DB">
        <w:rPr>
          <w:rFonts w:ascii="Times New Roman" w:hAnsi="Times New Roman" w:cs="Times New Roman"/>
        </w:rPr>
        <w:t xml:space="preserve"> 99 cuando se inocula</w:t>
      </w:r>
      <w:r w:rsidR="00016299">
        <w:rPr>
          <w:rFonts w:ascii="Times New Roman" w:hAnsi="Times New Roman" w:cs="Times New Roman"/>
        </w:rPr>
        <w:t>n</w:t>
      </w:r>
      <w:r w:rsidR="009933DB">
        <w:rPr>
          <w:rFonts w:ascii="Times New Roman" w:hAnsi="Times New Roman" w:cs="Times New Roman"/>
        </w:rPr>
        <w:t xml:space="preserve"> con la cepa </w:t>
      </w:r>
      <w:r w:rsidR="009933DB">
        <w:rPr>
          <w:rFonts w:ascii="Times New Roman" w:hAnsi="Times New Roman" w:cs="Times New Roman"/>
          <w:i/>
        </w:rPr>
        <w:t>B. elkanii</w:t>
      </w:r>
      <w:r w:rsidR="009933DB">
        <w:rPr>
          <w:rFonts w:ascii="Times New Roman" w:hAnsi="Times New Roman" w:cs="Times New Roman"/>
        </w:rPr>
        <w:t xml:space="preserve"> ICA 8001. Se comprobó además</w:t>
      </w:r>
      <w:r>
        <w:rPr>
          <w:rFonts w:ascii="Times New Roman" w:hAnsi="Times New Roman" w:cs="Times New Roman"/>
        </w:rPr>
        <w:t xml:space="preserve"> que las cepas residentes </w:t>
      </w:r>
      <w:r w:rsidR="009933DB">
        <w:rPr>
          <w:rFonts w:ascii="Times New Roman" w:hAnsi="Times New Roman" w:cs="Times New Roman"/>
        </w:rPr>
        <w:t xml:space="preserve">en el suelo </w:t>
      </w:r>
      <w:proofErr w:type="spellStart"/>
      <w:r>
        <w:rPr>
          <w:rFonts w:ascii="Times New Roman" w:hAnsi="Times New Roman" w:cs="Times New Roman"/>
        </w:rPr>
        <w:t>nodulan</w:t>
      </w:r>
      <w:proofErr w:type="spellEnd"/>
      <w:r>
        <w:rPr>
          <w:rFonts w:ascii="Times New Roman" w:hAnsi="Times New Roman" w:cs="Times New Roman"/>
        </w:rPr>
        <w:t xml:space="preserve"> todos los cultivares estudiados</w:t>
      </w:r>
      <w:r w:rsidR="009933DB">
        <w:rPr>
          <w:rFonts w:ascii="Times New Roman" w:hAnsi="Times New Roman" w:cs="Times New Roman"/>
        </w:rPr>
        <w:t>.</w:t>
      </w:r>
      <w:r>
        <w:rPr>
          <w:rFonts w:ascii="Times New Roman" w:hAnsi="Times New Roman" w:cs="Times New Roman"/>
        </w:rPr>
        <w:t xml:space="preserve">  </w:t>
      </w:r>
    </w:p>
    <w:p w:rsidR="009869A9" w:rsidRDefault="009869A9">
      <w:pPr>
        <w:spacing w:after="0" w:line="240" w:lineRule="auto"/>
        <w:jc w:val="both"/>
        <w:rPr>
          <w:rFonts w:ascii="Times New Roman" w:hAnsi="Times New Roman" w:cs="Times New Roman"/>
        </w:rPr>
      </w:pPr>
    </w:p>
    <w:p w:rsidR="009869A9" w:rsidRDefault="00F24845">
      <w:pPr>
        <w:rPr>
          <w:rFonts w:ascii="Times New Roman" w:hAnsi="Times New Roman" w:cs="Times New Roman"/>
        </w:rPr>
      </w:pPr>
      <w:r>
        <w:rPr>
          <w:rFonts w:ascii="Times New Roman" w:hAnsi="Times New Roman" w:cs="Times New Roman"/>
        </w:rPr>
        <w:t xml:space="preserve">Palabras claves: Simbiosis, </w:t>
      </w:r>
      <w:r>
        <w:rPr>
          <w:rFonts w:ascii="Times New Roman" w:hAnsi="Times New Roman" w:cs="Times New Roman"/>
          <w:i/>
        </w:rPr>
        <w:t>Glycine max</w:t>
      </w:r>
      <w:r>
        <w:rPr>
          <w:rFonts w:ascii="Times New Roman" w:hAnsi="Times New Roman" w:cs="Times New Roman"/>
        </w:rPr>
        <w:t>, rizobios, selección</w:t>
      </w:r>
    </w:p>
    <w:p w:rsidR="009869A9" w:rsidRPr="009933DB" w:rsidRDefault="00F24845">
      <w:pPr>
        <w:rPr>
          <w:rFonts w:ascii="Times New Roman" w:hAnsi="Times New Roman" w:cs="Times New Roman"/>
          <w:lang w:val="en-US"/>
        </w:rPr>
      </w:pPr>
      <w:r w:rsidRPr="009933DB">
        <w:rPr>
          <w:rFonts w:ascii="Times New Roman" w:hAnsi="Times New Roman" w:cs="Times New Roman"/>
          <w:lang w:val="en-US"/>
        </w:rPr>
        <w:t>ABSTRACT</w:t>
      </w:r>
    </w:p>
    <w:p w:rsidR="009869A9" w:rsidRDefault="00F24845">
      <w:pPr>
        <w:jc w:val="both"/>
        <w:rPr>
          <w:rFonts w:ascii="Times New Roman" w:hAnsi="Times New Roman" w:cs="Times New Roman"/>
          <w:lang w:val="en-US"/>
        </w:rPr>
      </w:pPr>
      <w:r>
        <w:rPr>
          <w:rFonts w:ascii="Times New Roman" w:hAnsi="Times New Roman" w:cs="Times New Roman"/>
          <w:lang w:val="en-US"/>
        </w:rPr>
        <w:t xml:space="preserve">Soybean is a crop of great importance due to its nutritional value for both human and animals, in addition to its use in multiple economic lines. It is essential to expand its production in Cuba, for which work is being done on the selection of productive varieties adapted to the country's soil and climate conditions. As a legume, soybeans associate in a symbiotic interaction with bacteria of the rhizobia family, forming nodules on their roots that allow the </w:t>
      </w:r>
      <w:r w:rsidR="001141CA">
        <w:rPr>
          <w:rFonts w:ascii="Times New Roman" w:hAnsi="Times New Roman" w:cs="Times New Roman"/>
          <w:lang w:val="en-US"/>
        </w:rPr>
        <w:t xml:space="preserve">nitrogen </w:t>
      </w:r>
      <w:r>
        <w:rPr>
          <w:rFonts w:ascii="Times New Roman" w:hAnsi="Times New Roman" w:cs="Times New Roman"/>
          <w:lang w:val="en-US"/>
        </w:rPr>
        <w:t xml:space="preserve">biological fixation and that way supply </w:t>
      </w:r>
      <w:r w:rsidR="00B661F6">
        <w:rPr>
          <w:rFonts w:ascii="Times New Roman" w:hAnsi="Times New Roman" w:cs="Times New Roman"/>
          <w:lang w:val="en-US"/>
        </w:rPr>
        <w:t xml:space="preserve">it </w:t>
      </w:r>
      <w:r>
        <w:rPr>
          <w:rFonts w:ascii="Times New Roman" w:hAnsi="Times New Roman" w:cs="Times New Roman"/>
          <w:lang w:val="en-US"/>
        </w:rPr>
        <w:t xml:space="preserve">to the plant. Among the most studied and validated inoculants in the international market are those based on </w:t>
      </w:r>
      <w:r>
        <w:rPr>
          <w:rFonts w:ascii="Times New Roman" w:hAnsi="Times New Roman" w:cs="Times New Roman"/>
          <w:i/>
          <w:lang w:val="en-US"/>
        </w:rPr>
        <w:t>Bradyrhizobium</w:t>
      </w:r>
      <w:r>
        <w:rPr>
          <w:rFonts w:ascii="Times New Roman" w:hAnsi="Times New Roman" w:cs="Times New Roman"/>
          <w:lang w:val="en-US"/>
        </w:rPr>
        <w:t xml:space="preserve">, and their starting point is the strains selection for their competitiveness and efficiency in the formation of active nodules. The objective of this work was: to select </w:t>
      </w:r>
      <w:r>
        <w:rPr>
          <w:rFonts w:ascii="Times New Roman" w:hAnsi="Times New Roman" w:cs="Times New Roman"/>
          <w:i/>
          <w:lang w:val="en-US"/>
        </w:rPr>
        <w:t>Bradyrhizobium</w:t>
      </w:r>
      <w:r>
        <w:rPr>
          <w:rFonts w:ascii="Times New Roman" w:hAnsi="Times New Roman" w:cs="Times New Roman"/>
          <w:lang w:val="en-US"/>
        </w:rPr>
        <w:t xml:space="preserve"> strains based on their ability </w:t>
      </w:r>
      <w:r>
        <w:rPr>
          <w:rFonts w:ascii="Times New Roman" w:hAnsi="Times New Roman" w:cs="Times New Roman"/>
          <w:lang w:val="en-US"/>
        </w:rPr>
        <w:lastRenderedPageBreak/>
        <w:t xml:space="preserve">to form nodules in Cuban soybean cultivars. Five strains of </w:t>
      </w:r>
      <w:r>
        <w:rPr>
          <w:rFonts w:ascii="Times New Roman" w:hAnsi="Times New Roman" w:cs="Times New Roman"/>
          <w:i/>
          <w:lang w:val="en-US"/>
        </w:rPr>
        <w:t>Bradyrhizobium</w:t>
      </w:r>
      <w:r>
        <w:rPr>
          <w:rFonts w:ascii="Times New Roman" w:hAnsi="Times New Roman" w:cs="Times New Roman"/>
          <w:lang w:val="en-US"/>
        </w:rPr>
        <w:t xml:space="preserve">, from the INCA bacteria collection, were used. They were inoculated on seeds of six soybean cultivars obtained by selection or mutations by gamma rays induction. A bifactorial analysis with the cultivar-strain factors was carried out. The results showed interaction between the factors, also that the resident strains nodulate all the cultivars studied, and that the interaction of </w:t>
      </w:r>
      <w:r>
        <w:rPr>
          <w:rFonts w:ascii="Times New Roman" w:hAnsi="Times New Roman" w:cs="Times New Roman"/>
          <w:i/>
          <w:lang w:val="en-US"/>
        </w:rPr>
        <w:t>B. elkanii</w:t>
      </w:r>
      <w:r>
        <w:rPr>
          <w:rFonts w:ascii="Times New Roman" w:hAnsi="Times New Roman" w:cs="Times New Roman"/>
          <w:lang w:val="en-US"/>
        </w:rPr>
        <w:t xml:space="preserve"> ICA 8001 strain with the cultivars Cuvin 22 and Cuvi 99 was highlighted.</w:t>
      </w:r>
    </w:p>
    <w:p w:rsidR="009869A9" w:rsidRDefault="00F24845">
      <w:pPr>
        <w:rPr>
          <w:rFonts w:ascii="Times New Roman" w:hAnsi="Times New Roman" w:cs="Times New Roman"/>
          <w:lang w:val="en-US"/>
        </w:rPr>
      </w:pPr>
      <w:r>
        <w:rPr>
          <w:rFonts w:ascii="Times New Roman" w:hAnsi="Times New Roman" w:cs="Times New Roman"/>
          <w:lang w:val="en-US"/>
        </w:rPr>
        <w:t xml:space="preserve">Key words: Symbiosis, </w:t>
      </w:r>
      <w:r>
        <w:rPr>
          <w:rFonts w:ascii="Times New Roman" w:hAnsi="Times New Roman" w:cs="Times New Roman"/>
          <w:i/>
          <w:lang w:val="en-US"/>
        </w:rPr>
        <w:t>Glycine max,</w:t>
      </w:r>
      <w:r>
        <w:rPr>
          <w:rFonts w:ascii="Times New Roman" w:hAnsi="Times New Roman" w:cs="Times New Roman"/>
          <w:lang w:val="en-US"/>
        </w:rPr>
        <w:t xml:space="preserve"> rhizobia, selection</w:t>
      </w:r>
    </w:p>
    <w:p w:rsidR="009869A9" w:rsidRDefault="00F24845">
      <w:pPr>
        <w:rPr>
          <w:rFonts w:ascii="Times New Roman" w:hAnsi="Times New Roman" w:cs="Times New Roman"/>
        </w:rPr>
      </w:pPr>
      <w:r>
        <w:rPr>
          <w:rFonts w:ascii="Times New Roman" w:hAnsi="Times New Roman" w:cs="Times New Roman"/>
        </w:rPr>
        <w:t>INTRODUCCIÓN</w:t>
      </w:r>
    </w:p>
    <w:p w:rsidR="009869A9" w:rsidRDefault="00F24845">
      <w:pPr>
        <w:spacing w:after="0" w:line="240" w:lineRule="auto"/>
        <w:jc w:val="both"/>
        <w:rPr>
          <w:rFonts w:ascii="Times New Roman" w:hAnsi="Times New Roman" w:cs="Times New Roman"/>
          <w:color w:val="212121"/>
          <w:shd w:val="clear" w:color="auto" w:fill="FFFFFF"/>
        </w:rPr>
      </w:pPr>
      <w:r>
        <w:rPr>
          <w:rFonts w:ascii="Times New Roman" w:hAnsi="Times New Roman" w:cs="Times New Roman"/>
        </w:rPr>
        <w:t>La soya (</w:t>
      </w:r>
      <w:r>
        <w:rPr>
          <w:rFonts w:ascii="Times New Roman" w:hAnsi="Times New Roman" w:cs="Times New Roman"/>
          <w:i/>
        </w:rPr>
        <w:t>Glycine max</w:t>
      </w:r>
      <w:r>
        <w:rPr>
          <w:rFonts w:ascii="Times New Roman" w:hAnsi="Times New Roman" w:cs="Times New Roman"/>
        </w:rPr>
        <w:t xml:space="preserve"> (L.) Merrill) se encuentra entre los diez cultivos de mayor importancia en el mundo (1), con un área cultivable de más de 53 millones de hectáreas (2), </w:t>
      </w:r>
      <w:r>
        <w:rPr>
          <w:rFonts w:ascii="Times New Roman" w:hAnsi="Times New Roman" w:cs="Times New Roman"/>
          <w:color w:val="212121"/>
          <w:shd w:val="clear" w:color="auto" w:fill="FFFFFF"/>
        </w:rPr>
        <w:t>conocida por su amplia gama de aplicaciones agrícolas, alimentarias e industriales, así como por sus beneficios para la salud (3). En Cuba aún no se ha logrado cultivar en grandes extensiones</w:t>
      </w:r>
      <w:r w:rsidR="008F5C69">
        <w:rPr>
          <w:rFonts w:ascii="Times New Roman" w:hAnsi="Times New Roman" w:cs="Times New Roman"/>
          <w:color w:val="212121"/>
          <w:shd w:val="clear" w:color="auto" w:fill="FFFFFF"/>
        </w:rPr>
        <w:t>. Sin embargo</w:t>
      </w:r>
      <w:r>
        <w:rPr>
          <w:rFonts w:ascii="Times New Roman" w:hAnsi="Times New Roman" w:cs="Times New Roman"/>
          <w:color w:val="212121"/>
          <w:shd w:val="clear" w:color="auto" w:fill="FFFFFF"/>
        </w:rPr>
        <w:t>, se</w:t>
      </w:r>
      <w:r w:rsidR="008F5C69">
        <w:rPr>
          <w:rFonts w:ascii="Times New Roman" w:hAnsi="Times New Roman" w:cs="Times New Roman"/>
          <w:color w:val="212121"/>
          <w:shd w:val="clear" w:color="auto" w:fill="FFFFFF"/>
        </w:rPr>
        <w:t xml:space="preserve"> contin</w:t>
      </w:r>
      <w:r w:rsidR="00016299">
        <w:rPr>
          <w:rFonts w:ascii="Times New Roman" w:hAnsi="Times New Roman" w:cs="Times New Roman"/>
          <w:color w:val="212121"/>
          <w:shd w:val="clear" w:color="auto" w:fill="FFFFFF"/>
        </w:rPr>
        <w:t>ú</w:t>
      </w:r>
      <w:r w:rsidR="008F5C69">
        <w:rPr>
          <w:rFonts w:ascii="Times New Roman" w:hAnsi="Times New Roman" w:cs="Times New Roman"/>
          <w:color w:val="212121"/>
          <w:shd w:val="clear" w:color="auto" w:fill="FFFFFF"/>
        </w:rPr>
        <w:t>a trabajando</w:t>
      </w:r>
      <w:r>
        <w:rPr>
          <w:rFonts w:ascii="Times New Roman" w:hAnsi="Times New Roman" w:cs="Times New Roman"/>
          <w:color w:val="212121"/>
          <w:shd w:val="clear" w:color="auto" w:fill="FFFFFF"/>
        </w:rPr>
        <w:t xml:space="preserve"> en </w:t>
      </w:r>
      <w:r>
        <w:rPr>
          <w:rFonts w:ascii="Times New Roman" w:hAnsi="Times New Roman" w:cs="Times New Roman"/>
        </w:rPr>
        <w:t>seleccionar y desarrollar genotipos nacionales y foráneos que se adapten a las condiciones edafoclimáticas del país y que tengan buenas potencialidades productivas.</w:t>
      </w:r>
      <w:r w:rsidR="008F5C69">
        <w:rPr>
          <w:rFonts w:ascii="Times New Roman" w:hAnsi="Times New Roman" w:cs="Times New Roman"/>
        </w:rPr>
        <w:t xml:space="preserve"> Un modo de obtener nuevos cultivares con propiedades deseables desde el punto de vista agrícola</w:t>
      </w:r>
      <w:r w:rsidR="00B661F6">
        <w:rPr>
          <w:rFonts w:ascii="Times New Roman" w:hAnsi="Times New Roman" w:cs="Times New Roman"/>
        </w:rPr>
        <w:t>,</w:t>
      </w:r>
      <w:r w:rsidR="008F5C69">
        <w:rPr>
          <w:rFonts w:ascii="Times New Roman" w:hAnsi="Times New Roman" w:cs="Times New Roman"/>
        </w:rPr>
        <w:t xml:space="preserve"> como es un mayor potencial de rendimiento y </w:t>
      </w:r>
      <w:r w:rsidR="00C36366">
        <w:rPr>
          <w:rFonts w:ascii="Times New Roman" w:hAnsi="Times New Roman" w:cs="Times New Roman"/>
        </w:rPr>
        <w:t xml:space="preserve">mayor adaptabilidad </w:t>
      </w:r>
      <w:r w:rsidR="008F5C69">
        <w:rPr>
          <w:rFonts w:ascii="Times New Roman" w:hAnsi="Times New Roman" w:cs="Times New Roman"/>
        </w:rPr>
        <w:t>a condiciones de estrés abiótico</w:t>
      </w:r>
      <w:r w:rsidR="00B661F6">
        <w:rPr>
          <w:rFonts w:ascii="Times New Roman" w:hAnsi="Times New Roman" w:cs="Times New Roman"/>
        </w:rPr>
        <w:t>,</w:t>
      </w:r>
      <w:r w:rsidR="008F5C69">
        <w:rPr>
          <w:rFonts w:ascii="Times New Roman" w:hAnsi="Times New Roman" w:cs="Times New Roman"/>
        </w:rPr>
        <w:t xml:space="preserve"> es la inducción de mutaciones mediante el uso de rayos gamma. </w:t>
      </w:r>
      <w:r w:rsidR="00C36366">
        <w:rPr>
          <w:rFonts w:ascii="Times New Roman" w:hAnsi="Times New Roman" w:cs="Times New Roman"/>
        </w:rPr>
        <w:t>El empleo de e</w:t>
      </w:r>
      <w:r w:rsidR="008F5C69">
        <w:rPr>
          <w:rFonts w:ascii="Times New Roman" w:hAnsi="Times New Roman" w:cs="Times New Roman"/>
        </w:rPr>
        <w:t xml:space="preserve">ste método </w:t>
      </w:r>
      <w:r w:rsidR="00C36366">
        <w:rPr>
          <w:rFonts w:ascii="Times New Roman" w:hAnsi="Times New Roman" w:cs="Times New Roman"/>
        </w:rPr>
        <w:t>ha permitido obtener</w:t>
      </w:r>
      <w:r w:rsidR="008F5C69">
        <w:rPr>
          <w:rFonts w:ascii="Times New Roman" w:hAnsi="Times New Roman" w:cs="Times New Roman"/>
        </w:rPr>
        <w:t xml:space="preserve"> un conjunto de cultivares en el Instituto Nacional de Ciencias Agrícolas</w:t>
      </w:r>
      <w:r w:rsidR="00C36366">
        <w:rPr>
          <w:rFonts w:ascii="Times New Roman" w:hAnsi="Times New Roman" w:cs="Times New Roman"/>
        </w:rPr>
        <w:t xml:space="preserve">, los cuales se destacan por </w:t>
      </w:r>
      <w:r w:rsidR="00B661F6">
        <w:rPr>
          <w:rFonts w:ascii="Times New Roman" w:hAnsi="Times New Roman" w:cs="Times New Roman"/>
        </w:rPr>
        <w:t xml:space="preserve">su resistencia a virosis y </w:t>
      </w:r>
      <w:r w:rsidR="003F6139">
        <w:rPr>
          <w:rFonts w:ascii="Times New Roman" w:hAnsi="Times New Roman" w:cs="Times New Roman"/>
        </w:rPr>
        <w:t xml:space="preserve">buenos </w:t>
      </w:r>
      <w:r w:rsidR="00B661F6">
        <w:rPr>
          <w:rFonts w:ascii="Times New Roman" w:hAnsi="Times New Roman" w:cs="Times New Roman"/>
        </w:rPr>
        <w:t xml:space="preserve">rendimientos </w:t>
      </w:r>
      <w:r w:rsidR="00C36366">
        <w:rPr>
          <w:rFonts w:ascii="Times New Roman" w:hAnsi="Times New Roman" w:cs="Times New Roman"/>
        </w:rPr>
        <w:t>(</w:t>
      </w:r>
      <w:r w:rsidR="00B661F6">
        <w:rPr>
          <w:rFonts w:ascii="Times New Roman" w:hAnsi="Times New Roman" w:cs="Times New Roman"/>
        </w:rPr>
        <w:t>4</w:t>
      </w:r>
      <w:r w:rsidR="00C36366">
        <w:rPr>
          <w:rFonts w:ascii="Times New Roman" w:hAnsi="Times New Roman" w:cs="Times New Roman"/>
        </w:rPr>
        <w:t>).</w:t>
      </w:r>
      <w:r w:rsidR="008F5C69">
        <w:rPr>
          <w:rFonts w:ascii="Times New Roman" w:hAnsi="Times New Roman" w:cs="Times New Roman"/>
        </w:rPr>
        <w:t xml:space="preserve">  </w:t>
      </w:r>
    </w:p>
    <w:p w:rsidR="009869A9" w:rsidRDefault="009869A9">
      <w:pPr>
        <w:spacing w:after="0" w:line="240" w:lineRule="auto"/>
        <w:jc w:val="both"/>
        <w:rPr>
          <w:rFonts w:ascii="Times New Roman" w:hAnsi="Times New Roman" w:cs="Times New Roman"/>
          <w:color w:val="222222"/>
          <w:shd w:val="clear" w:color="auto" w:fill="FFFFFF"/>
        </w:rPr>
      </w:pPr>
    </w:p>
    <w:p w:rsidR="009869A9" w:rsidRDefault="00F24845">
      <w:pPr>
        <w:spacing w:after="0" w:line="24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Las plantas de soya se asocian a bacterias </w:t>
      </w:r>
      <w:proofErr w:type="spellStart"/>
      <w:r>
        <w:rPr>
          <w:rFonts w:ascii="Times New Roman" w:hAnsi="Times New Roman" w:cs="Times New Roman"/>
          <w:color w:val="222222"/>
          <w:shd w:val="clear" w:color="auto" w:fill="FFFFFF"/>
        </w:rPr>
        <w:t>noduladoras</w:t>
      </w:r>
      <w:proofErr w:type="spellEnd"/>
      <w:r>
        <w:rPr>
          <w:rFonts w:ascii="Times New Roman" w:hAnsi="Times New Roman" w:cs="Times New Roman"/>
          <w:color w:val="222222"/>
          <w:shd w:val="clear" w:color="auto" w:fill="FFFFFF"/>
        </w:rPr>
        <w:t xml:space="preserve">, </w:t>
      </w:r>
      <w:r w:rsidR="008F5C69">
        <w:rPr>
          <w:rFonts w:ascii="Times New Roman" w:hAnsi="Times New Roman" w:cs="Times New Roman"/>
          <w:color w:val="222222"/>
          <w:shd w:val="clear" w:color="auto" w:fill="FFFFFF"/>
        </w:rPr>
        <w:t xml:space="preserve">dentro de las que se encuentran las </w:t>
      </w:r>
      <w:r>
        <w:rPr>
          <w:rFonts w:ascii="Times New Roman" w:hAnsi="Times New Roman" w:cs="Times New Roman"/>
          <w:color w:val="222222"/>
          <w:shd w:val="clear" w:color="auto" w:fill="FFFFFF"/>
        </w:rPr>
        <w:t xml:space="preserve">del género </w:t>
      </w:r>
      <w:r>
        <w:rPr>
          <w:rFonts w:ascii="Times New Roman" w:hAnsi="Times New Roman" w:cs="Times New Roman"/>
          <w:i/>
          <w:color w:val="222222"/>
          <w:shd w:val="clear" w:color="auto" w:fill="FFFFFF"/>
        </w:rPr>
        <w:t>Bradyrhizobium,</w:t>
      </w:r>
      <w:r>
        <w:rPr>
          <w:rFonts w:ascii="Times New Roman" w:hAnsi="Times New Roman" w:cs="Times New Roman"/>
          <w:color w:val="222222"/>
          <w:shd w:val="clear" w:color="auto" w:fill="FFFFFF"/>
        </w:rPr>
        <w:t xml:space="preserve"> mediante un intercambio de señales que da como resultado una estrecha relación en la que ambos simbiontes se benefician (</w:t>
      </w:r>
      <w:r w:rsidR="00B661F6">
        <w:rPr>
          <w:rFonts w:ascii="Times New Roman" w:hAnsi="Times New Roman" w:cs="Times New Roman"/>
          <w:color w:val="222222"/>
          <w:shd w:val="clear" w:color="auto" w:fill="FFFFFF"/>
        </w:rPr>
        <w:t>5</w:t>
      </w:r>
      <w:r>
        <w:rPr>
          <w:rFonts w:ascii="Times New Roman" w:hAnsi="Times New Roman" w:cs="Times New Roman"/>
          <w:color w:val="222222"/>
          <w:shd w:val="clear" w:color="auto" w:fill="FFFFFF"/>
        </w:rPr>
        <w:t xml:space="preserve">). Los agricultores inoculan las semillas de soya con productos comerciales que contienen dichas cepas </w:t>
      </w:r>
      <w:proofErr w:type="spellStart"/>
      <w:r>
        <w:rPr>
          <w:rFonts w:ascii="Times New Roman" w:hAnsi="Times New Roman" w:cs="Times New Roman"/>
          <w:color w:val="222222"/>
          <w:shd w:val="clear" w:color="auto" w:fill="FFFFFF"/>
        </w:rPr>
        <w:t>noduladoras</w:t>
      </w:r>
      <w:proofErr w:type="spellEnd"/>
      <w:r>
        <w:rPr>
          <w:rFonts w:ascii="Times New Roman" w:hAnsi="Times New Roman" w:cs="Times New Roman"/>
          <w:color w:val="222222"/>
          <w:shd w:val="clear" w:color="auto" w:fill="FFFFFF"/>
        </w:rPr>
        <w:t>, para asegurar altos rendimientos y sustituir el uso de fertilizante nitrogenado (</w:t>
      </w:r>
      <w:r w:rsidR="0046432A">
        <w:rPr>
          <w:rFonts w:ascii="Times New Roman" w:hAnsi="Times New Roman" w:cs="Times New Roman"/>
          <w:color w:val="222222"/>
          <w:shd w:val="clear" w:color="auto" w:fill="FFFFFF"/>
        </w:rPr>
        <w:t>6</w:t>
      </w:r>
      <w:r>
        <w:rPr>
          <w:rFonts w:ascii="Times New Roman" w:hAnsi="Times New Roman" w:cs="Times New Roman"/>
          <w:color w:val="222222"/>
          <w:shd w:val="clear" w:color="auto" w:fill="FFFFFF"/>
        </w:rPr>
        <w:t>). Para ello, se seleccionan cepas afines al cultivo, que se destaquen por su capacidad de inducir la formación de nódulos</w:t>
      </w:r>
      <w:r w:rsidR="008F5C69">
        <w:rPr>
          <w:rFonts w:ascii="Times New Roman" w:hAnsi="Times New Roman" w:cs="Times New Roman"/>
          <w:color w:val="222222"/>
          <w:shd w:val="clear" w:color="auto" w:fill="FFFFFF"/>
        </w:rPr>
        <w:t xml:space="preserve"> y que presenten</w:t>
      </w:r>
      <w:r>
        <w:rPr>
          <w:rFonts w:ascii="Times New Roman" w:hAnsi="Times New Roman" w:cs="Times New Roman"/>
          <w:color w:val="222222"/>
          <w:shd w:val="clear" w:color="auto" w:fill="FFFFFF"/>
        </w:rPr>
        <w:t xml:space="preserve"> </w:t>
      </w:r>
      <w:r w:rsidR="008F5C69">
        <w:rPr>
          <w:rFonts w:ascii="Times New Roman" w:hAnsi="Times New Roman" w:cs="Times New Roman"/>
          <w:color w:val="222222"/>
          <w:shd w:val="clear" w:color="auto" w:fill="FFFFFF"/>
        </w:rPr>
        <w:t xml:space="preserve">una alta actividad </w:t>
      </w:r>
      <w:proofErr w:type="spellStart"/>
      <w:r w:rsidR="008F5C69">
        <w:rPr>
          <w:rFonts w:ascii="Times New Roman" w:hAnsi="Times New Roman" w:cs="Times New Roman"/>
          <w:color w:val="222222"/>
          <w:shd w:val="clear" w:color="auto" w:fill="FFFFFF"/>
        </w:rPr>
        <w:t>nitrofijadora</w:t>
      </w:r>
      <w:proofErr w:type="spellEnd"/>
      <w:r w:rsidR="008F5C69">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en las condiciones </w:t>
      </w:r>
      <w:proofErr w:type="spellStart"/>
      <w:r>
        <w:rPr>
          <w:rFonts w:ascii="Times New Roman" w:hAnsi="Times New Roman" w:cs="Times New Roman"/>
          <w:color w:val="222222"/>
          <w:shd w:val="clear" w:color="auto" w:fill="FFFFFF"/>
        </w:rPr>
        <w:t>edafoclimáticas</w:t>
      </w:r>
      <w:proofErr w:type="spellEnd"/>
      <w:r>
        <w:rPr>
          <w:rFonts w:ascii="Times New Roman" w:hAnsi="Times New Roman" w:cs="Times New Roman"/>
          <w:color w:val="222222"/>
          <w:shd w:val="clear" w:color="auto" w:fill="FFFFFF"/>
        </w:rPr>
        <w:t xml:space="preserve"> imperantes (</w:t>
      </w:r>
      <w:r w:rsidR="0046432A">
        <w:rPr>
          <w:rFonts w:ascii="Times New Roman" w:hAnsi="Times New Roman" w:cs="Times New Roman"/>
          <w:color w:val="222222"/>
          <w:shd w:val="clear" w:color="auto" w:fill="FFFFFF"/>
        </w:rPr>
        <w:t>7</w:t>
      </w:r>
      <w:r>
        <w:rPr>
          <w:rFonts w:ascii="Times New Roman" w:hAnsi="Times New Roman" w:cs="Times New Roman"/>
          <w:color w:val="222222"/>
          <w:shd w:val="clear" w:color="auto" w:fill="FFFFFF"/>
        </w:rPr>
        <w:t>).</w:t>
      </w:r>
      <w:r w:rsidR="00EF1B63">
        <w:rPr>
          <w:rFonts w:ascii="Times New Roman" w:hAnsi="Times New Roman" w:cs="Times New Roman"/>
          <w:color w:val="222222"/>
          <w:shd w:val="clear" w:color="auto" w:fill="FFFFFF"/>
        </w:rPr>
        <w:t xml:space="preserve"> </w:t>
      </w:r>
    </w:p>
    <w:p w:rsidR="009869A9" w:rsidRDefault="009869A9">
      <w:pPr>
        <w:spacing w:after="0" w:line="240" w:lineRule="auto"/>
        <w:rPr>
          <w:rFonts w:ascii="Times New Roman" w:hAnsi="Times New Roman" w:cs="Times New Roman"/>
          <w:b/>
        </w:rPr>
      </w:pPr>
    </w:p>
    <w:p w:rsidR="009869A9" w:rsidRDefault="00EF1B63">
      <w:pPr>
        <w:spacing w:after="0" w:line="240" w:lineRule="auto"/>
        <w:jc w:val="both"/>
        <w:rPr>
          <w:rFonts w:ascii="Times New Roman" w:hAnsi="Times New Roman" w:cs="Times New Roman"/>
        </w:rPr>
      </w:pPr>
      <w:r>
        <w:rPr>
          <w:rFonts w:ascii="Times New Roman" w:hAnsi="Times New Roman" w:cs="Times New Roman"/>
        </w:rPr>
        <w:t>La inoculación de cepas de rizobios más eficientes en la nodulación y la fijación de nitrógeno en cultivares de soya más productivos y adaptados</w:t>
      </w:r>
      <w:r w:rsidR="003F6139">
        <w:rPr>
          <w:rFonts w:ascii="Times New Roman" w:hAnsi="Times New Roman" w:cs="Times New Roman"/>
        </w:rPr>
        <w:t>,</w:t>
      </w:r>
      <w:r>
        <w:rPr>
          <w:rFonts w:ascii="Times New Roman" w:hAnsi="Times New Roman" w:cs="Times New Roman"/>
        </w:rPr>
        <w:t xml:space="preserve"> constituye una alternativa biotecnológica atractiva para la producción de soya y para disminuir la fertilización del cultivo y los costos de producción. </w:t>
      </w:r>
      <w:r w:rsidR="00F24845">
        <w:rPr>
          <w:rFonts w:ascii="Times New Roman" w:hAnsi="Times New Roman" w:cs="Times New Roman"/>
        </w:rPr>
        <w:t xml:space="preserve">El presente trabajo tuvo como objetivo: seleccionar cepas de </w:t>
      </w:r>
      <w:r w:rsidR="00F24845">
        <w:rPr>
          <w:rFonts w:ascii="Times New Roman" w:hAnsi="Times New Roman" w:cs="Times New Roman"/>
          <w:i/>
        </w:rPr>
        <w:t>Bradyrhizobium</w:t>
      </w:r>
      <w:r w:rsidR="00F24845">
        <w:rPr>
          <w:rFonts w:ascii="Times New Roman" w:hAnsi="Times New Roman" w:cs="Times New Roman"/>
        </w:rPr>
        <w:t xml:space="preserve"> en función de su capacidad para formar nódulos en seis cultivares cubanos de soya.</w:t>
      </w:r>
    </w:p>
    <w:p w:rsidR="009869A9" w:rsidRDefault="009869A9">
      <w:pPr>
        <w:spacing w:after="0" w:line="240" w:lineRule="auto"/>
        <w:rPr>
          <w:rFonts w:ascii="Times New Roman" w:hAnsi="Times New Roman" w:cs="Times New Roman"/>
        </w:rPr>
      </w:pPr>
    </w:p>
    <w:p w:rsidR="009869A9" w:rsidRDefault="00F24845">
      <w:pPr>
        <w:rPr>
          <w:rFonts w:ascii="Times New Roman" w:hAnsi="Times New Roman" w:cs="Times New Roman"/>
        </w:rPr>
      </w:pPr>
      <w:r>
        <w:rPr>
          <w:rFonts w:ascii="Times New Roman" w:hAnsi="Times New Roman" w:cs="Times New Roman"/>
        </w:rPr>
        <w:t>MATERIALES Y MÉTODOS</w:t>
      </w:r>
    </w:p>
    <w:p w:rsidR="009869A9" w:rsidRDefault="00F24845">
      <w:pPr>
        <w:jc w:val="both"/>
        <w:rPr>
          <w:rFonts w:ascii="Times New Roman" w:hAnsi="Times New Roman" w:cs="Times New Roman"/>
        </w:rPr>
      </w:pPr>
      <w:r>
        <w:rPr>
          <w:rFonts w:ascii="Times New Roman" w:hAnsi="Times New Roman" w:cs="Times New Roman"/>
        </w:rPr>
        <w:t xml:space="preserve">El experimento se desarrolló en condiciones </w:t>
      </w:r>
      <w:r w:rsidR="00B3234E">
        <w:rPr>
          <w:rFonts w:ascii="Times New Roman" w:hAnsi="Times New Roman" w:cs="Times New Roman"/>
        </w:rPr>
        <w:t xml:space="preserve">semicontroladas, con </w:t>
      </w:r>
      <w:r>
        <w:rPr>
          <w:rFonts w:ascii="Times New Roman" w:hAnsi="Times New Roman" w:cs="Times New Roman"/>
        </w:rPr>
        <w:t>macetas</w:t>
      </w:r>
      <w:r w:rsidR="00B3234E">
        <w:rPr>
          <w:rFonts w:ascii="Times New Roman" w:hAnsi="Times New Roman" w:cs="Times New Roman"/>
        </w:rPr>
        <w:t xml:space="preserve"> que contenían</w:t>
      </w:r>
      <w:r w:rsidR="00C2428F">
        <w:rPr>
          <w:rFonts w:ascii="Times New Roman" w:hAnsi="Times New Roman" w:cs="Times New Roman"/>
        </w:rPr>
        <w:t xml:space="preserve"> 0,55 </w:t>
      </w:r>
      <w:r w:rsidR="00B3234E">
        <w:rPr>
          <w:rFonts w:ascii="Times New Roman" w:hAnsi="Times New Roman" w:cs="Times New Roman"/>
        </w:rPr>
        <w:t xml:space="preserve">kg de suelo </w:t>
      </w:r>
      <w:r w:rsidR="003F6139">
        <w:rPr>
          <w:rFonts w:ascii="Times New Roman" w:hAnsi="Times New Roman" w:cs="Times New Roman"/>
        </w:rPr>
        <w:t>Ferralítico rojo</w:t>
      </w:r>
      <w:r w:rsidR="00B3234E">
        <w:rPr>
          <w:rFonts w:ascii="Times New Roman" w:hAnsi="Times New Roman" w:cs="Times New Roman"/>
        </w:rPr>
        <w:t>. Se empleó</w:t>
      </w:r>
      <w:r>
        <w:rPr>
          <w:rFonts w:ascii="Times New Roman" w:hAnsi="Times New Roman" w:cs="Times New Roman"/>
        </w:rPr>
        <w:t xml:space="preserve"> un diseño completamente aleatorizado, se </w:t>
      </w:r>
      <w:r w:rsidR="00B3234E">
        <w:rPr>
          <w:rFonts w:ascii="Times New Roman" w:hAnsi="Times New Roman" w:cs="Times New Roman"/>
        </w:rPr>
        <w:t xml:space="preserve">emplearon </w:t>
      </w:r>
      <w:r>
        <w:rPr>
          <w:rFonts w:ascii="Times New Roman" w:hAnsi="Times New Roman" w:cs="Times New Roman"/>
        </w:rPr>
        <w:t>10 plantas por tratamiento y el experimento se repitió dos veces.</w:t>
      </w:r>
    </w:p>
    <w:p w:rsidR="009869A9" w:rsidRDefault="00B3234E">
      <w:pPr>
        <w:jc w:val="both"/>
        <w:rPr>
          <w:rFonts w:ascii="Times New Roman" w:hAnsi="Times New Roman" w:cs="Times New Roman"/>
        </w:rPr>
      </w:pPr>
      <w:r w:rsidRPr="003F6139">
        <w:rPr>
          <w:rFonts w:ascii="Times New Roman" w:hAnsi="Times New Roman" w:cs="Times New Roman"/>
        </w:rPr>
        <w:lastRenderedPageBreak/>
        <w:t>Se emplearon</w:t>
      </w:r>
      <w:r>
        <w:rPr>
          <w:rFonts w:ascii="Times New Roman" w:hAnsi="Times New Roman" w:cs="Times New Roman"/>
          <w:b/>
        </w:rPr>
        <w:t xml:space="preserve"> </w:t>
      </w:r>
      <w:r>
        <w:rPr>
          <w:rFonts w:ascii="Times New Roman" w:hAnsi="Times New Roman" w:cs="Times New Roman"/>
        </w:rPr>
        <w:t>seis</w:t>
      </w:r>
      <w:r w:rsidR="00F24845">
        <w:rPr>
          <w:rFonts w:ascii="Times New Roman" w:hAnsi="Times New Roman" w:cs="Times New Roman"/>
        </w:rPr>
        <w:t xml:space="preserve"> cultivares obtenidos en el INCA, cuatro de ellos</w:t>
      </w:r>
      <w:r>
        <w:rPr>
          <w:rFonts w:ascii="Times New Roman" w:hAnsi="Times New Roman" w:cs="Times New Roman"/>
        </w:rPr>
        <w:t>:</w:t>
      </w:r>
      <w:r w:rsidR="00F24845">
        <w:rPr>
          <w:rFonts w:ascii="Times New Roman" w:hAnsi="Times New Roman" w:cs="Times New Roman"/>
        </w:rPr>
        <w:t xml:space="preserve"> </w:t>
      </w:r>
      <w:r>
        <w:rPr>
          <w:rFonts w:ascii="Times New Roman" w:hAnsi="Times New Roman" w:cs="Times New Roman"/>
        </w:rPr>
        <w:t xml:space="preserve">Cuvi-02, Cuvi-22, Cuvi-84, Cuvi-99; </w:t>
      </w:r>
      <w:r w:rsidR="00F24845">
        <w:rPr>
          <w:rFonts w:ascii="Times New Roman" w:hAnsi="Times New Roman" w:cs="Times New Roman"/>
        </w:rPr>
        <w:t>por selección individual, a partir de mutantes procedentes del Instituto de Genética Agrícola de Vietnam</w:t>
      </w:r>
      <w:r>
        <w:rPr>
          <w:rFonts w:ascii="Times New Roman" w:hAnsi="Times New Roman" w:cs="Times New Roman"/>
        </w:rPr>
        <w:t>. Los otros dos:</w:t>
      </w:r>
      <w:r w:rsidR="00F24845">
        <w:rPr>
          <w:rFonts w:ascii="Times New Roman" w:hAnsi="Times New Roman" w:cs="Times New Roman"/>
        </w:rPr>
        <w:t xml:space="preserve"> </w:t>
      </w:r>
      <w:r>
        <w:rPr>
          <w:rFonts w:ascii="Times New Roman" w:hAnsi="Times New Roman" w:cs="Times New Roman"/>
        </w:rPr>
        <w:t>Cuvin-22 y Cincuentenario, se obtuvieron</w:t>
      </w:r>
      <w:r w:rsidR="00F24845">
        <w:rPr>
          <w:rFonts w:ascii="Times New Roman" w:hAnsi="Times New Roman" w:cs="Times New Roman"/>
        </w:rPr>
        <w:t xml:space="preserve"> por inducción de mutaciones con rayos gamma de </w:t>
      </w:r>
      <w:r w:rsidR="00F24845">
        <w:rPr>
          <w:rFonts w:ascii="Times New Roman" w:hAnsi="Times New Roman" w:cs="Times New Roman"/>
          <w:vertAlign w:val="superscript"/>
        </w:rPr>
        <w:t>60</w:t>
      </w:r>
      <w:r w:rsidR="00F24845">
        <w:rPr>
          <w:rFonts w:ascii="Times New Roman" w:hAnsi="Times New Roman" w:cs="Times New Roman"/>
        </w:rPr>
        <w:t>Co (200Gy).</w:t>
      </w:r>
    </w:p>
    <w:p w:rsidR="009869A9" w:rsidRDefault="00B3234E">
      <w:pPr>
        <w:spacing w:after="0" w:line="240" w:lineRule="auto"/>
        <w:jc w:val="both"/>
        <w:rPr>
          <w:rFonts w:ascii="Times New Roman" w:hAnsi="Times New Roman" w:cs="Times New Roman"/>
          <w:color w:val="000000"/>
        </w:rPr>
      </w:pPr>
      <w:r>
        <w:rPr>
          <w:rFonts w:ascii="Times New Roman" w:hAnsi="Times New Roman" w:cs="Times New Roman"/>
        </w:rPr>
        <w:t xml:space="preserve">Los cultivares de soya se inocularon con </w:t>
      </w:r>
      <w:r w:rsidR="00F24845">
        <w:rPr>
          <w:rFonts w:ascii="Times New Roman" w:hAnsi="Times New Roman" w:cs="Times New Roman"/>
        </w:rPr>
        <w:t>cinco cepas</w:t>
      </w:r>
      <w:r w:rsidR="00F24845">
        <w:rPr>
          <w:rFonts w:ascii="Times New Roman" w:hAnsi="Times New Roman" w:cs="Times New Roman"/>
          <w:color w:val="000000"/>
        </w:rPr>
        <w:t xml:space="preserve"> </w:t>
      </w:r>
      <w:r>
        <w:rPr>
          <w:rFonts w:ascii="Times New Roman" w:hAnsi="Times New Roman" w:cs="Times New Roman"/>
          <w:color w:val="000000"/>
        </w:rPr>
        <w:t xml:space="preserve">del género </w:t>
      </w:r>
      <w:r w:rsidRPr="003F6139">
        <w:rPr>
          <w:rFonts w:ascii="Times New Roman" w:hAnsi="Times New Roman" w:cs="Times New Roman"/>
          <w:i/>
          <w:color w:val="000000"/>
        </w:rPr>
        <w:t>Bradyrhizobium</w:t>
      </w:r>
      <w:r>
        <w:rPr>
          <w:rFonts w:ascii="Times New Roman" w:hAnsi="Times New Roman" w:cs="Times New Roman"/>
          <w:i/>
          <w:color w:val="000000"/>
        </w:rPr>
        <w:t>,</w:t>
      </w:r>
      <w:r>
        <w:rPr>
          <w:rFonts w:ascii="Times New Roman" w:hAnsi="Times New Roman" w:cs="Times New Roman"/>
          <w:color w:val="000000"/>
        </w:rPr>
        <w:t xml:space="preserve"> </w:t>
      </w:r>
      <w:r w:rsidR="00F24845">
        <w:rPr>
          <w:rFonts w:ascii="Times New Roman" w:hAnsi="Times New Roman" w:cs="Times New Roman"/>
          <w:color w:val="000000"/>
        </w:rPr>
        <w:t xml:space="preserve">procedentes de diferentes países y conservadas en la colección de bacterias del departamento de Fisiología y Bioquímica Vegetal, del INCA: </w:t>
      </w:r>
      <w:r w:rsidR="00F24845">
        <w:rPr>
          <w:rFonts w:ascii="Times New Roman" w:hAnsi="Times New Roman" w:cs="Times New Roman"/>
          <w:i/>
          <w:color w:val="000000"/>
        </w:rPr>
        <w:t>Bradyrhizobium elkani</w:t>
      </w:r>
      <w:r w:rsidR="00F24845">
        <w:rPr>
          <w:rFonts w:ascii="Times New Roman" w:hAnsi="Times New Roman" w:cs="Times New Roman"/>
          <w:color w:val="000000"/>
        </w:rPr>
        <w:t xml:space="preserve"> ICA 8001 y </w:t>
      </w:r>
      <w:r w:rsidR="00F24845">
        <w:rPr>
          <w:rFonts w:ascii="Times New Roman" w:hAnsi="Times New Roman" w:cs="Times New Roman"/>
          <w:i/>
          <w:color w:val="000000"/>
        </w:rPr>
        <w:t>Bradyrhizobium</w:t>
      </w:r>
      <w:r w:rsidR="00F24845">
        <w:rPr>
          <w:rFonts w:ascii="Times New Roman" w:hAnsi="Times New Roman" w:cs="Times New Roman"/>
          <w:color w:val="000000"/>
        </w:rPr>
        <w:t xml:space="preserve"> sp. S1 (Cuba); </w:t>
      </w:r>
      <w:r w:rsidR="00F24845">
        <w:rPr>
          <w:rFonts w:ascii="Times New Roman" w:hAnsi="Times New Roman" w:cs="Times New Roman"/>
          <w:i/>
          <w:color w:val="000000"/>
        </w:rPr>
        <w:t>Bradyrhizobium japonicum</w:t>
      </w:r>
      <w:r w:rsidR="00F24845">
        <w:rPr>
          <w:rFonts w:ascii="Times New Roman" w:hAnsi="Times New Roman" w:cs="Times New Roman"/>
          <w:color w:val="000000"/>
        </w:rPr>
        <w:t xml:space="preserve"> E-109 (Argentina), </w:t>
      </w:r>
      <w:r w:rsidR="00F24845">
        <w:rPr>
          <w:rFonts w:ascii="Times New Roman" w:hAnsi="Times New Roman" w:cs="Times New Roman"/>
          <w:i/>
          <w:color w:val="000000"/>
        </w:rPr>
        <w:t>Bradyrhizobium japonicum</w:t>
      </w:r>
      <w:r w:rsidR="00F24845">
        <w:rPr>
          <w:rFonts w:ascii="Times New Roman" w:hAnsi="Times New Roman" w:cs="Times New Roman"/>
          <w:color w:val="000000"/>
        </w:rPr>
        <w:t xml:space="preserve"> USDA110 (Estados Unidos) y</w:t>
      </w:r>
      <w:r w:rsidR="00F24845">
        <w:rPr>
          <w:rFonts w:ascii="Times New Roman" w:hAnsi="Times New Roman" w:cs="Times New Roman"/>
          <w:i/>
          <w:color w:val="000000"/>
        </w:rPr>
        <w:t xml:space="preserve"> Bradyrhizobium elkanii</w:t>
      </w:r>
      <w:r w:rsidR="00F24845">
        <w:rPr>
          <w:rFonts w:ascii="Times New Roman" w:hAnsi="Times New Roman" w:cs="Times New Roman"/>
          <w:color w:val="000000"/>
        </w:rPr>
        <w:t xml:space="preserve"> 6134 (Bélgica).</w:t>
      </w:r>
      <w:r w:rsidR="008F51FB">
        <w:rPr>
          <w:rFonts w:ascii="Times New Roman" w:hAnsi="Times New Roman" w:cs="Times New Roman"/>
          <w:color w:val="000000"/>
        </w:rPr>
        <w:t xml:space="preserve"> Todos </w:t>
      </w:r>
      <w:r w:rsidR="00A57DD8">
        <w:rPr>
          <w:rFonts w:ascii="Times New Roman" w:hAnsi="Times New Roman" w:cs="Times New Roman"/>
          <w:color w:val="000000"/>
        </w:rPr>
        <w:t>con</w:t>
      </w:r>
      <w:r w:rsidR="008F51FB">
        <w:rPr>
          <w:rFonts w:ascii="Times New Roman" w:hAnsi="Times New Roman" w:cs="Times New Roman"/>
          <w:color w:val="000000"/>
        </w:rPr>
        <w:t xml:space="preserve"> una concentración </w:t>
      </w:r>
      <w:r w:rsidR="006C1123" w:rsidRPr="00A57DD8">
        <w:rPr>
          <w:rFonts w:ascii="Times New Roman" w:hAnsi="Times New Roman" w:cs="Times New Roman"/>
          <w:color w:val="000000"/>
        </w:rPr>
        <w:t>superior a 10</w:t>
      </w:r>
      <w:r w:rsidR="006C1123" w:rsidRPr="00A57DD8">
        <w:rPr>
          <w:rFonts w:ascii="Times New Roman" w:hAnsi="Times New Roman" w:cs="Times New Roman"/>
          <w:color w:val="000000"/>
          <w:vertAlign w:val="superscript"/>
        </w:rPr>
        <w:t>8</w:t>
      </w:r>
      <w:r w:rsidR="00A57DD8">
        <w:rPr>
          <w:rFonts w:ascii="Times New Roman" w:hAnsi="Times New Roman" w:cs="Times New Roman"/>
          <w:color w:val="000000"/>
        </w:rPr>
        <w:t xml:space="preserve"> </w:t>
      </w:r>
      <w:r w:rsidR="008F51FB" w:rsidRPr="00A57DD8">
        <w:rPr>
          <w:rFonts w:ascii="Times New Roman" w:hAnsi="Times New Roman" w:cs="Times New Roman"/>
          <w:color w:val="000000"/>
        </w:rPr>
        <w:t xml:space="preserve">UFC </w:t>
      </w:r>
      <w:proofErr w:type="spellStart"/>
      <w:r w:rsidR="008F51FB" w:rsidRPr="00A57DD8">
        <w:rPr>
          <w:rFonts w:ascii="Times New Roman" w:hAnsi="Times New Roman" w:cs="Times New Roman"/>
          <w:color w:val="000000"/>
        </w:rPr>
        <w:t>mL</w:t>
      </w:r>
      <w:proofErr w:type="spellEnd"/>
      <w:r w:rsidR="008F51FB" w:rsidRPr="00A57DD8">
        <w:rPr>
          <w:rFonts w:ascii="Times New Roman" w:hAnsi="Times New Roman" w:cs="Times New Roman"/>
          <w:color w:val="000000"/>
        </w:rPr>
        <w:t>.</w:t>
      </w:r>
      <w:r w:rsidR="008F51FB">
        <w:rPr>
          <w:rFonts w:ascii="Times New Roman" w:hAnsi="Times New Roman" w:cs="Times New Roman"/>
          <w:color w:val="000000"/>
        </w:rPr>
        <w:t xml:space="preserve"> </w:t>
      </w:r>
    </w:p>
    <w:p w:rsidR="00C2428F" w:rsidRDefault="00C2428F">
      <w:pPr>
        <w:spacing w:after="0" w:line="240" w:lineRule="auto"/>
        <w:jc w:val="both"/>
        <w:rPr>
          <w:rFonts w:ascii="Times New Roman" w:hAnsi="Times New Roman" w:cs="Times New Roman"/>
          <w:color w:val="000000"/>
        </w:rPr>
      </w:pPr>
    </w:p>
    <w:p w:rsidR="009869A9" w:rsidRPr="008377ED" w:rsidRDefault="00F24845" w:rsidP="008377ED">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Se </w:t>
      </w:r>
      <w:r>
        <w:rPr>
          <w:rFonts w:ascii="Times New Roman" w:hAnsi="Times New Roman" w:cs="Times New Roman"/>
        </w:rPr>
        <w:t>realizó un</w:t>
      </w:r>
      <w:r w:rsidR="000B1ECE">
        <w:rPr>
          <w:rFonts w:ascii="Times New Roman" w:hAnsi="Times New Roman" w:cs="Times New Roman"/>
        </w:rPr>
        <w:t xml:space="preserve"> arreglo</w:t>
      </w:r>
      <w:r>
        <w:rPr>
          <w:rFonts w:ascii="Times New Roman" w:hAnsi="Times New Roman" w:cs="Times New Roman"/>
        </w:rPr>
        <w:t xml:space="preserve"> </w:t>
      </w:r>
      <w:proofErr w:type="spellStart"/>
      <w:r>
        <w:rPr>
          <w:rFonts w:ascii="Times New Roman" w:hAnsi="Times New Roman" w:cs="Times New Roman"/>
        </w:rPr>
        <w:t>bifactorial</w:t>
      </w:r>
      <w:proofErr w:type="spellEnd"/>
      <w:r>
        <w:rPr>
          <w:rFonts w:ascii="Times New Roman" w:hAnsi="Times New Roman" w:cs="Times New Roman"/>
        </w:rPr>
        <w:t xml:space="preserve">, donde </w:t>
      </w:r>
      <w:r w:rsidR="008F51FB">
        <w:rPr>
          <w:rFonts w:ascii="Times New Roman" w:hAnsi="Times New Roman" w:cs="Times New Roman"/>
        </w:rPr>
        <w:t xml:space="preserve">los factores fueron: </w:t>
      </w:r>
      <w:r>
        <w:rPr>
          <w:rFonts w:ascii="Times New Roman" w:hAnsi="Times New Roman" w:cs="Times New Roman"/>
        </w:rPr>
        <w:t xml:space="preserve">cultivar </w:t>
      </w:r>
      <w:r w:rsidR="008F51FB">
        <w:rPr>
          <w:rFonts w:ascii="Times New Roman" w:hAnsi="Times New Roman" w:cs="Times New Roman"/>
        </w:rPr>
        <w:t>con seis niveles</w:t>
      </w:r>
      <w:r w:rsidR="00BD3FFE">
        <w:rPr>
          <w:rFonts w:ascii="Times New Roman" w:hAnsi="Times New Roman" w:cs="Times New Roman"/>
        </w:rPr>
        <w:t xml:space="preserve"> (</w:t>
      </w:r>
      <w:r w:rsidR="00BD3FFE" w:rsidRPr="00BD3FFE">
        <w:rPr>
          <w:rFonts w:ascii="Times New Roman" w:hAnsi="Times New Roman" w:cs="Times New Roman"/>
        </w:rPr>
        <w:t>Cuv</w:t>
      </w:r>
      <w:r w:rsidR="00BD3FFE">
        <w:rPr>
          <w:rFonts w:ascii="Times New Roman" w:hAnsi="Times New Roman" w:cs="Times New Roman"/>
        </w:rPr>
        <w:t xml:space="preserve">i-02, Cuvi-22, Cuvi-84, Cuvi-99, </w:t>
      </w:r>
      <w:r w:rsidR="00BD3FFE" w:rsidRPr="00BD3FFE">
        <w:rPr>
          <w:rFonts w:ascii="Times New Roman" w:hAnsi="Times New Roman" w:cs="Times New Roman"/>
        </w:rPr>
        <w:t>Cuvin-22 y Cincuentenario</w:t>
      </w:r>
      <w:r w:rsidR="00BD3FFE">
        <w:rPr>
          <w:rFonts w:ascii="Times New Roman" w:hAnsi="Times New Roman" w:cs="Times New Roman"/>
        </w:rPr>
        <w:t>)</w:t>
      </w:r>
      <w:r w:rsidR="008F51FB">
        <w:rPr>
          <w:rFonts w:ascii="Times New Roman" w:hAnsi="Times New Roman" w:cs="Times New Roman"/>
        </w:rPr>
        <w:t xml:space="preserve"> </w:t>
      </w:r>
      <w:r>
        <w:rPr>
          <w:rFonts w:ascii="Times New Roman" w:hAnsi="Times New Roman" w:cs="Times New Roman"/>
        </w:rPr>
        <w:t xml:space="preserve">y </w:t>
      </w:r>
      <w:r w:rsidR="008F51FB">
        <w:rPr>
          <w:rFonts w:ascii="Times New Roman" w:hAnsi="Times New Roman" w:cs="Times New Roman"/>
        </w:rPr>
        <w:t xml:space="preserve">el factor </w:t>
      </w:r>
      <w:r>
        <w:rPr>
          <w:rFonts w:ascii="Times New Roman" w:hAnsi="Times New Roman" w:cs="Times New Roman"/>
        </w:rPr>
        <w:t xml:space="preserve">cepa </w:t>
      </w:r>
      <w:r w:rsidR="008F51FB">
        <w:rPr>
          <w:rFonts w:ascii="Times New Roman" w:hAnsi="Times New Roman" w:cs="Times New Roman"/>
        </w:rPr>
        <w:t>con cinco niveles</w:t>
      </w:r>
      <w:r w:rsidR="00BD3FFE">
        <w:rPr>
          <w:rFonts w:ascii="Times New Roman" w:hAnsi="Times New Roman" w:cs="Times New Roman"/>
        </w:rPr>
        <w:t xml:space="preserve"> (</w:t>
      </w:r>
      <w:r w:rsidR="00BD3FFE" w:rsidRPr="000B1ECE">
        <w:rPr>
          <w:rFonts w:ascii="Times New Roman" w:hAnsi="Times New Roman" w:cs="Times New Roman"/>
          <w:i/>
        </w:rPr>
        <w:t xml:space="preserve">B. </w:t>
      </w:r>
      <w:proofErr w:type="spellStart"/>
      <w:r w:rsidR="00BD3FFE" w:rsidRPr="000B1ECE">
        <w:rPr>
          <w:rFonts w:ascii="Times New Roman" w:hAnsi="Times New Roman" w:cs="Times New Roman"/>
          <w:i/>
        </w:rPr>
        <w:t>elkani</w:t>
      </w:r>
      <w:proofErr w:type="spellEnd"/>
      <w:r w:rsidR="00BD3FFE">
        <w:rPr>
          <w:rFonts w:ascii="Times New Roman" w:hAnsi="Times New Roman" w:cs="Times New Roman"/>
        </w:rPr>
        <w:t xml:space="preserve"> ICA 8001, </w:t>
      </w:r>
      <w:proofErr w:type="spellStart"/>
      <w:r w:rsidR="00BD3FFE" w:rsidRPr="000B1ECE">
        <w:rPr>
          <w:rFonts w:ascii="Times New Roman" w:hAnsi="Times New Roman" w:cs="Times New Roman"/>
          <w:i/>
        </w:rPr>
        <w:t>Bradyrhizobium</w:t>
      </w:r>
      <w:proofErr w:type="spellEnd"/>
      <w:r w:rsidR="00BD3FFE">
        <w:rPr>
          <w:rFonts w:ascii="Times New Roman" w:hAnsi="Times New Roman" w:cs="Times New Roman"/>
        </w:rPr>
        <w:t xml:space="preserve"> sp. S1, </w:t>
      </w:r>
      <w:r w:rsidR="00BD3FFE" w:rsidRPr="000B1ECE">
        <w:rPr>
          <w:rFonts w:ascii="Times New Roman" w:hAnsi="Times New Roman" w:cs="Times New Roman"/>
          <w:i/>
        </w:rPr>
        <w:t>B. japonicum</w:t>
      </w:r>
      <w:r w:rsidR="00BD3FFE">
        <w:rPr>
          <w:rFonts w:ascii="Times New Roman" w:hAnsi="Times New Roman" w:cs="Times New Roman"/>
        </w:rPr>
        <w:t xml:space="preserve"> E-109</w:t>
      </w:r>
      <w:r w:rsidR="00BD3FFE" w:rsidRPr="00BD3FFE">
        <w:rPr>
          <w:rFonts w:ascii="Times New Roman" w:hAnsi="Times New Roman" w:cs="Times New Roman"/>
        </w:rPr>
        <w:t xml:space="preserve">, </w:t>
      </w:r>
      <w:r w:rsidR="00BD3FFE" w:rsidRPr="000B1ECE">
        <w:rPr>
          <w:rFonts w:ascii="Times New Roman" w:hAnsi="Times New Roman" w:cs="Times New Roman"/>
          <w:i/>
        </w:rPr>
        <w:t>B. japonicum</w:t>
      </w:r>
      <w:r w:rsidR="00BD3FFE" w:rsidRPr="00BD3FFE">
        <w:rPr>
          <w:rFonts w:ascii="Times New Roman" w:hAnsi="Times New Roman" w:cs="Times New Roman"/>
        </w:rPr>
        <w:t xml:space="preserve"> USDA110 y </w:t>
      </w:r>
      <w:r w:rsidR="00BD3FFE" w:rsidRPr="000B1ECE">
        <w:rPr>
          <w:rFonts w:ascii="Times New Roman" w:hAnsi="Times New Roman" w:cs="Times New Roman"/>
          <w:i/>
        </w:rPr>
        <w:t>B. elkanii</w:t>
      </w:r>
      <w:r w:rsidR="00BD3FFE" w:rsidRPr="00BD3FFE">
        <w:rPr>
          <w:rFonts w:ascii="Times New Roman" w:hAnsi="Times New Roman" w:cs="Times New Roman"/>
        </w:rPr>
        <w:t xml:space="preserve"> 6134</w:t>
      </w:r>
      <w:r w:rsidR="00BD3FFE">
        <w:rPr>
          <w:rFonts w:ascii="Times New Roman" w:hAnsi="Times New Roman" w:cs="Times New Roman"/>
        </w:rPr>
        <w:t>).</w:t>
      </w:r>
      <w:r w:rsidR="008F51FB">
        <w:rPr>
          <w:rFonts w:ascii="Times New Roman" w:hAnsi="Times New Roman" w:cs="Times New Roman"/>
        </w:rPr>
        <w:t xml:space="preserve"> A los </w:t>
      </w:r>
      <w:r w:rsidR="000B1ECE">
        <w:rPr>
          <w:rFonts w:ascii="Times New Roman" w:hAnsi="Times New Roman" w:cs="Times New Roman"/>
        </w:rPr>
        <w:t xml:space="preserve">35 </w:t>
      </w:r>
      <w:r w:rsidR="008F51FB">
        <w:rPr>
          <w:rFonts w:ascii="Times New Roman" w:hAnsi="Times New Roman" w:cs="Times New Roman"/>
        </w:rPr>
        <w:t>días post inoculación (dpi) se determinó</w:t>
      </w:r>
      <w:r>
        <w:rPr>
          <w:rFonts w:ascii="Times New Roman" w:hAnsi="Times New Roman" w:cs="Times New Roman"/>
        </w:rPr>
        <w:t xml:space="preserve">: número de nódulos totales (u), efectividad nodular (%) y masa seca de nódulos totales (mg) por planta. </w:t>
      </w:r>
      <w:r w:rsidR="00BD3FFE">
        <w:rPr>
          <w:rFonts w:ascii="Times New Roman" w:hAnsi="Times New Roman" w:cs="Times New Roman"/>
        </w:rPr>
        <w:t>Los datos s</w:t>
      </w:r>
      <w:r w:rsidR="00BD3FFE" w:rsidRPr="00BD3FFE">
        <w:rPr>
          <w:rFonts w:ascii="Times New Roman" w:hAnsi="Times New Roman" w:cs="Times New Roman"/>
        </w:rPr>
        <w:t>e somet</w:t>
      </w:r>
      <w:r w:rsidR="00BD3FFE">
        <w:rPr>
          <w:rFonts w:ascii="Times New Roman" w:hAnsi="Times New Roman" w:cs="Times New Roman"/>
        </w:rPr>
        <w:t xml:space="preserve">ieron a la prueba de normalidad </w:t>
      </w:r>
      <w:r w:rsidR="00BD3FFE" w:rsidRPr="00BD3FFE">
        <w:rPr>
          <w:rFonts w:ascii="Times New Roman" w:hAnsi="Times New Roman" w:cs="Times New Roman"/>
        </w:rPr>
        <w:t>(test de Bartlett) y ho</w:t>
      </w:r>
      <w:r w:rsidR="00BD3FFE">
        <w:rPr>
          <w:rFonts w:ascii="Times New Roman" w:hAnsi="Times New Roman" w:cs="Times New Roman"/>
        </w:rPr>
        <w:t xml:space="preserve">mogeneidad de varianza (test de </w:t>
      </w:r>
      <w:proofErr w:type="spellStart"/>
      <w:r w:rsidR="00BD3FFE" w:rsidRPr="00BD3FFE">
        <w:rPr>
          <w:rFonts w:ascii="Times New Roman" w:hAnsi="Times New Roman" w:cs="Times New Roman"/>
        </w:rPr>
        <w:t>Kormogorov-Smirnov</w:t>
      </w:r>
      <w:proofErr w:type="spellEnd"/>
      <w:r w:rsidR="00BD3FFE" w:rsidRPr="00BD3FFE">
        <w:rPr>
          <w:rFonts w:ascii="Times New Roman" w:hAnsi="Times New Roman" w:cs="Times New Roman"/>
        </w:rPr>
        <w:t>). Se</w:t>
      </w:r>
      <w:r w:rsidR="00BD3FFE">
        <w:rPr>
          <w:rFonts w:ascii="Times New Roman" w:hAnsi="Times New Roman" w:cs="Times New Roman"/>
        </w:rPr>
        <w:t xml:space="preserve"> aplicó análisis de varianza de </w:t>
      </w:r>
      <w:r w:rsidR="00BD3FFE" w:rsidRPr="00BD3FFE">
        <w:rPr>
          <w:rFonts w:ascii="Times New Roman" w:hAnsi="Times New Roman" w:cs="Times New Roman"/>
        </w:rPr>
        <w:t>clasifi</w:t>
      </w:r>
      <w:r w:rsidR="000B1ECE">
        <w:rPr>
          <w:rFonts w:ascii="Times New Roman" w:hAnsi="Times New Roman" w:cs="Times New Roman"/>
        </w:rPr>
        <w:t>c</w:t>
      </w:r>
      <w:r w:rsidR="00BD3FFE" w:rsidRPr="00BD3FFE">
        <w:rPr>
          <w:rFonts w:ascii="Times New Roman" w:hAnsi="Times New Roman" w:cs="Times New Roman"/>
        </w:rPr>
        <w:t>ación simple. Se ut</w:t>
      </w:r>
      <w:r w:rsidR="00BD3FFE">
        <w:rPr>
          <w:rFonts w:ascii="Times New Roman" w:hAnsi="Times New Roman" w:cs="Times New Roman"/>
        </w:rPr>
        <w:t xml:space="preserve">ilizó el Test de comparación de </w:t>
      </w:r>
      <w:r w:rsidR="00BD3FFE" w:rsidRPr="00BD3FFE">
        <w:rPr>
          <w:rFonts w:ascii="Times New Roman" w:hAnsi="Times New Roman" w:cs="Times New Roman"/>
        </w:rPr>
        <w:t>medias de Tukey (</w:t>
      </w:r>
      <w:r w:rsidR="000B1ECE">
        <w:rPr>
          <w:rFonts w:ascii="Times New Roman" w:hAnsi="Times New Roman" w:cs="Times New Roman"/>
        </w:rPr>
        <w:t>p</w:t>
      </w:r>
      <w:r w:rsidR="00BD3FFE" w:rsidRPr="00BD3FFE">
        <w:rPr>
          <w:rFonts w:ascii="Times New Roman" w:hAnsi="Times New Roman" w:cs="Times New Roman"/>
        </w:rPr>
        <w:t>&lt;0.0</w:t>
      </w:r>
      <w:r w:rsidR="00BD3FFE">
        <w:rPr>
          <w:rFonts w:ascii="Times New Roman" w:hAnsi="Times New Roman" w:cs="Times New Roman"/>
        </w:rPr>
        <w:t xml:space="preserve">5) para discriminar diferencias </w:t>
      </w:r>
      <w:r w:rsidR="00BD3FFE" w:rsidRPr="00BD3FFE">
        <w:rPr>
          <w:rFonts w:ascii="Times New Roman" w:hAnsi="Times New Roman" w:cs="Times New Roman"/>
        </w:rPr>
        <w:t>entre las medias</w:t>
      </w:r>
      <w:r w:rsidR="00BD3FFE">
        <w:rPr>
          <w:rFonts w:ascii="Times New Roman" w:hAnsi="Times New Roman" w:cs="Times New Roman"/>
        </w:rPr>
        <w:t>.</w:t>
      </w:r>
      <w:r>
        <w:rPr>
          <w:rFonts w:ascii="Times New Roman" w:hAnsi="Times New Roman" w:cs="Times New Roman"/>
        </w:rPr>
        <w:t xml:space="preserve"> </w:t>
      </w:r>
      <w:r w:rsidR="008377ED">
        <w:rPr>
          <w:rFonts w:ascii="Times New Roman" w:hAnsi="Times New Roman" w:cs="Times New Roman"/>
          <w:color w:val="000000"/>
        </w:rPr>
        <w:t>Se empleó el programa</w:t>
      </w:r>
      <w:r w:rsidR="008377ED" w:rsidRPr="008377ED">
        <w:rPr>
          <w:rFonts w:ascii="Times New Roman" w:hAnsi="Times New Roman" w:cs="Times New Roman"/>
          <w:color w:val="000000"/>
        </w:rPr>
        <w:t xml:space="preserve"> SPSS 21 </w:t>
      </w:r>
      <w:r w:rsidR="008377ED">
        <w:rPr>
          <w:rFonts w:ascii="Times New Roman" w:hAnsi="Times New Roman" w:cs="Times New Roman"/>
          <w:color w:val="000000"/>
        </w:rPr>
        <w:t xml:space="preserve">para el </w:t>
      </w:r>
      <w:r w:rsidR="008377ED" w:rsidRPr="008377ED">
        <w:rPr>
          <w:rFonts w:ascii="Times New Roman" w:hAnsi="Times New Roman" w:cs="Times New Roman"/>
          <w:color w:val="000000"/>
        </w:rPr>
        <w:t xml:space="preserve">procesamiento estadístico </w:t>
      </w:r>
      <w:r w:rsidR="008377ED">
        <w:rPr>
          <w:rFonts w:ascii="Times New Roman" w:hAnsi="Times New Roman" w:cs="Times New Roman"/>
          <w:color w:val="000000"/>
        </w:rPr>
        <w:t xml:space="preserve">de los datos. </w:t>
      </w:r>
    </w:p>
    <w:p w:rsidR="009869A9" w:rsidRDefault="009869A9">
      <w:pPr>
        <w:spacing w:after="0" w:line="240" w:lineRule="auto"/>
        <w:jc w:val="both"/>
        <w:rPr>
          <w:rFonts w:ascii="Times New Roman" w:hAnsi="Times New Roman" w:cs="Times New Roman"/>
          <w:color w:val="000000"/>
        </w:rPr>
      </w:pPr>
    </w:p>
    <w:p w:rsidR="009869A9" w:rsidRDefault="00F24845">
      <w:pPr>
        <w:rPr>
          <w:rFonts w:ascii="Times New Roman" w:hAnsi="Times New Roman" w:cs="Times New Roman"/>
        </w:rPr>
      </w:pPr>
      <w:r>
        <w:rPr>
          <w:rFonts w:ascii="Times New Roman" w:hAnsi="Times New Roman" w:cs="Times New Roman"/>
        </w:rPr>
        <w:t>RESULTADOS Y DISCUSIÓN</w:t>
      </w:r>
    </w:p>
    <w:p w:rsidR="00B94973" w:rsidRDefault="00F24845" w:rsidP="00B94973">
      <w:pPr>
        <w:spacing w:after="0" w:line="240" w:lineRule="auto"/>
        <w:jc w:val="both"/>
        <w:rPr>
          <w:rFonts w:ascii="Times New Roman" w:hAnsi="Times New Roman" w:cs="Times New Roman"/>
        </w:rPr>
      </w:pPr>
      <w:r>
        <w:rPr>
          <w:rFonts w:ascii="Times New Roman" w:hAnsi="Times New Roman" w:cs="Times New Roman"/>
        </w:rPr>
        <w:t xml:space="preserve">Los resultados mostraron que hubo interacción entre </w:t>
      </w:r>
      <w:r w:rsidR="005A6729">
        <w:rPr>
          <w:rFonts w:ascii="Times New Roman" w:hAnsi="Times New Roman" w:cs="Times New Roman"/>
        </w:rPr>
        <w:t xml:space="preserve">los </w:t>
      </w:r>
      <w:r>
        <w:rPr>
          <w:rFonts w:ascii="Times New Roman" w:hAnsi="Times New Roman" w:cs="Times New Roman"/>
        </w:rPr>
        <w:t>factores</w:t>
      </w:r>
      <w:r w:rsidR="005A6729">
        <w:rPr>
          <w:rFonts w:ascii="Times New Roman" w:hAnsi="Times New Roman" w:cs="Times New Roman"/>
        </w:rPr>
        <w:t xml:space="preserve"> cepa</w:t>
      </w:r>
      <w:r w:rsidR="006C1B1A">
        <w:rPr>
          <w:rFonts w:ascii="Times New Roman" w:hAnsi="Times New Roman" w:cs="Times New Roman"/>
        </w:rPr>
        <w:t xml:space="preserve"> de </w:t>
      </w:r>
      <w:r w:rsidR="006C1B1A" w:rsidRPr="000B1ECE">
        <w:rPr>
          <w:rFonts w:ascii="Times New Roman" w:hAnsi="Times New Roman" w:cs="Times New Roman"/>
          <w:i/>
        </w:rPr>
        <w:t>Bradyrhizobium</w:t>
      </w:r>
      <w:r w:rsidR="005A6729">
        <w:rPr>
          <w:rFonts w:ascii="Times New Roman" w:hAnsi="Times New Roman" w:cs="Times New Roman"/>
        </w:rPr>
        <w:t xml:space="preserve"> y cultivar de soya</w:t>
      </w:r>
      <w:r>
        <w:rPr>
          <w:rFonts w:ascii="Times New Roman" w:hAnsi="Times New Roman" w:cs="Times New Roman"/>
        </w:rPr>
        <w:t xml:space="preserve"> en las tres variables </w:t>
      </w:r>
      <w:r w:rsidR="008377ED">
        <w:rPr>
          <w:rFonts w:ascii="Times New Roman" w:hAnsi="Times New Roman" w:cs="Times New Roman"/>
        </w:rPr>
        <w:t>analizadas</w:t>
      </w:r>
      <w:r>
        <w:rPr>
          <w:rFonts w:ascii="Times New Roman" w:hAnsi="Times New Roman" w:cs="Times New Roman"/>
        </w:rPr>
        <w:t xml:space="preserve"> (p≤0.05). </w:t>
      </w:r>
      <w:r w:rsidR="005A6729">
        <w:rPr>
          <w:rFonts w:ascii="Times New Roman" w:hAnsi="Times New Roman" w:cs="Times New Roman"/>
        </w:rPr>
        <w:t xml:space="preserve"> </w:t>
      </w:r>
      <w:r w:rsidR="001B569B">
        <w:rPr>
          <w:rFonts w:ascii="Times New Roman" w:hAnsi="Times New Roman" w:cs="Times New Roman"/>
        </w:rPr>
        <w:t xml:space="preserve">Aunque mayoritariamente no se encontraron diferencias significativas entre los tratamientos en las variables que se analizaron, hubo algunos que se destacaron sobre otros. En el número de nódulos totales, se destacó el cultivar </w:t>
      </w:r>
      <w:proofErr w:type="spellStart"/>
      <w:r w:rsidR="001B569B">
        <w:rPr>
          <w:rFonts w:ascii="Times New Roman" w:hAnsi="Times New Roman" w:cs="Times New Roman"/>
          <w:color w:val="000000"/>
        </w:rPr>
        <w:t>Cuvin</w:t>
      </w:r>
      <w:proofErr w:type="spellEnd"/>
      <w:r w:rsidR="001B569B">
        <w:rPr>
          <w:rFonts w:ascii="Times New Roman" w:hAnsi="Times New Roman" w:cs="Times New Roman"/>
          <w:color w:val="000000"/>
        </w:rPr>
        <w:t xml:space="preserve"> 22 cuando se inoculó con las cepas </w:t>
      </w:r>
      <w:r w:rsidR="00B94973">
        <w:rPr>
          <w:rFonts w:ascii="Times New Roman" w:hAnsi="Times New Roman" w:cs="Times New Roman"/>
          <w:color w:val="000000"/>
        </w:rPr>
        <w:t xml:space="preserve">ICA 8001, </w:t>
      </w:r>
      <w:r w:rsidR="001B569B">
        <w:rPr>
          <w:rFonts w:ascii="Times New Roman" w:hAnsi="Times New Roman" w:cs="Times New Roman"/>
          <w:color w:val="000000"/>
        </w:rPr>
        <w:t xml:space="preserve">S1 y </w:t>
      </w:r>
      <w:r w:rsidR="001B569B" w:rsidRPr="000B17C8">
        <w:rPr>
          <w:rFonts w:ascii="Times New Roman" w:hAnsi="Times New Roman" w:cs="Times New Roman"/>
          <w:color w:val="000000"/>
        </w:rPr>
        <w:t>BJE-109</w:t>
      </w:r>
      <w:r w:rsidR="00B94973">
        <w:rPr>
          <w:rFonts w:ascii="Times New Roman" w:hAnsi="Times New Roman" w:cs="Times New Roman"/>
          <w:color w:val="000000"/>
        </w:rPr>
        <w:t>;</w:t>
      </w:r>
      <w:r w:rsidR="001B569B" w:rsidRPr="000B17C8">
        <w:rPr>
          <w:rFonts w:ascii="Times New Roman" w:hAnsi="Times New Roman" w:cs="Times New Roman"/>
          <w:color w:val="000000"/>
        </w:rPr>
        <w:t xml:space="preserve"> </w:t>
      </w:r>
      <w:r w:rsidR="001B569B">
        <w:rPr>
          <w:rFonts w:ascii="Times New Roman" w:hAnsi="Times New Roman" w:cs="Times New Roman"/>
          <w:color w:val="000000"/>
        </w:rPr>
        <w:t xml:space="preserve">así como </w:t>
      </w:r>
      <w:r w:rsidR="001B569B" w:rsidRPr="000B17C8">
        <w:rPr>
          <w:rFonts w:ascii="Times New Roman" w:hAnsi="Times New Roman" w:cs="Times New Roman"/>
          <w:color w:val="000000"/>
        </w:rPr>
        <w:t xml:space="preserve">el cultivar </w:t>
      </w:r>
      <w:proofErr w:type="spellStart"/>
      <w:r w:rsidR="001B569B" w:rsidRPr="000B17C8">
        <w:rPr>
          <w:rFonts w:ascii="Times New Roman" w:hAnsi="Times New Roman" w:cs="Times New Roman"/>
          <w:color w:val="000000"/>
        </w:rPr>
        <w:t>Cuvi</w:t>
      </w:r>
      <w:proofErr w:type="spellEnd"/>
      <w:r w:rsidR="001B569B" w:rsidRPr="000B17C8">
        <w:rPr>
          <w:rFonts w:ascii="Times New Roman" w:hAnsi="Times New Roman" w:cs="Times New Roman"/>
          <w:color w:val="000000"/>
        </w:rPr>
        <w:t xml:space="preserve"> </w:t>
      </w:r>
      <w:r w:rsidR="00B94973">
        <w:rPr>
          <w:rFonts w:ascii="Times New Roman" w:hAnsi="Times New Roman" w:cs="Times New Roman"/>
          <w:color w:val="000000"/>
        </w:rPr>
        <w:t xml:space="preserve">22 </w:t>
      </w:r>
      <w:r w:rsidR="001B569B">
        <w:rPr>
          <w:rFonts w:ascii="Times New Roman" w:hAnsi="Times New Roman" w:cs="Times New Roman"/>
          <w:color w:val="000000"/>
        </w:rPr>
        <w:t xml:space="preserve">inoculado con las </w:t>
      </w:r>
      <w:r w:rsidR="001B569B" w:rsidRPr="000B17C8">
        <w:rPr>
          <w:rFonts w:ascii="Times New Roman" w:hAnsi="Times New Roman" w:cs="Times New Roman"/>
          <w:color w:val="000000"/>
        </w:rPr>
        <w:t xml:space="preserve">cepas S1 y </w:t>
      </w:r>
      <w:r w:rsidR="001B569B">
        <w:rPr>
          <w:rFonts w:ascii="Times New Roman" w:hAnsi="Times New Roman" w:cs="Times New Roman"/>
          <w:color w:val="000000"/>
        </w:rPr>
        <w:t>USDA</w:t>
      </w:r>
      <w:r w:rsidR="00B94973">
        <w:rPr>
          <w:rFonts w:ascii="Times New Roman" w:hAnsi="Times New Roman" w:cs="Times New Roman"/>
          <w:color w:val="000000"/>
        </w:rPr>
        <w:t xml:space="preserve"> </w:t>
      </w:r>
      <w:r w:rsidR="001B569B">
        <w:rPr>
          <w:rFonts w:ascii="Times New Roman" w:hAnsi="Times New Roman" w:cs="Times New Roman"/>
          <w:color w:val="000000"/>
        </w:rPr>
        <w:t xml:space="preserve">6134. Algo similar se constató en los valores de efectividad de nódulos para la fijación biológica de nitrógeno, con el empleo de la cepa S1 en el cultivar </w:t>
      </w:r>
      <w:proofErr w:type="spellStart"/>
      <w:r w:rsidR="001B569B">
        <w:rPr>
          <w:rFonts w:ascii="Times New Roman" w:hAnsi="Times New Roman" w:cs="Times New Roman"/>
          <w:color w:val="000000"/>
        </w:rPr>
        <w:t>Cuvi</w:t>
      </w:r>
      <w:proofErr w:type="spellEnd"/>
      <w:r w:rsidR="001B569B">
        <w:rPr>
          <w:rFonts w:ascii="Times New Roman" w:hAnsi="Times New Roman" w:cs="Times New Roman"/>
          <w:color w:val="000000"/>
        </w:rPr>
        <w:t xml:space="preserve"> 22 y el tratamiento no inoculado de ese mismo cultivar. </w:t>
      </w:r>
      <w:r w:rsidR="00B94973">
        <w:rPr>
          <w:rFonts w:ascii="Times New Roman" w:hAnsi="Times New Roman" w:cs="Times New Roman"/>
        </w:rPr>
        <w:t xml:space="preserve">Solo la inoculación de la cepa </w:t>
      </w:r>
      <w:r w:rsidR="00B94973" w:rsidRPr="008F68C6">
        <w:rPr>
          <w:rFonts w:ascii="Times New Roman" w:hAnsi="Times New Roman" w:cs="Times New Roman"/>
          <w:i/>
        </w:rPr>
        <w:t>B. elkanii</w:t>
      </w:r>
      <w:r w:rsidR="00B94973">
        <w:rPr>
          <w:rFonts w:ascii="Times New Roman" w:hAnsi="Times New Roman" w:cs="Times New Roman"/>
        </w:rPr>
        <w:t xml:space="preserve"> ICA 8001 en los cultivares </w:t>
      </w:r>
      <w:proofErr w:type="spellStart"/>
      <w:r w:rsidR="00B94973">
        <w:rPr>
          <w:rFonts w:ascii="Times New Roman" w:hAnsi="Times New Roman" w:cs="Times New Roman"/>
          <w:color w:val="000000"/>
        </w:rPr>
        <w:t>Cuvin</w:t>
      </w:r>
      <w:proofErr w:type="spellEnd"/>
      <w:r w:rsidR="00B94973">
        <w:rPr>
          <w:rFonts w:ascii="Times New Roman" w:hAnsi="Times New Roman" w:cs="Times New Roman"/>
          <w:color w:val="000000"/>
        </w:rPr>
        <w:t xml:space="preserve"> 22 y </w:t>
      </w:r>
      <w:proofErr w:type="spellStart"/>
      <w:r w:rsidR="00B94973">
        <w:rPr>
          <w:rFonts w:ascii="Times New Roman" w:hAnsi="Times New Roman" w:cs="Times New Roman"/>
          <w:color w:val="000000"/>
        </w:rPr>
        <w:t>Cuvi</w:t>
      </w:r>
      <w:proofErr w:type="spellEnd"/>
      <w:r w:rsidR="00B94973">
        <w:rPr>
          <w:rFonts w:ascii="Times New Roman" w:hAnsi="Times New Roman" w:cs="Times New Roman"/>
          <w:color w:val="000000"/>
        </w:rPr>
        <w:t xml:space="preserve"> 99, produjo </w:t>
      </w:r>
      <w:r w:rsidR="00B94973">
        <w:rPr>
          <w:rFonts w:ascii="Times New Roman" w:hAnsi="Times New Roman" w:cs="Times New Roman"/>
        </w:rPr>
        <w:t xml:space="preserve"> un efecto superior a la del tratamiento no inoculado en ambos cultivares en la masa seca de nódulos, lo que muestra una interacción más eficiente de esta cepa con estos cultivares. La masa seca nodular</w:t>
      </w:r>
      <w:r w:rsidR="00B94973">
        <w:rPr>
          <w:rFonts w:ascii="Times New Roman" w:eastAsia="Calibri" w:hAnsi="Times New Roman" w:cs="Times New Roman"/>
          <w:szCs w:val="24"/>
          <w:lang w:eastAsia="en-US"/>
        </w:rPr>
        <w:t xml:space="preserve"> constituye un indicativo del</w:t>
      </w:r>
      <w:r w:rsidR="00B94973">
        <w:rPr>
          <w:rFonts w:ascii="Times New Roman" w:eastAsia="Times New Roman" w:hAnsi="Times New Roman" w:cs="Times New Roman"/>
          <w:szCs w:val="24"/>
          <w:lang w:eastAsia="en-US"/>
        </w:rPr>
        <w:t xml:space="preserve"> contenido de bacteroides dentro del nódulo, por lo que mayor cantidad de estas células funcionales, debe incidir en un aporte superior de nitrógeno a la planta (8</w:t>
      </w:r>
      <w:r w:rsidR="00B94973">
        <w:rPr>
          <w:rFonts w:ascii="Times New Roman" w:eastAsia="Calibri" w:hAnsi="Times New Roman" w:cs="Times New Roman"/>
          <w:szCs w:val="24"/>
          <w:lang w:eastAsia="en-US"/>
        </w:rPr>
        <w:t>)</w:t>
      </w:r>
      <w:r w:rsidR="00B94973">
        <w:rPr>
          <w:rFonts w:ascii="Times New Roman" w:eastAsia="Times New Roman" w:hAnsi="Times New Roman" w:cs="Times New Roman"/>
          <w:szCs w:val="24"/>
          <w:lang w:eastAsia="en-US"/>
        </w:rPr>
        <w:t xml:space="preserve">. </w:t>
      </w:r>
      <w:r w:rsidR="00B94973">
        <w:rPr>
          <w:rFonts w:ascii="Times New Roman" w:hAnsi="Times New Roman" w:cs="Times New Roman"/>
        </w:rPr>
        <w:t xml:space="preserve">La cepa </w:t>
      </w:r>
      <w:r w:rsidR="00B94973">
        <w:rPr>
          <w:rFonts w:ascii="Times New Roman" w:hAnsi="Times New Roman" w:cs="Times New Roman"/>
          <w:i/>
        </w:rPr>
        <w:t>B. elkanii</w:t>
      </w:r>
      <w:r w:rsidR="00B94973">
        <w:rPr>
          <w:rFonts w:ascii="Times New Roman" w:hAnsi="Times New Roman" w:cs="Times New Roman"/>
        </w:rPr>
        <w:t xml:space="preserve"> ICA 8001 se ha caracterizado por poseer atributos positivos como la capacidad de fijar nitrógeno, de producir fitohormonas como el ácido </w:t>
      </w:r>
      <w:proofErr w:type="spellStart"/>
      <w:r w:rsidR="00B94973">
        <w:rPr>
          <w:rFonts w:ascii="Times New Roman" w:hAnsi="Times New Roman" w:cs="Times New Roman"/>
        </w:rPr>
        <w:t>indol</w:t>
      </w:r>
      <w:proofErr w:type="spellEnd"/>
      <w:r w:rsidR="00B94973">
        <w:rPr>
          <w:rFonts w:ascii="Times New Roman" w:hAnsi="Times New Roman" w:cs="Times New Roman"/>
        </w:rPr>
        <w:t xml:space="preserve"> acético y poseer actividad de la enzima ACC desaminasa (9), lo cual le confiere ventajas en la promoción del crecimiento vegetal (Tabla I).</w:t>
      </w:r>
    </w:p>
    <w:p w:rsidR="00037BC1" w:rsidRDefault="00037BC1">
      <w:pPr>
        <w:spacing w:after="0" w:line="240" w:lineRule="auto"/>
        <w:jc w:val="both"/>
        <w:rPr>
          <w:rFonts w:ascii="Times New Roman" w:hAnsi="Times New Roman" w:cs="Times New Roman"/>
        </w:rPr>
      </w:pPr>
    </w:p>
    <w:p w:rsidR="009869A9" w:rsidRDefault="00F24845">
      <w:pPr>
        <w:spacing w:after="0" w:line="240" w:lineRule="auto"/>
        <w:jc w:val="both"/>
        <w:rPr>
          <w:rFonts w:ascii="Times New Roman" w:hAnsi="Times New Roman" w:cs="Times New Roman"/>
        </w:rPr>
      </w:pPr>
      <w:r>
        <w:rPr>
          <w:rFonts w:ascii="Times New Roman" w:hAnsi="Times New Roman" w:cs="Times New Roman"/>
        </w:rPr>
        <w:t>Se evidenció un efecto de las cepas residentes en el suelo utilizado (Control</w:t>
      </w:r>
      <w:r w:rsidR="00B94973">
        <w:rPr>
          <w:rFonts w:ascii="Times New Roman" w:hAnsi="Times New Roman" w:cs="Times New Roman"/>
        </w:rPr>
        <w:t>es</w:t>
      </w:r>
      <w:r>
        <w:rPr>
          <w:rFonts w:ascii="Times New Roman" w:hAnsi="Times New Roman" w:cs="Times New Roman"/>
        </w:rPr>
        <w:t xml:space="preserve"> </w:t>
      </w:r>
      <w:r w:rsidR="00B94973">
        <w:rPr>
          <w:rFonts w:ascii="Times New Roman" w:hAnsi="Times New Roman" w:cs="Times New Roman"/>
        </w:rPr>
        <w:t>n</w:t>
      </w:r>
      <w:r>
        <w:rPr>
          <w:rFonts w:ascii="Times New Roman" w:hAnsi="Times New Roman" w:cs="Times New Roman"/>
        </w:rPr>
        <w:t>o inoculado</w:t>
      </w:r>
      <w:r w:rsidR="00B94973">
        <w:rPr>
          <w:rFonts w:ascii="Times New Roman" w:hAnsi="Times New Roman" w:cs="Times New Roman"/>
        </w:rPr>
        <w:t>s</w:t>
      </w:r>
      <w:r>
        <w:rPr>
          <w:rFonts w:ascii="Times New Roman" w:hAnsi="Times New Roman" w:cs="Times New Roman"/>
        </w:rPr>
        <w:t>), las cuales también mostraron la capacidad de asociarse a los cultivares en estudio y lograr resultados similares de nodulación a las que se inocularon. Ello indica que estos cultivares seleccionados poseen una adecuada disposición a la interacción con diferentes cepas de rizobios</w:t>
      </w:r>
      <w:r w:rsidR="00B94973">
        <w:rPr>
          <w:rFonts w:ascii="Times New Roman" w:hAnsi="Times New Roman" w:cs="Times New Roman"/>
        </w:rPr>
        <w:t>.</w:t>
      </w:r>
      <w:r>
        <w:rPr>
          <w:rFonts w:ascii="Times New Roman" w:hAnsi="Times New Roman" w:cs="Times New Roman"/>
        </w:rPr>
        <w:t xml:space="preserve"> </w:t>
      </w:r>
    </w:p>
    <w:p w:rsidR="009869A9" w:rsidRDefault="00F24845">
      <w:pPr>
        <w:spacing w:after="0" w:line="240" w:lineRule="auto"/>
        <w:jc w:val="both"/>
        <w:rPr>
          <w:rFonts w:ascii="Times New Roman" w:hAnsi="Times New Roman" w:cs="Times New Roman"/>
        </w:rPr>
      </w:pPr>
      <w:r>
        <w:rPr>
          <w:rFonts w:ascii="Times New Roman" w:hAnsi="Times New Roman" w:cs="Times New Roman"/>
          <w:b/>
        </w:rPr>
        <w:lastRenderedPageBreak/>
        <w:t>Tabla I.</w:t>
      </w:r>
      <w:r>
        <w:rPr>
          <w:rFonts w:ascii="Times New Roman" w:hAnsi="Times New Roman" w:cs="Times New Roman"/>
        </w:rPr>
        <w:t xml:space="preserve"> Efecto combinado de los factores cultivar de soya y cepa </w:t>
      </w:r>
      <w:r w:rsidR="006C1B1A">
        <w:rPr>
          <w:rFonts w:ascii="Times New Roman" w:hAnsi="Times New Roman" w:cs="Times New Roman"/>
        </w:rPr>
        <w:t xml:space="preserve">de </w:t>
      </w:r>
      <w:r w:rsidR="006C1B1A" w:rsidRPr="00B94973">
        <w:rPr>
          <w:rFonts w:ascii="Times New Roman" w:hAnsi="Times New Roman" w:cs="Times New Roman"/>
          <w:i/>
        </w:rPr>
        <w:t>Bradyrhizobium</w:t>
      </w:r>
      <w:r w:rsidR="006C1B1A">
        <w:rPr>
          <w:rFonts w:ascii="Times New Roman" w:hAnsi="Times New Roman" w:cs="Times New Roman"/>
        </w:rPr>
        <w:t xml:space="preserve"> </w:t>
      </w:r>
      <w:r>
        <w:rPr>
          <w:rFonts w:ascii="Times New Roman" w:hAnsi="Times New Roman" w:cs="Times New Roman"/>
        </w:rPr>
        <w:t>en variables de nodulación de plantas de soya en condiciones semicontroladas. Se muestran las media</w:t>
      </w:r>
      <w:r w:rsidR="006478C1">
        <w:rPr>
          <w:rFonts w:ascii="Times New Roman" w:hAnsi="Times New Roman" w:cs="Times New Roman"/>
        </w:rPr>
        <w:t>s y</w:t>
      </w:r>
      <w:r>
        <w:rPr>
          <w:rFonts w:ascii="Times New Roman" w:hAnsi="Times New Roman" w:cs="Times New Roman"/>
        </w:rPr>
        <w:t xml:space="preserve"> el error estándar </w:t>
      </w:r>
      <w:r w:rsidR="006478C1">
        <w:rPr>
          <w:rFonts w:ascii="Times New Roman" w:hAnsi="Times New Roman" w:cs="Times New Roman"/>
        </w:rPr>
        <w:t xml:space="preserve">del Anova </w:t>
      </w:r>
      <w:r>
        <w:rPr>
          <w:rFonts w:ascii="Times New Roman" w:hAnsi="Times New Roman" w:cs="Times New Roman"/>
        </w:rPr>
        <w:t>(</w:t>
      </w:r>
      <w:r w:rsidR="006478C1">
        <w:rPr>
          <w:rFonts w:ascii="Times New Roman" w:hAnsi="Times New Roman" w:cs="Times New Roman"/>
        </w:rPr>
        <w:t>ES</w:t>
      </w:r>
      <w:r>
        <w:rPr>
          <w:rFonts w:ascii="Times New Roman" w:hAnsi="Times New Roman" w:cs="Times New Roman"/>
        </w:rPr>
        <w:t>). Letras diferentes en la misma columna muestran diferencias significativas (Tukey HSD p&lt;0.05, n=3).</w:t>
      </w:r>
    </w:p>
    <w:p w:rsidR="009869A9" w:rsidRDefault="009869A9">
      <w:pPr>
        <w:spacing w:after="0" w:line="240" w:lineRule="auto"/>
        <w:jc w:val="both"/>
        <w:rPr>
          <w:rFonts w:ascii="Times New Roman" w:hAnsi="Times New Roman" w:cs="Times New Roman"/>
          <w:color w:val="FF0000"/>
        </w:rPr>
      </w:pPr>
    </w:p>
    <w:tbl>
      <w:tblPr>
        <w:tblStyle w:val="Tablaconcuadrcula"/>
        <w:tblW w:w="0" w:type="auto"/>
        <w:tblInd w:w="108" w:type="dxa"/>
        <w:tblLayout w:type="fixed"/>
        <w:tblLook w:val="04A0" w:firstRow="1" w:lastRow="0" w:firstColumn="1" w:lastColumn="0" w:noHBand="0" w:noVBand="1"/>
      </w:tblPr>
      <w:tblGrid>
        <w:gridCol w:w="3261"/>
        <w:gridCol w:w="1559"/>
        <w:gridCol w:w="1701"/>
        <w:gridCol w:w="1843"/>
      </w:tblGrid>
      <w:tr w:rsidR="006478C1" w:rsidTr="006478C1">
        <w:tc>
          <w:tcPr>
            <w:tcW w:w="3261" w:type="dxa"/>
            <w:vAlign w:val="center"/>
          </w:tcPr>
          <w:p w:rsidR="00020B92" w:rsidRDefault="00020B92" w:rsidP="009C6E65">
            <w:pPr>
              <w:jc w:val="center"/>
              <w:rPr>
                <w:rFonts w:ascii="Times New Roman" w:hAnsi="Times New Roman" w:cs="Times New Roman"/>
                <w:b/>
              </w:rPr>
            </w:pPr>
            <w:proofErr w:type="spellStart"/>
            <w:r>
              <w:rPr>
                <w:rFonts w:ascii="Times New Roman" w:hAnsi="Times New Roman" w:cs="Times New Roman"/>
                <w:b/>
              </w:rPr>
              <w:t>Tratamientos</w:t>
            </w:r>
            <w:proofErr w:type="spellEnd"/>
          </w:p>
        </w:tc>
        <w:tc>
          <w:tcPr>
            <w:tcW w:w="1559" w:type="dxa"/>
            <w:vAlign w:val="center"/>
          </w:tcPr>
          <w:p w:rsidR="00020B92" w:rsidRDefault="00020B92" w:rsidP="009C6E65">
            <w:pPr>
              <w:jc w:val="center"/>
              <w:rPr>
                <w:rFonts w:ascii="Times New Roman" w:hAnsi="Times New Roman" w:cs="Times New Roman"/>
                <w:b/>
              </w:rPr>
            </w:pPr>
            <w:proofErr w:type="spellStart"/>
            <w:r>
              <w:rPr>
                <w:rFonts w:ascii="Times New Roman" w:hAnsi="Times New Roman" w:cs="Times New Roman"/>
                <w:b/>
              </w:rPr>
              <w:t>Nódulos</w:t>
            </w:r>
            <w:proofErr w:type="spellEnd"/>
            <w:r>
              <w:rPr>
                <w:rFonts w:ascii="Times New Roman" w:hAnsi="Times New Roman" w:cs="Times New Roman"/>
                <w:b/>
              </w:rPr>
              <w:t xml:space="preserve"> </w:t>
            </w:r>
            <w:proofErr w:type="spellStart"/>
            <w:r>
              <w:rPr>
                <w:rFonts w:ascii="Times New Roman" w:hAnsi="Times New Roman" w:cs="Times New Roman"/>
                <w:b/>
              </w:rPr>
              <w:t>totales</w:t>
            </w:r>
            <w:proofErr w:type="spellEnd"/>
            <w:r>
              <w:rPr>
                <w:rFonts w:ascii="Times New Roman" w:hAnsi="Times New Roman" w:cs="Times New Roman"/>
                <w:b/>
              </w:rPr>
              <w:t xml:space="preserve"> (u)</w:t>
            </w:r>
          </w:p>
        </w:tc>
        <w:tc>
          <w:tcPr>
            <w:tcW w:w="1701" w:type="dxa"/>
            <w:vAlign w:val="center"/>
          </w:tcPr>
          <w:p w:rsidR="00020B92" w:rsidRDefault="00020B92" w:rsidP="009C6E65">
            <w:pPr>
              <w:jc w:val="center"/>
              <w:rPr>
                <w:rFonts w:ascii="Times New Roman" w:hAnsi="Times New Roman" w:cs="Times New Roman"/>
                <w:b/>
              </w:rPr>
            </w:pPr>
            <w:proofErr w:type="spellStart"/>
            <w:r>
              <w:rPr>
                <w:rFonts w:ascii="Times New Roman" w:hAnsi="Times New Roman" w:cs="Times New Roman"/>
                <w:b/>
              </w:rPr>
              <w:t>Efectividad</w:t>
            </w:r>
            <w:proofErr w:type="spellEnd"/>
            <w:r>
              <w:rPr>
                <w:rFonts w:ascii="Times New Roman" w:hAnsi="Times New Roman" w:cs="Times New Roman"/>
                <w:b/>
              </w:rPr>
              <w:t xml:space="preserve"> (%) </w:t>
            </w:r>
          </w:p>
        </w:tc>
        <w:tc>
          <w:tcPr>
            <w:tcW w:w="1843" w:type="dxa"/>
            <w:vAlign w:val="center"/>
          </w:tcPr>
          <w:p w:rsidR="00020B92" w:rsidRDefault="00020B92" w:rsidP="009C6E65">
            <w:pPr>
              <w:jc w:val="center"/>
              <w:rPr>
                <w:rFonts w:ascii="Times New Roman" w:hAnsi="Times New Roman" w:cs="Times New Roman"/>
                <w:b/>
                <w:lang w:val="es-ES"/>
              </w:rPr>
            </w:pPr>
            <w:r>
              <w:rPr>
                <w:rFonts w:ascii="Times New Roman" w:hAnsi="Times New Roman" w:cs="Times New Roman"/>
                <w:b/>
                <w:lang w:val="es-ES"/>
              </w:rPr>
              <w:t>Masa seca nódulos totales (mg)</w:t>
            </w:r>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99*ICA8001</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7.0</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7.0</w:t>
            </w:r>
            <w:r>
              <w:rPr>
                <w:rFonts w:ascii="Times New Roman" w:hAnsi="Times New Roman" w:cs="Times New Roman"/>
              </w:rPr>
              <w:t xml:space="preserve"> </w:t>
            </w:r>
            <w:proofErr w:type="spellStart"/>
            <w:r>
              <w:rPr>
                <w:rFonts w:ascii="Times New Roman" w:hAnsi="Times New Roman" w:cs="Times New Roman"/>
              </w:rPr>
              <w:t>abcdef</w:t>
            </w:r>
            <w:proofErr w:type="spellEnd"/>
          </w:p>
        </w:tc>
        <w:tc>
          <w:tcPr>
            <w:tcW w:w="1843" w:type="dxa"/>
            <w:vAlign w:val="center"/>
          </w:tcPr>
          <w:p w:rsidR="00020B92" w:rsidRPr="00323707" w:rsidRDefault="00020B92" w:rsidP="009C6E65">
            <w:pPr>
              <w:autoSpaceDE w:val="0"/>
              <w:autoSpaceDN w:val="0"/>
              <w:adjustRightInd w:val="0"/>
              <w:jc w:val="center"/>
              <w:rPr>
                <w:rFonts w:ascii="Times New Roman" w:hAnsi="Times New Roman" w:cs="Times New Roman"/>
                <w:color w:val="000000"/>
              </w:rPr>
            </w:pPr>
            <w:r w:rsidRPr="00323707">
              <w:rPr>
                <w:rFonts w:ascii="Times New Roman" w:hAnsi="Times New Roman" w:cs="Times New Roman"/>
                <w:color w:val="000000"/>
              </w:rPr>
              <w:t>28.93</w:t>
            </w:r>
            <w:r w:rsidRPr="00323707">
              <w:rPr>
                <w:rFonts w:ascii="Times New Roman" w:hAnsi="Times New Roman" w:cs="Times New Roman"/>
              </w:rPr>
              <w:t xml:space="preserve"> </w:t>
            </w:r>
            <w:proofErr w:type="spellStart"/>
            <w:r w:rsidRPr="00323707">
              <w:rPr>
                <w:rFonts w:ascii="Times New Roman" w:hAnsi="Times New Roman" w:cs="Times New Roman"/>
              </w:rPr>
              <w:t>abcd</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99*S1</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4.6</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4.6</w:t>
            </w:r>
            <w:r>
              <w:rPr>
                <w:rFonts w:ascii="Times New Roman" w:hAnsi="Times New Roman" w:cs="Times New Roman"/>
              </w:rPr>
              <w:t xml:space="preserve"> </w:t>
            </w:r>
            <w:proofErr w:type="spellStart"/>
            <w:r>
              <w:rPr>
                <w:rFonts w:ascii="Times New Roman" w:hAnsi="Times New Roman" w:cs="Times New Roman"/>
              </w:rPr>
              <w:t>bcdef</w:t>
            </w:r>
            <w:proofErr w:type="spellEnd"/>
          </w:p>
        </w:tc>
        <w:tc>
          <w:tcPr>
            <w:tcW w:w="1843" w:type="dxa"/>
            <w:vAlign w:val="center"/>
          </w:tcPr>
          <w:p w:rsidR="00020B92" w:rsidRPr="00323707" w:rsidRDefault="00020B92" w:rsidP="009C6E65">
            <w:pPr>
              <w:autoSpaceDE w:val="0"/>
              <w:autoSpaceDN w:val="0"/>
              <w:adjustRightInd w:val="0"/>
              <w:jc w:val="center"/>
              <w:rPr>
                <w:rFonts w:ascii="Times New Roman" w:hAnsi="Times New Roman" w:cs="Times New Roman"/>
                <w:color w:val="000000"/>
              </w:rPr>
            </w:pPr>
            <w:r w:rsidRPr="00323707">
              <w:rPr>
                <w:rFonts w:ascii="Times New Roman" w:hAnsi="Times New Roman" w:cs="Times New Roman"/>
                <w:color w:val="000000"/>
              </w:rPr>
              <w:t>19.70</w:t>
            </w:r>
            <w:r w:rsidRPr="00323707">
              <w:rPr>
                <w:rFonts w:ascii="Times New Roman" w:hAnsi="Times New Roman" w:cs="Times New Roman"/>
              </w:rPr>
              <w:t xml:space="preserve"> </w:t>
            </w:r>
            <w:proofErr w:type="spellStart"/>
            <w:r w:rsidRPr="00323707">
              <w:rPr>
                <w:rFonts w:ascii="Times New Roman" w:hAnsi="Times New Roman" w:cs="Times New Roman"/>
              </w:rPr>
              <w:t>abcdefg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99*USDA110</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11.3</w:t>
            </w:r>
            <w:r>
              <w:rPr>
                <w:rFonts w:ascii="Times New Roman" w:hAnsi="Times New Roman" w:cs="Times New Roman"/>
              </w:rPr>
              <w:t xml:space="preserve"> </w:t>
            </w:r>
            <w:proofErr w:type="spellStart"/>
            <w:r>
              <w:rPr>
                <w:rFonts w:ascii="Times New Roman" w:hAnsi="Times New Roman" w:cs="Times New Roman"/>
              </w:rPr>
              <w:t>abc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 xml:space="preserve">8.3 </w:t>
            </w:r>
            <w:proofErr w:type="spellStart"/>
            <w:r>
              <w:rPr>
                <w:rFonts w:ascii="Times New Roman" w:hAnsi="Times New Roman" w:cs="Times New Roman"/>
              </w:rPr>
              <w:t>abcdef</w:t>
            </w:r>
            <w:proofErr w:type="spellEnd"/>
          </w:p>
        </w:tc>
        <w:tc>
          <w:tcPr>
            <w:tcW w:w="1843" w:type="dxa"/>
            <w:vAlign w:val="center"/>
          </w:tcPr>
          <w:p w:rsidR="00020B92" w:rsidRPr="00323707" w:rsidRDefault="00020B92" w:rsidP="009C6E65">
            <w:pPr>
              <w:autoSpaceDE w:val="0"/>
              <w:autoSpaceDN w:val="0"/>
              <w:adjustRightInd w:val="0"/>
              <w:jc w:val="center"/>
              <w:rPr>
                <w:rFonts w:ascii="Times New Roman" w:hAnsi="Times New Roman" w:cs="Times New Roman"/>
                <w:color w:val="000000"/>
              </w:rPr>
            </w:pPr>
            <w:r w:rsidRPr="00323707">
              <w:rPr>
                <w:rFonts w:ascii="Times New Roman" w:hAnsi="Times New Roman" w:cs="Times New Roman"/>
                <w:color w:val="000000"/>
              </w:rPr>
              <w:t>22.23</w:t>
            </w:r>
            <w:r w:rsidRPr="00323707">
              <w:rPr>
                <w:rFonts w:ascii="Times New Roman" w:hAnsi="Times New Roman" w:cs="Times New Roman"/>
              </w:rPr>
              <w:t xml:space="preserve"> </w:t>
            </w:r>
            <w:proofErr w:type="spellStart"/>
            <w:r w:rsidRPr="00323707">
              <w:rPr>
                <w:rFonts w:ascii="Times New Roman" w:hAnsi="Times New Roman" w:cs="Times New Roman"/>
              </w:rPr>
              <w:t>abcdefg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99*BJE-109</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11.3</w:t>
            </w:r>
            <w:r>
              <w:rPr>
                <w:rFonts w:ascii="Times New Roman" w:hAnsi="Times New Roman" w:cs="Times New Roman"/>
              </w:rPr>
              <w:t xml:space="preserve"> </w:t>
            </w:r>
            <w:proofErr w:type="spellStart"/>
            <w:r>
              <w:rPr>
                <w:rFonts w:ascii="Times New Roman" w:hAnsi="Times New Roman" w:cs="Times New Roman"/>
              </w:rPr>
              <w:t>abc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10.3</w:t>
            </w:r>
            <w:r>
              <w:rPr>
                <w:rFonts w:ascii="Times New Roman" w:hAnsi="Times New Roman" w:cs="Times New Roman"/>
              </w:rPr>
              <w:t xml:space="preserve"> </w:t>
            </w:r>
            <w:proofErr w:type="spellStart"/>
            <w:r>
              <w:rPr>
                <w:rFonts w:ascii="Times New Roman" w:hAnsi="Times New Roman" w:cs="Times New Roman"/>
              </w:rPr>
              <w:t>abcdef</w:t>
            </w:r>
            <w:proofErr w:type="spellEnd"/>
          </w:p>
        </w:tc>
        <w:tc>
          <w:tcPr>
            <w:tcW w:w="1843" w:type="dxa"/>
            <w:vAlign w:val="center"/>
          </w:tcPr>
          <w:p w:rsidR="00020B92" w:rsidRPr="00323707" w:rsidRDefault="00020B92" w:rsidP="009C6E65">
            <w:pPr>
              <w:autoSpaceDE w:val="0"/>
              <w:autoSpaceDN w:val="0"/>
              <w:adjustRightInd w:val="0"/>
              <w:jc w:val="center"/>
              <w:rPr>
                <w:rFonts w:ascii="Times New Roman" w:hAnsi="Times New Roman" w:cs="Times New Roman"/>
                <w:color w:val="000000"/>
              </w:rPr>
            </w:pPr>
            <w:r w:rsidRPr="00323707">
              <w:rPr>
                <w:rFonts w:ascii="Times New Roman" w:hAnsi="Times New Roman" w:cs="Times New Roman"/>
                <w:color w:val="000000"/>
              </w:rPr>
              <w:t>25.86</w:t>
            </w:r>
            <w:r w:rsidRPr="00323707">
              <w:rPr>
                <w:rFonts w:ascii="Times New Roman" w:hAnsi="Times New Roman" w:cs="Times New Roman"/>
              </w:rPr>
              <w:t xml:space="preserve"> </w:t>
            </w:r>
            <w:proofErr w:type="spellStart"/>
            <w:r w:rsidRPr="00323707">
              <w:rPr>
                <w:rFonts w:ascii="Times New Roman" w:hAnsi="Times New Roman" w:cs="Times New Roman"/>
              </w:rPr>
              <w:t>abcdef</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99*USDA6134</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8.0</w:t>
            </w:r>
            <w:r>
              <w:rPr>
                <w:rFonts w:ascii="Times New Roman" w:hAnsi="Times New Roman" w:cs="Times New Roman"/>
              </w:rPr>
              <w:t xml:space="preserve"> </w:t>
            </w:r>
            <w:proofErr w:type="spellStart"/>
            <w:r>
              <w:rPr>
                <w:rFonts w:ascii="Times New Roman" w:hAnsi="Times New Roman" w:cs="Times New Roman"/>
              </w:rPr>
              <w:t>abc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7.3</w:t>
            </w:r>
            <w:r>
              <w:rPr>
                <w:rFonts w:ascii="Times New Roman" w:hAnsi="Times New Roman" w:cs="Times New Roman"/>
              </w:rPr>
              <w:t xml:space="preserve"> </w:t>
            </w:r>
            <w:proofErr w:type="spellStart"/>
            <w:r>
              <w:rPr>
                <w:rFonts w:ascii="Times New Roman" w:hAnsi="Times New Roman" w:cs="Times New Roman"/>
              </w:rPr>
              <w:t>abcdef</w:t>
            </w:r>
            <w:proofErr w:type="spellEnd"/>
          </w:p>
        </w:tc>
        <w:tc>
          <w:tcPr>
            <w:tcW w:w="1843" w:type="dxa"/>
            <w:vAlign w:val="center"/>
          </w:tcPr>
          <w:p w:rsidR="00020B92" w:rsidRPr="00323707" w:rsidRDefault="00020B92" w:rsidP="009C6E65">
            <w:pPr>
              <w:autoSpaceDE w:val="0"/>
              <w:autoSpaceDN w:val="0"/>
              <w:adjustRightInd w:val="0"/>
              <w:jc w:val="center"/>
              <w:rPr>
                <w:rFonts w:ascii="Times New Roman" w:hAnsi="Times New Roman" w:cs="Times New Roman"/>
                <w:color w:val="000000"/>
              </w:rPr>
            </w:pPr>
            <w:r w:rsidRPr="00323707">
              <w:rPr>
                <w:rFonts w:ascii="Times New Roman" w:hAnsi="Times New Roman" w:cs="Times New Roman"/>
                <w:color w:val="000000"/>
              </w:rPr>
              <w:t>11.30</w:t>
            </w:r>
            <w:r w:rsidRPr="00323707">
              <w:rPr>
                <w:rFonts w:ascii="Times New Roman" w:hAnsi="Times New Roman" w:cs="Times New Roman"/>
              </w:rPr>
              <w:t xml:space="preserve"> </w:t>
            </w:r>
            <w:proofErr w:type="spellStart"/>
            <w:r w:rsidRPr="00323707">
              <w:rPr>
                <w:rFonts w:ascii="Times New Roman" w:hAnsi="Times New Roman" w:cs="Times New Roman"/>
              </w:rPr>
              <w:t>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99*no </w:t>
            </w:r>
            <w:proofErr w:type="spellStart"/>
            <w:r>
              <w:rPr>
                <w:rFonts w:ascii="Times New Roman" w:hAnsi="Times New Roman" w:cs="Times New Roman"/>
                <w:color w:val="000000"/>
              </w:rPr>
              <w:t>inoculado</w:t>
            </w:r>
            <w:proofErr w:type="spellEnd"/>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0.6</w:t>
            </w:r>
            <w:r>
              <w:rPr>
                <w:rFonts w:ascii="Times New Roman" w:hAnsi="Times New Roman" w:cs="Times New Roman"/>
              </w:rPr>
              <w:t xml:space="preserve"> c</w:t>
            </w:r>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0.3</w:t>
            </w:r>
            <w:r>
              <w:rPr>
                <w:rFonts w:ascii="Times New Roman" w:hAnsi="Times New Roman" w:cs="Times New Roman"/>
              </w:rPr>
              <w:t xml:space="preserve"> f</w:t>
            </w:r>
          </w:p>
        </w:tc>
        <w:tc>
          <w:tcPr>
            <w:tcW w:w="1843" w:type="dxa"/>
            <w:vAlign w:val="center"/>
          </w:tcPr>
          <w:p w:rsidR="00020B92" w:rsidRPr="00323707" w:rsidRDefault="00020B92" w:rsidP="009C6E65">
            <w:pPr>
              <w:autoSpaceDE w:val="0"/>
              <w:autoSpaceDN w:val="0"/>
              <w:adjustRightInd w:val="0"/>
              <w:jc w:val="center"/>
              <w:rPr>
                <w:rFonts w:ascii="Times New Roman" w:hAnsi="Times New Roman" w:cs="Times New Roman"/>
                <w:color w:val="000000"/>
              </w:rPr>
            </w:pPr>
            <w:r w:rsidRPr="00323707">
              <w:rPr>
                <w:rFonts w:ascii="Times New Roman" w:hAnsi="Times New Roman" w:cs="Times New Roman"/>
                <w:color w:val="000000"/>
              </w:rPr>
              <w:t>2.86</w:t>
            </w:r>
            <w:r w:rsidRPr="00323707">
              <w:rPr>
                <w:rFonts w:ascii="Times New Roman" w:hAnsi="Times New Roman" w:cs="Times New Roman"/>
              </w:rPr>
              <w:t xml:space="preserve"> </w:t>
            </w:r>
            <w:proofErr w:type="spellStart"/>
            <w:r w:rsidRPr="00323707">
              <w:rPr>
                <w:rFonts w:ascii="Times New Roman" w:hAnsi="Times New Roman" w:cs="Times New Roman"/>
              </w:rPr>
              <w:t>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Cuvin</w:t>
            </w:r>
            <w:proofErr w:type="spellEnd"/>
            <w:r>
              <w:rPr>
                <w:rFonts w:ascii="Times New Roman" w:hAnsi="Times New Roman" w:cs="Times New Roman"/>
                <w:color w:val="000000"/>
              </w:rPr>
              <w:t xml:space="preserve"> 22*ICA 8001</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12.6</w:t>
            </w:r>
            <w:r>
              <w:rPr>
                <w:rFonts w:ascii="Times New Roman" w:hAnsi="Times New Roman" w:cs="Times New Roman"/>
              </w:rPr>
              <w:t xml:space="preserve"> </w:t>
            </w:r>
            <w:proofErr w:type="spellStart"/>
            <w:r>
              <w:rPr>
                <w:rFonts w:ascii="Times New Roman" w:hAnsi="Times New Roman" w:cs="Times New Roman"/>
              </w:rPr>
              <w:t>ab</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11.3</w:t>
            </w:r>
            <w:r>
              <w:rPr>
                <w:rFonts w:ascii="Times New Roman" w:hAnsi="Times New Roman" w:cs="Times New Roman"/>
              </w:rPr>
              <w:t xml:space="preserve"> </w:t>
            </w:r>
            <w:proofErr w:type="spellStart"/>
            <w:r>
              <w:rPr>
                <w:rFonts w:ascii="Times New Roman" w:hAnsi="Times New Roman" w:cs="Times New Roman"/>
              </w:rPr>
              <w:t>abcde</w:t>
            </w:r>
            <w:proofErr w:type="spellEnd"/>
          </w:p>
        </w:tc>
        <w:tc>
          <w:tcPr>
            <w:tcW w:w="1843" w:type="dxa"/>
            <w:vAlign w:val="center"/>
          </w:tcPr>
          <w:p w:rsidR="00020B92" w:rsidRPr="00323707" w:rsidRDefault="00020B92" w:rsidP="009C6E65">
            <w:pPr>
              <w:autoSpaceDE w:val="0"/>
              <w:autoSpaceDN w:val="0"/>
              <w:adjustRightInd w:val="0"/>
              <w:jc w:val="center"/>
              <w:rPr>
                <w:rFonts w:ascii="Times New Roman" w:hAnsi="Times New Roman" w:cs="Times New Roman"/>
                <w:color w:val="000000"/>
              </w:rPr>
            </w:pPr>
            <w:r w:rsidRPr="00323707">
              <w:rPr>
                <w:rFonts w:ascii="Times New Roman" w:hAnsi="Times New Roman" w:cs="Times New Roman"/>
                <w:color w:val="000000"/>
              </w:rPr>
              <w:t>34.30</w:t>
            </w:r>
            <w:r w:rsidRPr="00323707">
              <w:rPr>
                <w:rFonts w:ascii="Times New Roman" w:hAnsi="Times New Roman" w:cs="Times New Roman"/>
              </w:rPr>
              <w:t xml:space="preserve"> </w:t>
            </w:r>
            <w:proofErr w:type="spellStart"/>
            <w:r w:rsidRPr="00323707">
              <w:rPr>
                <w:rFonts w:ascii="Times New Roman" w:hAnsi="Times New Roman" w:cs="Times New Roman"/>
              </w:rPr>
              <w:t>ab</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Cuvin</w:t>
            </w:r>
            <w:proofErr w:type="spellEnd"/>
            <w:r>
              <w:rPr>
                <w:rFonts w:ascii="Times New Roman" w:hAnsi="Times New Roman" w:cs="Times New Roman"/>
                <w:color w:val="000000"/>
              </w:rPr>
              <w:t xml:space="preserve"> 22*S1</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12.6</w:t>
            </w:r>
            <w:r>
              <w:rPr>
                <w:rFonts w:ascii="Times New Roman" w:hAnsi="Times New Roman" w:cs="Times New Roman"/>
              </w:rPr>
              <w:t xml:space="preserve"> </w:t>
            </w:r>
            <w:proofErr w:type="spellStart"/>
            <w:r>
              <w:rPr>
                <w:rFonts w:ascii="Times New Roman" w:hAnsi="Times New Roman" w:cs="Times New Roman"/>
              </w:rPr>
              <w:t>ab</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12.</w:t>
            </w:r>
            <w:r>
              <w:rPr>
                <w:rFonts w:ascii="Times New Roman" w:hAnsi="Times New Roman" w:cs="Times New Roman"/>
              </w:rPr>
              <w:t xml:space="preserve"> </w:t>
            </w:r>
            <w:r>
              <w:rPr>
                <w:rFonts w:ascii="Times New Roman" w:hAnsi="Times New Roman" w:cs="Times New Roman"/>
                <w:color w:val="000000"/>
              </w:rPr>
              <w:t>0</w:t>
            </w:r>
            <w:r>
              <w:rPr>
                <w:rFonts w:ascii="Times New Roman" w:hAnsi="Times New Roman" w:cs="Times New Roman"/>
              </w:rPr>
              <w:t xml:space="preserve"> </w:t>
            </w:r>
            <w:proofErr w:type="spellStart"/>
            <w:r>
              <w:rPr>
                <w:rFonts w:ascii="Times New Roman" w:hAnsi="Times New Roman" w:cs="Times New Roman"/>
              </w:rPr>
              <w:t>abcd</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30.63</w:t>
            </w:r>
            <w:r>
              <w:rPr>
                <w:rFonts w:ascii="Times New Roman" w:hAnsi="Times New Roman" w:cs="Times New Roman"/>
              </w:rPr>
              <w:t xml:space="preserve"> </w:t>
            </w:r>
            <w:proofErr w:type="spellStart"/>
            <w:r>
              <w:rPr>
                <w:rFonts w:ascii="Times New Roman" w:hAnsi="Times New Roman" w:cs="Times New Roman"/>
              </w:rPr>
              <w:t>abc</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Cuvin</w:t>
            </w:r>
            <w:proofErr w:type="spellEnd"/>
            <w:r>
              <w:rPr>
                <w:rFonts w:ascii="Times New Roman" w:hAnsi="Times New Roman" w:cs="Times New Roman"/>
                <w:color w:val="000000"/>
              </w:rPr>
              <w:t xml:space="preserve"> 22*USDA110</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6.0</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5.3</w:t>
            </w:r>
            <w:r>
              <w:rPr>
                <w:rFonts w:ascii="Times New Roman" w:hAnsi="Times New Roman" w:cs="Times New Roman"/>
              </w:rPr>
              <w:t xml:space="preserve"> </w:t>
            </w:r>
            <w:proofErr w:type="spellStart"/>
            <w:r>
              <w:rPr>
                <w:rFonts w:ascii="Times New Roman" w:hAnsi="Times New Roman" w:cs="Times New Roman"/>
              </w:rPr>
              <w:t>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18.33</w:t>
            </w:r>
            <w:r>
              <w:rPr>
                <w:rFonts w:ascii="Times New Roman" w:hAnsi="Times New Roman" w:cs="Times New Roman"/>
              </w:rPr>
              <w:t xml:space="preserve"> </w:t>
            </w:r>
            <w:proofErr w:type="spellStart"/>
            <w:r>
              <w:rPr>
                <w:rFonts w:ascii="Times New Roman" w:hAnsi="Times New Roman" w:cs="Times New Roman"/>
              </w:rPr>
              <w:t>abcdefg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Cuvin</w:t>
            </w:r>
            <w:proofErr w:type="spellEnd"/>
            <w:r>
              <w:rPr>
                <w:rFonts w:ascii="Times New Roman" w:hAnsi="Times New Roman" w:cs="Times New Roman"/>
                <w:color w:val="000000"/>
              </w:rPr>
              <w:t xml:space="preserve"> 22*BJE-109</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13.0</w:t>
            </w:r>
            <w:r>
              <w:rPr>
                <w:rFonts w:ascii="Times New Roman" w:hAnsi="Times New Roman" w:cs="Times New Roman"/>
              </w:rPr>
              <w:t xml:space="preserve"> </w:t>
            </w:r>
            <w:proofErr w:type="spellStart"/>
            <w:r>
              <w:rPr>
                <w:rFonts w:ascii="Times New Roman" w:hAnsi="Times New Roman" w:cs="Times New Roman"/>
              </w:rPr>
              <w:t>ab</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12.3</w:t>
            </w:r>
            <w:r>
              <w:rPr>
                <w:rFonts w:ascii="Times New Roman" w:hAnsi="Times New Roman" w:cs="Times New Roman"/>
              </w:rPr>
              <w:t xml:space="preserve"> </w:t>
            </w:r>
            <w:proofErr w:type="spellStart"/>
            <w:r>
              <w:rPr>
                <w:rFonts w:ascii="Times New Roman" w:hAnsi="Times New Roman" w:cs="Times New Roman"/>
              </w:rPr>
              <w:t>abc</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27.16</w:t>
            </w:r>
            <w:r>
              <w:t xml:space="preserve"> </w:t>
            </w:r>
            <w:proofErr w:type="spellStart"/>
            <w:r w:rsidRPr="00323707">
              <w:rPr>
                <w:rFonts w:ascii="Times New Roman" w:hAnsi="Times New Roman" w:cs="Times New Roman"/>
                <w:color w:val="000000"/>
              </w:rPr>
              <w:t>abcd</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Cuvin</w:t>
            </w:r>
            <w:proofErr w:type="spellEnd"/>
            <w:r>
              <w:rPr>
                <w:rFonts w:ascii="Times New Roman" w:hAnsi="Times New Roman" w:cs="Times New Roman"/>
                <w:color w:val="000000"/>
              </w:rPr>
              <w:t xml:space="preserve"> 22*USDA6134</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6.3</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5.6</w:t>
            </w:r>
            <w:r>
              <w:rPr>
                <w:rFonts w:ascii="Times New Roman" w:hAnsi="Times New Roman" w:cs="Times New Roman"/>
              </w:rPr>
              <w:t xml:space="preserve"> </w:t>
            </w:r>
            <w:proofErr w:type="spellStart"/>
            <w:r>
              <w:rPr>
                <w:rFonts w:ascii="Times New Roman" w:hAnsi="Times New Roman" w:cs="Times New Roman"/>
              </w:rPr>
              <w:t>abcdef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 xml:space="preserve">17.16 </w:t>
            </w:r>
            <w:proofErr w:type="spellStart"/>
            <w:r w:rsidRPr="00323707">
              <w:rPr>
                <w:rFonts w:ascii="Times New Roman" w:hAnsi="Times New Roman" w:cs="Times New Roman"/>
                <w:color w:val="000000"/>
              </w:rPr>
              <w:t>abcdefg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Cuvin</w:t>
            </w:r>
            <w:proofErr w:type="spellEnd"/>
            <w:r>
              <w:rPr>
                <w:rFonts w:ascii="Times New Roman" w:hAnsi="Times New Roman" w:cs="Times New Roman"/>
                <w:color w:val="000000"/>
              </w:rPr>
              <w:t xml:space="preserve"> 22*No </w:t>
            </w:r>
            <w:proofErr w:type="spellStart"/>
            <w:r>
              <w:rPr>
                <w:rFonts w:ascii="Times New Roman" w:hAnsi="Times New Roman" w:cs="Times New Roman"/>
                <w:color w:val="000000"/>
              </w:rPr>
              <w:t>inoculado</w:t>
            </w:r>
            <w:proofErr w:type="spellEnd"/>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5.3</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4.0</w:t>
            </w:r>
            <w:r>
              <w:rPr>
                <w:rFonts w:ascii="Times New Roman" w:hAnsi="Times New Roman" w:cs="Times New Roman"/>
              </w:rPr>
              <w:t xml:space="preserve"> </w:t>
            </w:r>
            <w:proofErr w:type="spellStart"/>
            <w:r>
              <w:rPr>
                <w:rFonts w:ascii="Times New Roman" w:hAnsi="Times New Roman" w:cs="Times New Roman"/>
              </w:rPr>
              <w:t>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6.02</w:t>
            </w:r>
            <w:r>
              <w:t xml:space="preserve"> </w:t>
            </w:r>
            <w:proofErr w:type="spellStart"/>
            <w:r w:rsidRPr="00323707">
              <w:rPr>
                <w:rFonts w:ascii="Times New Roman" w:hAnsi="Times New Roman" w:cs="Times New Roman"/>
                <w:color w:val="000000"/>
              </w:rPr>
              <w:t>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22*ICA 8001</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11.0</w:t>
            </w:r>
            <w:r>
              <w:rPr>
                <w:rFonts w:ascii="Times New Roman" w:hAnsi="Times New Roman" w:cs="Times New Roman"/>
              </w:rPr>
              <w:t xml:space="preserve"> </w:t>
            </w:r>
            <w:proofErr w:type="spellStart"/>
            <w:r>
              <w:rPr>
                <w:rFonts w:ascii="Times New Roman" w:hAnsi="Times New Roman" w:cs="Times New Roman"/>
              </w:rPr>
              <w:t>abc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10.0</w:t>
            </w:r>
            <w:r>
              <w:rPr>
                <w:rFonts w:ascii="Times New Roman" w:hAnsi="Times New Roman" w:cs="Times New Roman"/>
              </w:rPr>
              <w:t xml:space="preserve"> </w:t>
            </w:r>
            <w:proofErr w:type="spellStart"/>
            <w:r>
              <w:rPr>
                <w:rFonts w:ascii="Times New Roman" w:hAnsi="Times New Roman" w:cs="Times New Roman"/>
              </w:rPr>
              <w:t>abcdef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37.900</w:t>
            </w:r>
            <w:r>
              <w:rPr>
                <w:rFonts w:ascii="Times New Roman" w:hAnsi="Times New Roman" w:cs="Times New Roman"/>
              </w:rPr>
              <w:t xml:space="preserve"> a</w:t>
            </w:r>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22*S1</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18.3</w:t>
            </w:r>
            <w:r>
              <w:rPr>
                <w:rFonts w:ascii="Times New Roman" w:hAnsi="Times New Roman" w:cs="Times New Roman"/>
              </w:rPr>
              <w:t xml:space="preserve"> a</w:t>
            </w:r>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16.3</w:t>
            </w:r>
            <w:r>
              <w:rPr>
                <w:rFonts w:ascii="Times New Roman" w:hAnsi="Times New Roman" w:cs="Times New Roman"/>
              </w:rPr>
              <w:t xml:space="preserve"> a</w:t>
            </w:r>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27.600</w:t>
            </w:r>
            <w:r>
              <w:rPr>
                <w:rFonts w:ascii="Times New Roman" w:hAnsi="Times New Roman" w:cs="Times New Roman"/>
              </w:rPr>
              <w:t xml:space="preserve"> </w:t>
            </w:r>
            <w:proofErr w:type="spellStart"/>
            <w:r>
              <w:rPr>
                <w:rFonts w:ascii="Times New Roman" w:hAnsi="Times New Roman" w:cs="Times New Roman"/>
              </w:rPr>
              <w:t>abcd</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22*USDA110</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6.0</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5.6</w:t>
            </w:r>
            <w:r>
              <w:rPr>
                <w:rFonts w:ascii="Times New Roman" w:hAnsi="Times New Roman" w:cs="Times New Roman"/>
              </w:rPr>
              <w:t xml:space="preserve"> </w:t>
            </w:r>
            <w:proofErr w:type="spellStart"/>
            <w:r>
              <w:rPr>
                <w:rFonts w:ascii="Times New Roman" w:hAnsi="Times New Roman" w:cs="Times New Roman"/>
              </w:rPr>
              <w:t>abcdef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26.967</w:t>
            </w:r>
            <w:r>
              <w:rPr>
                <w:rFonts w:ascii="Times New Roman" w:hAnsi="Times New Roman" w:cs="Times New Roman"/>
              </w:rPr>
              <w:t xml:space="preserve"> </w:t>
            </w:r>
            <w:proofErr w:type="spellStart"/>
            <w:r>
              <w:rPr>
                <w:rFonts w:ascii="Times New Roman" w:hAnsi="Times New Roman" w:cs="Times New Roman"/>
              </w:rPr>
              <w:t>abcd</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22*BJE-109</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5.0</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5.0</w:t>
            </w:r>
            <w:r>
              <w:rPr>
                <w:rFonts w:ascii="Times New Roman" w:hAnsi="Times New Roman" w:cs="Times New Roman"/>
              </w:rPr>
              <w:t xml:space="preserve"> </w:t>
            </w:r>
            <w:proofErr w:type="spellStart"/>
            <w:r>
              <w:rPr>
                <w:rFonts w:ascii="Times New Roman" w:hAnsi="Times New Roman" w:cs="Times New Roman"/>
              </w:rPr>
              <w:t>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14.367</w:t>
            </w:r>
            <w:r>
              <w:rPr>
                <w:rFonts w:ascii="Times New Roman" w:hAnsi="Times New Roman" w:cs="Times New Roman"/>
              </w:rPr>
              <w:t xml:space="preserve"> </w:t>
            </w:r>
            <w:proofErr w:type="spellStart"/>
            <w:r>
              <w:rPr>
                <w:rFonts w:ascii="Times New Roman" w:hAnsi="Times New Roman" w:cs="Times New Roman"/>
              </w:rPr>
              <w:t>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22*USDA6134</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2.3</w:t>
            </w:r>
            <w:r>
              <w:rPr>
                <w:rFonts w:ascii="Times New Roman" w:hAnsi="Times New Roman" w:cs="Times New Roman"/>
              </w:rPr>
              <w:t xml:space="preserve"> </w:t>
            </w:r>
            <w:proofErr w:type="spellStart"/>
            <w:r>
              <w:rPr>
                <w:rFonts w:ascii="Times New Roman" w:hAnsi="Times New Roman" w:cs="Times New Roman"/>
              </w:rPr>
              <w:t>ab</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w:t>
            </w:r>
            <w:r>
              <w:rPr>
                <w:rFonts w:ascii="Times New Roman" w:hAnsi="Times New Roman" w:cs="Times New Roman"/>
              </w:rPr>
              <w:t xml:space="preserve"> </w:t>
            </w:r>
            <w:proofErr w:type="spellStart"/>
            <w:r>
              <w:rPr>
                <w:rFonts w:ascii="Times New Roman" w:hAnsi="Times New Roman" w:cs="Times New Roman"/>
              </w:rPr>
              <w:t>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3.267</w:t>
            </w:r>
            <w:r>
              <w:rPr>
                <w:rFonts w:ascii="Times New Roman" w:hAnsi="Times New Roman" w:cs="Times New Roman"/>
              </w:rPr>
              <w:t xml:space="preserve"> </w:t>
            </w:r>
            <w:proofErr w:type="spellStart"/>
            <w:r>
              <w:rPr>
                <w:rFonts w:ascii="Times New Roman" w:hAnsi="Times New Roman" w:cs="Times New Roman"/>
              </w:rPr>
              <w:t>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22*No </w:t>
            </w:r>
            <w:proofErr w:type="spellStart"/>
            <w:r>
              <w:rPr>
                <w:rFonts w:ascii="Times New Roman" w:hAnsi="Times New Roman" w:cs="Times New Roman"/>
                <w:color w:val="000000"/>
              </w:rPr>
              <w:t>inoculado</w:t>
            </w:r>
            <w:proofErr w:type="spellEnd"/>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13.0</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13.0</w:t>
            </w:r>
            <w:r>
              <w:rPr>
                <w:rFonts w:ascii="Times New Roman" w:hAnsi="Times New Roman" w:cs="Times New Roman"/>
              </w:rPr>
              <w:t xml:space="preserve"> </w:t>
            </w:r>
            <w:proofErr w:type="spellStart"/>
            <w:r>
              <w:rPr>
                <w:rFonts w:ascii="Times New Roman" w:hAnsi="Times New Roman" w:cs="Times New Roman"/>
              </w:rPr>
              <w:t>ab</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34.133</w:t>
            </w:r>
            <w:r>
              <w:rPr>
                <w:rFonts w:ascii="Times New Roman" w:hAnsi="Times New Roman" w:cs="Times New Roman"/>
              </w:rPr>
              <w:t xml:space="preserve"> </w:t>
            </w:r>
            <w:proofErr w:type="spellStart"/>
            <w:r>
              <w:rPr>
                <w:rFonts w:ascii="Times New Roman" w:hAnsi="Times New Roman" w:cs="Times New Roman"/>
              </w:rPr>
              <w:t>ab</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Cincuentenario</w:t>
            </w:r>
            <w:proofErr w:type="spellEnd"/>
            <w:r>
              <w:rPr>
                <w:rFonts w:ascii="Times New Roman" w:hAnsi="Times New Roman" w:cs="Times New Roman"/>
                <w:color w:val="000000"/>
              </w:rPr>
              <w:t>*ICA 8001</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6.0</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2.6</w:t>
            </w:r>
            <w:r>
              <w:rPr>
                <w:rFonts w:ascii="Times New Roman" w:hAnsi="Times New Roman" w:cs="Times New Roman"/>
              </w:rPr>
              <w:t xml:space="preserve"> </w:t>
            </w:r>
            <w:proofErr w:type="spellStart"/>
            <w:r>
              <w:rPr>
                <w:rFonts w:ascii="Times New Roman" w:hAnsi="Times New Roman" w:cs="Times New Roman"/>
              </w:rPr>
              <w:t>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9.333</w:t>
            </w:r>
            <w:r>
              <w:rPr>
                <w:rFonts w:ascii="Times New Roman" w:hAnsi="Times New Roman" w:cs="Times New Roman"/>
              </w:rPr>
              <w:t xml:space="preserve"> </w:t>
            </w:r>
            <w:proofErr w:type="spellStart"/>
            <w:r>
              <w:rPr>
                <w:rFonts w:ascii="Times New Roman" w:hAnsi="Times New Roman" w:cs="Times New Roman"/>
              </w:rPr>
              <w:t>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Cincuentenario</w:t>
            </w:r>
            <w:proofErr w:type="spellEnd"/>
            <w:r>
              <w:rPr>
                <w:rFonts w:ascii="Times New Roman" w:hAnsi="Times New Roman" w:cs="Times New Roman"/>
                <w:color w:val="000000"/>
              </w:rPr>
              <w:t>*S1</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4.3</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3.3</w:t>
            </w:r>
            <w:r>
              <w:rPr>
                <w:rFonts w:ascii="Times New Roman" w:hAnsi="Times New Roman" w:cs="Times New Roman"/>
              </w:rPr>
              <w:t xml:space="preserve"> </w:t>
            </w:r>
            <w:proofErr w:type="spellStart"/>
            <w:r>
              <w:rPr>
                <w:rFonts w:ascii="Times New Roman" w:hAnsi="Times New Roman" w:cs="Times New Roman"/>
              </w:rPr>
              <w:t>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22.933</w:t>
            </w:r>
            <w:r>
              <w:rPr>
                <w:rFonts w:ascii="Times New Roman" w:hAnsi="Times New Roman" w:cs="Times New Roman"/>
              </w:rPr>
              <w:t xml:space="preserve"> </w:t>
            </w:r>
            <w:proofErr w:type="spellStart"/>
            <w:r>
              <w:rPr>
                <w:rFonts w:ascii="Times New Roman" w:hAnsi="Times New Roman" w:cs="Times New Roman"/>
              </w:rPr>
              <w:t>abcdefg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Cincuentenario</w:t>
            </w:r>
            <w:proofErr w:type="spellEnd"/>
            <w:r>
              <w:rPr>
                <w:rFonts w:ascii="Times New Roman" w:hAnsi="Times New Roman" w:cs="Times New Roman"/>
                <w:color w:val="000000"/>
              </w:rPr>
              <w:t>*USDA110</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8.6</w:t>
            </w:r>
            <w:r>
              <w:rPr>
                <w:rFonts w:ascii="Times New Roman" w:hAnsi="Times New Roman" w:cs="Times New Roman"/>
              </w:rPr>
              <w:t xml:space="preserve"> </w:t>
            </w:r>
            <w:proofErr w:type="spellStart"/>
            <w:r>
              <w:rPr>
                <w:rFonts w:ascii="Times New Roman" w:hAnsi="Times New Roman" w:cs="Times New Roman"/>
              </w:rPr>
              <w:t>abc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1.6</w:t>
            </w:r>
            <w:r>
              <w:rPr>
                <w:rFonts w:ascii="Times New Roman" w:hAnsi="Times New Roman" w:cs="Times New Roman"/>
              </w:rPr>
              <w:t xml:space="preserve"> </w:t>
            </w:r>
            <w:proofErr w:type="spellStart"/>
            <w:r>
              <w:rPr>
                <w:rFonts w:ascii="Times New Roman" w:hAnsi="Times New Roman" w:cs="Times New Roman"/>
              </w:rPr>
              <w:t>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27.967</w:t>
            </w:r>
            <w:r>
              <w:rPr>
                <w:rFonts w:ascii="Times New Roman" w:hAnsi="Times New Roman" w:cs="Times New Roman"/>
              </w:rPr>
              <w:t xml:space="preserve"> </w:t>
            </w:r>
            <w:proofErr w:type="spellStart"/>
            <w:r>
              <w:rPr>
                <w:rFonts w:ascii="Times New Roman" w:hAnsi="Times New Roman" w:cs="Times New Roman"/>
              </w:rPr>
              <w:t>abcd</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Cincuentenario</w:t>
            </w:r>
            <w:proofErr w:type="spellEnd"/>
            <w:r>
              <w:rPr>
                <w:rFonts w:ascii="Times New Roman" w:hAnsi="Times New Roman" w:cs="Times New Roman"/>
                <w:color w:val="000000"/>
              </w:rPr>
              <w:t>*BJE-109</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7.3</w:t>
            </w:r>
            <w:r>
              <w:rPr>
                <w:rFonts w:ascii="Times New Roman" w:hAnsi="Times New Roman" w:cs="Times New Roman"/>
              </w:rPr>
              <w:t xml:space="preserve"> </w:t>
            </w:r>
            <w:proofErr w:type="spellStart"/>
            <w:r>
              <w:rPr>
                <w:rFonts w:ascii="Times New Roman" w:hAnsi="Times New Roman" w:cs="Times New Roman"/>
              </w:rPr>
              <w:t>abc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7.3</w:t>
            </w:r>
            <w:r>
              <w:rPr>
                <w:rFonts w:ascii="Times New Roman" w:hAnsi="Times New Roman" w:cs="Times New Roman"/>
              </w:rPr>
              <w:t xml:space="preserve"> </w:t>
            </w:r>
            <w:proofErr w:type="spellStart"/>
            <w:r>
              <w:rPr>
                <w:rFonts w:ascii="Times New Roman" w:hAnsi="Times New Roman" w:cs="Times New Roman"/>
              </w:rPr>
              <w:t>abcdef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11.100</w:t>
            </w:r>
            <w:r>
              <w:rPr>
                <w:rFonts w:ascii="Times New Roman" w:hAnsi="Times New Roman" w:cs="Times New Roman"/>
              </w:rPr>
              <w:t xml:space="preserve"> </w:t>
            </w:r>
            <w:proofErr w:type="spellStart"/>
            <w:r>
              <w:rPr>
                <w:rFonts w:ascii="Times New Roman" w:hAnsi="Times New Roman" w:cs="Times New Roman"/>
              </w:rPr>
              <w:t>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Cincuentenario</w:t>
            </w:r>
            <w:proofErr w:type="spellEnd"/>
            <w:r>
              <w:rPr>
                <w:rFonts w:ascii="Times New Roman" w:hAnsi="Times New Roman" w:cs="Times New Roman"/>
                <w:color w:val="000000"/>
              </w:rPr>
              <w:t>*USDA6134</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7.3</w:t>
            </w:r>
            <w:r>
              <w:rPr>
                <w:rFonts w:ascii="Times New Roman" w:hAnsi="Times New Roman" w:cs="Times New Roman"/>
              </w:rPr>
              <w:t xml:space="preserve"> </w:t>
            </w:r>
            <w:proofErr w:type="spellStart"/>
            <w:r>
              <w:rPr>
                <w:rFonts w:ascii="Times New Roman" w:hAnsi="Times New Roman" w:cs="Times New Roman"/>
              </w:rPr>
              <w:t>abc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4.6</w:t>
            </w:r>
            <w:r>
              <w:rPr>
                <w:rFonts w:ascii="Times New Roman" w:hAnsi="Times New Roman" w:cs="Times New Roman"/>
              </w:rPr>
              <w:t xml:space="preserve"> </w:t>
            </w:r>
            <w:proofErr w:type="spellStart"/>
            <w:r>
              <w:rPr>
                <w:rFonts w:ascii="Times New Roman" w:hAnsi="Times New Roman" w:cs="Times New Roman"/>
              </w:rPr>
              <w:t>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16.433</w:t>
            </w:r>
            <w:r>
              <w:rPr>
                <w:rFonts w:ascii="Times New Roman" w:hAnsi="Times New Roman" w:cs="Times New Roman"/>
              </w:rPr>
              <w:t xml:space="preserve"> </w:t>
            </w:r>
            <w:proofErr w:type="spellStart"/>
            <w:r>
              <w:rPr>
                <w:rFonts w:ascii="Times New Roman" w:hAnsi="Times New Roman" w:cs="Times New Roman"/>
              </w:rPr>
              <w:t>abcdefg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Cincuentenario</w:t>
            </w:r>
            <w:proofErr w:type="spellEnd"/>
            <w:r>
              <w:rPr>
                <w:rFonts w:ascii="Times New Roman" w:hAnsi="Times New Roman" w:cs="Times New Roman"/>
                <w:color w:val="000000"/>
              </w:rPr>
              <w:t xml:space="preserve">*No </w:t>
            </w:r>
            <w:proofErr w:type="spellStart"/>
            <w:r>
              <w:rPr>
                <w:rFonts w:ascii="Times New Roman" w:hAnsi="Times New Roman" w:cs="Times New Roman"/>
                <w:color w:val="000000"/>
              </w:rPr>
              <w:t>inoculado</w:t>
            </w:r>
            <w:proofErr w:type="spellEnd"/>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0.3</w:t>
            </w:r>
            <w:r>
              <w:rPr>
                <w:rFonts w:ascii="Times New Roman" w:hAnsi="Times New Roman" w:cs="Times New Roman"/>
              </w:rPr>
              <w:t xml:space="preserve"> f</w:t>
            </w:r>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1.233</w:t>
            </w:r>
            <w:r>
              <w:rPr>
                <w:rFonts w:ascii="Times New Roman" w:hAnsi="Times New Roman" w:cs="Times New Roman"/>
              </w:rPr>
              <w:t xml:space="preserve"> g</w:t>
            </w:r>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84*ICA 8001</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6.6</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6.6</w:t>
            </w:r>
            <w:r>
              <w:rPr>
                <w:rFonts w:ascii="Times New Roman" w:hAnsi="Times New Roman" w:cs="Times New Roman"/>
              </w:rPr>
              <w:t xml:space="preserve"> </w:t>
            </w:r>
            <w:proofErr w:type="spellStart"/>
            <w:r>
              <w:rPr>
                <w:rFonts w:ascii="Times New Roman" w:hAnsi="Times New Roman" w:cs="Times New Roman"/>
              </w:rPr>
              <w:t>abcdef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23.833</w:t>
            </w:r>
            <w:r>
              <w:rPr>
                <w:rFonts w:ascii="Times New Roman" w:hAnsi="Times New Roman" w:cs="Times New Roman"/>
              </w:rPr>
              <w:t xml:space="preserve"> </w:t>
            </w:r>
            <w:proofErr w:type="spellStart"/>
            <w:r>
              <w:rPr>
                <w:rFonts w:ascii="Times New Roman" w:hAnsi="Times New Roman" w:cs="Times New Roman"/>
              </w:rPr>
              <w:t>abcdefg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84*S1</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4.3</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2.6</w:t>
            </w:r>
            <w:r>
              <w:rPr>
                <w:rFonts w:ascii="Times New Roman" w:hAnsi="Times New Roman" w:cs="Times New Roman"/>
              </w:rPr>
              <w:t xml:space="preserve"> </w:t>
            </w:r>
            <w:proofErr w:type="spellStart"/>
            <w:r>
              <w:rPr>
                <w:rFonts w:ascii="Times New Roman" w:hAnsi="Times New Roman" w:cs="Times New Roman"/>
              </w:rPr>
              <w:t>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6.300</w:t>
            </w:r>
            <w:r>
              <w:rPr>
                <w:rFonts w:ascii="Times New Roman" w:hAnsi="Times New Roman" w:cs="Times New Roman"/>
              </w:rPr>
              <w:t xml:space="preserve"> </w:t>
            </w:r>
            <w:proofErr w:type="spellStart"/>
            <w:r>
              <w:rPr>
                <w:rFonts w:ascii="Times New Roman" w:hAnsi="Times New Roman" w:cs="Times New Roman"/>
              </w:rPr>
              <w:t>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84*USDA110</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7.0</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6.0</w:t>
            </w:r>
            <w:r>
              <w:rPr>
                <w:rFonts w:ascii="Times New Roman" w:hAnsi="Times New Roman" w:cs="Times New Roman"/>
              </w:rPr>
              <w:t xml:space="preserve"> </w:t>
            </w:r>
            <w:proofErr w:type="spellStart"/>
            <w:r>
              <w:rPr>
                <w:rFonts w:ascii="Times New Roman" w:hAnsi="Times New Roman" w:cs="Times New Roman"/>
              </w:rPr>
              <w:t>abcdef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24.367</w:t>
            </w:r>
            <w:r>
              <w:rPr>
                <w:rFonts w:ascii="Times New Roman" w:hAnsi="Times New Roman" w:cs="Times New Roman"/>
              </w:rPr>
              <w:t xml:space="preserve"> </w:t>
            </w:r>
            <w:proofErr w:type="spellStart"/>
            <w:r>
              <w:rPr>
                <w:rFonts w:ascii="Times New Roman" w:hAnsi="Times New Roman" w:cs="Times New Roman"/>
              </w:rPr>
              <w:t>abcdefg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84*BJE-109</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2.6</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1.3</w:t>
            </w:r>
            <w:r>
              <w:rPr>
                <w:rFonts w:ascii="Times New Roman" w:hAnsi="Times New Roman" w:cs="Times New Roman"/>
              </w:rPr>
              <w:t xml:space="preserve"> </w:t>
            </w:r>
            <w:proofErr w:type="spellStart"/>
            <w:r>
              <w:rPr>
                <w:rFonts w:ascii="Times New Roman" w:hAnsi="Times New Roman" w:cs="Times New Roman"/>
              </w:rPr>
              <w:t>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7.200</w:t>
            </w:r>
            <w:r>
              <w:rPr>
                <w:rFonts w:ascii="Times New Roman" w:hAnsi="Times New Roman" w:cs="Times New Roman"/>
              </w:rPr>
              <w:t xml:space="preserve"> </w:t>
            </w:r>
            <w:proofErr w:type="spellStart"/>
            <w:r>
              <w:rPr>
                <w:rFonts w:ascii="Times New Roman" w:hAnsi="Times New Roman" w:cs="Times New Roman"/>
              </w:rPr>
              <w:t>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84*USDA6134</w:t>
            </w:r>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8.0</w:t>
            </w:r>
            <w:r>
              <w:rPr>
                <w:rFonts w:ascii="Times New Roman" w:hAnsi="Times New Roman" w:cs="Times New Roman"/>
              </w:rPr>
              <w:t xml:space="preserve"> </w:t>
            </w:r>
            <w:proofErr w:type="spellStart"/>
            <w:r>
              <w:rPr>
                <w:rFonts w:ascii="Times New Roman" w:hAnsi="Times New Roman" w:cs="Times New Roman"/>
              </w:rPr>
              <w:t>abc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6.6</w:t>
            </w:r>
            <w:r>
              <w:rPr>
                <w:rFonts w:ascii="Times New Roman" w:hAnsi="Times New Roman" w:cs="Times New Roman"/>
              </w:rPr>
              <w:t xml:space="preserve"> </w:t>
            </w:r>
            <w:proofErr w:type="spellStart"/>
            <w:r>
              <w:rPr>
                <w:rFonts w:ascii="Times New Roman" w:hAnsi="Times New Roman" w:cs="Times New Roman"/>
              </w:rPr>
              <w:t>abcdef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14.767</w:t>
            </w:r>
            <w:r>
              <w:rPr>
                <w:rFonts w:ascii="Times New Roman" w:hAnsi="Times New Roman" w:cs="Times New Roman"/>
              </w:rPr>
              <w:t xml:space="preserve"> </w:t>
            </w:r>
            <w:proofErr w:type="spellStart"/>
            <w:r>
              <w:rPr>
                <w:rFonts w:ascii="Times New Roman" w:hAnsi="Times New Roman" w:cs="Times New Roman"/>
              </w:rPr>
              <w:t>abcdefg</w:t>
            </w:r>
            <w:proofErr w:type="spellEnd"/>
          </w:p>
        </w:tc>
      </w:tr>
      <w:tr w:rsidR="00020B92" w:rsidTr="006478C1">
        <w:tc>
          <w:tcPr>
            <w:tcW w:w="3261" w:type="dxa"/>
            <w:vAlign w:val="bottom"/>
          </w:tcPr>
          <w:p w:rsidR="00020B92" w:rsidRDefault="00020B92" w:rsidP="009C6E65">
            <w:pPr>
              <w:rPr>
                <w:rFonts w:ascii="Times New Roman" w:hAnsi="Times New Roman" w:cs="Times New Roman"/>
                <w:color w:val="000000"/>
              </w:rPr>
            </w:pPr>
            <w:proofErr w:type="spellStart"/>
            <w:r>
              <w:rPr>
                <w:rFonts w:ascii="Times New Roman" w:hAnsi="Times New Roman" w:cs="Times New Roman"/>
                <w:color w:val="000000"/>
              </w:rPr>
              <w:t>Cuvi</w:t>
            </w:r>
            <w:proofErr w:type="spellEnd"/>
            <w:r>
              <w:rPr>
                <w:rFonts w:ascii="Times New Roman" w:hAnsi="Times New Roman" w:cs="Times New Roman"/>
                <w:color w:val="000000"/>
              </w:rPr>
              <w:t xml:space="preserve"> 84*No </w:t>
            </w:r>
            <w:proofErr w:type="spellStart"/>
            <w:r>
              <w:rPr>
                <w:rFonts w:ascii="Times New Roman" w:hAnsi="Times New Roman" w:cs="Times New Roman"/>
                <w:color w:val="000000"/>
              </w:rPr>
              <w:t>inoculado</w:t>
            </w:r>
            <w:proofErr w:type="spellEnd"/>
          </w:p>
        </w:tc>
        <w:tc>
          <w:tcPr>
            <w:tcW w:w="1559"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6.0</w:t>
            </w:r>
            <w:r>
              <w:rPr>
                <w:rFonts w:ascii="Times New Roman" w:hAnsi="Times New Roman" w:cs="Times New Roman"/>
              </w:rPr>
              <w:t xml:space="preserve"> </w:t>
            </w:r>
            <w:proofErr w:type="spellStart"/>
            <w:r>
              <w:rPr>
                <w:rFonts w:ascii="Times New Roman" w:hAnsi="Times New Roman" w:cs="Times New Roman"/>
              </w:rPr>
              <w:t>bc</w:t>
            </w:r>
            <w:proofErr w:type="spellEnd"/>
          </w:p>
        </w:tc>
        <w:tc>
          <w:tcPr>
            <w:tcW w:w="1701"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w:t>
            </w:r>
            <w:r>
              <w:rPr>
                <w:rFonts w:ascii="Times New Roman" w:hAnsi="Times New Roman" w:cs="Times New Roman"/>
              </w:rPr>
              <w:t xml:space="preserve"> </w:t>
            </w:r>
            <w:proofErr w:type="spellStart"/>
            <w:r>
              <w:rPr>
                <w:rFonts w:ascii="Times New Roman" w:hAnsi="Times New Roman" w:cs="Times New Roman"/>
              </w:rPr>
              <w:t>ef</w:t>
            </w:r>
            <w:proofErr w:type="spellEnd"/>
          </w:p>
        </w:tc>
        <w:tc>
          <w:tcPr>
            <w:tcW w:w="1843" w:type="dxa"/>
            <w:vAlign w:val="center"/>
          </w:tcPr>
          <w:p w:rsidR="00020B92" w:rsidRDefault="00020B92" w:rsidP="009C6E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4.067</w:t>
            </w:r>
            <w:r>
              <w:rPr>
                <w:rFonts w:ascii="Times New Roman" w:hAnsi="Times New Roman" w:cs="Times New Roman"/>
              </w:rPr>
              <w:t xml:space="preserve"> </w:t>
            </w:r>
            <w:proofErr w:type="spellStart"/>
            <w:r>
              <w:rPr>
                <w:rFonts w:ascii="Times New Roman" w:hAnsi="Times New Roman" w:cs="Times New Roman"/>
              </w:rPr>
              <w:t>efg</w:t>
            </w:r>
            <w:proofErr w:type="spellEnd"/>
          </w:p>
        </w:tc>
      </w:tr>
      <w:tr w:rsidR="006478C1" w:rsidTr="006478C1">
        <w:tc>
          <w:tcPr>
            <w:tcW w:w="3261" w:type="dxa"/>
          </w:tcPr>
          <w:p w:rsidR="00020B92" w:rsidRDefault="00020B92" w:rsidP="009C6E65">
            <w:pPr>
              <w:jc w:val="center"/>
              <w:rPr>
                <w:rFonts w:ascii="Times New Roman" w:hAnsi="Times New Roman" w:cs="Times New Roman"/>
                <w:color w:val="000000"/>
              </w:rPr>
            </w:pPr>
            <w:proofErr w:type="spellStart"/>
            <w:r>
              <w:rPr>
                <w:rFonts w:ascii="Times New Roman" w:hAnsi="Times New Roman" w:cs="Times New Roman"/>
                <w:color w:val="000000"/>
              </w:rPr>
              <w:t>ESx</w:t>
            </w:r>
            <w:proofErr w:type="spellEnd"/>
            <w:r>
              <w:rPr>
                <w:rFonts w:ascii="Times New Roman" w:hAnsi="Times New Roman" w:cs="Times New Roman"/>
                <w:color w:val="000000"/>
              </w:rPr>
              <w:t xml:space="preserve"> ANOVA</w:t>
            </w:r>
          </w:p>
        </w:tc>
        <w:tc>
          <w:tcPr>
            <w:tcW w:w="1559" w:type="dxa"/>
          </w:tcPr>
          <w:p w:rsidR="00020B92" w:rsidRDefault="00020B92" w:rsidP="009C6E65">
            <w:pPr>
              <w:jc w:val="center"/>
              <w:rPr>
                <w:rFonts w:ascii="Times New Roman" w:hAnsi="Times New Roman" w:cs="Times New Roman"/>
                <w:b/>
              </w:rPr>
            </w:pPr>
            <w:r>
              <w:rPr>
                <w:rFonts w:ascii="Times New Roman" w:hAnsi="Times New Roman" w:cs="Times New Roman"/>
                <w:b/>
              </w:rPr>
              <w:t>2.81</w:t>
            </w:r>
          </w:p>
        </w:tc>
        <w:tc>
          <w:tcPr>
            <w:tcW w:w="1701" w:type="dxa"/>
          </w:tcPr>
          <w:p w:rsidR="00020B92" w:rsidRDefault="00020B92" w:rsidP="009C6E65">
            <w:pPr>
              <w:jc w:val="center"/>
              <w:rPr>
                <w:rFonts w:ascii="Times New Roman" w:hAnsi="Times New Roman" w:cs="Times New Roman"/>
                <w:b/>
              </w:rPr>
            </w:pPr>
            <w:r>
              <w:rPr>
                <w:rFonts w:ascii="Times New Roman" w:hAnsi="Times New Roman" w:cs="Times New Roman"/>
                <w:b/>
              </w:rPr>
              <w:t>2.720</w:t>
            </w:r>
          </w:p>
        </w:tc>
        <w:tc>
          <w:tcPr>
            <w:tcW w:w="1843" w:type="dxa"/>
          </w:tcPr>
          <w:p w:rsidR="00020B92" w:rsidRDefault="00020B92" w:rsidP="009C6E65">
            <w:pPr>
              <w:jc w:val="center"/>
              <w:rPr>
                <w:rFonts w:ascii="Times New Roman" w:hAnsi="Times New Roman" w:cs="Times New Roman"/>
                <w:b/>
              </w:rPr>
            </w:pPr>
            <w:r>
              <w:rPr>
                <w:rFonts w:ascii="Times New Roman" w:hAnsi="Times New Roman" w:cs="Times New Roman"/>
                <w:b/>
              </w:rPr>
              <w:t>5.938</w:t>
            </w:r>
          </w:p>
        </w:tc>
      </w:tr>
    </w:tbl>
    <w:p w:rsidR="00020B92" w:rsidRDefault="00020B92">
      <w:pPr>
        <w:spacing w:after="0" w:line="240" w:lineRule="auto"/>
        <w:jc w:val="both"/>
        <w:rPr>
          <w:rFonts w:ascii="Times New Roman" w:hAnsi="Times New Roman" w:cs="Times New Roman"/>
          <w:color w:val="FF0000"/>
        </w:rPr>
      </w:pPr>
    </w:p>
    <w:p w:rsidR="009869A9" w:rsidRDefault="00F24845">
      <w:pPr>
        <w:spacing w:after="0" w:line="240" w:lineRule="auto"/>
        <w:rPr>
          <w:rFonts w:ascii="Times New Roman" w:hAnsi="Times New Roman" w:cs="Times New Roman"/>
        </w:rPr>
      </w:pPr>
      <w:r>
        <w:rPr>
          <w:rFonts w:ascii="Times New Roman" w:hAnsi="Times New Roman" w:cs="Times New Roman"/>
        </w:rPr>
        <w:t xml:space="preserve">CONCLUSIONES </w:t>
      </w:r>
    </w:p>
    <w:p w:rsidR="009869A9" w:rsidRDefault="00F24845">
      <w:pPr>
        <w:spacing w:after="0" w:line="240" w:lineRule="auto"/>
        <w:jc w:val="both"/>
        <w:rPr>
          <w:rFonts w:ascii="Times New Roman" w:hAnsi="Times New Roman" w:cs="Times New Roman"/>
        </w:rPr>
      </w:pPr>
      <w:r>
        <w:rPr>
          <w:rFonts w:ascii="Times New Roman" w:hAnsi="Times New Roman" w:cs="Times New Roman"/>
        </w:rPr>
        <w:t xml:space="preserve">Las diferentes cepas mostraron un comportamiento similar en el número de nódulos y su efectividad sobre los seis cultivares de soya evaluados. Sólo se obtuvieron diferencias con la inoculación de </w:t>
      </w:r>
      <w:r>
        <w:rPr>
          <w:rFonts w:ascii="Times New Roman" w:hAnsi="Times New Roman" w:cs="Times New Roman"/>
          <w:i/>
        </w:rPr>
        <w:t>B. elkanii</w:t>
      </w:r>
      <w:r>
        <w:rPr>
          <w:rFonts w:ascii="Times New Roman" w:hAnsi="Times New Roman" w:cs="Times New Roman"/>
        </w:rPr>
        <w:t xml:space="preserve"> ICA 8001 en los cultivares Cuvin 22 y Cuvi 99, con respecto a la no inoculación</w:t>
      </w:r>
      <w:r w:rsidR="006478C1">
        <w:rPr>
          <w:rFonts w:ascii="Times New Roman" w:hAnsi="Times New Roman" w:cs="Times New Roman"/>
        </w:rPr>
        <w:t xml:space="preserve"> de los mismos</w:t>
      </w:r>
      <w:r>
        <w:rPr>
          <w:rFonts w:ascii="Times New Roman" w:hAnsi="Times New Roman" w:cs="Times New Roman"/>
        </w:rPr>
        <w:t>. Todos los cultivares mostraron una predisposición positiva para asociarse con cepas inoculadas o residentes.</w:t>
      </w:r>
    </w:p>
    <w:p w:rsidR="009869A9" w:rsidRDefault="00F24845">
      <w:pPr>
        <w:spacing w:after="0" w:line="240" w:lineRule="auto"/>
        <w:jc w:val="both"/>
        <w:rPr>
          <w:rFonts w:ascii="Times New Roman" w:hAnsi="Times New Roman" w:cs="Times New Roman"/>
        </w:rPr>
      </w:pPr>
      <w:r>
        <w:rPr>
          <w:rFonts w:ascii="Times New Roman" w:hAnsi="Times New Roman" w:cs="Times New Roman"/>
        </w:rPr>
        <w:t xml:space="preserve"> </w:t>
      </w:r>
    </w:p>
    <w:p w:rsidR="003C729D" w:rsidRDefault="00F24845" w:rsidP="003C729D">
      <w:pPr>
        <w:spacing w:after="0" w:line="240" w:lineRule="auto"/>
        <w:rPr>
          <w:rFonts w:ascii="Times New Roman" w:hAnsi="Times New Roman" w:cs="Times New Roman"/>
        </w:rPr>
      </w:pPr>
      <w:r>
        <w:rPr>
          <w:rFonts w:ascii="Times New Roman" w:hAnsi="Times New Roman" w:cs="Times New Roman"/>
        </w:rPr>
        <w:t>AGRADECIMIENTOS</w:t>
      </w:r>
    </w:p>
    <w:p w:rsidR="009869A9" w:rsidRDefault="00F24845" w:rsidP="003C729D">
      <w:pPr>
        <w:spacing w:after="0" w:line="240" w:lineRule="auto"/>
        <w:jc w:val="both"/>
        <w:rPr>
          <w:rFonts w:ascii="Times New Roman" w:hAnsi="Times New Roman" w:cs="Times New Roman"/>
        </w:rPr>
      </w:pPr>
      <w:r>
        <w:rPr>
          <w:rFonts w:ascii="Times New Roman" w:hAnsi="Times New Roman" w:cs="Times New Roman"/>
        </w:rPr>
        <w:lastRenderedPageBreak/>
        <w:t>Al proyecto</w:t>
      </w:r>
      <w:r w:rsidR="003C729D">
        <w:rPr>
          <w:rFonts w:ascii="Times New Roman" w:hAnsi="Times New Roman" w:cs="Times New Roman"/>
        </w:rPr>
        <w:t xml:space="preserve">: </w:t>
      </w:r>
      <w:r w:rsidR="003C729D">
        <w:rPr>
          <w:rFonts w:ascii="Times New Roman" w:hAnsi="Times New Roman" w:cs="Times New Roman"/>
        </w:rPr>
        <w:t>Fo</w:t>
      </w:r>
      <w:r w:rsidR="003C729D">
        <w:rPr>
          <w:rFonts w:ascii="Times New Roman" w:hAnsi="Times New Roman" w:cs="Times New Roman"/>
        </w:rPr>
        <w:t>r</w:t>
      </w:r>
      <w:r w:rsidR="003C729D">
        <w:rPr>
          <w:rFonts w:ascii="Times New Roman" w:hAnsi="Times New Roman" w:cs="Times New Roman"/>
        </w:rPr>
        <w:t>talecimiento</w:t>
      </w:r>
      <w:r w:rsidR="003C729D">
        <w:rPr>
          <w:rFonts w:ascii="Times New Roman" w:hAnsi="Times New Roman" w:cs="Times New Roman"/>
        </w:rPr>
        <w:t xml:space="preserve"> </w:t>
      </w:r>
      <w:r w:rsidR="003C729D">
        <w:rPr>
          <w:rFonts w:ascii="Times New Roman" w:hAnsi="Times New Roman" w:cs="Times New Roman"/>
        </w:rPr>
        <w:t>de c</w:t>
      </w:r>
      <w:r w:rsidR="003C729D">
        <w:rPr>
          <w:rFonts w:ascii="Times New Roman" w:hAnsi="Times New Roman" w:cs="Times New Roman"/>
        </w:rPr>
        <w:t>apacidades nacionales para el desarrollo de nuevas variedades mutantes para mejorar la seguridad alimentaria con menor impacto ambiental. Financiado por la OIEA.</w:t>
      </w:r>
    </w:p>
    <w:p w:rsidR="003C729D" w:rsidRDefault="003C729D" w:rsidP="003C729D">
      <w:pPr>
        <w:spacing w:after="0" w:line="240" w:lineRule="auto"/>
        <w:jc w:val="both"/>
        <w:rPr>
          <w:rFonts w:ascii="Times New Roman" w:hAnsi="Times New Roman" w:cs="Times New Roman"/>
        </w:rPr>
      </w:pPr>
      <w:bookmarkStart w:id="0" w:name="_GoBack"/>
      <w:bookmarkEnd w:id="0"/>
    </w:p>
    <w:p w:rsidR="009869A9" w:rsidRDefault="00F24845">
      <w:pPr>
        <w:rPr>
          <w:rFonts w:ascii="Times New Roman" w:hAnsi="Times New Roman" w:cs="Times New Roman"/>
        </w:rPr>
      </w:pPr>
      <w:r>
        <w:rPr>
          <w:rFonts w:ascii="Times New Roman" w:hAnsi="Times New Roman" w:cs="Times New Roman"/>
        </w:rPr>
        <w:t>BIBLIOGRAFÍA</w:t>
      </w:r>
    </w:p>
    <w:p w:rsidR="009869A9" w:rsidRDefault="00F24845">
      <w:pPr>
        <w:pStyle w:val="Prrafodelista"/>
        <w:numPr>
          <w:ilvl w:val="0"/>
          <w:numId w:val="1"/>
        </w:numPr>
        <w:jc w:val="both"/>
        <w:rPr>
          <w:rFonts w:ascii="Times New Roman" w:hAnsi="Times New Roman" w:cs="Times New Roman"/>
          <w:lang w:val="en-US"/>
        </w:rPr>
      </w:pPr>
      <w:r>
        <w:rPr>
          <w:rFonts w:ascii="Times New Roman" w:hAnsi="Times New Roman" w:cs="Times New Roman"/>
          <w:lang w:val="en-US"/>
        </w:rPr>
        <w:t xml:space="preserve">USDA. World Production, Markets, and Trade Reports. Browse Data y Analysis. Foreingn Agricultural Service/USDA Office of Global Analysis (blog). 2019. Available from: </w:t>
      </w:r>
      <w:hyperlink r:id="rId8" w:history="1">
        <w:r>
          <w:rPr>
            <w:rStyle w:val="Hipervnculo"/>
            <w:rFonts w:ascii="Times New Roman" w:hAnsi="Times New Roman" w:cs="Times New Roman"/>
            <w:lang w:val="en-US"/>
          </w:rPr>
          <w:t>https://www.fas.usda.gov/data/search?search_api_views_fulltext=soybean</w:t>
        </w:r>
      </w:hyperlink>
    </w:p>
    <w:p w:rsidR="009869A9" w:rsidRDefault="00F24845">
      <w:pPr>
        <w:pStyle w:val="Prrafodelista"/>
        <w:numPr>
          <w:ilvl w:val="0"/>
          <w:numId w:val="1"/>
        </w:numPr>
        <w:jc w:val="both"/>
        <w:rPr>
          <w:rFonts w:ascii="Times New Roman" w:hAnsi="Times New Roman" w:cs="Times New Roman"/>
          <w:lang w:val="en-US"/>
        </w:rPr>
      </w:pPr>
      <w:r>
        <w:rPr>
          <w:rFonts w:ascii="Times New Roman" w:hAnsi="Times New Roman" w:cs="Times New Roman"/>
          <w:lang w:val="en-US"/>
        </w:rPr>
        <w:t xml:space="preserve">Mammadov J, Buyyarapu R, Guttikonda SK, Parliament K, Abdurakhmonov IY, Kumpatla SP. Wild Relatives of Maize, Rice, Cotton, and Soybean: Treasure Troves for Tolerance to Biotic and Abiotic Stresses. Front Plant Sci. 2018; 28(9):886. doi: 10.3389/fpls.2018.00886. </w:t>
      </w:r>
    </w:p>
    <w:p w:rsidR="009869A9" w:rsidRDefault="00F24845">
      <w:pPr>
        <w:pStyle w:val="Prrafodelista"/>
        <w:numPr>
          <w:ilvl w:val="0"/>
          <w:numId w:val="1"/>
        </w:numPr>
        <w:jc w:val="both"/>
        <w:rPr>
          <w:rFonts w:ascii="Times New Roman" w:hAnsi="Times New Roman" w:cs="Times New Roman"/>
          <w:lang w:val="en-US"/>
        </w:rPr>
      </w:pPr>
      <w:r>
        <w:rPr>
          <w:rFonts w:ascii="Times New Roman" w:hAnsi="Times New Roman" w:cs="Times New Roman"/>
          <w:lang w:val="en-US"/>
        </w:rPr>
        <w:t xml:space="preserve">Cabanos C, Matsuoka Y, Maruyama N. Soybean proteins/peptides: A review on their importance, biosynthesis, vacuolar sorting, and accumulation in seeds. Peptides. 2021; 143:170598. </w:t>
      </w:r>
      <w:proofErr w:type="gramStart"/>
      <w:r>
        <w:rPr>
          <w:rFonts w:ascii="Times New Roman" w:hAnsi="Times New Roman" w:cs="Times New Roman"/>
          <w:lang w:val="en-US"/>
        </w:rPr>
        <w:t>doi</w:t>
      </w:r>
      <w:proofErr w:type="gramEnd"/>
      <w:r>
        <w:rPr>
          <w:rFonts w:ascii="Times New Roman" w:hAnsi="Times New Roman" w:cs="Times New Roman"/>
          <w:lang w:val="en-US"/>
        </w:rPr>
        <w:t xml:space="preserve">: 10.1016/j.peptides.2021.170598. </w:t>
      </w:r>
    </w:p>
    <w:p w:rsidR="0046432A" w:rsidRPr="0046432A" w:rsidRDefault="0046432A" w:rsidP="0046432A">
      <w:pPr>
        <w:pStyle w:val="Prrafodelista"/>
        <w:numPr>
          <w:ilvl w:val="0"/>
          <w:numId w:val="1"/>
        </w:numPr>
        <w:jc w:val="both"/>
        <w:rPr>
          <w:rFonts w:ascii="Times New Roman" w:hAnsi="Times New Roman" w:cs="Times New Roman"/>
        </w:rPr>
      </w:pPr>
      <w:r w:rsidRPr="0046432A">
        <w:rPr>
          <w:rFonts w:ascii="Times New Roman" w:hAnsi="Times New Roman" w:cs="Times New Roman"/>
        </w:rPr>
        <w:t xml:space="preserve">González M C, </w:t>
      </w:r>
      <w:proofErr w:type="spellStart"/>
      <w:r w:rsidRPr="0046432A">
        <w:rPr>
          <w:rFonts w:ascii="Times New Roman" w:hAnsi="Times New Roman" w:cs="Times New Roman"/>
        </w:rPr>
        <w:t>Guillama</w:t>
      </w:r>
      <w:proofErr w:type="spellEnd"/>
      <w:r w:rsidRPr="0046432A">
        <w:rPr>
          <w:rFonts w:ascii="Times New Roman" w:hAnsi="Times New Roman" w:cs="Times New Roman"/>
        </w:rPr>
        <w:t xml:space="preserve"> R. </w:t>
      </w:r>
      <w:r w:rsidRPr="006E0DFE">
        <w:rPr>
          <w:rFonts w:ascii="Times New Roman" w:hAnsi="Times New Roman" w:cs="Times New Roman"/>
        </w:rPr>
        <w:t>CUVIN-22. Cultivar de soya (</w:t>
      </w:r>
      <w:proofErr w:type="spellStart"/>
      <w:r w:rsidRPr="0046432A">
        <w:rPr>
          <w:rFonts w:ascii="Times New Roman" w:hAnsi="Times New Roman" w:cs="Times New Roman"/>
          <w:i/>
        </w:rPr>
        <w:t>Glycine</w:t>
      </w:r>
      <w:proofErr w:type="spellEnd"/>
      <w:r w:rsidRPr="0046432A">
        <w:rPr>
          <w:rFonts w:ascii="Times New Roman" w:hAnsi="Times New Roman" w:cs="Times New Roman"/>
          <w:i/>
        </w:rPr>
        <w:t xml:space="preserve"> </w:t>
      </w:r>
      <w:proofErr w:type="spellStart"/>
      <w:r w:rsidRPr="0046432A">
        <w:rPr>
          <w:rFonts w:ascii="Times New Roman" w:hAnsi="Times New Roman" w:cs="Times New Roman"/>
          <w:i/>
        </w:rPr>
        <w:t>max</w:t>
      </w:r>
      <w:proofErr w:type="spellEnd"/>
      <w:r w:rsidRPr="006E0DFE">
        <w:rPr>
          <w:rFonts w:ascii="Times New Roman" w:hAnsi="Times New Roman" w:cs="Times New Roman"/>
        </w:rPr>
        <w:t xml:space="preserve"> </w:t>
      </w:r>
      <w:proofErr w:type="spellStart"/>
      <w:r w:rsidRPr="006E0DFE">
        <w:rPr>
          <w:rFonts w:ascii="Times New Roman" w:hAnsi="Times New Roman" w:cs="Times New Roman"/>
        </w:rPr>
        <w:t>Merril</w:t>
      </w:r>
      <w:proofErr w:type="spellEnd"/>
      <w:r w:rsidRPr="006E0DFE">
        <w:rPr>
          <w:rFonts w:ascii="Times New Roman" w:hAnsi="Times New Roman" w:cs="Times New Roman"/>
        </w:rPr>
        <w:t>) de grano negro</w:t>
      </w:r>
      <w:r>
        <w:rPr>
          <w:rFonts w:ascii="Times New Roman" w:hAnsi="Times New Roman" w:cs="Times New Roman"/>
        </w:rPr>
        <w:t>.</w:t>
      </w:r>
      <w:r w:rsidRPr="0046432A">
        <w:rPr>
          <w:rFonts w:ascii="Times New Roman" w:hAnsi="Times New Roman" w:cs="Times New Roman"/>
        </w:rPr>
        <w:t xml:space="preserve"> </w:t>
      </w:r>
      <w:r w:rsidRPr="0046432A">
        <w:rPr>
          <w:rFonts w:ascii="Times New Roman" w:hAnsi="Times New Roman" w:cs="Times New Roman"/>
          <w:szCs w:val="24"/>
        </w:rPr>
        <w:t>Cultivos Tropicales. 2021; 42(4, Supl.1)</w:t>
      </w:r>
      <w:r w:rsidRPr="0046432A">
        <w:rPr>
          <w:rFonts w:ascii="Times New Roman" w:hAnsi="Times New Roman" w:cs="Times New Roman"/>
          <w:color w:val="000000"/>
          <w:szCs w:val="24"/>
        </w:rPr>
        <w:t xml:space="preserve">, e02. </w:t>
      </w:r>
      <w:proofErr w:type="spellStart"/>
      <w:r w:rsidRPr="0046432A">
        <w:rPr>
          <w:rFonts w:ascii="Times New Roman" w:hAnsi="Times New Roman" w:cs="Times New Roman"/>
          <w:color w:val="000000"/>
          <w:szCs w:val="24"/>
        </w:rPr>
        <w:t>Epub</w:t>
      </w:r>
      <w:proofErr w:type="spellEnd"/>
      <w:r w:rsidRPr="0046432A">
        <w:rPr>
          <w:rFonts w:ascii="Times New Roman" w:hAnsi="Times New Roman" w:cs="Times New Roman"/>
          <w:color w:val="000000"/>
          <w:szCs w:val="24"/>
        </w:rPr>
        <w:t xml:space="preserve"> 30 de diciembre de 2021. Recuperado en 12 de octubre de 2022, de http://scielo.sld.cu/scielo.php?script=sci_arttext&amp;pid=S0258-59362021000500002&amp;lng=es&amp;tlng=es.</w:t>
      </w:r>
    </w:p>
    <w:p w:rsidR="009869A9" w:rsidRDefault="00F24845">
      <w:pPr>
        <w:pStyle w:val="Prrafodelista"/>
        <w:numPr>
          <w:ilvl w:val="0"/>
          <w:numId w:val="1"/>
        </w:numPr>
        <w:jc w:val="both"/>
        <w:rPr>
          <w:rFonts w:ascii="Times New Roman" w:hAnsi="Times New Roman" w:cs="Times New Roman"/>
          <w:lang w:val="en-US"/>
        </w:rPr>
      </w:pPr>
      <w:r>
        <w:rPr>
          <w:rFonts w:ascii="Times New Roman" w:hAnsi="Times New Roman" w:cs="Times New Roman"/>
          <w:lang w:val="en-US"/>
        </w:rPr>
        <w:t xml:space="preserve">Cao Y, </w:t>
      </w:r>
      <w:proofErr w:type="spellStart"/>
      <w:r>
        <w:rPr>
          <w:rFonts w:ascii="Times New Roman" w:hAnsi="Times New Roman" w:cs="Times New Roman"/>
          <w:lang w:val="en-US"/>
        </w:rPr>
        <w:t>Halane</w:t>
      </w:r>
      <w:proofErr w:type="spellEnd"/>
      <w:r>
        <w:rPr>
          <w:rFonts w:ascii="Times New Roman" w:hAnsi="Times New Roman" w:cs="Times New Roman"/>
          <w:lang w:val="en-US"/>
        </w:rPr>
        <w:t xml:space="preserve"> M K, </w:t>
      </w:r>
      <w:proofErr w:type="spellStart"/>
      <w:r>
        <w:rPr>
          <w:rFonts w:ascii="Times New Roman" w:hAnsi="Times New Roman" w:cs="Times New Roman"/>
          <w:lang w:val="en-US"/>
        </w:rPr>
        <w:t>Gassmann</w:t>
      </w:r>
      <w:proofErr w:type="spellEnd"/>
      <w:r>
        <w:rPr>
          <w:rFonts w:ascii="Times New Roman" w:hAnsi="Times New Roman" w:cs="Times New Roman"/>
          <w:lang w:val="en-US"/>
        </w:rPr>
        <w:t xml:space="preserve"> W, Stacey G. The role of plant innate immunity in the legume-Rhizobium symbiosis. Annu. Rev. Plant Biol. 2017; 68, 535–561, https://doi.org/10.1146/annurev-arplant-042916-041030.</w:t>
      </w:r>
    </w:p>
    <w:p w:rsidR="009869A9" w:rsidRDefault="00F24845">
      <w:pPr>
        <w:pStyle w:val="Prrafodelista"/>
        <w:numPr>
          <w:ilvl w:val="0"/>
          <w:numId w:val="1"/>
        </w:numPr>
        <w:jc w:val="both"/>
        <w:rPr>
          <w:rFonts w:ascii="Times New Roman" w:hAnsi="Times New Roman" w:cs="Times New Roman"/>
          <w:lang w:val="en-US"/>
        </w:rPr>
      </w:pPr>
      <w:r>
        <w:rPr>
          <w:rFonts w:ascii="Times New Roman" w:hAnsi="Times New Roman" w:cs="Times New Roman"/>
          <w:lang w:val="en-US"/>
        </w:rPr>
        <w:t xml:space="preserve">Rong Li, Haifeng Chen, Zhonglu Yang, Songli Yuan, Xin’an Zhou. Research status of soybean symbiosis nitrogen fixation, Oil Crop Science, Volume 5, Issue 1, 2020, Pages 6-10, ISSN 2096-2428, </w:t>
      </w:r>
      <w:hyperlink r:id="rId9" w:history="1">
        <w:r>
          <w:rPr>
            <w:rStyle w:val="Hipervnculo"/>
            <w:rFonts w:ascii="Times New Roman" w:hAnsi="Times New Roman" w:cs="Times New Roman"/>
            <w:lang w:val="en-US"/>
          </w:rPr>
          <w:t>https://doi.org/10.1016/j.ocsci.2020.03.005</w:t>
        </w:r>
      </w:hyperlink>
      <w:r>
        <w:rPr>
          <w:rFonts w:ascii="Times New Roman" w:hAnsi="Times New Roman" w:cs="Times New Roman"/>
          <w:lang w:val="en-US"/>
        </w:rPr>
        <w:t>.</w:t>
      </w:r>
    </w:p>
    <w:p w:rsidR="009869A9" w:rsidRDefault="00F24845">
      <w:pPr>
        <w:pStyle w:val="Prrafodelista"/>
        <w:numPr>
          <w:ilvl w:val="0"/>
          <w:numId w:val="1"/>
        </w:numPr>
        <w:jc w:val="both"/>
        <w:rPr>
          <w:rFonts w:ascii="Times New Roman" w:hAnsi="Times New Roman" w:cs="Times New Roman"/>
          <w:lang w:val="en-US"/>
        </w:rPr>
      </w:pPr>
      <w:r>
        <w:rPr>
          <w:rFonts w:ascii="Times New Roman" w:hAnsi="Times New Roman" w:cs="Times New Roman"/>
          <w:lang w:val="en-US"/>
        </w:rPr>
        <w:t>Machaculeha A, Kyei-Boahen S, Guimarães M F, Nogueira M A, Hungria M. Isolation, characterization and selection of indigenous Bradyrhizobium strains with outstanding symbiotic performance to increase soybean yields in Mozambique. Agriculture, Ecosystems &amp; Environment, 2017; 246, Pages 291-305, ISSN 0167-8809, https://doi.org/10.1016/j.agee.2017.06.017.</w:t>
      </w:r>
    </w:p>
    <w:p w:rsidR="009869A9" w:rsidRDefault="00F24845">
      <w:pPr>
        <w:pStyle w:val="Prrafodelista"/>
        <w:numPr>
          <w:ilvl w:val="0"/>
          <w:numId w:val="1"/>
        </w:numPr>
        <w:jc w:val="both"/>
        <w:rPr>
          <w:rFonts w:ascii="Times New Roman" w:eastAsia="Calibri" w:hAnsi="Times New Roman" w:cs="Times New Roman"/>
          <w:szCs w:val="24"/>
          <w:lang w:eastAsia="en-US"/>
        </w:rPr>
      </w:pPr>
      <w:r>
        <w:rPr>
          <w:rFonts w:ascii="Times New Roman" w:eastAsia="Calibri" w:hAnsi="Times New Roman" w:cs="Times New Roman"/>
          <w:szCs w:val="24"/>
          <w:lang w:eastAsia="en-US"/>
        </w:rPr>
        <w:t>Gonzales E. (2013). Estudio de la diversidad de cepas de Rhizobium provenientes de nódulos de tres cultivares de frijol común (Phaseolus vulgaris L.) (Tesis para optar el Título de Biólogo). Lima, Perú: Universidad Nacional Agraria la Molina.</w:t>
      </w:r>
    </w:p>
    <w:p w:rsidR="009869A9" w:rsidRDefault="00F24845">
      <w:pPr>
        <w:pStyle w:val="Prrafodelista"/>
        <w:numPr>
          <w:ilvl w:val="0"/>
          <w:numId w:val="1"/>
        </w:numPr>
        <w:jc w:val="both"/>
        <w:rPr>
          <w:rFonts w:ascii="Times New Roman" w:hAnsi="Times New Roman" w:cs="Times New Roman"/>
          <w:b/>
          <w:sz w:val="20"/>
          <w:szCs w:val="20"/>
        </w:rPr>
      </w:pPr>
      <w:r>
        <w:rPr>
          <w:rFonts w:ascii="Times New Roman" w:hAnsi="Times New Roman" w:cs="Times New Roman"/>
        </w:rPr>
        <w:t>Hernández I, Nápoles MC, Morales B. Caracterización de aislados de rizobios provenientes de nódulos de soya (Glycine max (L.)Merril) con potencialidades en la promoción del crecimiento vegetal. Cultivos Tropicales, 2015; 36 (1): 65-72.</w:t>
      </w:r>
      <w:r>
        <w:rPr>
          <w:rFonts w:ascii="Times New Roman" w:hAnsi="Times New Roman" w:cs="Times New Roman"/>
          <w:b/>
        </w:rPr>
        <w:t xml:space="preserve"> </w:t>
      </w:r>
    </w:p>
    <w:sectPr w:rsidR="009869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2D4ABBE"/>
    <w:lvl w:ilvl="0" w:tplc="3BACC97C">
      <w:start w:val="1"/>
      <w:numFmt w:val="upperRoman"/>
      <w:lvlText w:val="%1."/>
      <w:lvlJc w:val="righ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000002"/>
    <w:multiLevelType w:val="hybridMultilevel"/>
    <w:tmpl w:val="9AD0C07A"/>
    <w:lvl w:ilvl="0" w:tplc="833AA69E">
      <w:start w:val="1"/>
      <w:numFmt w:val="decimal"/>
      <w:lvlText w:val="%1."/>
      <w:lvlJc w:val="center"/>
      <w:pPr>
        <w:ind w:left="720" w:hanging="360"/>
      </w:pPr>
      <w:rPr>
        <w:rFonts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00003"/>
    <w:multiLevelType w:val="hybridMultilevel"/>
    <w:tmpl w:val="D2D4ABBE"/>
    <w:lvl w:ilvl="0" w:tplc="3BACC97C">
      <w:start w:val="1"/>
      <w:numFmt w:val="upperRoman"/>
      <w:lvlText w:val="%1."/>
      <w:lvlJc w:val="righ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0000004"/>
    <w:multiLevelType w:val="hybridMultilevel"/>
    <w:tmpl w:val="CCACA264"/>
    <w:lvl w:ilvl="0" w:tplc="0C0A000F">
      <w:start w:val="1"/>
      <w:numFmt w:val="decimal"/>
      <w:lvlText w:val="%1."/>
      <w:lvlJc w:val="left"/>
      <w:pPr>
        <w:tabs>
          <w:tab w:val="left" w:pos="720"/>
        </w:tabs>
        <w:ind w:left="720" w:hanging="360"/>
      </w:pPr>
      <w:rPr>
        <w:rFonts w:hint="default"/>
        <w:b w:val="0"/>
        <w:i w:val="0"/>
        <w:color w:val="auto"/>
      </w:rPr>
    </w:lvl>
    <w:lvl w:ilvl="1" w:tplc="0C0A0019" w:tentative="1">
      <w:start w:val="1"/>
      <w:numFmt w:val="lowerLetter"/>
      <w:lvlText w:val="%2."/>
      <w:lvlJc w:val="left"/>
      <w:pPr>
        <w:tabs>
          <w:tab w:val="left" w:pos="1440"/>
        </w:tabs>
        <w:ind w:left="1440" w:hanging="360"/>
      </w:pPr>
    </w:lvl>
    <w:lvl w:ilvl="2" w:tplc="0C0A001B" w:tentative="1">
      <w:start w:val="1"/>
      <w:numFmt w:val="lowerRoman"/>
      <w:lvlText w:val="%3."/>
      <w:lvlJc w:val="right"/>
      <w:pPr>
        <w:tabs>
          <w:tab w:val="left" w:pos="2160"/>
        </w:tabs>
        <w:ind w:left="2160" w:hanging="180"/>
      </w:pPr>
    </w:lvl>
    <w:lvl w:ilvl="3" w:tplc="0C0A000F" w:tentative="1">
      <w:start w:val="1"/>
      <w:numFmt w:val="decimal"/>
      <w:lvlText w:val="%4."/>
      <w:lvlJc w:val="left"/>
      <w:pPr>
        <w:tabs>
          <w:tab w:val="left" w:pos="2880"/>
        </w:tabs>
        <w:ind w:left="2880" w:hanging="360"/>
      </w:pPr>
    </w:lvl>
    <w:lvl w:ilvl="4" w:tplc="0C0A0019" w:tentative="1">
      <w:start w:val="1"/>
      <w:numFmt w:val="lowerLetter"/>
      <w:lvlText w:val="%5."/>
      <w:lvlJc w:val="left"/>
      <w:pPr>
        <w:tabs>
          <w:tab w:val="left" w:pos="3600"/>
        </w:tabs>
        <w:ind w:left="3600" w:hanging="360"/>
      </w:pPr>
    </w:lvl>
    <w:lvl w:ilvl="5" w:tplc="0C0A001B" w:tentative="1">
      <w:start w:val="1"/>
      <w:numFmt w:val="lowerRoman"/>
      <w:lvlText w:val="%6."/>
      <w:lvlJc w:val="right"/>
      <w:pPr>
        <w:tabs>
          <w:tab w:val="left" w:pos="4320"/>
        </w:tabs>
        <w:ind w:left="4320" w:hanging="180"/>
      </w:pPr>
    </w:lvl>
    <w:lvl w:ilvl="6" w:tplc="0C0A000F" w:tentative="1">
      <w:start w:val="1"/>
      <w:numFmt w:val="decimal"/>
      <w:lvlText w:val="%7."/>
      <w:lvlJc w:val="left"/>
      <w:pPr>
        <w:tabs>
          <w:tab w:val="left" w:pos="5040"/>
        </w:tabs>
        <w:ind w:left="5040" w:hanging="360"/>
      </w:pPr>
    </w:lvl>
    <w:lvl w:ilvl="7" w:tplc="0C0A0019" w:tentative="1">
      <w:start w:val="1"/>
      <w:numFmt w:val="lowerLetter"/>
      <w:lvlText w:val="%8."/>
      <w:lvlJc w:val="left"/>
      <w:pPr>
        <w:tabs>
          <w:tab w:val="left" w:pos="5760"/>
        </w:tabs>
        <w:ind w:left="5760" w:hanging="360"/>
      </w:pPr>
    </w:lvl>
    <w:lvl w:ilvl="8" w:tplc="0C0A001B" w:tentative="1">
      <w:start w:val="1"/>
      <w:numFmt w:val="lowerRoman"/>
      <w:lvlText w:val="%9."/>
      <w:lvlJc w:val="right"/>
      <w:pPr>
        <w:tabs>
          <w:tab w:val="left" w:pos="6480"/>
        </w:tabs>
        <w:ind w:left="6480" w:hanging="180"/>
      </w:pPr>
    </w:lvl>
  </w:abstractNum>
  <w:abstractNum w:abstractNumId="4">
    <w:nsid w:val="00000005"/>
    <w:multiLevelType w:val="hybridMultilevel"/>
    <w:tmpl w:val="593A7988"/>
    <w:lvl w:ilvl="0" w:tplc="3BACC97C">
      <w:start w:val="1"/>
      <w:numFmt w:val="upperRoman"/>
      <w:lvlText w:val="%1."/>
      <w:lvlJc w:val="righ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0000006"/>
    <w:multiLevelType w:val="hybridMultilevel"/>
    <w:tmpl w:val="D2D4ABBE"/>
    <w:lvl w:ilvl="0" w:tplc="3BACC97C">
      <w:start w:val="1"/>
      <w:numFmt w:val="upperRoman"/>
      <w:lvlText w:val="%1."/>
      <w:lvlJc w:val="righ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C710600"/>
    <w:multiLevelType w:val="hybridMultilevel"/>
    <w:tmpl w:val="1C16E9F8"/>
    <w:lvl w:ilvl="0" w:tplc="5EC8A6C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9A9"/>
    <w:rsid w:val="00016299"/>
    <w:rsid w:val="00020B92"/>
    <w:rsid w:val="000310EC"/>
    <w:rsid w:val="00037BC1"/>
    <w:rsid w:val="000B1ECE"/>
    <w:rsid w:val="001141CA"/>
    <w:rsid w:val="001B3189"/>
    <w:rsid w:val="001B569B"/>
    <w:rsid w:val="00340AE6"/>
    <w:rsid w:val="003714A0"/>
    <w:rsid w:val="003C729D"/>
    <w:rsid w:val="003F6139"/>
    <w:rsid w:val="0046432A"/>
    <w:rsid w:val="00571CAA"/>
    <w:rsid w:val="005A6729"/>
    <w:rsid w:val="005F4746"/>
    <w:rsid w:val="006478C1"/>
    <w:rsid w:val="006C1123"/>
    <w:rsid w:val="006C1B1A"/>
    <w:rsid w:val="00703E0A"/>
    <w:rsid w:val="00756D02"/>
    <w:rsid w:val="00773C88"/>
    <w:rsid w:val="008377ED"/>
    <w:rsid w:val="00855BE2"/>
    <w:rsid w:val="008F51FB"/>
    <w:rsid w:val="008F5C69"/>
    <w:rsid w:val="00953CB1"/>
    <w:rsid w:val="009869A9"/>
    <w:rsid w:val="009933DB"/>
    <w:rsid w:val="009F7547"/>
    <w:rsid w:val="00A23FCA"/>
    <w:rsid w:val="00A46F29"/>
    <w:rsid w:val="00A57DD8"/>
    <w:rsid w:val="00B3234E"/>
    <w:rsid w:val="00B661F6"/>
    <w:rsid w:val="00B94973"/>
    <w:rsid w:val="00B9772D"/>
    <w:rsid w:val="00BD3FFE"/>
    <w:rsid w:val="00BD7273"/>
    <w:rsid w:val="00C2428F"/>
    <w:rsid w:val="00C24986"/>
    <w:rsid w:val="00C36366"/>
    <w:rsid w:val="00DE162A"/>
    <w:rsid w:val="00E94D66"/>
    <w:rsid w:val="00EF1B63"/>
    <w:rsid w:val="00F248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SimSun" w:hAnsi="Arial" w:cs="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rFonts w:ascii="Arial" w:eastAsia="SimSun" w:hAnsi="Arial" w:cs="Arial"/>
      <w:sz w:val="20"/>
      <w:szCs w:val="20"/>
      <w:lang w:eastAsia="es-ES"/>
    </w:rPr>
  </w:style>
  <w:style w:type="character" w:styleId="Refdecomentario">
    <w:name w:val="annotation reference"/>
    <w:uiPriority w:val="99"/>
    <w:rPr>
      <w:sz w:val="16"/>
      <w:szCs w:val="16"/>
    </w:r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eastAsia="SimSun" w:hAnsi="Tahoma" w:cs="Tahoma"/>
      <w:sz w:val="16"/>
      <w:szCs w:val="16"/>
      <w:lang w:eastAsia="es-ES"/>
    </w:rPr>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5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rPr>
      <w:color w:val="0000FF"/>
      <w:u w:val="single"/>
    </w:rPr>
  </w:style>
  <w:style w:type="paragraph" w:styleId="Asuntodelcomentario">
    <w:name w:val="annotation subject"/>
    <w:basedOn w:val="Textocomentario"/>
    <w:next w:val="Textocomentario"/>
    <w:link w:val="AsuntodelcomentarioCar"/>
    <w:uiPriority w:val="99"/>
    <w:rPr>
      <w:rFonts w:ascii="Calibri" w:eastAsia="Calibri" w:hAnsi="Calibri" w:cs="SimSun"/>
      <w:b/>
      <w:bCs/>
      <w:noProof/>
      <w:lang w:eastAsia="en-US"/>
    </w:rPr>
  </w:style>
  <w:style w:type="character" w:customStyle="1" w:styleId="AsuntodelcomentarioCar">
    <w:name w:val="Asunto del comentario Car"/>
    <w:basedOn w:val="TextocomentarioCar"/>
    <w:link w:val="Asuntodelcomentario"/>
    <w:uiPriority w:val="99"/>
    <w:rPr>
      <w:rFonts w:ascii="Arial" w:eastAsia="SimSun" w:hAnsi="Arial" w:cs="Arial"/>
      <w:b/>
      <w:bCs/>
      <w:noProof/>
      <w:sz w:val="20"/>
      <w:szCs w:val="20"/>
      <w:lang w:eastAsia="es-ES"/>
    </w:rPr>
  </w:style>
  <w:style w:type="character" w:styleId="nfasis">
    <w:name w:val="Emphasis"/>
    <w:basedOn w:val="Fuentedeprrafopredeter"/>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SimSun" w:hAnsi="Arial" w:cs="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rFonts w:ascii="Arial" w:eastAsia="SimSun" w:hAnsi="Arial" w:cs="Arial"/>
      <w:sz w:val="20"/>
      <w:szCs w:val="20"/>
      <w:lang w:eastAsia="es-ES"/>
    </w:rPr>
  </w:style>
  <w:style w:type="character" w:styleId="Refdecomentario">
    <w:name w:val="annotation reference"/>
    <w:uiPriority w:val="99"/>
    <w:rPr>
      <w:sz w:val="16"/>
      <w:szCs w:val="16"/>
    </w:r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eastAsia="SimSun" w:hAnsi="Tahoma" w:cs="Tahoma"/>
      <w:sz w:val="16"/>
      <w:szCs w:val="16"/>
      <w:lang w:eastAsia="es-ES"/>
    </w:rPr>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5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rPr>
      <w:color w:val="0000FF"/>
      <w:u w:val="single"/>
    </w:rPr>
  </w:style>
  <w:style w:type="paragraph" w:styleId="Asuntodelcomentario">
    <w:name w:val="annotation subject"/>
    <w:basedOn w:val="Textocomentario"/>
    <w:next w:val="Textocomentario"/>
    <w:link w:val="AsuntodelcomentarioCar"/>
    <w:uiPriority w:val="99"/>
    <w:rPr>
      <w:rFonts w:ascii="Calibri" w:eastAsia="Calibri" w:hAnsi="Calibri" w:cs="SimSun"/>
      <w:b/>
      <w:bCs/>
      <w:noProof/>
      <w:lang w:eastAsia="en-US"/>
    </w:rPr>
  </w:style>
  <w:style w:type="character" w:customStyle="1" w:styleId="AsuntodelcomentarioCar">
    <w:name w:val="Asunto del comentario Car"/>
    <w:basedOn w:val="TextocomentarioCar"/>
    <w:link w:val="Asuntodelcomentario"/>
    <w:uiPriority w:val="99"/>
    <w:rPr>
      <w:rFonts w:ascii="Arial" w:eastAsia="SimSun" w:hAnsi="Arial" w:cs="Arial"/>
      <w:b/>
      <w:bCs/>
      <w:noProof/>
      <w:sz w:val="20"/>
      <w:szCs w:val="20"/>
      <w:lang w:eastAsia="es-ES"/>
    </w:rPr>
  </w:style>
  <w:style w:type="character" w:styleId="nfasis">
    <w:name w:val="Emphasis"/>
    <w:basedOn w:val="Fuentedeprrafopredeter"/>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22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s.usda.gov/data/search?search_api_views_fulltext=soybean" TargetMode="External"/><Relationship Id="rId3" Type="http://schemas.openxmlformats.org/officeDocument/2006/relationships/styles" Target="styles.xml"/><Relationship Id="rId7" Type="http://schemas.openxmlformats.org/officeDocument/2006/relationships/hyperlink" Target="mailto:tere@inca.edu.c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i.org/10.1016/j.ocsci.2020.03.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42AFE-9ED9-40FA-A59C-9B295EFBE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2254</Words>
  <Characters>12403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Napoles Maria Caridad</dc:creator>
  <cp:lastModifiedBy>Napoles Maria Caridad</cp:lastModifiedBy>
  <cp:revision>3</cp:revision>
  <dcterms:created xsi:type="dcterms:W3CDTF">2022-10-13T14:06:00Z</dcterms:created>
  <dcterms:modified xsi:type="dcterms:W3CDTF">2022-10-13T14:26:00Z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8303fad1de174665a030043ea1f087a0</vt:lpwstr>
  </property>
</Properties>
</file>