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8C4" w:rsidRDefault="00300732">
      <w:pPr>
        <w:tabs>
          <w:tab w:val="left" w:pos="5069"/>
        </w:tabs>
        <w:spacing w:line="276" w:lineRule="auto"/>
        <w:ind w:right="-143"/>
        <w:jc w:val="center"/>
        <w:rPr>
          <w:rFonts w:ascii="Times New Roman" w:eastAsia="MinionPro-Regular" w:hAnsi="Times New Roman" w:cs="Times New Roman"/>
          <w:b/>
          <w:sz w:val="28"/>
          <w:szCs w:val="28"/>
        </w:rPr>
      </w:pPr>
      <w:r>
        <w:rPr>
          <w:rFonts w:ascii="Times New Roman" w:hAnsi="Times New Roman" w:cs="Times New Roman"/>
          <w:b/>
          <w:color w:val="000000"/>
          <w:sz w:val="28"/>
          <w:szCs w:val="28"/>
        </w:rPr>
        <w:t xml:space="preserve">Caracterización química y evaluación de la actividad biológica de diferentes extractos de </w:t>
      </w:r>
      <w:proofErr w:type="spellStart"/>
      <w:r>
        <w:rPr>
          <w:rFonts w:ascii="Times New Roman" w:hAnsi="Times New Roman" w:cs="Times New Roman"/>
          <w:b/>
          <w:color w:val="000000"/>
          <w:sz w:val="28"/>
          <w:szCs w:val="28"/>
        </w:rPr>
        <w:t>Spirulina</w:t>
      </w:r>
      <w:proofErr w:type="spellEnd"/>
    </w:p>
    <w:p w:rsidR="00C958C4" w:rsidRDefault="00300732">
      <w:pPr>
        <w:tabs>
          <w:tab w:val="left" w:pos="5069"/>
        </w:tabs>
        <w:spacing w:line="276" w:lineRule="auto"/>
        <w:ind w:right="-143"/>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 xml:space="preserve">Chemical characterization and evaluation of the biological activity of different </w:t>
      </w:r>
      <w:proofErr w:type="spellStart"/>
      <w:r>
        <w:rPr>
          <w:rFonts w:ascii="Times New Roman" w:hAnsi="Times New Roman" w:cs="Times New Roman"/>
          <w:b/>
          <w:color w:val="000000"/>
          <w:sz w:val="28"/>
          <w:szCs w:val="28"/>
          <w:lang w:val="en-US"/>
        </w:rPr>
        <w:t>Spirulina</w:t>
      </w:r>
      <w:proofErr w:type="spellEnd"/>
      <w:r>
        <w:rPr>
          <w:rFonts w:ascii="Times New Roman" w:hAnsi="Times New Roman" w:cs="Times New Roman"/>
          <w:b/>
          <w:color w:val="000000"/>
          <w:sz w:val="28"/>
          <w:szCs w:val="28"/>
          <w:lang w:val="en-US"/>
        </w:rPr>
        <w:t xml:space="preserve"> extracts</w:t>
      </w:r>
    </w:p>
    <w:p w:rsidR="00C958C4" w:rsidRDefault="00C958C4">
      <w:pPr>
        <w:tabs>
          <w:tab w:val="left" w:pos="5069"/>
        </w:tabs>
        <w:spacing w:line="276" w:lineRule="auto"/>
        <w:ind w:right="-143"/>
        <w:jc w:val="center"/>
        <w:rPr>
          <w:rFonts w:ascii="Times New Roman" w:hAnsi="Times New Roman" w:cs="Times New Roman"/>
          <w:b/>
          <w:color w:val="000000"/>
          <w:sz w:val="28"/>
          <w:szCs w:val="28"/>
          <w:lang w:val="en-US"/>
        </w:rPr>
      </w:pPr>
    </w:p>
    <w:p w:rsidR="00C958C4" w:rsidRDefault="00300732">
      <w:pPr>
        <w:spacing w:after="0" w:line="276" w:lineRule="auto"/>
        <w:rPr>
          <w:rStyle w:val="Hipervnculo"/>
          <w:rFonts w:ascii="Times New Roman" w:hAnsi="Times New Roman" w:cs="Times New Roman"/>
          <w:sz w:val="24"/>
          <w:szCs w:val="24"/>
        </w:rPr>
      </w:pPr>
      <w:proofErr w:type="spellStart"/>
      <w:r>
        <w:rPr>
          <w:rFonts w:ascii="Times New Roman" w:hAnsi="Times New Roman" w:cs="Times New Roman"/>
          <w:bCs/>
          <w:color w:val="000000"/>
          <w:sz w:val="24"/>
          <w:szCs w:val="24"/>
        </w:rPr>
        <w:t>Anaysa</w:t>
      </w:r>
      <w:proofErr w:type="spellEnd"/>
      <w:r w:rsidR="00CD7579">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Gutierrez</w:t>
      </w:r>
      <w:proofErr w:type="spellEnd"/>
      <w:r>
        <w:rPr>
          <w:rFonts w:ascii="Times New Roman" w:hAnsi="Times New Roman" w:cs="Times New Roman"/>
          <w:bCs/>
          <w:color w:val="000000"/>
          <w:sz w:val="24"/>
          <w:szCs w:val="24"/>
        </w:rPr>
        <w:t xml:space="preserve"> Almeida</w:t>
      </w:r>
      <w:r>
        <w:rPr>
          <w:rFonts w:ascii="Times New Roman" w:hAnsi="Times New Roman" w:cs="Times New Roman"/>
          <w:bCs/>
          <w:color w:val="000000"/>
          <w:sz w:val="24"/>
          <w:szCs w:val="24"/>
          <w:vertAlign w:val="superscript"/>
        </w:rPr>
        <w:t>*</w:t>
      </w:r>
      <w:r>
        <w:rPr>
          <w:rFonts w:ascii="Times New Roman" w:hAnsi="Times New Roman" w:cs="Times New Roman"/>
          <w:bCs/>
          <w:color w:val="000000"/>
          <w:sz w:val="24"/>
          <w:szCs w:val="24"/>
        </w:rPr>
        <w:t xml:space="preserve">, Ing., Reserva Científica, Participación 40%. Número ORCID: 0000-0002-2053-4590. </w:t>
      </w:r>
      <w:hyperlink r:id="rId9" w:history="1">
        <w:r>
          <w:rPr>
            <w:rStyle w:val="Hipervnculo"/>
            <w:rFonts w:ascii="Times New Roman" w:hAnsi="Times New Roman" w:cs="Times New Roman"/>
            <w:bCs/>
            <w:sz w:val="24"/>
            <w:szCs w:val="24"/>
          </w:rPr>
          <w:t>anaysa@inca.edu.cu</w:t>
        </w:r>
      </w:hyperlink>
      <w:r>
        <w:rPr>
          <w:rFonts w:ascii="Times New Roman" w:hAnsi="Times New Roman" w:cs="Times New Roman"/>
          <w:sz w:val="24"/>
          <w:szCs w:val="24"/>
        </w:rPr>
        <w:t xml:space="preserve">. </w:t>
      </w:r>
      <w:hyperlink r:id="rId10" w:history="1">
        <w:r>
          <w:rPr>
            <w:rStyle w:val="Hipervnculo"/>
            <w:rFonts w:ascii="Times New Roman" w:hAnsi="Times New Roman" w:cs="Times New Roman"/>
            <w:sz w:val="24"/>
            <w:szCs w:val="24"/>
          </w:rPr>
          <w:t>https://orcid.org/0000-0002-2053-4590</w:t>
        </w:r>
      </w:hyperlink>
    </w:p>
    <w:p w:rsidR="00C958C4" w:rsidRDefault="00300732">
      <w:pPr>
        <w:spacing w:after="120" w:line="276" w:lineRule="auto"/>
        <w:rPr>
          <w:rFonts w:ascii="Times New Roman" w:hAnsi="Times New Roman" w:cs="Times New Roman"/>
          <w:sz w:val="24"/>
          <w:szCs w:val="24"/>
        </w:rPr>
      </w:pPr>
      <w:r>
        <w:rPr>
          <w:rFonts w:ascii="Times New Roman" w:hAnsi="Times New Roman" w:cs="Times New Roman"/>
          <w:bCs/>
          <w:color w:val="000000"/>
          <w:sz w:val="24"/>
          <w:szCs w:val="24"/>
        </w:rPr>
        <w:t xml:space="preserve">Miriam de la C. Núñez Vázquez, </w:t>
      </w:r>
      <w:proofErr w:type="spellStart"/>
      <w:r>
        <w:rPr>
          <w:rFonts w:ascii="Times New Roman" w:hAnsi="Times New Roman" w:cs="Times New Roman"/>
          <w:bCs/>
          <w:color w:val="000000"/>
          <w:sz w:val="24"/>
          <w:szCs w:val="24"/>
        </w:rPr>
        <w:t>Dr.C.</w:t>
      </w:r>
      <w:proofErr w:type="spellEnd"/>
      <w:r>
        <w:rPr>
          <w:rFonts w:ascii="Times New Roman" w:hAnsi="Times New Roman" w:cs="Times New Roman"/>
          <w:bCs/>
          <w:color w:val="000000"/>
          <w:sz w:val="24"/>
          <w:szCs w:val="24"/>
        </w:rPr>
        <w:t xml:space="preserve">, Investigadora Titular, Participación 20%. </w:t>
      </w:r>
      <w:hyperlink r:id="rId11" w:history="1">
        <w:r>
          <w:rPr>
            <w:rStyle w:val="Hipervnculo"/>
            <w:rFonts w:ascii="Times New Roman" w:hAnsi="Times New Roman" w:cs="Times New Roman"/>
            <w:bCs/>
            <w:sz w:val="24"/>
            <w:szCs w:val="24"/>
          </w:rPr>
          <w:t>mnunez@inca.edu.cu</w:t>
        </w:r>
      </w:hyperlink>
      <w:r>
        <w:rPr>
          <w:rFonts w:ascii="Times New Roman" w:hAnsi="Times New Roman" w:cs="Times New Roman"/>
          <w:sz w:val="24"/>
          <w:szCs w:val="24"/>
        </w:rPr>
        <w:t xml:space="preserve">. </w:t>
      </w:r>
      <w:hyperlink r:id="rId12" w:history="1">
        <w:r>
          <w:rPr>
            <w:rStyle w:val="Hipervnculo"/>
            <w:rFonts w:ascii="Times New Roman" w:hAnsi="Times New Roman" w:cs="Times New Roman"/>
            <w:sz w:val="24"/>
            <w:szCs w:val="24"/>
          </w:rPr>
          <w:t>https://orcid.org/0000-0002-3197-4954</w:t>
        </w:r>
      </w:hyperlink>
    </w:p>
    <w:p w:rsidR="00C958C4" w:rsidRDefault="00300732">
      <w:pPr>
        <w:spacing w:after="120" w:line="276" w:lineRule="auto"/>
        <w:rPr>
          <w:rFonts w:ascii="Times New Roman" w:hAnsi="Times New Roman" w:cs="Times New Roman"/>
          <w:sz w:val="24"/>
          <w:szCs w:val="24"/>
        </w:rPr>
      </w:pPr>
      <w:r>
        <w:rPr>
          <w:rFonts w:ascii="Times New Roman" w:hAnsi="Times New Roman" w:cs="Times New Roman"/>
          <w:bCs/>
          <w:color w:val="000000"/>
          <w:sz w:val="24"/>
          <w:szCs w:val="24"/>
        </w:rPr>
        <w:t xml:space="preserve">Yanelis Reyes Guerrero, </w:t>
      </w:r>
      <w:proofErr w:type="spellStart"/>
      <w:r>
        <w:rPr>
          <w:rFonts w:ascii="Times New Roman" w:hAnsi="Times New Roman" w:cs="Times New Roman"/>
          <w:bCs/>
          <w:color w:val="000000"/>
          <w:sz w:val="24"/>
          <w:szCs w:val="24"/>
        </w:rPr>
        <w:t>Dr.C.</w:t>
      </w:r>
      <w:proofErr w:type="spellEnd"/>
      <w:r>
        <w:rPr>
          <w:rFonts w:ascii="Times New Roman" w:hAnsi="Times New Roman" w:cs="Times New Roman"/>
          <w:bCs/>
          <w:color w:val="000000"/>
          <w:sz w:val="24"/>
          <w:szCs w:val="24"/>
        </w:rPr>
        <w:t xml:space="preserve">, Investigadora Auxiliar, Participación 20%. </w:t>
      </w:r>
      <w:hyperlink r:id="rId13" w:history="1">
        <w:r>
          <w:rPr>
            <w:rStyle w:val="Hipervnculo"/>
            <w:rFonts w:ascii="Times New Roman" w:hAnsi="Times New Roman" w:cs="Times New Roman"/>
            <w:bCs/>
            <w:sz w:val="24"/>
            <w:szCs w:val="24"/>
          </w:rPr>
          <w:t>yanelisrg@inca.edu.cu</w:t>
        </w:r>
      </w:hyperlink>
      <w:r>
        <w:rPr>
          <w:rStyle w:val="Hipervnculo"/>
          <w:rFonts w:ascii="Times New Roman" w:hAnsi="Times New Roman" w:cs="Times New Roman"/>
          <w:bCs/>
          <w:color w:val="auto"/>
          <w:sz w:val="24"/>
          <w:szCs w:val="24"/>
          <w:u w:val="none"/>
        </w:rPr>
        <w:t xml:space="preserve">. </w:t>
      </w:r>
      <w:hyperlink r:id="rId14" w:history="1">
        <w:r>
          <w:rPr>
            <w:rStyle w:val="Hipervnculo"/>
            <w:rFonts w:ascii="Times New Roman" w:hAnsi="Times New Roman" w:cs="Times New Roman"/>
            <w:sz w:val="24"/>
            <w:szCs w:val="24"/>
          </w:rPr>
          <w:t>https://orcid.org/0000-0001-8453-1324</w:t>
        </w:r>
      </w:hyperlink>
    </w:p>
    <w:p w:rsidR="00C958C4" w:rsidRDefault="00300732">
      <w:pPr>
        <w:spacing w:after="0" w:line="276" w:lineRule="auto"/>
        <w:rPr>
          <w:rStyle w:val="Hipervnculo"/>
          <w:color w:val="auto"/>
          <w:sz w:val="24"/>
          <w:szCs w:val="24"/>
          <w:u w:val="none"/>
        </w:rPr>
      </w:pPr>
      <w:proofErr w:type="spellStart"/>
      <w:r>
        <w:rPr>
          <w:rFonts w:ascii="Times New Roman" w:hAnsi="Times New Roman" w:cs="Times New Roman"/>
          <w:sz w:val="24"/>
          <w:szCs w:val="24"/>
        </w:rPr>
        <w:t>Geydi</w:t>
      </w:r>
      <w:proofErr w:type="spellEnd"/>
      <w:r>
        <w:rPr>
          <w:rFonts w:ascii="Times New Roman" w:hAnsi="Times New Roman" w:cs="Times New Roman"/>
          <w:sz w:val="24"/>
          <w:szCs w:val="24"/>
        </w:rPr>
        <w:t xml:space="preserve"> Pérez Domínguez, Lic., Aspirante a inv</w:t>
      </w:r>
      <w:r w:rsidR="00715587">
        <w:rPr>
          <w:rFonts w:ascii="Times New Roman" w:hAnsi="Times New Roman" w:cs="Times New Roman"/>
          <w:sz w:val="24"/>
          <w:szCs w:val="24"/>
        </w:rPr>
        <w:t xml:space="preserve">estigador, </w:t>
      </w:r>
      <w:r>
        <w:rPr>
          <w:rFonts w:ascii="Times New Roman" w:hAnsi="Times New Roman" w:cs="Times New Roman"/>
          <w:sz w:val="24"/>
          <w:szCs w:val="24"/>
        </w:rPr>
        <w:t>Participación 10</w:t>
      </w:r>
      <w:r>
        <w:rPr>
          <w:rFonts w:ascii="Times New Roman" w:hAnsi="Times New Roman" w:cs="Times New Roman"/>
          <w:bCs/>
          <w:color w:val="000000"/>
          <w:sz w:val="24"/>
          <w:szCs w:val="24"/>
        </w:rPr>
        <w:t>%.</w:t>
      </w:r>
      <w:hyperlink r:id="rId15" w:history="1">
        <w:r>
          <w:rPr>
            <w:rStyle w:val="Hipervnculo"/>
            <w:rFonts w:ascii="Times New Roman" w:hAnsi="Times New Roman" w:cs="Times New Roman"/>
            <w:bCs/>
            <w:sz w:val="24"/>
            <w:szCs w:val="24"/>
          </w:rPr>
          <w:t>geydi@inca.edu.cu</w:t>
        </w:r>
      </w:hyperlink>
      <w:r>
        <w:rPr>
          <w:rStyle w:val="Hipervnculo"/>
          <w:rFonts w:ascii="Times New Roman" w:hAnsi="Times New Roman" w:cs="Times New Roman"/>
          <w:bCs/>
          <w:color w:val="auto"/>
          <w:sz w:val="24"/>
          <w:szCs w:val="24"/>
          <w:u w:val="none"/>
        </w:rPr>
        <w:t xml:space="preserve">. </w:t>
      </w:r>
      <w:hyperlink r:id="rId16" w:history="1">
        <w:r>
          <w:rPr>
            <w:rStyle w:val="Hipervnculo"/>
            <w:rFonts w:ascii="Times New Roman" w:hAnsi="Times New Roman"/>
            <w:bCs/>
            <w:sz w:val="24"/>
            <w:szCs w:val="24"/>
          </w:rPr>
          <w:t>https://orcid.org/0000-0001-6873-9125</w:t>
        </w:r>
      </w:hyperlink>
    </w:p>
    <w:p w:rsidR="00C958C4" w:rsidRDefault="00300732">
      <w:pPr>
        <w:spacing w:after="0" w:line="276" w:lineRule="auto"/>
        <w:rPr>
          <w:sz w:val="24"/>
          <w:szCs w:val="24"/>
        </w:rPr>
      </w:pPr>
      <w:r>
        <w:rPr>
          <w:rStyle w:val="Hipervnculo"/>
          <w:rFonts w:ascii="Times New Roman" w:hAnsi="Times New Roman" w:cs="Times New Roman"/>
          <w:bCs/>
          <w:color w:val="000000" w:themeColor="text1"/>
          <w:sz w:val="24"/>
          <w:szCs w:val="24"/>
          <w:u w:val="none"/>
        </w:rPr>
        <w:t>Lisbel Martínez Gonzále</w:t>
      </w:r>
      <w:r>
        <w:rPr>
          <w:rFonts w:ascii="Times New Roman" w:hAnsi="Times New Roman" w:cs="Times New Roman"/>
          <w:color w:val="000000" w:themeColor="text1"/>
          <w:sz w:val="24"/>
          <w:szCs w:val="24"/>
        </w:rPr>
        <w:t xml:space="preserve">z, </w:t>
      </w:r>
      <w:proofErr w:type="spellStart"/>
      <w:r>
        <w:rPr>
          <w:rFonts w:ascii="Times New Roman" w:hAnsi="Times New Roman" w:cs="Times New Roman"/>
          <w:color w:val="000000" w:themeColor="text1"/>
          <w:sz w:val="24"/>
          <w:szCs w:val="24"/>
        </w:rPr>
        <w:t>MSc.</w:t>
      </w:r>
      <w:proofErr w:type="spellEnd"/>
      <w:r>
        <w:rPr>
          <w:rFonts w:ascii="Times New Roman" w:hAnsi="Times New Roman" w:cs="Times New Roman"/>
          <w:color w:val="000000" w:themeColor="text1"/>
          <w:sz w:val="24"/>
          <w:szCs w:val="24"/>
        </w:rPr>
        <w:t>, Especialista, Participación 10</w:t>
      </w:r>
      <w:r>
        <w:rPr>
          <w:rFonts w:ascii="Times New Roman" w:hAnsi="Times New Roman" w:cs="Times New Roman"/>
          <w:bCs/>
          <w:color w:val="000000"/>
          <w:sz w:val="24"/>
          <w:szCs w:val="24"/>
        </w:rPr>
        <w:t xml:space="preserve">%. </w:t>
      </w:r>
      <w:proofErr w:type="gramStart"/>
      <w:r>
        <w:rPr>
          <w:rStyle w:val="Hipervnculo"/>
          <w:rFonts w:ascii="Times New Roman" w:hAnsi="Times New Roman" w:cs="Times New Roman"/>
          <w:sz w:val="24"/>
          <w:szCs w:val="24"/>
        </w:rPr>
        <w:t>lisbel</w:t>
      </w:r>
      <w:proofErr w:type="gramEnd"/>
      <w:r w:rsidR="00D0301B">
        <w:rPr>
          <w:rStyle w:val="Hipervnculo"/>
          <w:sz w:val="24"/>
          <w:szCs w:val="24"/>
        </w:rPr>
        <w:fldChar w:fldCharType="begin"/>
      </w:r>
      <w:r>
        <w:rPr>
          <w:rStyle w:val="Hipervnculo"/>
          <w:sz w:val="24"/>
          <w:szCs w:val="24"/>
        </w:rPr>
        <w:instrText xml:space="preserve"> HYPERLINK "mailto:geydi@inca.edu.cu" </w:instrText>
      </w:r>
      <w:r w:rsidR="00D0301B">
        <w:rPr>
          <w:rStyle w:val="Hipervnculo"/>
          <w:sz w:val="24"/>
          <w:szCs w:val="24"/>
        </w:rPr>
        <w:fldChar w:fldCharType="separate"/>
      </w:r>
      <w:r>
        <w:rPr>
          <w:rStyle w:val="Hipervnculo"/>
          <w:rFonts w:ascii="Times New Roman" w:hAnsi="Times New Roman" w:cs="Times New Roman"/>
          <w:bCs/>
          <w:sz w:val="24"/>
          <w:szCs w:val="24"/>
        </w:rPr>
        <w:t>@inca.edu.cu</w:t>
      </w:r>
      <w:r w:rsidR="00D0301B">
        <w:rPr>
          <w:rStyle w:val="Hipervnculo"/>
          <w:sz w:val="24"/>
          <w:szCs w:val="24"/>
        </w:rPr>
        <w:fldChar w:fldCharType="end"/>
      </w:r>
      <w:r>
        <w:rPr>
          <w:rStyle w:val="Hipervnculo"/>
          <w:rFonts w:ascii="Times New Roman" w:hAnsi="Times New Roman" w:cs="Times New Roman"/>
          <w:bCs/>
          <w:color w:val="auto"/>
          <w:sz w:val="24"/>
          <w:szCs w:val="24"/>
          <w:u w:val="none"/>
        </w:rPr>
        <w:t xml:space="preserve">. </w:t>
      </w:r>
      <w:hyperlink r:id="rId17" w:history="1">
        <w:r>
          <w:rPr>
            <w:rStyle w:val="Hipervnculo"/>
            <w:rFonts w:ascii="Times New Roman" w:hAnsi="Times New Roman"/>
            <w:bCs/>
            <w:sz w:val="24"/>
            <w:szCs w:val="24"/>
          </w:rPr>
          <w:t>https://orcid.org/0000-0003-4089-8815</w:t>
        </w:r>
      </w:hyperlink>
    </w:p>
    <w:p w:rsidR="00C958C4" w:rsidRDefault="00300732">
      <w:pPr>
        <w:spacing w:before="120" w:after="120" w:line="276" w:lineRule="auto"/>
        <w:rPr>
          <w:rFonts w:ascii="Times New Roman" w:hAnsi="Times New Roman" w:cs="Times New Roman"/>
          <w:bCs/>
          <w:color w:val="000000"/>
          <w:sz w:val="24"/>
          <w:szCs w:val="24"/>
          <w:u w:val="single"/>
        </w:rPr>
      </w:pPr>
      <w:r>
        <w:rPr>
          <w:rFonts w:ascii="Times New Roman" w:hAnsi="Times New Roman" w:cs="Times New Roman"/>
          <w:bCs/>
          <w:color w:val="000000"/>
          <w:sz w:val="24"/>
          <w:szCs w:val="24"/>
        </w:rPr>
        <w:t>Departamento de Fisiología y Bioquímica Vegetal, Instituto Nacional de Ciencias Agrícolas (INCA), km 3½ Carretera San José-Tapaste, San José de las Lajas, provincia Mayabeque.</w:t>
      </w:r>
    </w:p>
    <w:p w:rsidR="00C958C4" w:rsidRDefault="00300732">
      <w:pPr>
        <w:spacing w:before="120" w:after="120" w:line="276" w:lineRule="auto"/>
        <w:rPr>
          <w:rFonts w:ascii="Times New Roman" w:hAnsi="Times New Roman" w:cs="Times New Roman"/>
          <w:bCs/>
          <w:color w:val="000000"/>
          <w:sz w:val="24"/>
          <w:szCs w:val="24"/>
          <w:u w:val="single"/>
        </w:rPr>
      </w:pPr>
      <w:r>
        <w:rPr>
          <w:rFonts w:ascii="Times New Roman" w:hAnsi="Times New Roman" w:cs="Times New Roman"/>
          <w:color w:val="000000"/>
          <w:sz w:val="24"/>
          <w:szCs w:val="24"/>
        </w:rPr>
        <w:t>*Autor para correspondencia</w:t>
      </w:r>
    </w:p>
    <w:p w:rsidR="00C958C4" w:rsidRDefault="00300732">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RESUMEN </w:t>
      </w:r>
    </w:p>
    <w:p w:rsidR="00C958C4" w:rsidRPr="00BB4000" w:rsidRDefault="00300732">
      <w:pPr>
        <w:spacing w:line="360" w:lineRule="auto"/>
        <w:rPr>
          <w:rFonts w:ascii="Times New Roman" w:hAnsi="Times New Roman" w:cs="Times New Roman"/>
          <w:sz w:val="24"/>
          <w:szCs w:val="24"/>
          <w:highlight w:val="yellow"/>
          <w:lang w:eastAsia="es-ES"/>
        </w:rPr>
      </w:pPr>
      <w:r>
        <w:rPr>
          <w:rFonts w:ascii="Times New Roman" w:hAnsi="Times New Roman"/>
          <w:sz w:val="24"/>
          <w:szCs w:val="24"/>
        </w:rPr>
        <w:t xml:space="preserve">El incremento en el rendimiento y la productividad de los cultivos, </w:t>
      </w:r>
      <w:r w:rsidRPr="00BB4000">
        <w:rPr>
          <w:rFonts w:ascii="Times New Roman" w:hAnsi="Times New Roman"/>
          <w:sz w:val="24"/>
          <w:szCs w:val="24"/>
        </w:rPr>
        <w:t>sin afectar el medio ambiente</w:t>
      </w:r>
      <w:r>
        <w:rPr>
          <w:rFonts w:ascii="Times New Roman" w:hAnsi="Times New Roman"/>
          <w:sz w:val="24"/>
          <w:szCs w:val="24"/>
        </w:rPr>
        <w:t xml:space="preserve">, es uno de los desafíos que experimentan los agricultores en la época actual. El empleo de extractos de </w:t>
      </w:r>
      <w:proofErr w:type="spellStart"/>
      <w:r>
        <w:rPr>
          <w:rFonts w:ascii="Times New Roman" w:hAnsi="Times New Roman"/>
          <w:sz w:val="24"/>
          <w:szCs w:val="24"/>
        </w:rPr>
        <w:t>Spirulina</w:t>
      </w:r>
      <w:proofErr w:type="spellEnd"/>
      <w:r>
        <w:rPr>
          <w:rFonts w:ascii="Times New Roman" w:hAnsi="Times New Roman"/>
          <w:sz w:val="24"/>
          <w:szCs w:val="24"/>
        </w:rPr>
        <w:t xml:space="preserve"> (</w:t>
      </w:r>
      <w:proofErr w:type="spellStart"/>
      <w:r>
        <w:rPr>
          <w:rFonts w:ascii="Times New Roman" w:hAnsi="Times New Roman"/>
          <w:i/>
          <w:sz w:val="24"/>
          <w:szCs w:val="24"/>
        </w:rPr>
        <w:t>Arthrospira</w:t>
      </w:r>
      <w:proofErr w:type="spellEnd"/>
      <w:r w:rsidR="00CD7579">
        <w:rPr>
          <w:rFonts w:ascii="Times New Roman" w:hAnsi="Times New Roman"/>
          <w:i/>
          <w:sz w:val="24"/>
          <w:szCs w:val="24"/>
        </w:rPr>
        <w:t xml:space="preserve"> </w:t>
      </w:r>
      <w:proofErr w:type="spellStart"/>
      <w:r w:rsidR="0035163D">
        <w:rPr>
          <w:rFonts w:ascii="Times New Roman" w:hAnsi="Times New Roman"/>
          <w:sz w:val="24"/>
          <w:szCs w:val="24"/>
        </w:rPr>
        <w:t>sp</w:t>
      </w:r>
      <w:r>
        <w:rPr>
          <w:rFonts w:ascii="Times New Roman" w:hAnsi="Times New Roman"/>
          <w:sz w:val="24"/>
          <w:szCs w:val="24"/>
        </w:rPr>
        <w:t>.</w:t>
      </w:r>
      <w:proofErr w:type="spellEnd"/>
      <w:r>
        <w:rPr>
          <w:rFonts w:ascii="Times New Roman" w:hAnsi="Times New Roman"/>
          <w:sz w:val="24"/>
          <w:szCs w:val="24"/>
        </w:rPr>
        <w:t xml:space="preserve">) como </w:t>
      </w:r>
      <w:proofErr w:type="spellStart"/>
      <w:r>
        <w:rPr>
          <w:rFonts w:ascii="Times New Roman" w:hAnsi="Times New Roman"/>
          <w:sz w:val="24"/>
          <w:szCs w:val="24"/>
        </w:rPr>
        <w:t>bioestimulante</w:t>
      </w:r>
      <w:proofErr w:type="spellEnd"/>
      <w:r>
        <w:rPr>
          <w:rFonts w:ascii="Times New Roman" w:hAnsi="Times New Roman"/>
          <w:sz w:val="24"/>
          <w:szCs w:val="24"/>
        </w:rPr>
        <w:t xml:space="preserve"> vegetal, es una de las opciones más viables a utilizar con estos fines. El objetivo del presente trabajo fue la obtención, caracterización y evaluación de la actividad biológica de algunos extractos alcohólicos de </w:t>
      </w:r>
      <w:proofErr w:type="spellStart"/>
      <w:r>
        <w:rPr>
          <w:rFonts w:ascii="Times New Roman" w:hAnsi="Times New Roman"/>
          <w:sz w:val="24"/>
          <w:szCs w:val="24"/>
        </w:rPr>
        <w:t>Spirulina</w:t>
      </w:r>
      <w:proofErr w:type="spellEnd"/>
      <w:r>
        <w:rPr>
          <w:rFonts w:ascii="Times New Roman" w:hAnsi="Times New Roman"/>
          <w:sz w:val="24"/>
          <w:szCs w:val="24"/>
        </w:rPr>
        <w:t xml:space="preserve">. Para ello se prepararon los extractos a partir de </w:t>
      </w:r>
      <w:proofErr w:type="spellStart"/>
      <w:r>
        <w:rPr>
          <w:rFonts w:ascii="Times New Roman" w:hAnsi="Times New Roman"/>
          <w:sz w:val="24"/>
          <w:szCs w:val="24"/>
        </w:rPr>
        <w:t>Spirulina</w:t>
      </w:r>
      <w:proofErr w:type="spellEnd"/>
      <w:r>
        <w:rPr>
          <w:rFonts w:ascii="Times New Roman" w:hAnsi="Times New Roman"/>
          <w:sz w:val="24"/>
          <w:szCs w:val="24"/>
        </w:rPr>
        <w:t xml:space="preserve"> en polvo utilizando etanol como solvente e</w:t>
      </w:r>
      <w:r w:rsidR="00BB4000">
        <w:rPr>
          <w:rFonts w:ascii="Times New Roman" w:hAnsi="Times New Roman"/>
          <w:sz w:val="24"/>
          <w:szCs w:val="24"/>
        </w:rPr>
        <w:t>n dos concentraciones  (70 y 90</w:t>
      </w:r>
      <w:r>
        <w:rPr>
          <w:rFonts w:ascii="Times New Roman" w:hAnsi="Times New Roman"/>
          <w:sz w:val="24"/>
          <w:szCs w:val="24"/>
        </w:rPr>
        <w:t xml:space="preserve">%), dos relaciones masa:solvente (1:20 y 1:10) y dos tiempos de maceración (10 y 21 días) y se determinó el contenido de proteínas, fenoles y flavonoides de cada uno mediante determinaciones espectrofotométricas. La actividad biológica fue evaluada utilizando un ensayo de germinación de semillas de arroz a partir de la imbibición de semillas durante 24 h y el proceso de germinación se llevó a cabo en placas Petri con agua destilada durante siete días. </w:t>
      </w:r>
      <w:r>
        <w:rPr>
          <w:rFonts w:ascii="Times New Roman" w:hAnsi="Times New Roman" w:cs="Times New Roman"/>
          <w:bCs/>
          <w:sz w:val="24"/>
          <w:szCs w:val="24"/>
          <w:lang w:eastAsia="es-ES"/>
        </w:rPr>
        <w:t xml:space="preserve">Los resultados obtenidos de la caracterización química permitirán adecuar los parámetros de extracción en función de los componentes que se quieran favorecer y el efecto fisiológico que se quiera lograr, puesto que, </w:t>
      </w:r>
      <w:r>
        <w:rPr>
          <w:rFonts w:ascii="Times New Roman" w:hAnsi="Times New Roman" w:cs="Times New Roman"/>
          <w:sz w:val="24"/>
          <w:szCs w:val="24"/>
          <w:lang w:eastAsia="es-ES"/>
        </w:rPr>
        <w:t xml:space="preserve">la concentración de </w:t>
      </w:r>
      <w:r>
        <w:rPr>
          <w:rFonts w:ascii="Times New Roman" w:hAnsi="Times New Roman" w:cs="Times New Roman"/>
          <w:sz w:val="24"/>
          <w:szCs w:val="24"/>
          <w:lang w:eastAsia="es-ES"/>
        </w:rPr>
        <w:lastRenderedPageBreak/>
        <w:t>proteínas, fenoles y flavonoides</w:t>
      </w:r>
      <w:r w:rsidRPr="00BB4000">
        <w:rPr>
          <w:rFonts w:ascii="Times New Roman" w:hAnsi="Times New Roman" w:cs="Times New Roman"/>
          <w:sz w:val="24"/>
          <w:szCs w:val="24"/>
          <w:lang w:eastAsia="es-ES"/>
        </w:rPr>
        <w:t xml:space="preserve"> en los extractos</w:t>
      </w:r>
      <w:r>
        <w:rPr>
          <w:rFonts w:ascii="Times New Roman" w:hAnsi="Times New Roman" w:cs="Times New Roman"/>
          <w:sz w:val="24"/>
          <w:szCs w:val="24"/>
          <w:lang w:eastAsia="es-ES"/>
        </w:rPr>
        <w:t xml:space="preserve"> influyó significativamente en </w:t>
      </w:r>
      <w:r w:rsidRPr="00BB4000">
        <w:rPr>
          <w:rFonts w:ascii="Times New Roman" w:hAnsi="Times New Roman" w:cs="Times New Roman"/>
          <w:sz w:val="24"/>
          <w:szCs w:val="24"/>
          <w:lang w:eastAsia="es-ES"/>
        </w:rPr>
        <w:t>el porcentaje final de</w:t>
      </w:r>
      <w:r>
        <w:rPr>
          <w:rFonts w:ascii="Times New Roman" w:hAnsi="Times New Roman" w:cs="Times New Roman"/>
          <w:sz w:val="24"/>
          <w:szCs w:val="24"/>
          <w:lang w:eastAsia="es-ES"/>
        </w:rPr>
        <w:t xml:space="preserve"> germinación </w:t>
      </w:r>
      <w:r w:rsidRPr="00BB4000">
        <w:rPr>
          <w:rFonts w:ascii="Times New Roman" w:hAnsi="Times New Roman" w:cs="Times New Roman"/>
          <w:sz w:val="24"/>
          <w:szCs w:val="24"/>
          <w:lang w:eastAsia="es-ES"/>
        </w:rPr>
        <w:t>de las semillas de arroz.</w:t>
      </w:r>
    </w:p>
    <w:p w:rsidR="00C958C4" w:rsidRDefault="00300732">
      <w:pPr>
        <w:pStyle w:val="HTMLconformatoprevio"/>
        <w:rPr>
          <w:rFonts w:ascii="Times New Roman" w:hAnsi="Times New Roman" w:cs="Times New Roman"/>
          <w:sz w:val="24"/>
          <w:szCs w:val="24"/>
        </w:rPr>
      </w:pPr>
      <w:r>
        <w:rPr>
          <w:rFonts w:ascii="Times New Roman" w:hAnsi="Times New Roman" w:cs="Times New Roman"/>
          <w:b/>
          <w:bCs/>
          <w:sz w:val="24"/>
          <w:szCs w:val="24"/>
        </w:rPr>
        <w:t>Palabras clave</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Arthrospira</w:t>
      </w:r>
      <w:proofErr w:type="spellEnd"/>
      <w:r w:rsidR="00CD7579">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platensis</w:t>
      </w:r>
      <w:proofErr w:type="spellEnd"/>
      <w:r>
        <w:rPr>
          <w:rFonts w:ascii="Times New Roman" w:hAnsi="Times New Roman" w:cs="Times New Roman"/>
          <w:sz w:val="24"/>
          <w:szCs w:val="24"/>
        </w:rPr>
        <w:t>, composición, germinación, arroz</w:t>
      </w:r>
    </w:p>
    <w:p w:rsidR="00C958C4" w:rsidRDefault="00C958C4">
      <w:pPr>
        <w:spacing w:line="276" w:lineRule="auto"/>
        <w:rPr>
          <w:rFonts w:ascii="Times New Roman" w:hAnsi="Times New Roman" w:cs="Times New Roman"/>
          <w:b/>
          <w:sz w:val="24"/>
          <w:szCs w:val="24"/>
        </w:rPr>
      </w:pPr>
    </w:p>
    <w:p w:rsidR="00C958C4" w:rsidRDefault="00300732">
      <w:pPr>
        <w:spacing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FA3743" w:rsidRPr="00FA3743" w:rsidRDefault="00FA3743" w:rsidP="00FA3743">
      <w:pPr>
        <w:spacing w:line="360" w:lineRule="auto"/>
        <w:rPr>
          <w:rFonts w:ascii="Times New Roman" w:hAnsi="Times New Roman" w:cs="Times New Roman"/>
          <w:sz w:val="24"/>
          <w:szCs w:val="24"/>
          <w:lang w:val="en-US"/>
        </w:rPr>
      </w:pPr>
      <w:r w:rsidRPr="00FA3743">
        <w:rPr>
          <w:rFonts w:ascii="Times New Roman" w:hAnsi="Times New Roman" w:cs="Times New Roman"/>
          <w:sz w:val="24"/>
          <w:szCs w:val="24"/>
          <w:lang w:val="en-US"/>
        </w:rPr>
        <w:t xml:space="preserve">The increase in the yield and productivity of crops, without affecting the environment, is one of the challenges that farmers experience today. The use of </w:t>
      </w:r>
      <w:proofErr w:type="spellStart"/>
      <w:r w:rsidRPr="00FA3743">
        <w:rPr>
          <w:rFonts w:ascii="Times New Roman" w:hAnsi="Times New Roman" w:cs="Times New Roman"/>
          <w:sz w:val="24"/>
          <w:szCs w:val="24"/>
          <w:lang w:val="en-US"/>
        </w:rPr>
        <w:t>Spirulina</w:t>
      </w:r>
      <w:proofErr w:type="spellEnd"/>
      <w:r w:rsidRPr="00FA3743">
        <w:rPr>
          <w:rFonts w:ascii="Times New Roman" w:hAnsi="Times New Roman" w:cs="Times New Roman"/>
          <w:sz w:val="24"/>
          <w:szCs w:val="24"/>
          <w:lang w:val="en-US"/>
        </w:rPr>
        <w:t xml:space="preserve"> (</w:t>
      </w:r>
      <w:proofErr w:type="spellStart"/>
      <w:r w:rsidRPr="00FA3743">
        <w:rPr>
          <w:rFonts w:ascii="Times New Roman" w:hAnsi="Times New Roman" w:cs="Times New Roman"/>
          <w:sz w:val="24"/>
          <w:szCs w:val="24"/>
          <w:lang w:val="en-US"/>
        </w:rPr>
        <w:t>Arthrospira</w:t>
      </w:r>
      <w:proofErr w:type="spellEnd"/>
      <w:r w:rsidRPr="00FA3743">
        <w:rPr>
          <w:rFonts w:ascii="Times New Roman" w:hAnsi="Times New Roman" w:cs="Times New Roman"/>
          <w:sz w:val="24"/>
          <w:szCs w:val="24"/>
          <w:lang w:val="en-US"/>
        </w:rPr>
        <w:t xml:space="preserve"> spp.) extracts as a plant </w:t>
      </w:r>
      <w:proofErr w:type="spellStart"/>
      <w:r w:rsidRPr="00FA3743">
        <w:rPr>
          <w:rFonts w:ascii="Times New Roman" w:hAnsi="Times New Roman" w:cs="Times New Roman"/>
          <w:sz w:val="24"/>
          <w:szCs w:val="24"/>
          <w:lang w:val="en-US"/>
        </w:rPr>
        <w:t>biostimulant</w:t>
      </w:r>
      <w:proofErr w:type="spellEnd"/>
      <w:r w:rsidRPr="00FA3743">
        <w:rPr>
          <w:rFonts w:ascii="Times New Roman" w:hAnsi="Times New Roman" w:cs="Times New Roman"/>
          <w:sz w:val="24"/>
          <w:szCs w:val="24"/>
          <w:lang w:val="en-US"/>
        </w:rPr>
        <w:t xml:space="preserve"> is one of the most viable options to use for these purposes. The objective of this work was to obtain, characterize and evaluate the biological activity of some alcoholic extracts of </w:t>
      </w:r>
      <w:proofErr w:type="spellStart"/>
      <w:r w:rsidRPr="00FA3743">
        <w:rPr>
          <w:rFonts w:ascii="Times New Roman" w:hAnsi="Times New Roman" w:cs="Times New Roman"/>
          <w:sz w:val="24"/>
          <w:szCs w:val="24"/>
          <w:lang w:val="en-US"/>
        </w:rPr>
        <w:t>Spirulina</w:t>
      </w:r>
      <w:proofErr w:type="spellEnd"/>
      <w:r w:rsidRPr="00FA3743">
        <w:rPr>
          <w:rFonts w:ascii="Times New Roman" w:hAnsi="Times New Roman" w:cs="Times New Roman"/>
          <w:sz w:val="24"/>
          <w:szCs w:val="24"/>
          <w:lang w:val="en-US"/>
        </w:rPr>
        <w:t xml:space="preserve">. For this, extracts were prepared from </w:t>
      </w:r>
      <w:proofErr w:type="spellStart"/>
      <w:r w:rsidRPr="00FA3743">
        <w:rPr>
          <w:rFonts w:ascii="Times New Roman" w:hAnsi="Times New Roman" w:cs="Times New Roman"/>
          <w:sz w:val="24"/>
          <w:szCs w:val="24"/>
          <w:lang w:val="en-US"/>
        </w:rPr>
        <w:t>Spirulina</w:t>
      </w:r>
      <w:proofErr w:type="spellEnd"/>
      <w:r w:rsidRPr="00FA3743">
        <w:rPr>
          <w:rFonts w:ascii="Times New Roman" w:hAnsi="Times New Roman" w:cs="Times New Roman"/>
          <w:sz w:val="24"/>
          <w:szCs w:val="24"/>
          <w:lang w:val="en-US"/>
        </w:rPr>
        <w:t xml:space="preserve"> powder using ethanol as solvent in two concentrations (70 and 90%), two </w:t>
      </w:r>
      <w:proofErr w:type="spellStart"/>
      <w:r w:rsidRPr="00FA3743">
        <w:rPr>
          <w:rFonts w:ascii="Times New Roman" w:hAnsi="Times New Roman" w:cs="Times New Roman"/>
          <w:sz w:val="24"/>
          <w:szCs w:val="24"/>
          <w:lang w:val="en-US"/>
        </w:rPr>
        <w:t>mass</w:t>
      </w:r>
      <w:proofErr w:type="gramStart"/>
      <w:r w:rsidRPr="00FA3743">
        <w:rPr>
          <w:rFonts w:ascii="Times New Roman" w:hAnsi="Times New Roman" w:cs="Times New Roman"/>
          <w:sz w:val="24"/>
          <w:szCs w:val="24"/>
          <w:lang w:val="en-US"/>
        </w:rPr>
        <w:t>:solvent</w:t>
      </w:r>
      <w:proofErr w:type="spellEnd"/>
      <w:proofErr w:type="gramEnd"/>
      <w:r w:rsidRPr="00FA3743">
        <w:rPr>
          <w:rFonts w:ascii="Times New Roman" w:hAnsi="Times New Roman" w:cs="Times New Roman"/>
          <w:sz w:val="24"/>
          <w:szCs w:val="24"/>
          <w:lang w:val="en-US"/>
        </w:rPr>
        <w:t xml:space="preserve"> ratios (1:20 and 1:10) and two mace</w:t>
      </w:r>
      <w:r w:rsidR="008D7784">
        <w:rPr>
          <w:rFonts w:ascii="Times New Roman" w:hAnsi="Times New Roman" w:cs="Times New Roman"/>
          <w:sz w:val="24"/>
          <w:szCs w:val="24"/>
          <w:lang w:val="en-US"/>
        </w:rPr>
        <w:t>ration times (10 and 21 days)</w:t>
      </w:r>
      <w:r w:rsidRPr="00FA3743">
        <w:rPr>
          <w:rFonts w:ascii="Times New Roman" w:hAnsi="Times New Roman" w:cs="Times New Roman"/>
          <w:sz w:val="24"/>
          <w:szCs w:val="24"/>
          <w:lang w:val="en-US"/>
        </w:rPr>
        <w:t xml:space="preserve"> and the content of proteins, phenols and flavonoids of each was determined by spectrophotometric determinations. Biological activity was evaluated using a rice seed germination assay from seed imbibition for 24 h and the germination process was carried out in Petri dishes with distilled water for seven days. The results obtained from the chemical characterization will allow to adapt the extraction parameters depending on the components that are to be favored and the physiological effect that is to be achieved, since the concentration of proteins, phenols and flavonoids in the extracts significantly influenced the percentage end of germination of rice seeds.</w:t>
      </w:r>
    </w:p>
    <w:p w:rsidR="00C958C4" w:rsidRDefault="00300732">
      <w:pPr>
        <w:pStyle w:val="HTMLconformatoprevio"/>
        <w:tabs>
          <w:tab w:val="left" w:pos="284"/>
        </w:tabs>
        <w:rPr>
          <w:rFonts w:ascii="Times New Roman" w:hAnsi="Times New Roman" w:cs="Times New Roman"/>
          <w:sz w:val="24"/>
          <w:szCs w:val="24"/>
          <w:lang w:val="en-US"/>
        </w:rPr>
      </w:pPr>
      <w:r>
        <w:rPr>
          <w:rFonts w:ascii="Times New Roman" w:hAnsi="Times New Roman" w:cs="Times New Roman"/>
          <w:b/>
          <w:bCs/>
          <w:i/>
          <w:sz w:val="24"/>
          <w:szCs w:val="24"/>
          <w:lang w:val="en-US"/>
        </w:rPr>
        <w:t>Key words</w:t>
      </w:r>
      <w:r>
        <w:rPr>
          <w:rFonts w:ascii="Times New Roman" w:hAnsi="Times New Roman" w:cs="Times New Roman"/>
          <w:b/>
          <w:i/>
          <w:sz w:val="24"/>
          <w:szCs w:val="24"/>
          <w:lang w:val="en-US"/>
        </w:rPr>
        <w:t xml:space="preserve">: </w:t>
      </w:r>
      <w:proofErr w:type="spellStart"/>
      <w:r w:rsidRPr="0035163D">
        <w:rPr>
          <w:rFonts w:ascii="Times New Roman" w:hAnsi="Times New Roman" w:cs="Times New Roman"/>
          <w:i/>
          <w:iCs/>
          <w:sz w:val="24"/>
          <w:szCs w:val="24"/>
          <w:lang w:val="en-US"/>
        </w:rPr>
        <w:t>Arthrospira</w:t>
      </w:r>
      <w:proofErr w:type="spellEnd"/>
      <w:r w:rsidR="00CD7579">
        <w:rPr>
          <w:rFonts w:ascii="Times New Roman" w:hAnsi="Times New Roman" w:cs="Times New Roman"/>
          <w:i/>
          <w:iCs/>
          <w:sz w:val="24"/>
          <w:szCs w:val="24"/>
          <w:lang w:val="en-US"/>
        </w:rPr>
        <w:t xml:space="preserve"> </w:t>
      </w:r>
      <w:proofErr w:type="spellStart"/>
      <w:r w:rsidRPr="0035163D">
        <w:rPr>
          <w:rFonts w:ascii="Times New Roman" w:hAnsi="Times New Roman" w:cs="Times New Roman"/>
          <w:i/>
          <w:iCs/>
          <w:sz w:val="24"/>
          <w:szCs w:val="24"/>
          <w:lang w:val="en-US"/>
        </w:rPr>
        <w:t>platensis</w:t>
      </w:r>
      <w:proofErr w:type="spellEnd"/>
      <w:r w:rsidRPr="0035163D">
        <w:rPr>
          <w:rFonts w:ascii="Times New Roman" w:hAnsi="Times New Roman" w:cs="Times New Roman"/>
          <w:sz w:val="24"/>
          <w:szCs w:val="24"/>
          <w:lang w:val="en-US"/>
        </w:rPr>
        <w:t>, composition,</w:t>
      </w:r>
      <w:r>
        <w:rPr>
          <w:rFonts w:ascii="Times New Roman" w:hAnsi="Times New Roman" w:cs="Times New Roman"/>
          <w:sz w:val="24"/>
          <w:szCs w:val="24"/>
          <w:lang w:val="en-US"/>
        </w:rPr>
        <w:t xml:space="preserve"> germination</w:t>
      </w:r>
      <w:r w:rsidRPr="0035163D">
        <w:rPr>
          <w:rFonts w:ascii="Times New Roman" w:hAnsi="Times New Roman" w:cs="Times New Roman"/>
          <w:sz w:val="24"/>
          <w:szCs w:val="24"/>
          <w:lang w:val="en-US"/>
        </w:rPr>
        <w:t>, rice.</w:t>
      </w:r>
    </w:p>
    <w:p w:rsidR="00C958C4" w:rsidRDefault="00300732">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Pr>
          <w:rFonts w:ascii="Times New Roman" w:eastAsia="Calibri" w:hAnsi="Times New Roman" w:cs="Times New Roman"/>
          <w:sz w:val="24"/>
          <w:szCs w:val="24"/>
          <w:lang w:val="en-US" w:eastAsia="en-US"/>
        </w:rPr>
        <w:tab/>
      </w:r>
    </w:p>
    <w:p w:rsidR="00C958C4" w:rsidRDefault="00300732">
      <w:pPr>
        <w:pStyle w:val="Ttulo1"/>
        <w:spacing w:before="0" w:line="276" w:lineRule="auto"/>
        <w:jc w:val="center"/>
        <w:rPr>
          <w:rFonts w:ascii="Times New Roman" w:hAnsi="Times New Roman" w:cs="Times New Roman"/>
          <w:sz w:val="24"/>
          <w:szCs w:val="24"/>
        </w:rPr>
      </w:pPr>
      <w:r>
        <w:rPr>
          <w:rFonts w:ascii="Times New Roman" w:hAnsi="Times New Roman" w:cs="Times New Roman"/>
          <w:sz w:val="24"/>
          <w:szCs w:val="24"/>
        </w:rPr>
        <w:t>INTRODUCCIÓN</w:t>
      </w:r>
    </w:p>
    <w:p w:rsidR="00C958C4" w:rsidRPr="00BB4000" w:rsidRDefault="00300732">
      <w:pPr>
        <w:spacing w:after="0" w:line="360" w:lineRule="auto"/>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En años recientes, los productos naturales a base de algas y cianobacterias se están utilizando como sustitutos agroquímicos y han adquirido gran importancia por los beneficios que estos tienen en los cultivos y por el reducido impacto que causan al medio ambiente. Se ha comprobado que su aplicación aumenta determinadas expresiones metabólicas y fisiológicas en las plantas. Dichos productos, como son los extractos de algas y cianobacterias, generalmente, se obtienen por el uso de un solvente y un proceso de extracción adecuado, se encuentran principalmente comercializados como biofertilizantes por su alto contenido de macro y micronutrientes o como bioestimulantes por contener, entre otros compuestos, hormonas promotoras de </w:t>
      </w:r>
      <w:r w:rsidRPr="00BB4000">
        <w:rPr>
          <w:rFonts w:ascii="Times New Roman" w:hAnsi="Times New Roman" w:cs="Times New Roman"/>
          <w:sz w:val="24"/>
          <w:szCs w:val="24"/>
        </w:rPr>
        <w:t xml:space="preserve">crecimiento vegetal </w:t>
      </w:r>
      <w:r w:rsidR="00D0301B" w:rsidRPr="00BB4000">
        <w:fldChar w:fldCharType="begin"/>
      </w:r>
      <w:r w:rsidRPr="00BB4000">
        <w:instrText xml:space="preserve">ADDIN EN.CITE </w:instrText>
      </w:r>
      <w:r w:rsidR="00D0301B" w:rsidRPr="00BB4000">
        <w:fldChar w:fldCharType="separate"/>
      </w:r>
      <w:r w:rsidR="00D0301B" w:rsidRPr="00BB4000">
        <w:fldChar w:fldCharType="begin"/>
      </w:r>
      <w:r w:rsidRPr="00BB4000">
        <w:instrText xml:space="preserve"> ADDIN EN.CITE.DATA </w:instrText>
      </w:r>
      <w:r w:rsidR="00D0301B" w:rsidRPr="00BB4000">
        <w:fldChar w:fldCharType="end"/>
      </w:r>
      <w:r w:rsidRPr="00BB4000">
        <w:rPr>
          <w:rFonts w:ascii="Times New Roman" w:hAnsi="Times New Roman" w:cs="Times New Roman"/>
          <w:sz w:val="24"/>
          <w:szCs w:val="24"/>
          <w:vertAlign w:val="superscript"/>
        </w:rPr>
        <w:t>(1-4</w:t>
      </w:r>
      <w:r w:rsidR="00D0301B" w:rsidRPr="00BB4000">
        <w:fldChar w:fldCharType="end"/>
      </w:r>
      <w:r w:rsidRPr="00BB4000">
        <w:rPr>
          <w:rFonts w:ascii="Times New Roman" w:hAnsi="Times New Roman" w:cs="Times New Roman"/>
          <w:sz w:val="24"/>
          <w:szCs w:val="24"/>
          <w:vertAlign w:val="superscript"/>
        </w:rPr>
        <w:t>)</w:t>
      </w:r>
      <w:r w:rsidRPr="00BB4000">
        <w:rPr>
          <w:rFonts w:ascii="Times New Roman" w:eastAsia="Times New Roman" w:hAnsi="Times New Roman" w:cs="Times New Roman"/>
          <w:sz w:val="24"/>
          <w:szCs w:val="24"/>
          <w:lang w:eastAsia="es-ES"/>
        </w:rPr>
        <w:t>.</w:t>
      </w:r>
    </w:p>
    <w:p w:rsidR="00C958C4" w:rsidRPr="00BB4000" w:rsidRDefault="00300732">
      <w:pPr>
        <w:spacing w:after="0" w:line="360" w:lineRule="auto"/>
        <w:rPr>
          <w:rFonts w:ascii="Times New Roman" w:hAnsi="Times New Roman" w:cs="Times New Roman"/>
          <w:b/>
          <w:sz w:val="24"/>
          <w:szCs w:val="24"/>
        </w:rPr>
      </w:pPr>
      <w:r w:rsidRPr="00BB4000">
        <w:rPr>
          <w:rFonts w:ascii="Times New Roman" w:hAnsi="Times New Roman" w:cs="Times New Roman"/>
          <w:sz w:val="24"/>
          <w:szCs w:val="24"/>
        </w:rPr>
        <w:t xml:space="preserve">La </w:t>
      </w:r>
      <w:proofErr w:type="spellStart"/>
      <w:r w:rsidRPr="00BB4000">
        <w:rPr>
          <w:rFonts w:ascii="Times New Roman" w:hAnsi="Times New Roman" w:cs="Times New Roman"/>
          <w:sz w:val="24"/>
          <w:szCs w:val="24"/>
        </w:rPr>
        <w:t>Spirulina</w:t>
      </w:r>
      <w:proofErr w:type="spellEnd"/>
      <w:r w:rsidRPr="00BB4000">
        <w:rPr>
          <w:rFonts w:ascii="Times New Roman" w:hAnsi="Times New Roman" w:cs="Times New Roman"/>
          <w:sz w:val="24"/>
          <w:szCs w:val="24"/>
        </w:rPr>
        <w:t xml:space="preserve"> (</w:t>
      </w:r>
      <w:proofErr w:type="spellStart"/>
      <w:r w:rsidRPr="00BB4000">
        <w:rPr>
          <w:rFonts w:ascii="Times New Roman" w:hAnsi="Times New Roman" w:cs="Times New Roman"/>
          <w:i/>
          <w:sz w:val="24"/>
          <w:szCs w:val="24"/>
        </w:rPr>
        <w:t>Arthrospira</w:t>
      </w:r>
      <w:proofErr w:type="spellEnd"/>
      <w:r w:rsidR="00CD7579">
        <w:rPr>
          <w:rFonts w:ascii="Times New Roman" w:hAnsi="Times New Roman" w:cs="Times New Roman"/>
          <w:i/>
          <w:sz w:val="24"/>
          <w:szCs w:val="24"/>
        </w:rPr>
        <w:t xml:space="preserve"> </w:t>
      </w:r>
      <w:proofErr w:type="spellStart"/>
      <w:r w:rsidR="000A69DF">
        <w:rPr>
          <w:rFonts w:ascii="Times New Roman" w:hAnsi="Times New Roman" w:cs="Times New Roman"/>
          <w:sz w:val="24"/>
          <w:szCs w:val="24"/>
        </w:rPr>
        <w:t>sp</w:t>
      </w:r>
      <w:r w:rsidRPr="00BB4000">
        <w:rPr>
          <w:rFonts w:ascii="Times New Roman" w:hAnsi="Times New Roman" w:cs="Times New Roman"/>
          <w:sz w:val="24"/>
          <w:szCs w:val="24"/>
        </w:rPr>
        <w:t>.</w:t>
      </w:r>
      <w:proofErr w:type="spellEnd"/>
      <w:r w:rsidRPr="00BB4000">
        <w:rPr>
          <w:rFonts w:ascii="Times New Roman" w:hAnsi="Times New Roman" w:cs="Times New Roman"/>
          <w:sz w:val="24"/>
          <w:szCs w:val="24"/>
        </w:rPr>
        <w:t xml:space="preserve">), una de las más ampliamente utilizadas para estos fines,  es una </w:t>
      </w:r>
      <w:proofErr w:type="spellStart"/>
      <w:r w:rsidRPr="00BB4000">
        <w:rPr>
          <w:rFonts w:ascii="Times New Roman" w:hAnsi="Times New Roman" w:cs="Times New Roman"/>
          <w:sz w:val="24"/>
          <w:szCs w:val="24"/>
        </w:rPr>
        <w:t>cianobacteria</w:t>
      </w:r>
      <w:proofErr w:type="spellEnd"/>
      <w:r w:rsidR="00CD7579">
        <w:rPr>
          <w:rFonts w:ascii="Times New Roman" w:hAnsi="Times New Roman" w:cs="Times New Roman"/>
          <w:sz w:val="24"/>
          <w:szCs w:val="24"/>
        </w:rPr>
        <w:t xml:space="preserve"> </w:t>
      </w:r>
      <w:r w:rsidRPr="00BB4000">
        <w:rPr>
          <w:rFonts w:ascii="Times New Roman" w:hAnsi="Times New Roman" w:cs="Times New Roman"/>
          <w:sz w:val="24"/>
          <w:szCs w:val="24"/>
        </w:rPr>
        <w:t xml:space="preserve">microscópica azul-verdosa, donde el color azul procede de la </w:t>
      </w:r>
      <w:r w:rsidRPr="00BB4000">
        <w:rPr>
          <w:rFonts w:ascii="Times New Roman" w:hAnsi="Times New Roman" w:cs="Times New Roman"/>
          <w:sz w:val="24"/>
          <w:szCs w:val="24"/>
        </w:rPr>
        <w:lastRenderedPageBreak/>
        <w:t xml:space="preserve">ficocianina presente y el verde de la clorofila y estuvo considerada hasta hace muy poco tiempo como una </w:t>
      </w:r>
      <w:proofErr w:type="spellStart"/>
      <w:r w:rsidRPr="00BB4000">
        <w:rPr>
          <w:rFonts w:ascii="Times New Roman" w:hAnsi="Times New Roman" w:cs="Times New Roman"/>
          <w:sz w:val="24"/>
          <w:szCs w:val="24"/>
        </w:rPr>
        <w:t>microalga</w:t>
      </w:r>
      <w:proofErr w:type="spellEnd"/>
      <w:r w:rsidRPr="00BB4000">
        <w:rPr>
          <w:rFonts w:ascii="Times New Roman" w:hAnsi="Times New Roman" w:cs="Times New Roman"/>
          <w:sz w:val="24"/>
          <w:szCs w:val="24"/>
        </w:rPr>
        <w:t xml:space="preserve">. Deriva su nombre de la naturaleza </w:t>
      </w:r>
      <w:r w:rsidR="000C6CC5">
        <w:rPr>
          <w:rFonts w:ascii="Times New Roman" w:hAnsi="Times New Roman" w:cs="Times New Roman"/>
          <w:sz w:val="24"/>
          <w:szCs w:val="24"/>
        </w:rPr>
        <w:t xml:space="preserve">espiral de sus filamentos y se ha </w:t>
      </w:r>
      <w:r w:rsidRPr="00BB4000">
        <w:rPr>
          <w:rFonts w:ascii="Times New Roman" w:hAnsi="Times New Roman" w:cs="Times New Roman"/>
          <w:sz w:val="24"/>
          <w:szCs w:val="24"/>
        </w:rPr>
        <w:t>convertido en objeto de estudio científico debido a su biodisponibilidad de nu</w:t>
      </w:r>
      <w:r w:rsidR="00BB4000">
        <w:rPr>
          <w:rFonts w:ascii="Times New Roman" w:hAnsi="Times New Roman" w:cs="Times New Roman"/>
          <w:sz w:val="24"/>
          <w:szCs w:val="24"/>
        </w:rPr>
        <w:t>trientes, ya que entre el 85-95</w:t>
      </w:r>
      <w:r w:rsidRPr="00BB4000">
        <w:rPr>
          <w:rFonts w:ascii="Times New Roman" w:hAnsi="Times New Roman" w:cs="Times New Roman"/>
          <w:sz w:val="24"/>
          <w:szCs w:val="24"/>
        </w:rPr>
        <w:t xml:space="preserve">% son asimilables </w:t>
      </w:r>
      <w:r w:rsidR="00D0301B" w:rsidRPr="00D0301B">
        <w:fldChar w:fldCharType="begin"/>
      </w:r>
      <w:r w:rsidRPr="00BB4000">
        <w:instrText xml:space="preserve"> ADDIN EN.CITE </w:instrText>
      </w:r>
      <w:r w:rsidR="00D0301B" w:rsidRPr="00D0301B">
        <w:fldChar w:fldCharType="separate"/>
      </w:r>
      <w:r w:rsidR="00D0301B" w:rsidRPr="00BB4000">
        <w:fldChar w:fldCharType="begin"/>
      </w:r>
      <w:r w:rsidRPr="00BB4000">
        <w:instrText xml:space="preserve"> ADDIN EN.CITE.DATA </w:instrText>
      </w:r>
      <w:r w:rsidR="00D0301B" w:rsidRPr="00BB4000">
        <w:fldChar w:fldCharType="end"/>
      </w:r>
      <w:r w:rsidRPr="00BB4000">
        <w:rPr>
          <w:rFonts w:ascii="Times New Roman" w:eastAsia="Times New Roman" w:hAnsi="Times New Roman" w:cs="Times New Roman"/>
          <w:sz w:val="24"/>
          <w:szCs w:val="24"/>
          <w:vertAlign w:val="superscript"/>
          <w:lang w:eastAsia="es-ES"/>
        </w:rPr>
        <w:t>(5,6</w:t>
      </w:r>
      <w:r w:rsidR="00D0301B" w:rsidRPr="00BB4000">
        <w:rPr>
          <w:rFonts w:ascii="Times New Roman" w:eastAsia="Times New Roman" w:hAnsi="Times New Roman" w:cs="Times New Roman"/>
          <w:sz w:val="24"/>
          <w:szCs w:val="24"/>
          <w:vertAlign w:val="superscript"/>
          <w:lang w:eastAsia="es-ES"/>
        </w:rPr>
        <w:fldChar w:fldCharType="end"/>
      </w:r>
      <w:r w:rsidRPr="00BB4000">
        <w:rPr>
          <w:rFonts w:ascii="Times New Roman" w:eastAsia="Times New Roman" w:hAnsi="Times New Roman" w:cs="Times New Roman"/>
          <w:sz w:val="24"/>
          <w:szCs w:val="24"/>
          <w:vertAlign w:val="superscript"/>
          <w:lang w:eastAsia="es-ES"/>
        </w:rPr>
        <w:t>)</w:t>
      </w:r>
      <w:r w:rsidRPr="00BB4000">
        <w:rPr>
          <w:rFonts w:ascii="Times New Roman" w:hAnsi="Times New Roman" w:cs="Times New Roman"/>
          <w:sz w:val="24"/>
          <w:szCs w:val="24"/>
        </w:rPr>
        <w:t>.</w:t>
      </w:r>
    </w:p>
    <w:p w:rsidR="00C958C4" w:rsidRDefault="00BB4000">
      <w:pPr>
        <w:autoSpaceDE w:val="0"/>
        <w:autoSpaceDN w:val="0"/>
        <w:adjustRightInd w:val="0"/>
        <w:spacing w:after="0" w:line="360" w:lineRule="auto"/>
        <w:rPr>
          <w:rFonts w:ascii="Times New Roman" w:hAnsi="Times New Roman" w:cs="Times New Roman"/>
          <w:sz w:val="24"/>
          <w:szCs w:val="24"/>
          <w:lang w:eastAsia="es-ES"/>
        </w:rPr>
      </w:pPr>
      <w:r>
        <w:rPr>
          <w:rFonts w:ascii="Times New Roman" w:hAnsi="Times New Roman" w:cs="Times New Roman"/>
          <w:sz w:val="24"/>
          <w:szCs w:val="24"/>
        </w:rPr>
        <w:t>Posee aproximadamente del 60-70</w:t>
      </w:r>
      <w:r w:rsidR="00300732" w:rsidRPr="00BB4000">
        <w:rPr>
          <w:rFonts w:ascii="Times New Roman" w:hAnsi="Times New Roman" w:cs="Times New Roman"/>
          <w:sz w:val="24"/>
          <w:szCs w:val="24"/>
        </w:rPr>
        <w:t xml:space="preserve">% de su masa seca en proteínas con alta biodisponibilidad, </w:t>
      </w:r>
      <w:r w:rsidR="00300732" w:rsidRPr="00BB4000">
        <w:rPr>
          <w:rFonts w:ascii="Times New Roman" w:hAnsi="Times New Roman" w:cs="Times New Roman"/>
          <w:sz w:val="24"/>
          <w:szCs w:val="24"/>
          <w:lang w:eastAsia="es-ES"/>
        </w:rPr>
        <w:t>también contiene clorofilas, así</w:t>
      </w:r>
      <w:r w:rsidR="00300732">
        <w:rPr>
          <w:rFonts w:ascii="Times New Roman" w:hAnsi="Times New Roman" w:cs="Times New Roman"/>
          <w:sz w:val="24"/>
          <w:szCs w:val="24"/>
          <w:lang w:eastAsia="es-ES"/>
        </w:rPr>
        <w:t xml:space="preserve"> como compuestos fenólicos y  flavonoides que pueden actuar </w:t>
      </w:r>
      <w:r w:rsidR="00300732">
        <w:rPr>
          <w:rFonts w:ascii="Times New Roman" w:hAnsi="Times New Roman" w:cs="Times New Roman"/>
          <w:sz w:val="24"/>
          <w:szCs w:val="24"/>
        </w:rPr>
        <w:t>como antioxidantes naturales</w:t>
      </w:r>
      <w:r w:rsidR="00300732">
        <w:rPr>
          <w:rFonts w:ascii="Times New Roman" w:hAnsi="Times New Roman" w:cs="Times New Roman"/>
          <w:sz w:val="24"/>
          <w:szCs w:val="24"/>
          <w:vertAlign w:val="superscript"/>
        </w:rPr>
        <w:t>(7)</w:t>
      </w:r>
      <w:r w:rsidR="00300732">
        <w:rPr>
          <w:rFonts w:ascii="Times New Roman" w:hAnsi="Times New Roman" w:cs="Times New Roman"/>
          <w:sz w:val="24"/>
          <w:szCs w:val="24"/>
        </w:rPr>
        <w:t xml:space="preserve">. Es el organismo terrestre y acuático de mayor contenido proteico y mejor </w:t>
      </w:r>
      <w:proofErr w:type="spellStart"/>
      <w:r w:rsidR="00300732">
        <w:rPr>
          <w:rFonts w:ascii="Times New Roman" w:hAnsi="Times New Roman" w:cs="Times New Roman"/>
          <w:sz w:val="24"/>
          <w:szCs w:val="24"/>
        </w:rPr>
        <w:t>aminograma</w:t>
      </w:r>
      <w:proofErr w:type="spellEnd"/>
      <w:r w:rsidR="00300732">
        <w:rPr>
          <w:rFonts w:ascii="Times New Roman" w:hAnsi="Times New Roman" w:cs="Times New Roman"/>
          <w:sz w:val="24"/>
          <w:szCs w:val="24"/>
        </w:rPr>
        <w:t xml:space="preserve"> y digestibilidad </w:t>
      </w:r>
      <w:r w:rsidR="00300732">
        <w:rPr>
          <w:rFonts w:ascii="Times New Roman" w:hAnsi="Times New Roman" w:cs="Times New Roman"/>
          <w:sz w:val="24"/>
          <w:szCs w:val="24"/>
          <w:vertAlign w:val="superscript"/>
        </w:rPr>
        <w:t>(8)</w:t>
      </w:r>
      <w:r w:rsidR="00300732">
        <w:rPr>
          <w:rFonts w:ascii="Times New Roman" w:hAnsi="Times New Roman" w:cs="Times New Roman"/>
          <w:sz w:val="24"/>
          <w:szCs w:val="24"/>
        </w:rPr>
        <w:t xml:space="preserve">; por lo que es muy utilizada como fuente de aminoácidos para el hombre, los animales y para las plantas. Además, contiene ácidos grasos poliinsaturados esenciales y vitaminas </w:t>
      </w:r>
      <w:r w:rsidR="00300732">
        <w:rPr>
          <w:rFonts w:ascii="Times New Roman" w:hAnsi="Times New Roman" w:cs="Times New Roman"/>
          <w:sz w:val="24"/>
          <w:szCs w:val="24"/>
          <w:vertAlign w:val="superscript"/>
        </w:rPr>
        <w:t>(9)</w:t>
      </w:r>
      <w:r w:rsidR="00300732">
        <w:rPr>
          <w:rFonts w:ascii="Times New Roman" w:hAnsi="Times New Roman" w:cs="Times New Roman"/>
          <w:sz w:val="24"/>
          <w:szCs w:val="24"/>
        </w:rPr>
        <w:t xml:space="preserve">, así como </w:t>
      </w:r>
      <w:proofErr w:type="spellStart"/>
      <w:r w:rsidR="00300732">
        <w:rPr>
          <w:rFonts w:ascii="Times New Roman" w:hAnsi="Times New Roman" w:cs="Times New Roman"/>
          <w:sz w:val="24"/>
          <w:szCs w:val="24"/>
        </w:rPr>
        <w:t>xantinas</w:t>
      </w:r>
      <w:proofErr w:type="spellEnd"/>
      <w:r w:rsidR="00300732">
        <w:rPr>
          <w:rFonts w:ascii="Times New Roman" w:hAnsi="Times New Roman" w:cs="Times New Roman"/>
          <w:sz w:val="24"/>
          <w:szCs w:val="24"/>
        </w:rPr>
        <w:t xml:space="preserve">, </w:t>
      </w:r>
      <w:proofErr w:type="spellStart"/>
      <w:r w:rsidR="00300732">
        <w:rPr>
          <w:rFonts w:ascii="Times New Roman" w:hAnsi="Times New Roman" w:cs="Times New Roman"/>
          <w:sz w:val="24"/>
          <w:szCs w:val="24"/>
        </w:rPr>
        <w:t>ficobiliproteínas</w:t>
      </w:r>
      <w:proofErr w:type="spellEnd"/>
      <w:r w:rsidR="00300732">
        <w:rPr>
          <w:rFonts w:ascii="Times New Roman" w:hAnsi="Times New Roman" w:cs="Times New Roman"/>
          <w:sz w:val="24"/>
          <w:szCs w:val="24"/>
          <w:vertAlign w:val="superscript"/>
        </w:rPr>
        <w:t>(9,10)</w:t>
      </w:r>
      <w:r w:rsidR="00300732">
        <w:rPr>
          <w:rFonts w:ascii="Times New Roman" w:hAnsi="Times New Roman" w:cs="Times New Roman"/>
          <w:sz w:val="24"/>
          <w:szCs w:val="24"/>
        </w:rPr>
        <w:t xml:space="preserve">, carbohidratos, nitrógeno, fósforo, potasio, calcio, hierro, manganeso, zinc </w:t>
      </w:r>
      <w:r w:rsidR="00300732">
        <w:rPr>
          <w:rFonts w:ascii="Times New Roman" w:hAnsi="Times New Roman" w:cs="Times New Roman"/>
          <w:sz w:val="24"/>
          <w:szCs w:val="24"/>
          <w:vertAlign w:val="superscript"/>
        </w:rPr>
        <w:t>(11)</w:t>
      </w:r>
      <w:r w:rsidR="00300732">
        <w:rPr>
          <w:rFonts w:ascii="Times New Roman" w:hAnsi="Times New Roman" w:cs="Times New Roman"/>
          <w:sz w:val="24"/>
          <w:szCs w:val="24"/>
        </w:rPr>
        <w:t>. Presenta también un alto contenido en vitaminas B</w:t>
      </w:r>
      <w:r w:rsidR="00300732">
        <w:rPr>
          <w:rFonts w:ascii="Times New Roman" w:hAnsi="Times New Roman" w:cs="Times New Roman"/>
          <w:sz w:val="24"/>
          <w:szCs w:val="24"/>
          <w:vertAlign w:val="subscript"/>
        </w:rPr>
        <w:t>12</w:t>
      </w:r>
      <w:r w:rsidR="00300732">
        <w:rPr>
          <w:rFonts w:ascii="Times New Roman" w:hAnsi="Times New Roman" w:cs="Times New Roman"/>
          <w:sz w:val="24"/>
          <w:szCs w:val="24"/>
        </w:rPr>
        <w:t>, B</w:t>
      </w:r>
      <w:r w:rsidR="00300732">
        <w:rPr>
          <w:rFonts w:ascii="Times New Roman" w:hAnsi="Times New Roman" w:cs="Times New Roman"/>
          <w:sz w:val="24"/>
          <w:szCs w:val="24"/>
          <w:vertAlign w:val="subscript"/>
        </w:rPr>
        <w:t>1</w:t>
      </w:r>
      <w:r w:rsidR="00300732">
        <w:rPr>
          <w:rFonts w:ascii="Times New Roman" w:hAnsi="Times New Roman" w:cs="Times New Roman"/>
          <w:sz w:val="24"/>
          <w:szCs w:val="24"/>
        </w:rPr>
        <w:t>, B</w:t>
      </w:r>
      <w:r w:rsidR="00300732">
        <w:rPr>
          <w:rFonts w:ascii="Times New Roman" w:hAnsi="Times New Roman" w:cs="Times New Roman"/>
          <w:sz w:val="24"/>
          <w:szCs w:val="24"/>
          <w:vertAlign w:val="subscript"/>
        </w:rPr>
        <w:t>2</w:t>
      </w:r>
      <w:r w:rsidR="00300732">
        <w:rPr>
          <w:rFonts w:ascii="Times New Roman" w:hAnsi="Times New Roman" w:cs="Times New Roman"/>
          <w:sz w:val="24"/>
          <w:szCs w:val="24"/>
        </w:rPr>
        <w:t>, B</w:t>
      </w:r>
      <w:r w:rsidR="00300732">
        <w:rPr>
          <w:rFonts w:ascii="Times New Roman" w:hAnsi="Times New Roman" w:cs="Times New Roman"/>
          <w:sz w:val="24"/>
          <w:szCs w:val="24"/>
          <w:vertAlign w:val="subscript"/>
        </w:rPr>
        <w:t>6</w:t>
      </w:r>
      <w:r w:rsidR="00300732">
        <w:rPr>
          <w:rFonts w:ascii="Times New Roman" w:hAnsi="Times New Roman" w:cs="Times New Roman"/>
          <w:sz w:val="24"/>
          <w:szCs w:val="24"/>
        </w:rPr>
        <w:t xml:space="preserve"> y E, </w:t>
      </w:r>
      <w:proofErr w:type="spellStart"/>
      <w:r w:rsidR="00300732">
        <w:rPr>
          <w:rFonts w:ascii="Times New Roman" w:hAnsi="Times New Roman" w:cs="Times New Roman"/>
          <w:sz w:val="24"/>
          <w:szCs w:val="24"/>
        </w:rPr>
        <w:t>biotina</w:t>
      </w:r>
      <w:proofErr w:type="spellEnd"/>
      <w:r w:rsidR="00300732">
        <w:rPr>
          <w:rFonts w:ascii="Times New Roman" w:hAnsi="Times New Roman" w:cs="Times New Roman"/>
          <w:sz w:val="24"/>
          <w:szCs w:val="24"/>
        </w:rPr>
        <w:t xml:space="preserve">, ácido </w:t>
      </w:r>
      <w:proofErr w:type="spellStart"/>
      <w:r w:rsidR="00300732">
        <w:rPr>
          <w:rFonts w:ascii="Times New Roman" w:hAnsi="Times New Roman" w:cs="Times New Roman"/>
          <w:sz w:val="24"/>
          <w:szCs w:val="24"/>
        </w:rPr>
        <w:t>pantoténico</w:t>
      </w:r>
      <w:proofErr w:type="spellEnd"/>
      <w:r w:rsidR="00300732">
        <w:rPr>
          <w:rFonts w:ascii="Times New Roman" w:hAnsi="Times New Roman" w:cs="Times New Roman"/>
          <w:sz w:val="24"/>
          <w:szCs w:val="24"/>
        </w:rPr>
        <w:t xml:space="preserve">, ácido fólico, </w:t>
      </w:r>
      <w:proofErr w:type="spellStart"/>
      <w:r w:rsidR="00300732">
        <w:rPr>
          <w:rFonts w:ascii="Times New Roman" w:hAnsi="Times New Roman" w:cs="Times New Roman"/>
          <w:sz w:val="24"/>
          <w:szCs w:val="24"/>
        </w:rPr>
        <w:t>inositol</w:t>
      </w:r>
      <w:proofErr w:type="spellEnd"/>
      <w:r w:rsidR="00300732">
        <w:rPr>
          <w:rFonts w:ascii="Times New Roman" w:hAnsi="Times New Roman" w:cs="Times New Roman"/>
          <w:sz w:val="24"/>
          <w:szCs w:val="24"/>
        </w:rPr>
        <w:t xml:space="preserve"> y niacina </w:t>
      </w:r>
      <w:r w:rsidR="00300732">
        <w:rPr>
          <w:rFonts w:ascii="Times New Roman" w:hAnsi="Times New Roman" w:cs="Times New Roman"/>
          <w:sz w:val="24"/>
          <w:szCs w:val="24"/>
          <w:vertAlign w:val="superscript"/>
        </w:rPr>
        <w:t>(12)</w:t>
      </w:r>
      <w:r w:rsidR="00300732">
        <w:rPr>
          <w:rFonts w:ascii="Times New Roman" w:hAnsi="Times New Roman" w:cs="Times New Roman"/>
          <w:sz w:val="24"/>
          <w:szCs w:val="24"/>
        </w:rPr>
        <w:t xml:space="preserve">, gran riqueza en </w:t>
      </w:r>
      <w:r w:rsidR="00300732">
        <w:rPr>
          <w:rFonts w:ascii="TimesNewRomanPSMT" w:hAnsi="TimesNewRomanPSMT" w:cs="TimesNewRomanPSMT"/>
          <w:sz w:val="24"/>
          <w:szCs w:val="24"/>
        </w:rPr>
        <w:t>α</w:t>
      </w:r>
      <w:r w:rsidR="00300732">
        <w:rPr>
          <w:rFonts w:ascii="Times New Roman" w:hAnsi="Times New Roman" w:cs="Times New Roman"/>
          <w:sz w:val="24"/>
          <w:szCs w:val="24"/>
        </w:rPr>
        <w:t xml:space="preserve">- y ß carotenos </w:t>
      </w:r>
      <w:r w:rsidR="00300732">
        <w:rPr>
          <w:rFonts w:ascii="Times New Roman" w:hAnsi="Times New Roman" w:cs="Times New Roman"/>
          <w:sz w:val="24"/>
          <w:szCs w:val="24"/>
          <w:vertAlign w:val="superscript"/>
        </w:rPr>
        <w:t>(9,13)</w:t>
      </w:r>
      <w:r w:rsidR="00300732">
        <w:rPr>
          <w:rFonts w:ascii="Times New Roman" w:hAnsi="Times New Roman" w:cs="Times New Roman"/>
          <w:sz w:val="24"/>
          <w:szCs w:val="24"/>
        </w:rPr>
        <w:t>, ficocianina, considerables cantidades de ácido α-</w:t>
      </w:r>
      <w:proofErr w:type="spellStart"/>
      <w:r w:rsidR="00300732">
        <w:rPr>
          <w:rFonts w:ascii="Times New Roman" w:hAnsi="Times New Roman" w:cs="Times New Roman"/>
          <w:sz w:val="24"/>
          <w:szCs w:val="24"/>
        </w:rPr>
        <w:t>linolénico</w:t>
      </w:r>
      <w:proofErr w:type="spellEnd"/>
      <w:r w:rsidR="00300732">
        <w:rPr>
          <w:rFonts w:ascii="Times New Roman" w:hAnsi="Times New Roman" w:cs="Times New Roman"/>
          <w:sz w:val="24"/>
          <w:szCs w:val="24"/>
        </w:rPr>
        <w:t xml:space="preserve"> (ácido graso </w:t>
      </w:r>
      <w:proofErr w:type="spellStart"/>
      <w:r w:rsidR="00300732">
        <w:rPr>
          <w:rFonts w:ascii="Times New Roman" w:hAnsi="Times New Roman" w:cs="Times New Roman"/>
          <w:sz w:val="24"/>
          <w:szCs w:val="24"/>
        </w:rPr>
        <w:t>poliinsaturado</w:t>
      </w:r>
      <w:proofErr w:type="spellEnd"/>
      <w:r w:rsidR="00300732">
        <w:rPr>
          <w:rFonts w:ascii="Times New Roman" w:hAnsi="Times New Roman" w:cs="Times New Roman"/>
          <w:sz w:val="24"/>
          <w:szCs w:val="24"/>
        </w:rPr>
        <w:t xml:space="preserve"> con diferentes efectos beneficiosos), una alta concentración de fitohormonas, oligoelementos, antioxidantes y polisacáridos, por lo tanto, es un complemento biológico excelente </w:t>
      </w:r>
      <w:r w:rsidR="00300732">
        <w:rPr>
          <w:rFonts w:ascii="Times New Roman" w:hAnsi="Times New Roman" w:cs="Times New Roman"/>
          <w:sz w:val="24"/>
          <w:szCs w:val="24"/>
          <w:vertAlign w:val="superscript"/>
        </w:rPr>
        <w:t>(14)</w:t>
      </w:r>
      <w:r w:rsidR="00300732">
        <w:rPr>
          <w:rFonts w:ascii="Times New Roman" w:hAnsi="Times New Roman" w:cs="Times New Roman"/>
          <w:sz w:val="24"/>
          <w:szCs w:val="24"/>
        </w:rPr>
        <w:t xml:space="preserve">. </w:t>
      </w:r>
    </w:p>
    <w:p w:rsidR="00C958C4" w:rsidRDefault="00300732">
      <w:pPr>
        <w:spacing w:line="360" w:lineRule="auto"/>
        <w:rPr>
          <w:rFonts w:ascii="Times New Roman" w:hAnsi="Times New Roman" w:cs="Times New Roman"/>
          <w:sz w:val="24"/>
          <w:szCs w:val="24"/>
        </w:rPr>
      </w:pPr>
      <w:r>
        <w:rPr>
          <w:rFonts w:ascii="Times New Roman" w:hAnsi="Times New Roman" w:cs="Times New Roman"/>
          <w:sz w:val="24"/>
          <w:szCs w:val="24"/>
        </w:rPr>
        <w:t xml:space="preserve">Los efectos que la aplicación de </w:t>
      </w:r>
      <w:proofErr w:type="spellStart"/>
      <w:r>
        <w:rPr>
          <w:rFonts w:ascii="Times New Roman" w:hAnsi="Times New Roman" w:cs="Times New Roman"/>
          <w:sz w:val="24"/>
          <w:szCs w:val="24"/>
        </w:rPr>
        <w:t>Spirulina</w:t>
      </w:r>
      <w:proofErr w:type="spellEnd"/>
      <w:r>
        <w:rPr>
          <w:rFonts w:ascii="Times New Roman" w:hAnsi="Times New Roman" w:cs="Times New Roman"/>
          <w:sz w:val="24"/>
          <w:szCs w:val="24"/>
        </w:rPr>
        <w:t xml:space="preserve"> ha provocado en diferentes especies vegetales, han sido informados por diversos autores. Así, en </w:t>
      </w:r>
      <w:proofErr w:type="spellStart"/>
      <w:r>
        <w:rPr>
          <w:rFonts w:ascii="Times New Roman" w:hAnsi="Times New Roman" w:cs="Times New Roman"/>
          <w:i/>
          <w:iCs/>
          <w:sz w:val="24"/>
          <w:szCs w:val="24"/>
        </w:rPr>
        <w:t>Amaranthus</w:t>
      </w:r>
      <w:proofErr w:type="spellEnd"/>
      <w:r w:rsidR="00CD7579">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gangeticus</w:t>
      </w:r>
      <w:proofErr w:type="spellEnd"/>
      <w:r>
        <w:rPr>
          <w:rFonts w:ascii="Times New Roman" w:hAnsi="Times New Roman" w:cs="Times New Roman"/>
          <w:sz w:val="24"/>
          <w:szCs w:val="24"/>
        </w:rPr>
        <w:t xml:space="preserve">, se ha encontrado que la imbibición de las semillas y la aplicación foliar de extractos de </w:t>
      </w:r>
      <w:proofErr w:type="spellStart"/>
      <w:r>
        <w:rPr>
          <w:rFonts w:ascii="Times New Roman" w:hAnsi="Times New Roman" w:cs="Times New Roman"/>
          <w:sz w:val="24"/>
          <w:szCs w:val="24"/>
        </w:rPr>
        <w:t>Spirulina</w:t>
      </w:r>
      <w:proofErr w:type="spellEnd"/>
      <w:r>
        <w:rPr>
          <w:rFonts w:ascii="Times New Roman" w:hAnsi="Times New Roman" w:cs="Times New Roman"/>
          <w:sz w:val="24"/>
          <w:szCs w:val="24"/>
        </w:rPr>
        <w:t xml:space="preserve"> incrementaron los niveles de proteínas </w:t>
      </w:r>
      <w:r>
        <w:rPr>
          <w:rFonts w:ascii="Times New Roman" w:hAnsi="Times New Roman" w:cs="Times New Roman"/>
          <w:sz w:val="24"/>
          <w:szCs w:val="24"/>
          <w:vertAlign w:val="superscript"/>
        </w:rPr>
        <w:t>(14)</w:t>
      </w:r>
      <w:r>
        <w:rPr>
          <w:rFonts w:ascii="Times New Roman" w:hAnsi="Times New Roman" w:cs="Times New Roman"/>
          <w:sz w:val="24"/>
          <w:szCs w:val="24"/>
        </w:rPr>
        <w:t xml:space="preserve"> y de hierro en las plantas </w:t>
      </w:r>
      <w:r>
        <w:rPr>
          <w:rFonts w:ascii="Times New Roman" w:hAnsi="Times New Roman" w:cs="Times New Roman"/>
          <w:sz w:val="24"/>
          <w:szCs w:val="24"/>
          <w:vertAlign w:val="superscript"/>
        </w:rPr>
        <w:t>(15)</w:t>
      </w:r>
      <w:r>
        <w:rPr>
          <w:rFonts w:ascii="Times New Roman" w:hAnsi="Times New Roman" w:cs="Times New Roman"/>
          <w:sz w:val="24"/>
          <w:szCs w:val="24"/>
        </w:rPr>
        <w:t xml:space="preserve">. De igual forma, se informó que la imbibición de semillas de </w:t>
      </w:r>
      <w:proofErr w:type="spellStart"/>
      <w:r>
        <w:rPr>
          <w:rFonts w:ascii="Times New Roman" w:hAnsi="Times New Roman" w:cs="Times New Roman"/>
          <w:i/>
          <w:iCs/>
          <w:sz w:val="24"/>
          <w:szCs w:val="24"/>
        </w:rPr>
        <w:t>Phaseolus</w:t>
      </w:r>
      <w:proofErr w:type="spellEnd"/>
      <w:r w:rsidR="00CD7579">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aureus</w:t>
      </w:r>
      <w:proofErr w:type="spellEnd"/>
      <w:r w:rsidR="00CD7579">
        <w:rPr>
          <w:rFonts w:ascii="Times New Roman" w:hAnsi="Times New Roman" w:cs="Times New Roman"/>
          <w:i/>
          <w:iCs/>
          <w:sz w:val="24"/>
          <w:szCs w:val="24"/>
        </w:rPr>
        <w:t xml:space="preserve"> </w:t>
      </w:r>
      <w:r>
        <w:rPr>
          <w:rFonts w:ascii="Times New Roman" w:hAnsi="Times New Roman" w:cs="Times New Roman"/>
          <w:sz w:val="24"/>
          <w:szCs w:val="24"/>
        </w:rPr>
        <w:t>y</w:t>
      </w:r>
      <w:r w:rsidR="00CD7579">
        <w:rPr>
          <w:rFonts w:ascii="Times New Roman" w:hAnsi="Times New Roman" w:cs="Times New Roman"/>
          <w:sz w:val="24"/>
          <w:szCs w:val="24"/>
        </w:rPr>
        <w:t xml:space="preserve"> </w:t>
      </w:r>
      <w:proofErr w:type="spellStart"/>
      <w:r>
        <w:rPr>
          <w:rFonts w:ascii="Times New Roman" w:hAnsi="Times New Roman" w:cs="Times New Roman"/>
          <w:i/>
          <w:iCs/>
          <w:sz w:val="24"/>
          <w:szCs w:val="24"/>
        </w:rPr>
        <w:t>Solanum</w:t>
      </w:r>
      <w:proofErr w:type="spellEnd"/>
      <w:r w:rsidR="00CD7579">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lycopersicum</w:t>
      </w:r>
      <w:proofErr w:type="spellEnd"/>
      <w:r w:rsidR="00CD7579">
        <w:rPr>
          <w:rFonts w:ascii="Times New Roman" w:hAnsi="Times New Roman" w:cs="Times New Roman"/>
          <w:i/>
          <w:iCs/>
          <w:sz w:val="24"/>
          <w:szCs w:val="24"/>
        </w:rPr>
        <w:t xml:space="preserve"> </w:t>
      </w:r>
      <w:r>
        <w:rPr>
          <w:rFonts w:ascii="Times New Roman" w:hAnsi="Times New Roman" w:cs="Times New Roman"/>
          <w:sz w:val="24"/>
          <w:szCs w:val="24"/>
        </w:rPr>
        <w:t xml:space="preserve">L., en extractos de esta </w:t>
      </w:r>
      <w:proofErr w:type="spellStart"/>
      <w:r>
        <w:rPr>
          <w:rFonts w:ascii="Times New Roman" w:hAnsi="Times New Roman" w:cs="Times New Roman"/>
          <w:sz w:val="24"/>
          <w:szCs w:val="24"/>
        </w:rPr>
        <w:t>cianobacteria</w:t>
      </w:r>
      <w:proofErr w:type="spellEnd"/>
      <w:r>
        <w:rPr>
          <w:rFonts w:ascii="Times New Roman" w:hAnsi="Times New Roman" w:cs="Times New Roman"/>
          <w:sz w:val="24"/>
          <w:szCs w:val="24"/>
        </w:rPr>
        <w:t xml:space="preserve">, aumentó los niveles de Zn en las plantas </w:t>
      </w:r>
      <w:r>
        <w:rPr>
          <w:rFonts w:ascii="Times New Roman" w:hAnsi="Times New Roman" w:cs="Times New Roman"/>
          <w:sz w:val="24"/>
          <w:szCs w:val="24"/>
          <w:vertAlign w:val="superscript"/>
        </w:rPr>
        <w:t>(16)</w:t>
      </w:r>
      <w:r>
        <w:rPr>
          <w:rFonts w:ascii="Times New Roman" w:hAnsi="Times New Roman" w:cs="Times New Roman"/>
          <w:sz w:val="24"/>
          <w:szCs w:val="24"/>
        </w:rPr>
        <w:t xml:space="preserve">. En la especie </w:t>
      </w:r>
      <w:proofErr w:type="spellStart"/>
      <w:r>
        <w:rPr>
          <w:rFonts w:ascii="Times New Roman" w:hAnsi="Times New Roman" w:cs="Times New Roman"/>
          <w:i/>
          <w:sz w:val="24"/>
          <w:szCs w:val="24"/>
        </w:rPr>
        <w:t>Solanum</w:t>
      </w:r>
      <w:proofErr w:type="spellEnd"/>
      <w:r w:rsidR="00CD7579">
        <w:rPr>
          <w:rFonts w:ascii="Times New Roman" w:hAnsi="Times New Roman" w:cs="Times New Roman"/>
          <w:i/>
          <w:sz w:val="24"/>
          <w:szCs w:val="24"/>
        </w:rPr>
        <w:t xml:space="preserve"> </w:t>
      </w:r>
      <w:proofErr w:type="spellStart"/>
      <w:r>
        <w:rPr>
          <w:rFonts w:ascii="Times New Roman" w:hAnsi="Times New Roman" w:cs="Times New Roman"/>
          <w:i/>
          <w:sz w:val="24"/>
          <w:szCs w:val="24"/>
        </w:rPr>
        <w:t>melongena</w:t>
      </w:r>
      <w:proofErr w:type="spellEnd"/>
      <w:r>
        <w:rPr>
          <w:rFonts w:ascii="Times New Roman" w:hAnsi="Times New Roman" w:cs="Times New Roman"/>
          <w:sz w:val="24"/>
          <w:szCs w:val="24"/>
        </w:rPr>
        <w:t xml:space="preserve"> L. la aplicación de un fertilizante comercial a base de </w:t>
      </w:r>
      <w:proofErr w:type="spellStart"/>
      <w:r>
        <w:rPr>
          <w:rFonts w:ascii="Times New Roman" w:hAnsi="Times New Roman" w:cs="Times New Roman"/>
          <w:sz w:val="24"/>
          <w:szCs w:val="24"/>
        </w:rPr>
        <w:t>Spirulina</w:t>
      </w:r>
      <w:proofErr w:type="spellEnd"/>
      <w:r>
        <w:rPr>
          <w:rFonts w:ascii="Times New Roman" w:hAnsi="Times New Roman" w:cs="Times New Roman"/>
          <w:sz w:val="24"/>
          <w:szCs w:val="24"/>
        </w:rPr>
        <w:t xml:space="preserve"> incrementó el rendimiento de las plantas sin afectar los niveles foliares de N, P, K y </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ni los i</w:t>
      </w:r>
      <w:r w:rsidR="00865C0C">
        <w:rPr>
          <w:rFonts w:ascii="Times New Roman" w:hAnsi="Times New Roman" w:cs="Times New Roman"/>
          <w:sz w:val="24"/>
          <w:szCs w:val="24"/>
        </w:rPr>
        <w:t xml:space="preserve">ndicadores de calidad del mismo </w:t>
      </w:r>
      <w:r>
        <w:rPr>
          <w:rFonts w:ascii="Times New Roman" w:hAnsi="Times New Roman" w:cs="Times New Roman"/>
          <w:sz w:val="24"/>
          <w:szCs w:val="24"/>
          <w:vertAlign w:val="superscript"/>
        </w:rPr>
        <w:t>(17)</w:t>
      </w:r>
      <w:r>
        <w:rPr>
          <w:rFonts w:ascii="Times New Roman" w:hAnsi="Times New Roman" w:cs="Times New Roman"/>
          <w:sz w:val="24"/>
          <w:szCs w:val="24"/>
        </w:rPr>
        <w:t xml:space="preserve">. Además, se comprobó que el extracto de </w:t>
      </w:r>
      <w:proofErr w:type="spellStart"/>
      <w:r>
        <w:rPr>
          <w:rFonts w:ascii="Times New Roman" w:hAnsi="Times New Roman" w:cs="Times New Roman"/>
          <w:i/>
          <w:sz w:val="24"/>
          <w:szCs w:val="24"/>
        </w:rPr>
        <w:t>Spirulina</w:t>
      </w:r>
      <w:proofErr w:type="spellEnd"/>
      <w:r w:rsidR="00CD7579">
        <w:rPr>
          <w:rFonts w:ascii="Times New Roman" w:hAnsi="Times New Roman" w:cs="Times New Roman"/>
          <w:i/>
          <w:sz w:val="24"/>
          <w:szCs w:val="24"/>
        </w:rPr>
        <w:t xml:space="preserve"> </w:t>
      </w:r>
      <w:proofErr w:type="spellStart"/>
      <w:r>
        <w:rPr>
          <w:rFonts w:ascii="Times New Roman" w:hAnsi="Times New Roman" w:cs="Times New Roman"/>
          <w:i/>
          <w:sz w:val="24"/>
          <w:szCs w:val="24"/>
        </w:rPr>
        <w:t>platensis</w:t>
      </w:r>
      <w:proofErr w:type="spellEnd"/>
      <w:r>
        <w:rPr>
          <w:rFonts w:ascii="Times New Roman" w:hAnsi="Times New Roman" w:cs="Times New Roman"/>
          <w:sz w:val="24"/>
          <w:szCs w:val="24"/>
        </w:rPr>
        <w:t xml:space="preserve"> tiene efectos positivos en la germinación de semillas de trigo y cebada</w:t>
      </w:r>
      <w:r w:rsidRPr="00BB4000">
        <w:rPr>
          <w:rFonts w:ascii="Times New Roman" w:hAnsi="Times New Roman" w:cs="Times New Roman"/>
          <w:sz w:val="24"/>
          <w:szCs w:val="24"/>
        </w:rPr>
        <w:t>, así como en las longitudes de raíces y tallos</w:t>
      </w:r>
      <w:r w:rsidR="00CD7579">
        <w:rPr>
          <w:rFonts w:ascii="Times New Roman" w:hAnsi="Times New Roman" w:cs="Times New Roman"/>
          <w:sz w:val="24"/>
          <w:szCs w:val="24"/>
        </w:rPr>
        <w:t xml:space="preserve"> </w:t>
      </w:r>
      <w:r>
        <w:rPr>
          <w:rFonts w:ascii="Times New Roman" w:hAnsi="Times New Roman" w:cs="Times New Roman"/>
          <w:sz w:val="24"/>
          <w:szCs w:val="24"/>
          <w:vertAlign w:val="superscript"/>
        </w:rPr>
        <w:t>(18)</w:t>
      </w:r>
      <w:r>
        <w:rPr>
          <w:rFonts w:ascii="Times New Roman" w:hAnsi="Times New Roman" w:cs="Times New Roman"/>
          <w:sz w:val="24"/>
          <w:szCs w:val="24"/>
        </w:rPr>
        <w:t>.</w:t>
      </w:r>
    </w:p>
    <w:p w:rsidR="00C958C4" w:rsidRDefault="00300732" w:rsidP="002C4B3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En Cuba, se cultiva la </w:t>
      </w:r>
      <w:proofErr w:type="spellStart"/>
      <w:r>
        <w:rPr>
          <w:rFonts w:ascii="Times New Roman" w:hAnsi="Times New Roman" w:cs="Times New Roman"/>
          <w:sz w:val="24"/>
          <w:szCs w:val="24"/>
        </w:rPr>
        <w:t>Spirulina</w:t>
      </w:r>
      <w:proofErr w:type="spellEnd"/>
      <w:r>
        <w:rPr>
          <w:rFonts w:ascii="Times New Roman" w:hAnsi="Times New Roman" w:cs="Times New Roman"/>
          <w:sz w:val="24"/>
          <w:szCs w:val="24"/>
        </w:rPr>
        <w:t xml:space="preserve"> desde hace más de tres décadas; sin embargo, su uso con fines agrícolas ha sido muy limitado y no se dispone de información acerca de la utilización de extractos con estos fines. </w:t>
      </w:r>
      <w:r w:rsidRPr="00BB4000">
        <w:rPr>
          <w:rFonts w:ascii="Times New Roman" w:hAnsi="Times New Roman" w:cs="Times New Roman"/>
          <w:sz w:val="24"/>
          <w:szCs w:val="24"/>
        </w:rPr>
        <w:t>Por esta razón, el objetivo del presente trabajo fue la obtención, caracterización y evaluación</w:t>
      </w:r>
      <w:r>
        <w:rPr>
          <w:rFonts w:ascii="Times New Roman" w:hAnsi="Times New Roman" w:cs="Times New Roman"/>
          <w:sz w:val="24"/>
          <w:szCs w:val="24"/>
        </w:rPr>
        <w:t xml:space="preserve"> de la actividad biológica de algunos extractos alcohólicos de </w:t>
      </w:r>
      <w:proofErr w:type="spellStart"/>
      <w:r>
        <w:rPr>
          <w:rFonts w:ascii="Times New Roman" w:hAnsi="Times New Roman" w:cs="Times New Roman"/>
          <w:sz w:val="24"/>
          <w:szCs w:val="24"/>
        </w:rPr>
        <w:t>Spirulina</w:t>
      </w:r>
      <w:proofErr w:type="spellEnd"/>
      <w:r>
        <w:rPr>
          <w:rFonts w:ascii="Times New Roman" w:hAnsi="Times New Roman" w:cs="Times New Roman"/>
          <w:sz w:val="24"/>
          <w:szCs w:val="24"/>
        </w:rPr>
        <w:t>.</w:t>
      </w:r>
    </w:p>
    <w:p w:rsidR="00C958C4" w:rsidRDefault="00300732">
      <w:pPr>
        <w:pStyle w:val="Ttulo1"/>
        <w:spacing w:before="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MATERIALES Y MÉTODOS</w:t>
      </w:r>
    </w:p>
    <w:p w:rsidR="00C958C4" w:rsidRDefault="00300732">
      <w:pPr>
        <w:pStyle w:val="Textocomentario"/>
        <w:spacing w:after="0" w:line="360" w:lineRule="auto"/>
        <w:rPr>
          <w:rFonts w:ascii="Times New Roman" w:hAnsi="Times New Roman" w:cs="Times New Roman"/>
          <w:sz w:val="24"/>
          <w:szCs w:val="24"/>
        </w:rPr>
      </w:pPr>
      <w:r>
        <w:rPr>
          <w:rFonts w:ascii="Times New Roman" w:hAnsi="Times New Roman" w:cs="Times New Roman"/>
          <w:sz w:val="24"/>
          <w:szCs w:val="24"/>
        </w:rPr>
        <w:t xml:space="preserve">El experimento se desarrolló en el Departamento de Fisiología y Bioquímica Vegetal del INCA. Los extractos se prepararon a partir de </w:t>
      </w:r>
      <w:proofErr w:type="spellStart"/>
      <w:r>
        <w:rPr>
          <w:rFonts w:ascii="Times New Roman" w:hAnsi="Times New Roman" w:cs="Times New Roman"/>
          <w:sz w:val="24"/>
          <w:szCs w:val="24"/>
        </w:rPr>
        <w:t>Spirulina</w:t>
      </w:r>
      <w:proofErr w:type="spellEnd"/>
      <w:r>
        <w:rPr>
          <w:rFonts w:ascii="Times New Roman" w:hAnsi="Times New Roman" w:cs="Times New Roman"/>
          <w:sz w:val="24"/>
          <w:szCs w:val="24"/>
        </w:rPr>
        <w:t xml:space="preserve"> en polvo proveniente de la Empresa </w:t>
      </w:r>
      <w:proofErr w:type="spellStart"/>
      <w:r>
        <w:rPr>
          <w:rFonts w:ascii="Times New Roman" w:hAnsi="Times New Roman" w:cs="Times New Roman"/>
          <w:sz w:val="24"/>
          <w:szCs w:val="24"/>
        </w:rPr>
        <w:t>Génix</w:t>
      </w:r>
      <w:proofErr w:type="spellEnd"/>
      <w:r>
        <w:rPr>
          <w:rFonts w:ascii="Times New Roman" w:hAnsi="Times New Roman" w:cs="Times New Roman"/>
          <w:sz w:val="24"/>
          <w:szCs w:val="24"/>
        </w:rPr>
        <w:t xml:space="preserve"> de LABIOFAM S.A., usando Etanol (Etanol absoluto M= 46,07) como solvente.</w:t>
      </w:r>
    </w:p>
    <w:p w:rsidR="00C958C4" w:rsidRDefault="00300732">
      <w:pPr>
        <w:spacing w:line="360" w:lineRule="auto"/>
        <w:rPr>
          <w:rFonts w:ascii="Times New Roman" w:hAnsi="Times New Roman" w:cs="Times New Roman"/>
          <w:sz w:val="24"/>
          <w:szCs w:val="24"/>
        </w:rPr>
      </w:pPr>
      <w:r>
        <w:rPr>
          <w:rFonts w:ascii="Times New Roman" w:hAnsi="Times New Roman" w:cs="Times New Roman"/>
          <w:sz w:val="24"/>
          <w:szCs w:val="24"/>
        </w:rPr>
        <w:t>Para la elaboración de los extractos fueron estudiadas dos con</w:t>
      </w:r>
      <w:r w:rsidR="00F1299F">
        <w:rPr>
          <w:rFonts w:ascii="Times New Roman" w:hAnsi="Times New Roman" w:cs="Times New Roman"/>
          <w:sz w:val="24"/>
          <w:szCs w:val="24"/>
        </w:rPr>
        <w:t>centraciones de etanol (70 y 90</w:t>
      </w:r>
      <w:r>
        <w:rPr>
          <w:rFonts w:ascii="Times New Roman" w:hAnsi="Times New Roman" w:cs="Times New Roman"/>
          <w:sz w:val="24"/>
          <w:szCs w:val="24"/>
        </w:rPr>
        <w:t xml:space="preserve">%), dos relaciones </w:t>
      </w:r>
      <w:proofErr w:type="spellStart"/>
      <w:r>
        <w:rPr>
          <w:rFonts w:ascii="Times New Roman" w:hAnsi="Times New Roman" w:cs="Times New Roman"/>
          <w:sz w:val="24"/>
          <w:szCs w:val="24"/>
        </w:rPr>
        <w:t>masa</w:t>
      </w:r>
      <w:proofErr w:type="gramStart"/>
      <w:r>
        <w:rPr>
          <w:rFonts w:ascii="Times New Roman" w:hAnsi="Times New Roman" w:cs="Times New Roman"/>
          <w:sz w:val="24"/>
          <w:szCs w:val="24"/>
        </w:rPr>
        <w:t>:solvente</w:t>
      </w:r>
      <w:proofErr w:type="spellEnd"/>
      <w:proofErr w:type="gramEnd"/>
      <w:r>
        <w:rPr>
          <w:rFonts w:ascii="Times New Roman" w:hAnsi="Times New Roman" w:cs="Times New Roman"/>
          <w:sz w:val="24"/>
          <w:szCs w:val="24"/>
        </w:rPr>
        <w:t xml:space="preserve"> (1:20 y 1:10) y dos tiempos de maceración (10 y 21 días). Los extractos obtenidos fueron los siguientes:</w:t>
      </w:r>
    </w:p>
    <w:p w:rsidR="00C958C4" w:rsidRDefault="00300732">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Relación masa: solvente 1:20 utilizando </w:t>
      </w:r>
      <w:proofErr w:type="spellStart"/>
      <w:r>
        <w:rPr>
          <w:rFonts w:ascii="Times New Roman" w:hAnsi="Times New Roman" w:cs="Times New Roman"/>
          <w:sz w:val="24"/>
          <w:szCs w:val="24"/>
        </w:rPr>
        <w:t>EtOH</w:t>
      </w:r>
      <w:proofErr w:type="spellEnd"/>
      <w:r>
        <w:rPr>
          <w:rFonts w:ascii="Times New Roman" w:hAnsi="Times New Roman" w:cs="Times New Roman"/>
          <w:sz w:val="24"/>
          <w:szCs w:val="24"/>
        </w:rPr>
        <w:t xml:space="preserve"> 90% durante 21 días.</w:t>
      </w:r>
    </w:p>
    <w:p w:rsidR="00C958C4" w:rsidRDefault="00300732">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Relación masa: s</w:t>
      </w:r>
      <w:r w:rsidR="002B4E92">
        <w:rPr>
          <w:rFonts w:ascii="Times New Roman" w:hAnsi="Times New Roman" w:cs="Times New Roman"/>
          <w:sz w:val="24"/>
          <w:szCs w:val="24"/>
        </w:rPr>
        <w:t xml:space="preserve">olvente 1:20 utilizando </w:t>
      </w:r>
      <w:proofErr w:type="spellStart"/>
      <w:r w:rsidR="002B4E92">
        <w:rPr>
          <w:rFonts w:ascii="Times New Roman" w:hAnsi="Times New Roman" w:cs="Times New Roman"/>
          <w:sz w:val="24"/>
          <w:szCs w:val="24"/>
        </w:rPr>
        <w:t>EtOH</w:t>
      </w:r>
      <w:proofErr w:type="spellEnd"/>
      <w:r w:rsidR="002B4E92">
        <w:rPr>
          <w:rFonts w:ascii="Times New Roman" w:hAnsi="Times New Roman" w:cs="Times New Roman"/>
          <w:sz w:val="24"/>
          <w:szCs w:val="24"/>
        </w:rPr>
        <w:t xml:space="preserve"> 90</w:t>
      </w:r>
      <w:r>
        <w:rPr>
          <w:rFonts w:ascii="Times New Roman" w:hAnsi="Times New Roman" w:cs="Times New Roman"/>
          <w:sz w:val="24"/>
          <w:szCs w:val="24"/>
        </w:rPr>
        <w:t>% durante 10 días.</w:t>
      </w:r>
    </w:p>
    <w:p w:rsidR="00C958C4" w:rsidRDefault="00300732">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Relación masa: s</w:t>
      </w:r>
      <w:r w:rsidR="002B4E92">
        <w:rPr>
          <w:rFonts w:ascii="Times New Roman" w:hAnsi="Times New Roman" w:cs="Times New Roman"/>
          <w:sz w:val="24"/>
          <w:szCs w:val="24"/>
        </w:rPr>
        <w:t xml:space="preserve">olvente 1:20 utilizando </w:t>
      </w:r>
      <w:proofErr w:type="spellStart"/>
      <w:r w:rsidR="002B4E92">
        <w:rPr>
          <w:rFonts w:ascii="Times New Roman" w:hAnsi="Times New Roman" w:cs="Times New Roman"/>
          <w:sz w:val="24"/>
          <w:szCs w:val="24"/>
        </w:rPr>
        <w:t>EtOH</w:t>
      </w:r>
      <w:proofErr w:type="spellEnd"/>
      <w:r w:rsidR="002B4E92">
        <w:rPr>
          <w:rFonts w:ascii="Times New Roman" w:hAnsi="Times New Roman" w:cs="Times New Roman"/>
          <w:sz w:val="24"/>
          <w:szCs w:val="24"/>
        </w:rPr>
        <w:t xml:space="preserve"> 70</w:t>
      </w:r>
      <w:r>
        <w:rPr>
          <w:rFonts w:ascii="Times New Roman" w:hAnsi="Times New Roman" w:cs="Times New Roman"/>
          <w:sz w:val="24"/>
          <w:szCs w:val="24"/>
        </w:rPr>
        <w:t>% durante 21 días.</w:t>
      </w:r>
    </w:p>
    <w:p w:rsidR="00C958C4" w:rsidRDefault="00300732">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Relación masa: s</w:t>
      </w:r>
      <w:r w:rsidR="002B4E92">
        <w:rPr>
          <w:rFonts w:ascii="Times New Roman" w:hAnsi="Times New Roman" w:cs="Times New Roman"/>
          <w:sz w:val="24"/>
          <w:szCs w:val="24"/>
        </w:rPr>
        <w:t xml:space="preserve">olvente 1:20 utilizando </w:t>
      </w:r>
      <w:proofErr w:type="spellStart"/>
      <w:r w:rsidR="002B4E92">
        <w:rPr>
          <w:rFonts w:ascii="Times New Roman" w:hAnsi="Times New Roman" w:cs="Times New Roman"/>
          <w:sz w:val="24"/>
          <w:szCs w:val="24"/>
        </w:rPr>
        <w:t>EtOH</w:t>
      </w:r>
      <w:proofErr w:type="spellEnd"/>
      <w:r w:rsidR="002B4E92">
        <w:rPr>
          <w:rFonts w:ascii="Times New Roman" w:hAnsi="Times New Roman" w:cs="Times New Roman"/>
          <w:sz w:val="24"/>
          <w:szCs w:val="24"/>
        </w:rPr>
        <w:t xml:space="preserve"> 70</w:t>
      </w:r>
      <w:r>
        <w:rPr>
          <w:rFonts w:ascii="Times New Roman" w:hAnsi="Times New Roman" w:cs="Times New Roman"/>
          <w:sz w:val="24"/>
          <w:szCs w:val="24"/>
        </w:rPr>
        <w:t>% durante 10 días.</w:t>
      </w:r>
    </w:p>
    <w:p w:rsidR="00C958C4" w:rsidRDefault="00300732">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Relación masa: solvente 1:10 utilizando </w:t>
      </w:r>
      <w:proofErr w:type="spellStart"/>
      <w:r>
        <w:rPr>
          <w:rFonts w:ascii="Times New Roman" w:hAnsi="Times New Roman" w:cs="Times New Roman"/>
          <w:sz w:val="24"/>
          <w:szCs w:val="24"/>
        </w:rPr>
        <w:t>EtOH</w:t>
      </w:r>
      <w:proofErr w:type="spellEnd"/>
      <w:r>
        <w:rPr>
          <w:rFonts w:ascii="Times New Roman" w:hAnsi="Times New Roman" w:cs="Times New Roman"/>
          <w:sz w:val="24"/>
          <w:szCs w:val="24"/>
        </w:rPr>
        <w:t xml:space="preserve"> 90% durante 21 días.</w:t>
      </w:r>
    </w:p>
    <w:p w:rsidR="00C958C4" w:rsidRDefault="00300732">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Relación masa: s</w:t>
      </w:r>
      <w:r w:rsidR="002B4E92">
        <w:rPr>
          <w:rFonts w:ascii="Times New Roman" w:hAnsi="Times New Roman" w:cs="Times New Roman"/>
          <w:sz w:val="24"/>
          <w:szCs w:val="24"/>
        </w:rPr>
        <w:t xml:space="preserve">olvente 1:10 utilizando </w:t>
      </w:r>
      <w:proofErr w:type="spellStart"/>
      <w:r w:rsidR="002B4E92">
        <w:rPr>
          <w:rFonts w:ascii="Times New Roman" w:hAnsi="Times New Roman" w:cs="Times New Roman"/>
          <w:sz w:val="24"/>
          <w:szCs w:val="24"/>
        </w:rPr>
        <w:t>EtOH</w:t>
      </w:r>
      <w:proofErr w:type="spellEnd"/>
      <w:r w:rsidR="002B4E92">
        <w:rPr>
          <w:rFonts w:ascii="Times New Roman" w:hAnsi="Times New Roman" w:cs="Times New Roman"/>
          <w:sz w:val="24"/>
          <w:szCs w:val="24"/>
        </w:rPr>
        <w:t xml:space="preserve"> 90</w:t>
      </w:r>
      <w:r>
        <w:rPr>
          <w:rFonts w:ascii="Times New Roman" w:hAnsi="Times New Roman" w:cs="Times New Roman"/>
          <w:sz w:val="24"/>
          <w:szCs w:val="24"/>
        </w:rPr>
        <w:t>% durante 10 días.</w:t>
      </w:r>
    </w:p>
    <w:p w:rsidR="00C958C4" w:rsidRDefault="00300732">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Relación masa: </w:t>
      </w:r>
      <w:r w:rsidR="002B4E92">
        <w:rPr>
          <w:rFonts w:ascii="Times New Roman" w:hAnsi="Times New Roman" w:cs="Times New Roman"/>
          <w:sz w:val="24"/>
          <w:szCs w:val="24"/>
        </w:rPr>
        <w:t xml:space="preserve">solvente 1:10 utilizando </w:t>
      </w:r>
      <w:proofErr w:type="spellStart"/>
      <w:r w:rsidR="002B4E92">
        <w:rPr>
          <w:rFonts w:ascii="Times New Roman" w:hAnsi="Times New Roman" w:cs="Times New Roman"/>
          <w:sz w:val="24"/>
          <w:szCs w:val="24"/>
        </w:rPr>
        <w:t>EtOH</w:t>
      </w:r>
      <w:proofErr w:type="spellEnd"/>
      <w:r w:rsidR="002B4E92">
        <w:rPr>
          <w:rFonts w:ascii="Times New Roman" w:hAnsi="Times New Roman" w:cs="Times New Roman"/>
          <w:sz w:val="24"/>
          <w:szCs w:val="24"/>
        </w:rPr>
        <w:t xml:space="preserve"> 70</w:t>
      </w:r>
      <w:r>
        <w:rPr>
          <w:rFonts w:ascii="Times New Roman" w:hAnsi="Times New Roman" w:cs="Times New Roman"/>
          <w:sz w:val="24"/>
          <w:szCs w:val="24"/>
        </w:rPr>
        <w:t>% durante 21 días.</w:t>
      </w:r>
    </w:p>
    <w:p w:rsidR="00C958C4" w:rsidRDefault="00300732">
      <w:pPr>
        <w:pStyle w:val="Prrafodelista"/>
        <w:numPr>
          <w:ilvl w:val="0"/>
          <w:numId w:val="1"/>
        </w:num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Relación masa: solvente 1:10 utilizando </w:t>
      </w:r>
      <w:proofErr w:type="spellStart"/>
      <w:r>
        <w:rPr>
          <w:rFonts w:ascii="Times New Roman" w:hAnsi="Times New Roman" w:cs="Times New Roman"/>
          <w:sz w:val="24"/>
          <w:szCs w:val="24"/>
        </w:rPr>
        <w:t>EtOH</w:t>
      </w:r>
      <w:proofErr w:type="spellEnd"/>
      <w:r w:rsidR="002B4E92">
        <w:rPr>
          <w:rFonts w:ascii="Times New Roman" w:hAnsi="Times New Roman" w:cs="Times New Roman"/>
          <w:sz w:val="24"/>
          <w:szCs w:val="24"/>
        </w:rPr>
        <w:t xml:space="preserve"> 70</w:t>
      </w:r>
      <w:r>
        <w:rPr>
          <w:rFonts w:ascii="Times New Roman" w:hAnsi="Times New Roman" w:cs="Times New Roman"/>
          <w:sz w:val="24"/>
          <w:szCs w:val="24"/>
        </w:rPr>
        <w:t>% durante 10 días.</w:t>
      </w:r>
    </w:p>
    <w:p w:rsidR="00C958C4" w:rsidRDefault="00C958C4">
      <w:pPr>
        <w:pStyle w:val="Prrafodelista"/>
        <w:spacing w:before="240" w:line="360" w:lineRule="auto"/>
        <w:rPr>
          <w:rFonts w:ascii="Times New Roman" w:hAnsi="Times New Roman" w:cs="Times New Roman"/>
          <w:sz w:val="24"/>
          <w:szCs w:val="24"/>
        </w:rPr>
      </w:pPr>
    </w:p>
    <w:p w:rsidR="00C958C4" w:rsidRDefault="00300732">
      <w:pPr>
        <w:pStyle w:val="Prrafodelista"/>
        <w:numPr>
          <w:ilvl w:val="0"/>
          <w:numId w:val="2"/>
        </w:num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Caracterización química de los extractos </w:t>
      </w:r>
    </w:p>
    <w:p w:rsidR="00C958C4" w:rsidRDefault="00300732">
      <w:pPr>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La caracterización química de los extractos se realizó mediante métodos de análisis bioquímicos con determinaciones espectrofotométricas de proteínas, flavonoides y fenoles a partir de la representación de la curva patrón correspondiente a cada técnica con la medición de cuatro repeticiones de absorbancias de cada patrón.Fueron obtenidas tres curvas de calibración, donde se graficaron valores de absorbancia de cada patrón en función de la concentración </w:t>
      </w:r>
      <w:r>
        <w:rPr>
          <w:rFonts w:ascii="Times New Roman" w:hAnsi="Times New Roman" w:cs="Times New Roman"/>
          <w:sz w:val="24"/>
          <w:szCs w:val="24"/>
          <w:vertAlign w:val="superscript"/>
        </w:rPr>
        <w:t>(19-24)</w:t>
      </w:r>
      <w:r>
        <w:rPr>
          <w:rFonts w:ascii="Times New Roman" w:hAnsi="Times New Roman" w:cs="Times New Roman"/>
          <w:sz w:val="24"/>
          <w:szCs w:val="24"/>
        </w:rPr>
        <w:t xml:space="preserve">. </w:t>
      </w:r>
    </w:p>
    <w:p w:rsidR="00C958C4" w:rsidRDefault="00300732">
      <w:pPr>
        <w:spacing w:line="360" w:lineRule="auto"/>
        <w:rPr>
          <w:rFonts w:ascii="Times New Roman" w:hAnsi="Times New Roman" w:cs="Times New Roman"/>
          <w:sz w:val="24"/>
          <w:szCs w:val="24"/>
        </w:rPr>
      </w:pPr>
      <w:r>
        <w:rPr>
          <w:rFonts w:ascii="Times New Roman" w:hAnsi="Times New Roman" w:cs="Times New Roman"/>
          <w:sz w:val="24"/>
          <w:szCs w:val="24"/>
        </w:rPr>
        <w:t>La cuantificación de proteínas de cada extracto se realizó mediante el método de Micro-</w:t>
      </w:r>
      <w:proofErr w:type="spellStart"/>
      <w:r>
        <w:rPr>
          <w:rFonts w:ascii="Times New Roman" w:hAnsi="Times New Roman" w:cs="Times New Roman"/>
          <w:sz w:val="24"/>
          <w:szCs w:val="24"/>
        </w:rPr>
        <w:t>Lowry</w:t>
      </w:r>
      <w:proofErr w:type="spellEnd"/>
      <w:r>
        <w:rPr>
          <w:rFonts w:ascii="Times New Roman" w:hAnsi="Times New Roman" w:cs="Times New Roman"/>
          <w:sz w:val="24"/>
          <w:szCs w:val="24"/>
          <w:vertAlign w:val="superscript"/>
        </w:rPr>
        <w:t>(25)</w:t>
      </w:r>
      <w:r>
        <w:rPr>
          <w:rFonts w:ascii="Times New Roman" w:hAnsi="Times New Roman" w:cs="Times New Roman"/>
          <w:sz w:val="24"/>
          <w:szCs w:val="24"/>
        </w:rPr>
        <w:t xml:space="preserve">, el contenido de fenoles según el método de </w:t>
      </w:r>
      <w:proofErr w:type="spellStart"/>
      <w:r>
        <w:rPr>
          <w:rFonts w:ascii="Times New Roman" w:hAnsi="Times New Roman" w:cs="Times New Roman"/>
          <w:sz w:val="24"/>
          <w:szCs w:val="24"/>
        </w:rPr>
        <w:t>Folin-Ciocalteau</w:t>
      </w:r>
      <w:proofErr w:type="spellEnd"/>
      <w:r>
        <w:rPr>
          <w:rFonts w:ascii="Times New Roman" w:hAnsi="Times New Roman" w:cs="Times New Roman"/>
          <w:sz w:val="24"/>
          <w:szCs w:val="24"/>
          <w:vertAlign w:val="superscript"/>
        </w:rPr>
        <w:t xml:space="preserve">(26) </w:t>
      </w:r>
      <w:r>
        <w:rPr>
          <w:rFonts w:ascii="Times New Roman" w:hAnsi="Times New Roman" w:cs="Times New Roman"/>
          <w:sz w:val="24"/>
          <w:szCs w:val="24"/>
        </w:rPr>
        <w:t xml:space="preserve">y los </w:t>
      </w:r>
      <w:proofErr w:type="spellStart"/>
      <w:r>
        <w:rPr>
          <w:rFonts w:ascii="Times New Roman" w:hAnsi="Times New Roman" w:cs="Times New Roman"/>
          <w:sz w:val="24"/>
          <w:szCs w:val="24"/>
        </w:rPr>
        <w:t>flavonoides</w:t>
      </w:r>
      <w:proofErr w:type="spellEnd"/>
      <w:r>
        <w:rPr>
          <w:rFonts w:ascii="Times New Roman" w:hAnsi="Times New Roman" w:cs="Times New Roman"/>
          <w:sz w:val="24"/>
          <w:szCs w:val="24"/>
        </w:rPr>
        <w:t xml:space="preserve"> se determinaron utilizando un método espectrofotométrico </w:t>
      </w:r>
      <w:r>
        <w:rPr>
          <w:rFonts w:ascii="Times New Roman" w:hAnsi="Times New Roman" w:cs="Times New Roman"/>
          <w:sz w:val="24"/>
          <w:szCs w:val="24"/>
          <w:vertAlign w:val="superscript"/>
        </w:rPr>
        <w:t>(27)</w:t>
      </w:r>
      <w:r>
        <w:rPr>
          <w:rFonts w:ascii="Times New Roman" w:hAnsi="Times New Roman" w:cs="Times New Roman"/>
          <w:sz w:val="24"/>
          <w:szCs w:val="24"/>
        </w:rPr>
        <w:t>.</w:t>
      </w:r>
    </w:p>
    <w:p w:rsidR="00C958C4" w:rsidRDefault="00300732">
      <w:pPr>
        <w:pStyle w:val="Prrafodelista"/>
        <w:numPr>
          <w:ilvl w:val="0"/>
          <w:numId w:val="2"/>
        </w:numPr>
        <w:spacing w:before="240" w:after="0" w:line="360" w:lineRule="auto"/>
        <w:jc w:val="left"/>
        <w:rPr>
          <w:rFonts w:ascii="Times New Roman" w:hAnsi="Times New Roman" w:cs="Times New Roman"/>
          <w:b/>
          <w:sz w:val="24"/>
          <w:szCs w:val="24"/>
        </w:rPr>
      </w:pPr>
      <w:r>
        <w:rPr>
          <w:rFonts w:ascii="Times New Roman" w:hAnsi="Times New Roman" w:cs="Times New Roman"/>
          <w:b/>
          <w:sz w:val="24"/>
          <w:szCs w:val="24"/>
        </w:rPr>
        <w:t xml:space="preserve">Evaluación de la actividad biológica de los extractos </w:t>
      </w:r>
    </w:p>
    <w:p w:rsidR="00C958C4" w:rsidRDefault="00300732">
      <w:pPr>
        <w:pStyle w:val="Textocomentario"/>
        <w:spacing w:after="0" w:line="360" w:lineRule="auto"/>
        <w:rPr>
          <w:rFonts w:ascii="Times New Roman" w:hAnsi="Times New Roman" w:cs="Times New Roman"/>
          <w:sz w:val="24"/>
          <w:szCs w:val="24"/>
          <w:highlight w:val="yellow"/>
        </w:rPr>
      </w:pPr>
      <w:r>
        <w:rPr>
          <w:rFonts w:ascii="Times New Roman" w:hAnsi="Times New Roman" w:cs="Times New Roman"/>
          <w:sz w:val="24"/>
          <w:szCs w:val="24"/>
        </w:rPr>
        <w:t>Para  determinar si la composición de proteínas, fenoles y flavonoides influían en la actividad biológica de los extractos, se le realizó la evaluación biológica  a los extractos de menor (A) y mayor (B) contenido de dichos compuestos. Para esto, se realizó un experimento en el que se embebieron semillas de arroz cv. INCA LP-7, durante 24 h, con diferentes concentraciones (5; 1; 0,5; 0,05; 0,005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)de los extractos A y B. </w:t>
      </w:r>
      <w:r>
        <w:rPr>
          <w:rFonts w:ascii="Times New Roman" w:hAnsi="Times New Roman" w:cs="Times New Roman"/>
          <w:sz w:val="24"/>
          <w:szCs w:val="24"/>
        </w:rPr>
        <w:lastRenderedPageBreak/>
        <w:t>Para la germinación, las semillas se colocaron en placas Petri (20 semillas por placa y cuatro placas por tratamiento) que contenían agua destilada. Los tratamientos conformados fueron los siguientes:</w:t>
      </w:r>
    </w:p>
    <w:p w:rsidR="00C958C4" w:rsidRDefault="00300732">
      <w:pPr>
        <w:spacing w:line="360" w:lineRule="auto"/>
        <w:rPr>
          <w:rFonts w:ascii="Times New Roman" w:hAnsi="Times New Roman"/>
          <w:sz w:val="24"/>
          <w:szCs w:val="24"/>
        </w:rPr>
      </w:pPr>
      <w:r>
        <w:rPr>
          <w:rFonts w:ascii="Times New Roman" w:hAnsi="Times New Roman"/>
          <w:sz w:val="24"/>
          <w:szCs w:val="24"/>
        </w:rPr>
        <w:t>1. Imbibición con agua destilada (Control).</w:t>
      </w:r>
    </w:p>
    <w:p w:rsidR="00C958C4" w:rsidRDefault="00300732">
      <w:pPr>
        <w:spacing w:line="360" w:lineRule="auto"/>
        <w:rPr>
          <w:rFonts w:ascii="Times New Roman" w:hAnsi="Times New Roman"/>
          <w:sz w:val="24"/>
          <w:szCs w:val="24"/>
        </w:rPr>
      </w:pPr>
      <w:r>
        <w:rPr>
          <w:rFonts w:ascii="Times New Roman" w:hAnsi="Times New Roman"/>
          <w:sz w:val="24"/>
          <w:szCs w:val="24"/>
        </w:rPr>
        <w:t>2. Imbibición con  5 mg L</w:t>
      </w:r>
      <w:r>
        <w:rPr>
          <w:rFonts w:ascii="Times New Roman" w:hAnsi="Times New Roman"/>
          <w:sz w:val="24"/>
          <w:szCs w:val="24"/>
          <w:vertAlign w:val="superscript"/>
        </w:rPr>
        <w:t>-1</w:t>
      </w:r>
      <w:r>
        <w:rPr>
          <w:rFonts w:ascii="Times New Roman" w:hAnsi="Times New Roman"/>
          <w:sz w:val="24"/>
          <w:szCs w:val="24"/>
        </w:rPr>
        <w:t xml:space="preserve"> del extracto A.</w:t>
      </w:r>
    </w:p>
    <w:p w:rsidR="00C958C4" w:rsidRDefault="00300732">
      <w:pPr>
        <w:spacing w:line="360" w:lineRule="auto"/>
        <w:rPr>
          <w:rFonts w:ascii="Times New Roman" w:hAnsi="Times New Roman"/>
          <w:sz w:val="24"/>
          <w:szCs w:val="24"/>
        </w:rPr>
      </w:pPr>
      <w:r>
        <w:rPr>
          <w:rFonts w:ascii="Times New Roman" w:hAnsi="Times New Roman"/>
          <w:sz w:val="24"/>
          <w:szCs w:val="24"/>
        </w:rPr>
        <w:t>3. Imbibición con 1 mg L</w:t>
      </w:r>
      <w:r>
        <w:rPr>
          <w:rFonts w:ascii="Times New Roman" w:hAnsi="Times New Roman"/>
          <w:sz w:val="24"/>
          <w:szCs w:val="24"/>
          <w:vertAlign w:val="superscript"/>
        </w:rPr>
        <w:t>-1</w:t>
      </w:r>
      <w:r>
        <w:rPr>
          <w:rFonts w:ascii="Times New Roman" w:hAnsi="Times New Roman"/>
          <w:sz w:val="24"/>
          <w:szCs w:val="24"/>
        </w:rPr>
        <w:t xml:space="preserve"> del extracto A.</w:t>
      </w:r>
    </w:p>
    <w:p w:rsidR="00C958C4" w:rsidRDefault="00300732">
      <w:pPr>
        <w:spacing w:line="360" w:lineRule="auto"/>
        <w:rPr>
          <w:rFonts w:ascii="Times New Roman" w:hAnsi="Times New Roman"/>
          <w:sz w:val="24"/>
          <w:szCs w:val="24"/>
        </w:rPr>
      </w:pPr>
      <w:r>
        <w:rPr>
          <w:rFonts w:ascii="Times New Roman" w:hAnsi="Times New Roman"/>
          <w:sz w:val="24"/>
          <w:szCs w:val="24"/>
        </w:rPr>
        <w:t>4. Imbibición con 0,5 mg L</w:t>
      </w:r>
      <w:r>
        <w:rPr>
          <w:rFonts w:ascii="Times New Roman" w:hAnsi="Times New Roman"/>
          <w:sz w:val="24"/>
          <w:szCs w:val="24"/>
          <w:vertAlign w:val="superscript"/>
        </w:rPr>
        <w:t>-1</w:t>
      </w:r>
      <w:r>
        <w:rPr>
          <w:rFonts w:ascii="Times New Roman" w:hAnsi="Times New Roman"/>
          <w:sz w:val="24"/>
          <w:szCs w:val="24"/>
        </w:rPr>
        <w:t xml:space="preserve"> del extracto A.</w:t>
      </w:r>
    </w:p>
    <w:p w:rsidR="00C958C4" w:rsidRDefault="00300732">
      <w:pPr>
        <w:spacing w:line="360" w:lineRule="auto"/>
        <w:rPr>
          <w:rFonts w:ascii="Times New Roman" w:hAnsi="Times New Roman"/>
          <w:sz w:val="24"/>
          <w:szCs w:val="24"/>
        </w:rPr>
      </w:pPr>
      <w:r>
        <w:rPr>
          <w:rFonts w:ascii="Times New Roman" w:hAnsi="Times New Roman"/>
          <w:sz w:val="24"/>
          <w:szCs w:val="24"/>
        </w:rPr>
        <w:t>5. Imbibición con 0,05 mg L</w:t>
      </w:r>
      <w:r>
        <w:rPr>
          <w:rFonts w:ascii="Times New Roman" w:hAnsi="Times New Roman"/>
          <w:sz w:val="24"/>
          <w:szCs w:val="24"/>
          <w:vertAlign w:val="superscript"/>
        </w:rPr>
        <w:t>-1</w:t>
      </w:r>
      <w:r>
        <w:rPr>
          <w:rFonts w:ascii="Times New Roman" w:hAnsi="Times New Roman"/>
          <w:sz w:val="24"/>
          <w:szCs w:val="24"/>
        </w:rPr>
        <w:t xml:space="preserve"> del extracto A.</w:t>
      </w:r>
    </w:p>
    <w:p w:rsidR="00C958C4" w:rsidRDefault="00300732">
      <w:pPr>
        <w:spacing w:line="360" w:lineRule="auto"/>
        <w:rPr>
          <w:rFonts w:ascii="Times New Roman" w:hAnsi="Times New Roman"/>
          <w:sz w:val="24"/>
          <w:szCs w:val="24"/>
        </w:rPr>
      </w:pPr>
      <w:r>
        <w:rPr>
          <w:rFonts w:ascii="Times New Roman" w:hAnsi="Times New Roman"/>
          <w:sz w:val="24"/>
          <w:szCs w:val="24"/>
        </w:rPr>
        <w:t>6. Imbibición con 0,005 mg L</w:t>
      </w:r>
      <w:r>
        <w:rPr>
          <w:rFonts w:ascii="Times New Roman" w:hAnsi="Times New Roman"/>
          <w:sz w:val="24"/>
          <w:szCs w:val="24"/>
          <w:vertAlign w:val="superscript"/>
        </w:rPr>
        <w:t>-1</w:t>
      </w:r>
      <w:r>
        <w:rPr>
          <w:rFonts w:ascii="Times New Roman" w:hAnsi="Times New Roman"/>
          <w:sz w:val="24"/>
          <w:szCs w:val="24"/>
        </w:rPr>
        <w:t xml:space="preserve"> del extracto A.</w:t>
      </w:r>
    </w:p>
    <w:p w:rsidR="00C958C4" w:rsidRDefault="00300732">
      <w:pPr>
        <w:spacing w:line="360" w:lineRule="auto"/>
        <w:rPr>
          <w:rFonts w:ascii="Times New Roman" w:hAnsi="Times New Roman"/>
          <w:sz w:val="24"/>
          <w:szCs w:val="24"/>
        </w:rPr>
      </w:pPr>
      <w:r>
        <w:rPr>
          <w:rFonts w:ascii="Times New Roman" w:hAnsi="Times New Roman"/>
          <w:sz w:val="24"/>
          <w:szCs w:val="24"/>
        </w:rPr>
        <w:t>7. Imbibición con  5 mg L</w:t>
      </w:r>
      <w:r>
        <w:rPr>
          <w:rFonts w:ascii="Times New Roman" w:hAnsi="Times New Roman"/>
          <w:sz w:val="24"/>
          <w:szCs w:val="24"/>
          <w:vertAlign w:val="superscript"/>
        </w:rPr>
        <w:t>-1</w:t>
      </w:r>
      <w:r>
        <w:rPr>
          <w:rFonts w:ascii="Times New Roman" w:hAnsi="Times New Roman"/>
          <w:sz w:val="24"/>
          <w:szCs w:val="24"/>
        </w:rPr>
        <w:t xml:space="preserve"> del extracto B.</w:t>
      </w:r>
    </w:p>
    <w:p w:rsidR="00C958C4" w:rsidRDefault="00300732">
      <w:pPr>
        <w:spacing w:line="360" w:lineRule="auto"/>
        <w:rPr>
          <w:rFonts w:ascii="Times New Roman" w:hAnsi="Times New Roman"/>
          <w:sz w:val="24"/>
          <w:szCs w:val="24"/>
        </w:rPr>
      </w:pPr>
      <w:r>
        <w:rPr>
          <w:rFonts w:ascii="Times New Roman" w:hAnsi="Times New Roman"/>
          <w:sz w:val="24"/>
          <w:szCs w:val="24"/>
        </w:rPr>
        <w:t>8. Imbibición con 1 mg L</w:t>
      </w:r>
      <w:r>
        <w:rPr>
          <w:rFonts w:ascii="Times New Roman" w:hAnsi="Times New Roman"/>
          <w:sz w:val="24"/>
          <w:szCs w:val="24"/>
          <w:vertAlign w:val="superscript"/>
        </w:rPr>
        <w:t>-1</w:t>
      </w:r>
      <w:r>
        <w:rPr>
          <w:rFonts w:ascii="Times New Roman" w:hAnsi="Times New Roman"/>
          <w:sz w:val="24"/>
          <w:szCs w:val="24"/>
        </w:rPr>
        <w:t xml:space="preserve"> del extracto B.</w:t>
      </w:r>
    </w:p>
    <w:p w:rsidR="00C958C4" w:rsidRDefault="00300732">
      <w:pPr>
        <w:spacing w:line="360" w:lineRule="auto"/>
        <w:rPr>
          <w:rFonts w:ascii="Times New Roman" w:hAnsi="Times New Roman"/>
          <w:sz w:val="24"/>
          <w:szCs w:val="24"/>
        </w:rPr>
      </w:pPr>
      <w:r>
        <w:rPr>
          <w:rFonts w:ascii="Times New Roman" w:hAnsi="Times New Roman"/>
          <w:sz w:val="24"/>
          <w:szCs w:val="24"/>
        </w:rPr>
        <w:t>9. Imbibición con 0,5 mg L</w:t>
      </w:r>
      <w:r>
        <w:rPr>
          <w:rFonts w:ascii="Times New Roman" w:hAnsi="Times New Roman"/>
          <w:sz w:val="24"/>
          <w:szCs w:val="24"/>
          <w:vertAlign w:val="superscript"/>
        </w:rPr>
        <w:t>-1</w:t>
      </w:r>
      <w:r>
        <w:rPr>
          <w:rFonts w:ascii="Times New Roman" w:hAnsi="Times New Roman"/>
          <w:sz w:val="24"/>
          <w:szCs w:val="24"/>
        </w:rPr>
        <w:t xml:space="preserve"> del extracto B.</w:t>
      </w:r>
    </w:p>
    <w:p w:rsidR="00C958C4" w:rsidRDefault="00300732">
      <w:pPr>
        <w:spacing w:line="360" w:lineRule="auto"/>
        <w:rPr>
          <w:rFonts w:ascii="Times New Roman" w:hAnsi="Times New Roman"/>
          <w:sz w:val="24"/>
          <w:szCs w:val="24"/>
        </w:rPr>
      </w:pPr>
      <w:r>
        <w:rPr>
          <w:rFonts w:ascii="Times New Roman" w:hAnsi="Times New Roman"/>
          <w:sz w:val="24"/>
          <w:szCs w:val="24"/>
        </w:rPr>
        <w:t>10. Imbibición con 0,05 mg L</w:t>
      </w:r>
      <w:r>
        <w:rPr>
          <w:rFonts w:ascii="Times New Roman" w:hAnsi="Times New Roman"/>
          <w:sz w:val="24"/>
          <w:szCs w:val="24"/>
          <w:vertAlign w:val="superscript"/>
        </w:rPr>
        <w:t>-1</w:t>
      </w:r>
      <w:r>
        <w:rPr>
          <w:rFonts w:ascii="Times New Roman" w:hAnsi="Times New Roman"/>
          <w:sz w:val="24"/>
          <w:szCs w:val="24"/>
        </w:rPr>
        <w:t xml:space="preserve"> del extracto B.</w:t>
      </w:r>
    </w:p>
    <w:p w:rsidR="00C958C4" w:rsidRDefault="00300732">
      <w:pPr>
        <w:spacing w:line="360" w:lineRule="auto"/>
        <w:rPr>
          <w:rFonts w:ascii="Times New Roman" w:hAnsi="Times New Roman"/>
          <w:sz w:val="24"/>
          <w:szCs w:val="24"/>
        </w:rPr>
      </w:pPr>
      <w:r>
        <w:rPr>
          <w:rFonts w:ascii="Times New Roman" w:hAnsi="Times New Roman"/>
          <w:sz w:val="24"/>
          <w:szCs w:val="24"/>
        </w:rPr>
        <w:t>11. Imbibición con 0,005 mg L</w:t>
      </w:r>
      <w:r>
        <w:rPr>
          <w:rFonts w:ascii="Times New Roman" w:hAnsi="Times New Roman"/>
          <w:sz w:val="24"/>
          <w:szCs w:val="24"/>
          <w:vertAlign w:val="superscript"/>
        </w:rPr>
        <w:t>-1</w:t>
      </w:r>
      <w:r>
        <w:rPr>
          <w:rFonts w:ascii="Times New Roman" w:hAnsi="Times New Roman"/>
          <w:sz w:val="24"/>
          <w:szCs w:val="24"/>
        </w:rPr>
        <w:t xml:space="preserve"> del extracto B.</w:t>
      </w:r>
    </w:p>
    <w:p w:rsidR="00C958C4" w:rsidRDefault="00300732">
      <w:pPr>
        <w:spacing w:line="360" w:lineRule="auto"/>
        <w:rPr>
          <w:rFonts w:ascii="Times New Roman" w:hAnsi="Times New Roman"/>
          <w:sz w:val="24"/>
          <w:szCs w:val="24"/>
        </w:rPr>
      </w:pPr>
      <w:r>
        <w:rPr>
          <w:rFonts w:ascii="Times New Roman" w:hAnsi="Times New Roman"/>
          <w:sz w:val="24"/>
          <w:szCs w:val="24"/>
        </w:rPr>
        <w:t>Las placas se colocaron en la cámara de germinación a 28</w:t>
      </w:r>
      <w:r>
        <w:rPr>
          <w:rFonts w:ascii="Calibri" w:hAnsi="Calibri" w:cs="Calibri"/>
          <w:sz w:val="24"/>
          <w:szCs w:val="24"/>
        </w:rPr>
        <w:t>°</w:t>
      </w:r>
      <w:r>
        <w:rPr>
          <w:rFonts w:ascii="Times New Roman" w:hAnsi="Times New Roman"/>
          <w:sz w:val="24"/>
          <w:szCs w:val="24"/>
        </w:rPr>
        <w:t>C  por siete días, evaluándose el número de semillas germinadas por placa a las 24, 48, 72 y 144 horas</w:t>
      </w:r>
      <w:r>
        <w:t xml:space="preserve">, </w:t>
      </w:r>
      <w:r>
        <w:rPr>
          <w:rFonts w:ascii="Times New Roman" w:hAnsi="Times New Roman"/>
          <w:sz w:val="24"/>
          <w:szCs w:val="24"/>
        </w:rPr>
        <w:t xml:space="preserve">con lo que se determinó el porcentaje final de germinación y la velocidad de germinación, y a los diez días, la masa seca de las radículas (25 radículas por tratamiento, cinco muestras de cinco radículas cada una). </w:t>
      </w:r>
    </w:p>
    <w:p w:rsidR="00C958C4" w:rsidRDefault="00300732">
      <w:pPr>
        <w:spacing w:line="360" w:lineRule="auto"/>
        <w:rPr>
          <w:rFonts w:ascii="Times New Roman" w:hAnsi="Times New Roman" w:cs="Times New Roman"/>
          <w:sz w:val="24"/>
          <w:szCs w:val="24"/>
        </w:rPr>
      </w:pPr>
      <w:r>
        <w:rPr>
          <w:rFonts w:ascii="Times New Roman" w:hAnsi="Times New Roman" w:cs="Times New Roman"/>
          <w:sz w:val="24"/>
          <w:szCs w:val="24"/>
        </w:rPr>
        <w:t>Para el procesamiento de los datos, se calcularon las medias, las desviaciones estándar y los intervalos de confianza a α=0,05, mediante el programa Excel.</w:t>
      </w:r>
    </w:p>
    <w:p w:rsidR="00C958C4" w:rsidRDefault="00300732">
      <w:pPr>
        <w:pStyle w:val="Ttulo1"/>
        <w:spacing w:line="360" w:lineRule="auto"/>
        <w:jc w:val="center"/>
        <w:rPr>
          <w:rFonts w:ascii="Times New Roman" w:hAnsi="Times New Roman" w:cs="Times New Roman"/>
          <w:sz w:val="24"/>
          <w:szCs w:val="24"/>
        </w:rPr>
      </w:pPr>
      <w:r>
        <w:rPr>
          <w:rFonts w:ascii="Times New Roman" w:hAnsi="Times New Roman" w:cs="Times New Roman"/>
          <w:sz w:val="24"/>
          <w:szCs w:val="24"/>
        </w:rPr>
        <w:t>RESULTADOS Y DISCUSIÓN</w:t>
      </w:r>
    </w:p>
    <w:p w:rsidR="00C958C4" w:rsidRDefault="00300732">
      <w:pPr>
        <w:pStyle w:val="Prrafodelista"/>
        <w:numPr>
          <w:ilvl w:val="0"/>
          <w:numId w:val="2"/>
        </w:numPr>
        <w:spacing w:after="0" w:line="360" w:lineRule="auto"/>
        <w:rPr>
          <w:rFonts w:ascii="Times New Roman" w:hAnsi="Times New Roman" w:cs="Times New Roman"/>
          <w:b/>
          <w:sz w:val="24"/>
          <w:szCs w:val="24"/>
        </w:rPr>
      </w:pPr>
      <w:r>
        <w:rPr>
          <w:rFonts w:ascii="Times New Roman" w:hAnsi="Times New Roman" w:cs="Times New Roman"/>
          <w:b/>
          <w:sz w:val="24"/>
          <w:szCs w:val="24"/>
        </w:rPr>
        <w:t>Caracterización química de los extractos</w:t>
      </w:r>
    </w:p>
    <w:p w:rsidR="00C958C4" w:rsidRDefault="00300732">
      <w:pPr>
        <w:spacing w:line="360" w:lineRule="auto"/>
        <w:rPr>
          <w:rFonts w:ascii="Times New Roman" w:hAnsi="Times New Roman" w:cs="Times New Roman"/>
          <w:sz w:val="24"/>
          <w:szCs w:val="24"/>
        </w:rPr>
      </w:pPr>
      <w:r>
        <w:rPr>
          <w:rFonts w:ascii="Times New Roman" w:hAnsi="Times New Roman" w:cs="Times New Roman"/>
          <w:sz w:val="24"/>
          <w:szCs w:val="24"/>
        </w:rPr>
        <w:t>En la tabla 1 se muestra el contenido de proteínas, fenoles y flavonoides presentes en los extractos analizados.</w:t>
      </w:r>
    </w:p>
    <w:p w:rsidR="00C958C4" w:rsidRDefault="00300732">
      <w:pPr>
        <w:spacing w:line="360" w:lineRule="auto"/>
        <w:rPr>
          <w:rFonts w:ascii="Times New Roman" w:hAnsi="Times New Roman" w:cs="Times New Roman"/>
          <w:sz w:val="24"/>
          <w:szCs w:val="24"/>
        </w:rPr>
      </w:pPr>
      <w:r>
        <w:rPr>
          <w:rFonts w:ascii="Times New Roman" w:hAnsi="Times New Roman" w:cs="Times New Roman"/>
          <w:b/>
          <w:sz w:val="24"/>
          <w:szCs w:val="24"/>
        </w:rPr>
        <w:t>Tabla 1.</w:t>
      </w:r>
      <w:r>
        <w:rPr>
          <w:rFonts w:ascii="Times New Roman" w:hAnsi="Times New Roman" w:cs="Times New Roman"/>
          <w:sz w:val="24"/>
          <w:szCs w:val="24"/>
        </w:rPr>
        <w:t xml:space="preserve"> Concentración de proteínas solubles totales, fenoles y flavonoides de los diferentes extractos alcohólicos de </w:t>
      </w:r>
      <w:proofErr w:type="spellStart"/>
      <w:r>
        <w:rPr>
          <w:rFonts w:ascii="Times New Roman" w:hAnsi="Times New Roman" w:cs="Times New Roman"/>
          <w:sz w:val="24"/>
          <w:szCs w:val="24"/>
        </w:rPr>
        <w:t>Spirulina</w:t>
      </w:r>
      <w:proofErr w:type="spellEnd"/>
    </w:p>
    <w:tbl>
      <w:tblPr>
        <w:tblStyle w:val="Tablaconcuadrcula"/>
        <w:tblW w:w="8601" w:type="dxa"/>
        <w:tblLayout w:type="fixed"/>
        <w:tblLook w:val="04A0"/>
      </w:tblPr>
      <w:tblGrid>
        <w:gridCol w:w="1384"/>
        <w:gridCol w:w="2390"/>
        <w:gridCol w:w="2258"/>
        <w:gridCol w:w="2569"/>
      </w:tblGrid>
      <w:tr w:rsidR="00C958C4">
        <w:trPr>
          <w:trHeight w:val="227"/>
        </w:trPr>
        <w:tc>
          <w:tcPr>
            <w:tcW w:w="1384" w:type="dxa"/>
            <w:vAlign w:val="center"/>
          </w:tcPr>
          <w:p w:rsidR="00C958C4" w:rsidRDefault="00300732">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Extractos</w:t>
            </w:r>
            <w:r w:rsidR="00CD7579">
              <w:rPr>
                <w:rFonts w:ascii="Times New Roman" w:hAnsi="Times New Roman" w:cs="Times New Roman"/>
                <w:b/>
                <w:sz w:val="24"/>
                <w:szCs w:val="24"/>
              </w:rPr>
              <w:t>°</w:t>
            </w:r>
            <w:proofErr w:type="spellEnd"/>
          </w:p>
        </w:tc>
        <w:tc>
          <w:tcPr>
            <w:tcW w:w="2390" w:type="dxa"/>
            <w:vAlign w:val="center"/>
          </w:tcPr>
          <w:p w:rsidR="00C958C4" w:rsidRDefault="0030073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Proteínas (</w:t>
            </w:r>
            <w:proofErr w:type="spellStart"/>
            <w:r>
              <w:rPr>
                <w:rFonts w:ascii="Times New Roman" w:hAnsi="Times New Roman" w:cs="Times New Roman"/>
                <w:b/>
                <w:sz w:val="24"/>
                <w:szCs w:val="24"/>
              </w:rPr>
              <w:t>μg</w:t>
            </w:r>
            <w:proofErr w:type="spellEnd"/>
            <w:r>
              <w:rPr>
                <w:rFonts w:ascii="Times New Roman" w:hAnsi="Times New Roman" w:cs="Times New Roman"/>
                <w:b/>
                <w:sz w:val="24"/>
                <w:szCs w:val="24"/>
              </w:rPr>
              <w:t xml:space="preserve"> μL</w:t>
            </w:r>
            <w:r>
              <w:rPr>
                <w:rFonts w:ascii="Times New Roman" w:hAnsi="Times New Roman" w:cs="Times New Roman"/>
                <w:b/>
                <w:sz w:val="24"/>
                <w:szCs w:val="24"/>
                <w:vertAlign w:val="superscript"/>
              </w:rPr>
              <w:t>-1</w:t>
            </w:r>
            <w:r>
              <w:rPr>
                <w:rFonts w:ascii="Times New Roman" w:hAnsi="Times New Roman" w:cs="Times New Roman"/>
                <w:b/>
                <w:sz w:val="24"/>
                <w:szCs w:val="24"/>
              </w:rPr>
              <w:t>)</w:t>
            </w:r>
          </w:p>
        </w:tc>
        <w:tc>
          <w:tcPr>
            <w:tcW w:w="2258" w:type="dxa"/>
            <w:vAlign w:val="center"/>
          </w:tcPr>
          <w:p w:rsidR="00C958C4" w:rsidRDefault="0030073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Fenoles (</w:t>
            </w:r>
            <w:proofErr w:type="spellStart"/>
            <w:r>
              <w:rPr>
                <w:rFonts w:ascii="Times New Roman" w:hAnsi="Times New Roman" w:cs="Times New Roman"/>
                <w:b/>
                <w:sz w:val="24"/>
                <w:szCs w:val="24"/>
              </w:rPr>
              <w:t>μg</w:t>
            </w:r>
            <w:proofErr w:type="spellEnd"/>
            <w:r>
              <w:rPr>
                <w:rFonts w:ascii="Times New Roman" w:hAnsi="Times New Roman" w:cs="Times New Roman"/>
                <w:b/>
                <w:sz w:val="24"/>
                <w:szCs w:val="24"/>
              </w:rPr>
              <w:t xml:space="preserve"> μL</w:t>
            </w:r>
            <w:r>
              <w:rPr>
                <w:rFonts w:ascii="Times New Roman" w:hAnsi="Times New Roman" w:cs="Times New Roman"/>
                <w:b/>
                <w:sz w:val="24"/>
                <w:szCs w:val="24"/>
                <w:vertAlign w:val="superscript"/>
              </w:rPr>
              <w:t>-1</w:t>
            </w:r>
            <w:r>
              <w:rPr>
                <w:rFonts w:ascii="Times New Roman" w:hAnsi="Times New Roman" w:cs="Times New Roman"/>
                <w:b/>
                <w:sz w:val="24"/>
                <w:szCs w:val="24"/>
              </w:rPr>
              <w:t>)</w:t>
            </w:r>
          </w:p>
        </w:tc>
        <w:tc>
          <w:tcPr>
            <w:tcW w:w="2569" w:type="dxa"/>
            <w:vAlign w:val="center"/>
          </w:tcPr>
          <w:p w:rsidR="00C958C4" w:rsidRDefault="00300732">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Flavonoides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μg</w:t>
            </w:r>
            <w:proofErr w:type="spellEnd"/>
            <w:r>
              <w:rPr>
                <w:rFonts w:ascii="Times New Roman" w:hAnsi="Times New Roman" w:cs="Times New Roman"/>
                <w:b/>
                <w:sz w:val="24"/>
                <w:szCs w:val="24"/>
              </w:rPr>
              <w:t xml:space="preserve"> μL</w:t>
            </w:r>
            <w:r>
              <w:rPr>
                <w:rFonts w:ascii="Times New Roman" w:hAnsi="Times New Roman" w:cs="Times New Roman"/>
                <w:b/>
                <w:sz w:val="24"/>
                <w:szCs w:val="24"/>
                <w:vertAlign w:val="superscript"/>
              </w:rPr>
              <w:t>-1</w:t>
            </w:r>
            <w:r>
              <w:rPr>
                <w:rFonts w:ascii="Times New Roman" w:hAnsi="Times New Roman" w:cs="Times New Roman"/>
                <w:b/>
                <w:sz w:val="24"/>
                <w:szCs w:val="24"/>
              </w:rPr>
              <w:t>)</w:t>
            </w:r>
          </w:p>
        </w:tc>
      </w:tr>
      <w:tr w:rsidR="00C958C4">
        <w:trPr>
          <w:trHeight w:val="227"/>
        </w:trPr>
        <w:tc>
          <w:tcPr>
            <w:tcW w:w="1384" w:type="dxa"/>
            <w:vAlign w:val="center"/>
          </w:tcPr>
          <w:p w:rsidR="00C958C4" w:rsidRDefault="0030073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2390" w:type="dxa"/>
            <w:vAlign w:val="center"/>
          </w:tcPr>
          <w:p w:rsidR="00C958C4" w:rsidRDefault="00300732">
            <w:pPr>
              <w:pStyle w:val="NormalWeb"/>
              <w:spacing w:before="0" w:after="0"/>
              <w:jc w:val="center"/>
              <w:rPr>
                <w:rFonts w:eastAsia="Calibri"/>
                <w:lang w:eastAsia="en-US"/>
              </w:rPr>
            </w:pPr>
            <w:r>
              <w:rPr>
                <w:rFonts w:eastAsia="Calibri"/>
                <w:lang w:eastAsia="en-US"/>
              </w:rPr>
              <w:t>5,5663 ± 1,1764</w:t>
            </w:r>
          </w:p>
        </w:tc>
        <w:tc>
          <w:tcPr>
            <w:tcW w:w="2258" w:type="dxa"/>
            <w:vAlign w:val="center"/>
          </w:tcPr>
          <w:p w:rsidR="00C958C4" w:rsidRDefault="00300732">
            <w:pPr>
              <w:pStyle w:val="NormalWeb"/>
              <w:spacing w:before="0" w:after="0"/>
              <w:jc w:val="center"/>
            </w:pPr>
            <w:r>
              <w:rPr>
                <w:rFonts w:eastAsiaTheme="minorEastAsia"/>
                <w:bCs/>
                <w:color w:val="000000" w:themeColor="dark1"/>
              </w:rPr>
              <w:t>0,6513 ± 0,0420</w:t>
            </w:r>
          </w:p>
        </w:tc>
        <w:tc>
          <w:tcPr>
            <w:tcW w:w="2569" w:type="dxa"/>
            <w:vAlign w:val="center"/>
          </w:tcPr>
          <w:p w:rsidR="00C958C4" w:rsidRPr="00C3662E" w:rsidRDefault="00300732">
            <w:pPr>
              <w:pStyle w:val="NormalWeb"/>
              <w:spacing w:before="0" w:after="0"/>
              <w:jc w:val="center"/>
              <w:rPr>
                <w:b/>
              </w:rPr>
            </w:pPr>
            <w:r w:rsidRPr="00C3662E">
              <w:rPr>
                <w:rFonts w:eastAsiaTheme="minorEastAsia"/>
                <w:b/>
                <w:bCs/>
                <w:color w:val="000000" w:themeColor="dark1"/>
              </w:rPr>
              <w:t>3,1232 ±  0,1822</w:t>
            </w:r>
            <w:r w:rsidR="00C3662E">
              <w:rPr>
                <w:b/>
              </w:rPr>
              <w:t>*</w:t>
            </w:r>
          </w:p>
        </w:tc>
      </w:tr>
      <w:tr w:rsidR="00C958C4">
        <w:trPr>
          <w:trHeight w:val="227"/>
        </w:trPr>
        <w:tc>
          <w:tcPr>
            <w:tcW w:w="1384" w:type="dxa"/>
            <w:vAlign w:val="bottom"/>
          </w:tcPr>
          <w:p w:rsidR="00C958C4" w:rsidRDefault="0030073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2390" w:type="dxa"/>
            <w:vAlign w:val="center"/>
          </w:tcPr>
          <w:p w:rsidR="00C958C4" w:rsidRDefault="00300732">
            <w:pPr>
              <w:pStyle w:val="NormalWeb"/>
              <w:spacing w:before="0" w:after="0"/>
              <w:jc w:val="center"/>
              <w:rPr>
                <w:rFonts w:eastAsia="Calibri"/>
                <w:lang w:eastAsia="en-US"/>
              </w:rPr>
            </w:pPr>
            <w:r>
              <w:rPr>
                <w:rFonts w:eastAsia="Calibri"/>
                <w:lang w:eastAsia="en-US"/>
              </w:rPr>
              <w:t>6,7619 ± 0,8062</w:t>
            </w:r>
          </w:p>
        </w:tc>
        <w:tc>
          <w:tcPr>
            <w:tcW w:w="2258" w:type="dxa"/>
            <w:vAlign w:val="center"/>
          </w:tcPr>
          <w:p w:rsidR="00C958C4" w:rsidRDefault="00300732">
            <w:pPr>
              <w:pStyle w:val="NormalWeb"/>
              <w:spacing w:before="0" w:after="0"/>
              <w:jc w:val="center"/>
            </w:pPr>
            <w:r>
              <w:rPr>
                <w:rFonts w:eastAsiaTheme="minorEastAsia"/>
                <w:color w:val="000000" w:themeColor="dark1"/>
              </w:rPr>
              <w:t>0,6255 ± 0,0339</w:t>
            </w:r>
          </w:p>
        </w:tc>
        <w:tc>
          <w:tcPr>
            <w:tcW w:w="2569" w:type="dxa"/>
            <w:vAlign w:val="center"/>
          </w:tcPr>
          <w:p w:rsidR="00C958C4" w:rsidRPr="009A0A03" w:rsidRDefault="00300732">
            <w:pPr>
              <w:pStyle w:val="NormalWeb"/>
              <w:spacing w:before="0" w:after="0"/>
              <w:jc w:val="center"/>
              <w:rPr>
                <w:b/>
              </w:rPr>
            </w:pPr>
            <w:r w:rsidRPr="009A0A03">
              <w:rPr>
                <w:rFonts w:eastAsiaTheme="minorEastAsia"/>
                <w:b/>
                <w:color w:val="000000" w:themeColor="dark1"/>
              </w:rPr>
              <w:t>2,9988 ± 0,1405</w:t>
            </w:r>
            <w:r w:rsidR="009A0A03">
              <w:rPr>
                <w:b/>
              </w:rPr>
              <w:t>*</w:t>
            </w:r>
          </w:p>
        </w:tc>
      </w:tr>
      <w:tr w:rsidR="00C958C4">
        <w:trPr>
          <w:trHeight w:val="227"/>
        </w:trPr>
        <w:tc>
          <w:tcPr>
            <w:tcW w:w="1384" w:type="dxa"/>
            <w:vAlign w:val="bottom"/>
          </w:tcPr>
          <w:p w:rsidR="00C958C4" w:rsidRDefault="00300732">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2390" w:type="dxa"/>
            <w:vAlign w:val="center"/>
          </w:tcPr>
          <w:p w:rsidR="00C958C4" w:rsidRPr="00CF2A9E" w:rsidRDefault="00300732">
            <w:pPr>
              <w:pStyle w:val="NormalWeb"/>
              <w:spacing w:before="0" w:after="0"/>
              <w:jc w:val="center"/>
              <w:rPr>
                <w:rFonts w:eastAsia="Calibri"/>
                <w:b/>
                <w:vertAlign w:val="superscript"/>
                <w:lang w:eastAsia="en-US"/>
              </w:rPr>
            </w:pPr>
            <w:r w:rsidRPr="00CF2A9E">
              <w:rPr>
                <w:rFonts w:eastAsia="Calibri"/>
                <w:b/>
                <w:lang w:eastAsia="en-US"/>
              </w:rPr>
              <w:t>26,4102 ± 1,7561</w:t>
            </w:r>
            <w:r w:rsidR="009A0A03">
              <w:rPr>
                <w:b/>
              </w:rPr>
              <w:t>*</w:t>
            </w:r>
          </w:p>
        </w:tc>
        <w:tc>
          <w:tcPr>
            <w:tcW w:w="2258" w:type="dxa"/>
            <w:vAlign w:val="center"/>
          </w:tcPr>
          <w:p w:rsidR="00C958C4" w:rsidRPr="00CF2A9E" w:rsidRDefault="00300732">
            <w:pPr>
              <w:pStyle w:val="NormalWeb"/>
              <w:spacing w:before="0" w:after="0"/>
              <w:jc w:val="center"/>
              <w:rPr>
                <w:b/>
              </w:rPr>
            </w:pPr>
            <w:r w:rsidRPr="00CF2A9E">
              <w:rPr>
                <w:rFonts w:eastAsiaTheme="minorEastAsia"/>
                <w:b/>
                <w:color w:val="000000" w:themeColor="dark1"/>
              </w:rPr>
              <w:t>1,3309 ± 0,0184</w:t>
            </w:r>
            <w:r w:rsidR="00CF2A9E">
              <w:rPr>
                <w:b/>
              </w:rPr>
              <w:t>*</w:t>
            </w:r>
          </w:p>
        </w:tc>
        <w:tc>
          <w:tcPr>
            <w:tcW w:w="2569" w:type="dxa"/>
            <w:vAlign w:val="center"/>
          </w:tcPr>
          <w:p w:rsidR="00C958C4" w:rsidRDefault="00300732">
            <w:pPr>
              <w:pStyle w:val="NormalWeb"/>
              <w:spacing w:before="0" w:after="0"/>
              <w:jc w:val="center"/>
            </w:pPr>
            <w:r>
              <w:rPr>
                <w:rFonts w:eastAsiaTheme="minorEastAsia"/>
                <w:color w:val="000000" w:themeColor="dark1"/>
              </w:rPr>
              <w:t>1,8640 ± 0,1030</w:t>
            </w:r>
          </w:p>
        </w:tc>
      </w:tr>
      <w:tr w:rsidR="00C958C4">
        <w:trPr>
          <w:trHeight w:val="227"/>
        </w:trPr>
        <w:tc>
          <w:tcPr>
            <w:tcW w:w="1384" w:type="dxa"/>
            <w:vAlign w:val="bottom"/>
          </w:tcPr>
          <w:p w:rsidR="00C958C4" w:rsidRDefault="0030073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2390" w:type="dxa"/>
            <w:vAlign w:val="center"/>
          </w:tcPr>
          <w:p w:rsidR="00C958C4" w:rsidRPr="009A0A03" w:rsidRDefault="00300732">
            <w:pPr>
              <w:pStyle w:val="NormalWeb"/>
              <w:spacing w:before="0" w:after="0"/>
              <w:jc w:val="center"/>
              <w:rPr>
                <w:rFonts w:eastAsia="Calibri"/>
                <w:b/>
                <w:lang w:eastAsia="en-US"/>
              </w:rPr>
            </w:pPr>
            <w:r w:rsidRPr="009A0A03">
              <w:rPr>
                <w:rFonts w:eastAsia="Calibri"/>
                <w:b/>
                <w:lang w:eastAsia="en-US"/>
              </w:rPr>
              <w:t>13,0988 ± 2,2376</w:t>
            </w:r>
            <w:r w:rsidR="009A0A03">
              <w:rPr>
                <w:b/>
              </w:rPr>
              <w:t>*</w:t>
            </w:r>
          </w:p>
        </w:tc>
        <w:tc>
          <w:tcPr>
            <w:tcW w:w="2258" w:type="dxa"/>
            <w:vAlign w:val="center"/>
          </w:tcPr>
          <w:p w:rsidR="00C958C4" w:rsidRDefault="00300732">
            <w:pPr>
              <w:pStyle w:val="NormalWeb"/>
              <w:spacing w:before="0" w:after="0"/>
              <w:jc w:val="center"/>
            </w:pPr>
            <w:r>
              <w:rPr>
                <w:rFonts w:eastAsiaTheme="minorEastAsia"/>
                <w:color w:val="000000" w:themeColor="dark1"/>
              </w:rPr>
              <w:t>0,7109 ± 0,0181</w:t>
            </w:r>
          </w:p>
        </w:tc>
        <w:tc>
          <w:tcPr>
            <w:tcW w:w="2569" w:type="dxa"/>
            <w:vAlign w:val="center"/>
          </w:tcPr>
          <w:p w:rsidR="00C958C4" w:rsidRDefault="00300732">
            <w:pPr>
              <w:pStyle w:val="NormalWeb"/>
              <w:spacing w:before="0" w:after="0"/>
              <w:jc w:val="center"/>
            </w:pPr>
            <w:r>
              <w:rPr>
                <w:rFonts w:eastAsiaTheme="minorEastAsia"/>
                <w:color w:val="000000" w:themeColor="dark1"/>
              </w:rPr>
              <w:t>0,6049 ± 0,0849</w:t>
            </w:r>
          </w:p>
        </w:tc>
      </w:tr>
      <w:tr w:rsidR="00C958C4">
        <w:trPr>
          <w:trHeight w:val="227"/>
        </w:trPr>
        <w:tc>
          <w:tcPr>
            <w:tcW w:w="1384" w:type="dxa"/>
            <w:vAlign w:val="bottom"/>
          </w:tcPr>
          <w:p w:rsidR="00C958C4" w:rsidRDefault="0030073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2390" w:type="dxa"/>
            <w:vAlign w:val="center"/>
          </w:tcPr>
          <w:p w:rsidR="00C958C4" w:rsidRDefault="00300732">
            <w:pPr>
              <w:pStyle w:val="NormalWeb"/>
              <w:spacing w:before="0" w:after="0"/>
              <w:jc w:val="center"/>
              <w:rPr>
                <w:rFonts w:eastAsia="Calibri"/>
                <w:lang w:eastAsia="en-US"/>
              </w:rPr>
            </w:pPr>
            <w:r>
              <w:rPr>
                <w:rFonts w:eastAsia="Calibri"/>
                <w:lang w:eastAsia="en-US"/>
              </w:rPr>
              <w:t>10,2957 ± 1,9360</w:t>
            </w:r>
          </w:p>
        </w:tc>
        <w:tc>
          <w:tcPr>
            <w:tcW w:w="2258" w:type="dxa"/>
            <w:vAlign w:val="center"/>
          </w:tcPr>
          <w:p w:rsidR="00C958C4" w:rsidRDefault="00300732">
            <w:pPr>
              <w:pStyle w:val="NormalWeb"/>
              <w:spacing w:before="0" w:after="0"/>
              <w:jc w:val="center"/>
            </w:pPr>
            <w:r>
              <w:rPr>
                <w:rFonts w:eastAsiaTheme="minorEastAsia"/>
                <w:color w:val="000000" w:themeColor="dark1"/>
              </w:rPr>
              <w:t>0,8627 ± 0,0389</w:t>
            </w:r>
          </w:p>
        </w:tc>
        <w:tc>
          <w:tcPr>
            <w:tcW w:w="2569" w:type="dxa"/>
            <w:vAlign w:val="center"/>
          </w:tcPr>
          <w:p w:rsidR="00C958C4" w:rsidRPr="0078132B" w:rsidRDefault="00300732">
            <w:pPr>
              <w:pStyle w:val="NormalWeb"/>
              <w:spacing w:before="0" w:after="0"/>
              <w:jc w:val="center"/>
              <w:rPr>
                <w:b/>
              </w:rPr>
            </w:pPr>
            <w:r w:rsidRPr="0078132B">
              <w:rPr>
                <w:rFonts w:eastAsiaTheme="minorEastAsia"/>
                <w:b/>
                <w:color w:val="000000" w:themeColor="dark1"/>
              </w:rPr>
              <w:t>4,4198 ± 0,1523</w:t>
            </w:r>
            <w:r w:rsidR="0078132B">
              <w:rPr>
                <w:b/>
              </w:rPr>
              <w:t>*</w:t>
            </w:r>
          </w:p>
        </w:tc>
      </w:tr>
      <w:tr w:rsidR="00C958C4">
        <w:trPr>
          <w:trHeight w:val="227"/>
        </w:trPr>
        <w:tc>
          <w:tcPr>
            <w:tcW w:w="1384" w:type="dxa"/>
            <w:vAlign w:val="bottom"/>
          </w:tcPr>
          <w:p w:rsidR="00C958C4" w:rsidRDefault="0030073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2390" w:type="dxa"/>
            <w:vAlign w:val="center"/>
          </w:tcPr>
          <w:p w:rsidR="00C958C4" w:rsidRDefault="00300732">
            <w:pPr>
              <w:pStyle w:val="NormalWeb"/>
              <w:spacing w:before="0" w:after="0"/>
              <w:jc w:val="center"/>
              <w:rPr>
                <w:rFonts w:eastAsia="Calibri"/>
                <w:lang w:eastAsia="en-US"/>
              </w:rPr>
            </w:pPr>
            <w:r>
              <w:rPr>
                <w:rFonts w:eastAsia="Calibri"/>
                <w:lang w:eastAsia="en-US"/>
              </w:rPr>
              <w:t>7,7716 ± 0,5229</w:t>
            </w:r>
          </w:p>
        </w:tc>
        <w:tc>
          <w:tcPr>
            <w:tcW w:w="2258" w:type="dxa"/>
            <w:vAlign w:val="center"/>
          </w:tcPr>
          <w:p w:rsidR="00C958C4" w:rsidRDefault="00300732">
            <w:pPr>
              <w:pStyle w:val="NormalWeb"/>
              <w:spacing w:before="0" w:after="0"/>
              <w:jc w:val="center"/>
            </w:pPr>
            <w:r>
              <w:rPr>
                <w:rFonts w:eastAsiaTheme="minorEastAsia"/>
                <w:color w:val="000000" w:themeColor="dark1"/>
              </w:rPr>
              <w:t>0,7421 ± 0,0426</w:t>
            </w:r>
          </w:p>
        </w:tc>
        <w:tc>
          <w:tcPr>
            <w:tcW w:w="2569" w:type="dxa"/>
            <w:vAlign w:val="center"/>
          </w:tcPr>
          <w:p w:rsidR="00C958C4" w:rsidRPr="009A0A03" w:rsidRDefault="00300732">
            <w:pPr>
              <w:pStyle w:val="NormalWeb"/>
              <w:spacing w:before="0" w:after="0"/>
              <w:jc w:val="center"/>
              <w:rPr>
                <w:b/>
              </w:rPr>
            </w:pPr>
            <w:r w:rsidRPr="009A0A03">
              <w:rPr>
                <w:rFonts w:eastAsiaTheme="minorEastAsia"/>
                <w:b/>
                <w:color w:val="000000" w:themeColor="dark1"/>
              </w:rPr>
              <w:t>3,3150 ± 0,0842</w:t>
            </w:r>
            <w:r w:rsidR="009A0A03">
              <w:rPr>
                <w:b/>
              </w:rPr>
              <w:t>*</w:t>
            </w:r>
          </w:p>
        </w:tc>
      </w:tr>
      <w:tr w:rsidR="00C958C4">
        <w:trPr>
          <w:trHeight w:val="227"/>
        </w:trPr>
        <w:tc>
          <w:tcPr>
            <w:tcW w:w="1384" w:type="dxa"/>
            <w:vAlign w:val="bottom"/>
          </w:tcPr>
          <w:p w:rsidR="00C958C4" w:rsidRDefault="0030073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2390" w:type="dxa"/>
            <w:vAlign w:val="center"/>
          </w:tcPr>
          <w:p w:rsidR="00C958C4" w:rsidRPr="00CF2A9E" w:rsidRDefault="00300732">
            <w:pPr>
              <w:pStyle w:val="NormalWeb"/>
              <w:spacing w:before="0" w:after="0"/>
              <w:jc w:val="center"/>
              <w:rPr>
                <w:rFonts w:eastAsia="Calibri"/>
                <w:b/>
                <w:lang w:eastAsia="en-US"/>
              </w:rPr>
            </w:pPr>
            <w:r w:rsidRPr="00CF2A9E">
              <w:rPr>
                <w:rFonts w:eastAsia="Calibri"/>
                <w:b/>
                <w:lang w:eastAsia="en-US"/>
              </w:rPr>
              <w:t>17,8415 ± 0,3408</w:t>
            </w:r>
            <w:r w:rsidR="00CF2A9E">
              <w:rPr>
                <w:b/>
              </w:rPr>
              <w:t>*</w:t>
            </w:r>
          </w:p>
        </w:tc>
        <w:tc>
          <w:tcPr>
            <w:tcW w:w="2258" w:type="dxa"/>
            <w:vAlign w:val="center"/>
          </w:tcPr>
          <w:p w:rsidR="00C958C4" w:rsidRPr="00CF2A9E" w:rsidRDefault="00300732">
            <w:pPr>
              <w:pStyle w:val="NormalWeb"/>
              <w:spacing w:before="0" w:after="0"/>
              <w:jc w:val="center"/>
              <w:rPr>
                <w:b/>
              </w:rPr>
            </w:pPr>
            <w:r w:rsidRPr="00CF2A9E">
              <w:rPr>
                <w:rFonts w:eastAsiaTheme="minorEastAsia"/>
                <w:b/>
                <w:color w:val="000000" w:themeColor="dark1"/>
              </w:rPr>
              <w:t>1,1201 ± 0,0181</w:t>
            </w:r>
            <w:r w:rsidR="00CF2A9E">
              <w:rPr>
                <w:b/>
              </w:rPr>
              <w:t>*</w:t>
            </w:r>
          </w:p>
        </w:tc>
        <w:tc>
          <w:tcPr>
            <w:tcW w:w="2569" w:type="dxa"/>
            <w:vAlign w:val="center"/>
          </w:tcPr>
          <w:p w:rsidR="00C958C4" w:rsidRDefault="00300732">
            <w:pPr>
              <w:pStyle w:val="NormalWeb"/>
              <w:spacing w:before="0" w:after="0"/>
              <w:jc w:val="center"/>
            </w:pPr>
            <w:r>
              <w:rPr>
                <w:rFonts w:eastAsiaTheme="minorEastAsia"/>
                <w:color w:val="000000" w:themeColor="dark1"/>
              </w:rPr>
              <w:t>1,8506 ± 0,0719</w:t>
            </w:r>
          </w:p>
        </w:tc>
      </w:tr>
      <w:tr w:rsidR="00C958C4">
        <w:trPr>
          <w:trHeight w:val="227"/>
        </w:trPr>
        <w:tc>
          <w:tcPr>
            <w:tcW w:w="1384" w:type="dxa"/>
            <w:vAlign w:val="bottom"/>
          </w:tcPr>
          <w:p w:rsidR="00C958C4" w:rsidRDefault="0030073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2390" w:type="dxa"/>
            <w:vAlign w:val="center"/>
          </w:tcPr>
          <w:p w:rsidR="00C958C4" w:rsidRPr="009A0A03" w:rsidRDefault="00300732">
            <w:pPr>
              <w:pStyle w:val="NormalWeb"/>
              <w:spacing w:before="0" w:after="0"/>
              <w:jc w:val="center"/>
              <w:rPr>
                <w:rFonts w:eastAsia="Calibri"/>
                <w:b/>
                <w:lang w:eastAsia="en-US"/>
              </w:rPr>
            </w:pPr>
            <w:r w:rsidRPr="009A0A03">
              <w:rPr>
                <w:rFonts w:eastAsia="Calibri"/>
                <w:b/>
                <w:lang w:eastAsia="en-US"/>
              </w:rPr>
              <w:t>21,0298 ± 2,4684</w:t>
            </w:r>
            <w:r w:rsidR="009A0A03">
              <w:rPr>
                <w:b/>
              </w:rPr>
              <w:t>*</w:t>
            </w:r>
          </w:p>
        </w:tc>
        <w:tc>
          <w:tcPr>
            <w:tcW w:w="2258" w:type="dxa"/>
            <w:vAlign w:val="center"/>
          </w:tcPr>
          <w:p w:rsidR="00C958C4" w:rsidRPr="00035432" w:rsidRDefault="00300732">
            <w:pPr>
              <w:pStyle w:val="NormalWeb"/>
              <w:spacing w:before="0" w:after="0"/>
              <w:jc w:val="center"/>
              <w:rPr>
                <w:b/>
              </w:rPr>
            </w:pPr>
            <w:r w:rsidRPr="00035432">
              <w:rPr>
                <w:rFonts w:eastAsiaTheme="minorEastAsia"/>
                <w:b/>
                <w:color w:val="000000" w:themeColor="dark1"/>
              </w:rPr>
              <w:t>1,0707 ± 0,0244</w:t>
            </w:r>
            <w:r w:rsidR="00035432">
              <w:rPr>
                <w:b/>
              </w:rPr>
              <w:t>*</w:t>
            </w:r>
          </w:p>
        </w:tc>
        <w:tc>
          <w:tcPr>
            <w:tcW w:w="2569" w:type="dxa"/>
            <w:vAlign w:val="center"/>
          </w:tcPr>
          <w:p w:rsidR="00C958C4" w:rsidRDefault="00300732">
            <w:pPr>
              <w:pStyle w:val="NormalWeb"/>
              <w:spacing w:before="0" w:after="0"/>
              <w:jc w:val="center"/>
            </w:pPr>
            <w:r>
              <w:rPr>
                <w:rFonts w:eastAsiaTheme="minorEastAsia"/>
                <w:color w:val="000000" w:themeColor="dark1"/>
              </w:rPr>
              <w:t>1,4563 ± 0,0473</w:t>
            </w:r>
          </w:p>
        </w:tc>
      </w:tr>
    </w:tbl>
    <w:p w:rsidR="00C958C4" w:rsidRDefault="00CD7579">
      <w:pPr>
        <w:spacing w:line="240" w:lineRule="auto"/>
        <w:rPr>
          <w:rFonts w:ascii="Times New Roman" w:hAnsi="Times New Roman" w:cs="Times New Roman"/>
          <w:sz w:val="16"/>
          <w:szCs w:val="16"/>
        </w:rPr>
      </w:pPr>
      <w:r>
        <w:rPr>
          <w:rFonts w:ascii="Times New Roman" w:hAnsi="Times New Roman" w:cs="Times New Roman"/>
          <w:b/>
          <w:sz w:val="24"/>
          <w:szCs w:val="24"/>
        </w:rPr>
        <w:t>°</w:t>
      </w:r>
      <w:r w:rsidR="00300732">
        <w:rPr>
          <w:rFonts w:ascii="Times New Roman" w:hAnsi="Times New Roman" w:cs="Times New Roman"/>
          <w:sz w:val="16"/>
          <w:szCs w:val="16"/>
        </w:rPr>
        <w:t xml:space="preserve">1. Relación masa: solvente 1:20 utilizando </w:t>
      </w:r>
      <w:proofErr w:type="spellStart"/>
      <w:r w:rsidR="00300732">
        <w:rPr>
          <w:rFonts w:ascii="Times New Roman" w:hAnsi="Times New Roman" w:cs="Times New Roman"/>
          <w:sz w:val="16"/>
          <w:szCs w:val="16"/>
        </w:rPr>
        <w:t>EtOH</w:t>
      </w:r>
      <w:proofErr w:type="spellEnd"/>
      <w:r w:rsidR="00300732">
        <w:rPr>
          <w:rFonts w:ascii="Times New Roman" w:hAnsi="Times New Roman" w:cs="Times New Roman"/>
          <w:sz w:val="16"/>
          <w:szCs w:val="16"/>
        </w:rPr>
        <w:t xml:space="preserve"> 90% durante 21 días. 2. Relación masa: solvente 1:20 utilizando </w:t>
      </w:r>
      <w:proofErr w:type="spellStart"/>
      <w:r w:rsidR="00300732">
        <w:rPr>
          <w:rFonts w:ascii="Times New Roman" w:hAnsi="Times New Roman" w:cs="Times New Roman"/>
          <w:sz w:val="16"/>
          <w:szCs w:val="16"/>
        </w:rPr>
        <w:t>EtOH</w:t>
      </w:r>
      <w:proofErr w:type="spellEnd"/>
      <w:r w:rsidR="00300732">
        <w:rPr>
          <w:rFonts w:ascii="Times New Roman" w:hAnsi="Times New Roman" w:cs="Times New Roman"/>
          <w:sz w:val="16"/>
          <w:szCs w:val="16"/>
        </w:rPr>
        <w:t xml:space="preserve"> 90 % durante 10 días. 3. Relación masa: solvente 1:20 utilizando </w:t>
      </w:r>
      <w:proofErr w:type="spellStart"/>
      <w:r w:rsidR="00300732">
        <w:rPr>
          <w:rFonts w:ascii="Times New Roman" w:hAnsi="Times New Roman" w:cs="Times New Roman"/>
          <w:sz w:val="16"/>
          <w:szCs w:val="16"/>
        </w:rPr>
        <w:t>EtOH</w:t>
      </w:r>
      <w:proofErr w:type="spellEnd"/>
      <w:r w:rsidR="00300732">
        <w:rPr>
          <w:rFonts w:ascii="Times New Roman" w:hAnsi="Times New Roman" w:cs="Times New Roman"/>
          <w:sz w:val="16"/>
          <w:szCs w:val="16"/>
        </w:rPr>
        <w:t xml:space="preserve"> 70 % durante 21 días.  4. Relación masa: solvente 1:20 utilizando </w:t>
      </w:r>
      <w:proofErr w:type="spellStart"/>
      <w:r w:rsidR="00300732">
        <w:rPr>
          <w:rFonts w:ascii="Times New Roman" w:hAnsi="Times New Roman" w:cs="Times New Roman"/>
          <w:sz w:val="16"/>
          <w:szCs w:val="16"/>
        </w:rPr>
        <w:t>EtOH</w:t>
      </w:r>
      <w:proofErr w:type="spellEnd"/>
      <w:r w:rsidR="00300732">
        <w:rPr>
          <w:rFonts w:ascii="Times New Roman" w:hAnsi="Times New Roman" w:cs="Times New Roman"/>
          <w:sz w:val="16"/>
          <w:szCs w:val="16"/>
        </w:rPr>
        <w:t xml:space="preserve"> 70 % durante 10 días. 5. Relación masa: solvente 1:10 utilizando </w:t>
      </w:r>
      <w:proofErr w:type="spellStart"/>
      <w:r w:rsidR="00300732">
        <w:rPr>
          <w:rFonts w:ascii="Times New Roman" w:hAnsi="Times New Roman" w:cs="Times New Roman"/>
          <w:sz w:val="16"/>
          <w:szCs w:val="16"/>
        </w:rPr>
        <w:t>EtOH</w:t>
      </w:r>
      <w:proofErr w:type="spellEnd"/>
      <w:r w:rsidR="00300732">
        <w:rPr>
          <w:rFonts w:ascii="Times New Roman" w:hAnsi="Times New Roman" w:cs="Times New Roman"/>
          <w:sz w:val="16"/>
          <w:szCs w:val="16"/>
        </w:rPr>
        <w:t xml:space="preserve"> 90% durante 21 días. 6. Relación masa: solvente 1:10 utilizando </w:t>
      </w:r>
      <w:proofErr w:type="spellStart"/>
      <w:r w:rsidR="00300732">
        <w:rPr>
          <w:rFonts w:ascii="Times New Roman" w:hAnsi="Times New Roman" w:cs="Times New Roman"/>
          <w:sz w:val="16"/>
          <w:szCs w:val="16"/>
        </w:rPr>
        <w:t>EtOH</w:t>
      </w:r>
      <w:proofErr w:type="spellEnd"/>
      <w:r w:rsidR="00300732">
        <w:rPr>
          <w:rFonts w:ascii="Times New Roman" w:hAnsi="Times New Roman" w:cs="Times New Roman"/>
          <w:sz w:val="16"/>
          <w:szCs w:val="16"/>
        </w:rPr>
        <w:t xml:space="preserve"> 90 % durante 10 días.7. Relación masa: solvente 1:10 utilizando </w:t>
      </w:r>
      <w:proofErr w:type="spellStart"/>
      <w:r w:rsidR="00300732">
        <w:rPr>
          <w:rFonts w:ascii="Times New Roman" w:hAnsi="Times New Roman" w:cs="Times New Roman"/>
          <w:sz w:val="16"/>
          <w:szCs w:val="16"/>
        </w:rPr>
        <w:t>EtOH</w:t>
      </w:r>
      <w:proofErr w:type="spellEnd"/>
      <w:r w:rsidR="00300732">
        <w:rPr>
          <w:rFonts w:ascii="Times New Roman" w:hAnsi="Times New Roman" w:cs="Times New Roman"/>
          <w:sz w:val="16"/>
          <w:szCs w:val="16"/>
        </w:rPr>
        <w:t xml:space="preserve"> 70 % durante 21 días. 8. Relación masa: solvente 1:10 utilizando </w:t>
      </w:r>
      <w:proofErr w:type="spellStart"/>
      <w:r w:rsidR="00300732">
        <w:rPr>
          <w:rFonts w:ascii="Times New Roman" w:hAnsi="Times New Roman" w:cs="Times New Roman"/>
          <w:sz w:val="16"/>
          <w:szCs w:val="16"/>
        </w:rPr>
        <w:t>EtOH</w:t>
      </w:r>
      <w:proofErr w:type="spellEnd"/>
      <w:r w:rsidR="00300732">
        <w:rPr>
          <w:rFonts w:ascii="Times New Roman" w:hAnsi="Times New Roman" w:cs="Times New Roman"/>
          <w:sz w:val="16"/>
          <w:szCs w:val="16"/>
        </w:rPr>
        <w:t xml:space="preserve"> 70 % durante 10 días.</w:t>
      </w:r>
    </w:p>
    <w:p w:rsidR="00CD7579" w:rsidRPr="00BB4000" w:rsidRDefault="00CD7579" w:rsidP="00CD7579">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*Medias que difieren significativamente del tratamiento control según intervalo de confianza a </w:t>
      </w:r>
      <w:r>
        <w:rPr>
          <w:rFonts w:cs="Arial"/>
          <w:sz w:val="16"/>
          <w:szCs w:val="16"/>
        </w:rPr>
        <w:t>α</w:t>
      </w:r>
      <w:r>
        <w:rPr>
          <w:rFonts w:ascii="Times New Roman" w:hAnsi="Times New Roman" w:cs="Times New Roman"/>
          <w:sz w:val="16"/>
          <w:szCs w:val="16"/>
        </w:rPr>
        <w:t>=0,05</w:t>
      </w:r>
    </w:p>
    <w:p w:rsidR="00CD7579" w:rsidRDefault="00CD7579">
      <w:pPr>
        <w:spacing w:line="240" w:lineRule="auto"/>
        <w:rPr>
          <w:rFonts w:ascii="Times New Roman" w:hAnsi="Times New Roman" w:cs="Times New Roman"/>
          <w:sz w:val="16"/>
          <w:szCs w:val="16"/>
        </w:rPr>
      </w:pPr>
    </w:p>
    <w:p w:rsidR="00C958C4" w:rsidRDefault="00300732">
      <w:pPr>
        <w:spacing w:before="240" w:after="0" w:line="360" w:lineRule="auto"/>
        <w:rPr>
          <w:rFonts w:ascii="Times New Roman" w:hAnsi="Times New Roman" w:cs="Times New Roman"/>
          <w:bCs/>
          <w:sz w:val="24"/>
          <w:szCs w:val="24"/>
          <w:highlight w:val="yellow"/>
        </w:rPr>
      </w:pPr>
      <w:r>
        <w:rPr>
          <w:rFonts w:ascii="Times New Roman" w:hAnsi="Times New Roman" w:cs="Times New Roman"/>
          <w:bCs/>
          <w:sz w:val="24"/>
          <w:szCs w:val="24"/>
        </w:rPr>
        <w:t xml:space="preserve">Como se muestra en la Tabla 1 las mayores concentraciones de proteínas se obtuvieron cuando se empleó </w:t>
      </w:r>
      <w:proofErr w:type="spellStart"/>
      <w:r>
        <w:rPr>
          <w:rFonts w:ascii="Times New Roman" w:hAnsi="Times New Roman" w:cs="Times New Roman"/>
          <w:bCs/>
          <w:sz w:val="24"/>
          <w:szCs w:val="24"/>
        </w:rPr>
        <w:t>EtOH</w:t>
      </w:r>
      <w:proofErr w:type="spellEnd"/>
      <w:r>
        <w:rPr>
          <w:rFonts w:ascii="Times New Roman" w:hAnsi="Times New Roman" w:cs="Times New Roman"/>
          <w:bCs/>
          <w:sz w:val="24"/>
          <w:szCs w:val="24"/>
        </w:rPr>
        <w:t xml:space="preserve"> al 70% (extractos 3, 4, 7, 8), independientemente de la relación </w:t>
      </w:r>
      <w:proofErr w:type="spellStart"/>
      <w:r>
        <w:rPr>
          <w:rFonts w:ascii="Times New Roman" w:hAnsi="Times New Roman" w:cs="Times New Roman"/>
          <w:bCs/>
          <w:sz w:val="24"/>
          <w:szCs w:val="24"/>
        </w:rPr>
        <w:t>masa</w:t>
      </w:r>
      <w:proofErr w:type="gramStart"/>
      <w:r>
        <w:rPr>
          <w:rFonts w:ascii="Times New Roman" w:hAnsi="Times New Roman" w:cs="Times New Roman"/>
          <w:bCs/>
          <w:sz w:val="24"/>
          <w:szCs w:val="24"/>
        </w:rPr>
        <w:t>:solvente</w:t>
      </w:r>
      <w:proofErr w:type="spellEnd"/>
      <w:proofErr w:type="gramEnd"/>
      <w:r>
        <w:rPr>
          <w:rFonts w:ascii="Times New Roman" w:hAnsi="Times New Roman" w:cs="Times New Roman"/>
          <w:bCs/>
          <w:sz w:val="24"/>
          <w:szCs w:val="24"/>
        </w:rPr>
        <w:t xml:space="preserve"> utilizada. Nótese que con la relación </w:t>
      </w:r>
      <w:proofErr w:type="spellStart"/>
      <w:r>
        <w:rPr>
          <w:rFonts w:ascii="Times New Roman" w:hAnsi="Times New Roman" w:cs="Times New Roman"/>
          <w:bCs/>
          <w:sz w:val="24"/>
          <w:szCs w:val="24"/>
        </w:rPr>
        <w:t>masa:solvente</w:t>
      </w:r>
      <w:proofErr w:type="spellEnd"/>
      <w:r>
        <w:rPr>
          <w:rFonts w:ascii="Times New Roman" w:hAnsi="Times New Roman" w:cs="Times New Roman"/>
          <w:bCs/>
          <w:sz w:val="24"/>
          <w:szCs w:val="24"/>
        </w:rPr>
        <w:t xml:space="preserve"> 1:20 y una maceración de 10 días (extracto 4), que constituye el extracto más económico, se obtuvo un buen contenido de proteínas; lo que sugiere que este extracto pudiera ser utilizado para la biofortificación de los cultivos. </w:t>
      </w:r>
    </w:p>
    <w:p w:rsidR="00C958C4" w:rsidRDefault="00300732">
      <w:pPr>
        <w:spacing w:before="240" w:after="0" w:line="360" w:lineRule="auto"/>
        <w:rPr>
          <w:rFonts w:ascii="Times New Roman" w:hAnsi="Times New Roman" w:cs="Times New Roman"/>
          <w:bCs/>
          <w:sz w:val="24"/>
          <w:szCs w:val="24"/>
        </w:rPr>
      </w:pPr>
      <w:r>
        <w:rPr>
          <w:rFonts w:ascii="Times New Roman" w:hAnsi="Times New Roman" w:cs="Times New Roman"/>
          <w:bCs/>
          <w:sz w:val="24"/>
          <w:szCs w:val="24"/>
        </w:rPr>
        <w:t xml:space="preserve">Con el contenido de fenoles, ocurrió algo similar, mientras que las mayores concentraciones de flavonoides se obtuvieron en los extractos obtenidos con </w:t>
      </w:r>
      <w:proofErr w:type="spellStart"/>
      <w:r>
        <w:rPr>
          <w:rFonts w:ascii="Times New Roman" w:hAnsi="Times New Roman" w:cs="Times New Roman"/>
          <w:bCs/>
          <w:sz w:val="24"/>
          <w:szCs w:val="24"/>
        </w:rPr>
        <w:t>EtOH</w:t>
      </w:r>
      <w:proofErr w:type="spellEnd"/>
      <w:r>
        <w:rPr>
          <w:rFonts w:ascii="Times New Roman" w:hAnsi="Times New Roman" w:cs="Times New Roman"/>
          <w:bCs/>
          <w:sz w:val="24"/>
          <w:szCs w:val="24"/>
        </w:rPr>
        <w:t xml:space="preserve"> al  90% (extractos 1, 2, 5, 6), independientemente, de la relación </w:t>
      </w:r>
      <w:proofErr w:type="spellStart"/>
      <w:r>
        <w:rPr>
          <w:rFonts w:ascii="Times New Roman" w:hAnsi="Times New Roman" w:cs="Times New Roman"/>
          <w:bCs/>
          <w:sz w:val="24"/>
          <w:szCs w:val="24"/>
        </w:rPr>
        <w:t>masa</w:t>
      </w:r>
      <w:proofErr w:type="gramStart"/>
      <w:r>
        <w:rPr>
          <w:rFonts w:ascii="Times New Roman" w:hAnsi="Times New Roman" w:cs="Times New Roman"/>
          <w:bCs/>
          <w:sz w:val="24"/>
          <w:szCs w:val="24"/>
        </w:rPr>
        <w:t>:solvente</w:t>
      </w:r>
      <w:proofErr w:type="spellEnd"/>
      <w:proofErr w:type="gramEnd"/>
      <w:r>
        <w:rPr>
          <w:rFonts w:ascii="Times New Roman" w:hAnsi="Times New Roman" w:cs="Times New Roman"/>
          <w:bCs/>
          <w:sz w:val="24"/>
          <w:szCs w:val="24"/>
        </w:rPr>
        <w:t xml:space="preserve"> y el tiempo de maceración.</w:t>
      </w:r>
    </w:p>
    <w:p w:rsidR="00C958C4" w:rsidRDefault="00300732">
      <w:pPr>
        <w:spacing w:before="240" w:after="0" w:line="360" w:lineRule="auto"/>
        <w:rPr>
          <w:rFonts w:ascii="Times New Roman" w:hAnsi="Times New Roman" w:cs="Times New Roman"/>
          <w:sz w:val="24"/>
          <w:szCs w:val="24"/>
        </w:rPr>
      </w:pPr>
      <w:r>
        <w:rPr>
          <w:rFonts w:ascii="Times New Roman" w:hAnsi="Times New Roman" w:cs="Times New Roman"/>
          <w:sz w:val="24"/>
          <w:szCs w:val="24"/>
        </w:rPr>
        <w:t xml:space="preserve">De esto se desprende, que la extracción con </w:t>
      </w:r>
      <w:proofErr w:type="spellStart"/>
      <w:r>
        <w:rPr>
          <w:rFonts w:ascii="Times New Roman" w:hAnsi="Times New Roman" w:cs="Times New Roman"/>
          <w:sz w:val="24"/>
          <w:szCs w:val="24"/>
        </w:rPr>
        <w:t>EtOH</w:t>
      </w:r>
      <w:proofErr w:type="spellEnd"/>
      <w:r>
        <w:rPr>
          <w:rFonts w:ascii="Times New Roman" w:hAnsi="Times New Roman" w:cs="Times New Roman"/>
          <w:sz w:val="24"/>
          <w:szCs w:val="24"/>
        </w:rPr>
        <w:t xml:space="preserve"> 70% favoreció el contenido de proteínas solubles y de fenoles totales de los extractos, mientras que, el </w:t>
      </w:r>
      <w:proofErr w:type="spellStart"/>
      <w:r>
        <w:rPr>
          <w:rFonts w:ascii="Times New Roman" w:hAnsi="Times New Roman" w:cs="Times New Roman"/>
          <w:sz w:val="24"/>
          <w:szCs w:val="24"/>
        </w:rPr>
        <w:t>EtOH</w:t>
      </w:r>
      <w:proofErr w:type="spellEnd"/>
      <w:r>
        <w:rPr>
          <w:rFonts w:ascii="Times New Roman" w:hAnsi="Times New Roman" w:cs="Times New Roman"/>
          <w:sz w:val="24"/>
          <w:szCs w:val="24"/>
        </w:rPr>
        <w:t xml:space="preserve"> 90% incrementó el contenido de flavonoides totales, lo cual pudiera ser útil para favorecer cultivos sometidos a estrés ambiental. </w:t>
      </w:r>
    </w:p>
    <w:p w:rsidR="00C958C4" w:rsidRDefault="00300732">
      <w:pPr>
        <w:spacing w:before="240" w:after="0" w:line="360" w:lineRule="auto"/>
        <w:rPr>
          <w:rFonts w:ascii="Times New Roman" w:hAnsi="Times New Roman" w:cs="Times New Roman"/>
          <w:sz w:val="24"/>
          <w:szCs w:val="24"/>
        </w:rPr>
      </w:pPr>
      <w:r>
        <w:rPr>
          <w:rFonts w:ascii="Times New Roman" w:hAnsi="Times New Roman" w:cs="Times New Roman"/>
          <w:sz w:val="24"/>
          <w:szCs w:val="24"/>
        </w:rPr>
        <w:t xml:space="preserve">La presencia de proteínas, fenoles, flavonoides, etc. en los extractos de </w:t>
      </w:r>
      <w:proofErr w:type="spellStart"/>
      <w:r>
        <w:rPr>
          <w:rFonts w:ascii="Times New Roman" w:hAnsi="Times New Roman" w:cs="Times New Roman"/>
          <w:sz w:val="24"/>
          <w:szCs w:val="24"/>
        </w:rPr>
        <w:t>Spirulina</w:t>
      </w:r>
      <w:proofErr w:type="spellEnd"/>
      <w:r>
        <w:rPr>
          <w:rFonts w:ascii="Times New Roman" w:hAnsi="Times New Roman" w:cs="Times New Roman"/>
          <w:sz w:val="24"/>
          <w:szCs w:val="24"/>
        </w:rPr>
        <w:t xml:space="preserve">, favorece la germinación de semillas, la formación de plantas sanas y equilibradas, logran un mayor rendimiento del cultivo, mayor vida </w:t>
      </w:r>
      <w:proofErr w:type="spellStart"/>
      <w:r>
        <w:rPr>
          <w:rFonts w:ascii="Times New Roman" w:hAnsi="Times New Roman" w:cs="Times New Roman"/>
          <w:sz w:val="24"/>
          <w:szCs w:val="24"/>
        </w:rPr>
        <w:t>postcosecha</w:t>
      </w:r>
      <w:proofErr w:type="spellEnd"/>
      <w:r>
        <w:rPr>
          <w:rFonts w:ascii="Times New Roman" w:hAnsi="Times New Roman" w:cs="Times New Roman"/>
          <w:sz w:val="24"/>
          <w:szCs w:val="24"/>
        </w:rPr>
        <w:t xml:space="preserve">, mayor vigor de hoja, menos incidencia de enfermedades y mayor resistencia frente a estrés por factores climáticos o sequías </w:t>
      </w:r>
      <w:r>
        <w:rPr>
          <w:rFonts w:ascii="Times New Roman" w:hAnsi="Times New Roman" w:cs="Times New Roman"/>
          <w:sz w:val="24"/>
          <w:szCs w:val="24"/>
          <w:vertAlign w:val="superscript"/>
        </w:rPr>
        <w:t>(28)</w:t>
      </w:r>
      <w:r>
        <w:rPr>
          <w:rFonts w:ascii="Times New Roman" w:hAnsi="Times New Roman" w:cs="Times New Roman"/>
          <w:sz w:val="24"/>
          <w:szCs w:val="24"/>
        </w:rPr>
        <w:t xml:space="preserve">. Se debe tener en cuenta, que en los extractos, como se mencionó anteriormente, hay otros muchos compuestos que no se determinaron en este trabajo y que pueden influir en la actividad biológica de los mismos. </w:t>
      </w:r>
    </w:p>
    <w:p w:rsidR="00C958C4" w:rsidRDefault="00300732">
      <w:pPr>
        <w:spacing w:before="240" w:after="0" w:line="360" w:lineRule="auto"/>
        <w:rPr>
          <w:rFonts w:ascii="Times New Roman" w:hAnsi="Times New Roman" w:cs="Times New Roman"/>
          <w:sz w:val="24"/>
          <w:szCs w:val="24"/>
        </w:rPr>
      </w:pPr>
      <w:r>
        <w:rPr>
          <w:rFonts w:ascii="Times New Roman" w:hAnsi="Times New Roman" w:cs="Times New Roman"/>
          <w:sz w:val="24"/>
          <w:szCs w:val="24"/>
        </w:rPr>
        <w:lastRenderedPageBreak/>
        <w:t>No obstante, con esta caracterización química limitada, se decidió seleccionar los extractos 1 y 3 como los extractos de menor y mayor contenido de proteínas y fenoles respectivamente, para evaluar su actividad biológica como estimulador de la germinación de semillas de arroz</w:t>
      </w:r>
    </w:p>
    <w:p w:rsidR="00C958C4" w:rsidRDefault="00300732">
      <w:pPr>
        <w:pStyle w:val="Prrafodelista"/>
        <w:numPr>
          <w:ilvl w:val="0"/>
          <w:numId w:val="2"/>
        </w:numPr>
        <w:spacing w:before="240" w:line="360" w:lineRule="auto"/>
        <w:rPr>
          <w:rFonts w:ascii="Times New Roman" w:hAnsi="Times New Roman" w:cs="Times New Roman"/>
          <w:b/>
          <w:sz w:val="24"/>
          <w:szCs w:val="24"/>
        </w:rPr>
      </w:pPr>
      <w:r>
        <w:rPr>
          <w:rFonts w:ascii="Times New Roman" w:hAnsi="Times New Roman" w:cs="Times New Roman"/>
          <w:b/>
          <w:sz w:val="24"/>
          <w:szCs w:val="24"/>
        </w:rPr>
        <w:t>Actividad biológica de los extractos</w:t>
      </w:r>
    </w:p>
    <w:p w:rsidR="00C958C4" w:rsidRPr="00BB4000" w:rsidRDefault="00300732">
      <w:pPr>
        <w:spacing w:after="0" w:line="360" w:lineRule="auto"/>
        <w:rPr>
          <w:rFonts w:ascii="Times New Roman" w:hAnsi="Times New Roman" w:cs="Times New Roman"/>
          <w:b/>
          <w:sz w:val="24"/>
          <w:szCs w:val="24"/>
        </w:rPr>
      </w:pPr>
      <w:r>
        <w:rPr>
          <w:rFonts w:ascii="Times New Roman" w:hAnsi="Times New Roman" w:cs="Times New Roman"/>
          <w:sz w:val="24"/>
          <w:szCs w:val="24"/>
        </w:rPr>
        <w:t>La  velocidad y el porcentaje final de germinación de las semillas de cada uno de los tratamientos se muestra</w:t>
      </w:r>
      <w:r w:rsidR="001F1C13">
        <w:rPr>
          <w:rFonts w:ascii="Times New Roman" w:hAnsi="Times New Roman" w:cs="Times New Roman"/>
          <w:sz w:val="24"/>
          <w:szCs w:val="24"/>
        </w:rPr>
        <w:t>n</w:t>
      </w:r>
      <w:r>
        <w:rPr>
          <w:rFonts w:ascii="Times New Roman" w:hAnsi="Times New Roman" w:cs="Times New Roman"/>
          <w:sz w:val="24"/>
          <w:szCs w:val="24"/>
        </w:rPr>
        <w:t xml:space="preserve"> en la tabla2.</w:t>
      </w:r>
      <w:r w:rsidRPr="00BB4000">
        <w:rPr>
          <w:rFonts w:ascii="Times New Roman" w:hAnsi="Times New Roman" w:cs="Times New Roman"/>
          <w:sz w:val="24"/>
          <w:szCs w:val="24"/>
        </w:rPr>
        <w:t>Como se puede apreciar, hubo influencia en el porcentaje final de germinación con dos concentraciones (5 y 0,5 mg L</w:t>
      </w:r>
      <w:r w:rsidRPr="00BB4000">
        <w:rPr>
          <w:rFonts w:ascii="Times New Roman" w:hAnsi="Times New Roman" w:cs="Times New Roman"/>
          <w:sz w:val="24"/>
          <w:szCs w:val="24"/>
          <w:vertAlign w:val="superscript"/>
        </w:rPr>
        <w:t>-1</w:t>
      </w:r>
      <w:r w:rsidRPr="00BB4000">
        <w:rPr>
          <w:rFonts w:ascii="Times New Roman" w:hAnsi="Times New Roman" w:cs="Times New Roman"/>
          <w:sz w:val="24"/>
          <w:szCs w:val="24"/>
        </w:rPr>
        <w:t>) del extracto 3 aunque no hubo diferencias significativas en la velocidad de germinación</w:t>
      </w:r>
      <w:r w:rsidRPr="00BB4000">
        <w:t>,</w:t>
      </w:r>
      <w:r w:rsidRPr="00BB4000">
        <w:rPr>
          <w:rFonts w:ascii="Times New Roman" w:hAnsi="Times New Roman" w:cs="Times New Roman"/>
          <w:sz w:val="24"/>
          <w:szCs w:val="24"/>
        </w:rPr>
        <w:t xml:space="preserve"> por lo que la mayor concentración de proteínas solubles y fenoles totales que presentó dicho extracto incrementó significativamente el porcentaje final de germinación de las semillas de arroz cv. INCA LP-7.</w:t>
      </w:r>
    </w:p>
    <w:p w:rsidR="00C958C4" w:rsidRDefault="00300732">
      <w:pPr>
        <w:spacing w:before="240" w:line="360" w:lineRule="auto"/>
        <w:rPr>
          <w:rFonts w:ascii="Times New Roman" w:hAnsi="Times New Roman" w:cs="Times New Roman"/>
          <w:sz w:val="20"/>
          <w:szCs w:val="20"/>
          <w:lang w:val="en-US"/>
        </w:rPr>
      </w:pPr>
      <w:r>
        <w:rPr>
          <w:rFonts w:ascii="Times New Roman" w:hAnsi="Times New Roman" w:cs="Times New Roman"/>
          <w:b/>
          <w:sz w:val="24"/>
          <w:szCs w:val="24"/>
        </w:rPr>
        <w:t>Tabla 2.</w:t>
      </w:r>
      <w:r>
        <w:rPr>
          <w:rFonts w:ascii="Times New Roman" w:hAnsi="Times New Roman" w:cs="Times New Roman"/>
          <w:sz w:val="24"/>
          <w:szCs w:val="24"/>
        </w:rPr>
        <w:t xml:space="preserve"> Efecto de diferentes concentraciones de dos extractos alcohólicos de </w:t>
      </w:r>
      <w:proofErr w:type="spellStart"/>
      <w:r>
        <w:rPr>
          <w:rFonts w:ascii="Times New Roman" w:hAnsi="Times New Roman" w:cs="Times New Roman"/>
          <w:sz w:val="24"/>
          <w:szCs w:val="24"/>
        </w:rPr>
        <w:t>Spirulina</w:t>
      </w:r>
      <w:proofErr w:type="spellEnd"/>
      <w:r>
        <w:rPr>
          <w:rFonts w:ascii="Times New Roman" w:hAnsi="Times New Roman" w:cs="Times New Roman"/>
          <w:sz w:val="24"/>
          <w:szCs w:val="24"/>
        </w:rPr>
        <w:t xml:space="preserve"> en la  germinación de semillas de arroz cv. INCA LP-7. </w:t>
      </w:r>
      <w:r>
        <w:rPr>
          <w:rFonts w:ascii="Times New Roman" w:hAnsi="Times New Roman" w:cs="Times New Roman"/>
          <w:sz w:val="20"/>
          <w:szCs w:val="20"/>
        </w:rPr>
        <w:t xml:space="preserve">(Medias </w:t>
      </w:r>
      <w:r>
        <w:rPr>
          <w:rFonts w:ascii="Times New Roman" w:hAnsi="Times New Roman" w:cs="Times New Roman"/>
          <w:bCs/>
          <w:color w:val="000000"/>
          <w:sz w:val="20"/>
          <w:szCs w:val="20"/>
          <w:lang w:eastAsia="es-ES"/>
        </w:rPr>
        <w:t>±</w:t>
      </w:r>
      <w:proofErr w:type="spellStart"/>
      <w:r>
        <w:rPr>
          <w:rFonts w:ascii="Times New Roman" w:hAnsi="Times New Roman" w:cs="Times New Roman"/>
          <w:bCs/>
          <w:color w:val="000000"/>
          <w:sz w:val="20"/>
          <w:szCs w:val="20"/>
          <w:lang w:val="en-US" w:eastAsia="es-ES"/>
        </w:rPr>
        <w:t>intervalos</w:t>
      </w:r>
      <w:proofErr w:type="spellEnd"/>
      <w:r>
        <w:rPr>
          <w:rFonts w:ascii="Times New Roman" w:hAnsi="Times New Roman" w:cs="Times New Roman"/>
          <w:bCs/>
          <w:color w:val="000000"/>
          <w:sz w:val="20"/>
          <w:szCs w:val="20"/>
          <w:lang w:val="en-US" w:eastAsia="es-ES"/>
        </w:rPr>
        <w:t xml:space="preserve"> de </w:t>
      </w:r>
      <w:proofErr w:type="spellStart"/>
      <w:r>
        <w:rPr>
          <w:rFonts w:ascii="Times New Roman" w:hAnsi="Times New Roman" w:cs="Times New Roman"/>
          <w:bCs/>
          <w:color w:val="000000"/>
          <w:sz w:val="20"/>
          <w:szCs w:val="20"/>
          <w:lang w:val="en-US" w:eastAsia="es-ES"/>
        </w:rPr>
        <w:t>confianza</w:t>
      </w:r>
      <w:proofErr w:type="spellEnd"/>
      <w:r>
        <w:rPr>
          <w:rFonts w:ascii="Times New Roman" w:hAnsi="Times New Roman" w:cs="Times New Roman"/>
          <w:bCs/>
          <w:color w:val="000000"/>
          <w:sz w:val="20"/>
          <w:szCs w:val="20"/>
          <w:lang w:val="en-US" w:eastAsia="es-ES"/>
        </w:rPr>
        <w:t>)</w:t>
      </w:r>
    </w:p>
    <w:tbl>
      <w:tblPr>
        <w:tblW w:w="8653" w:type="dxa"/>
        <w:jc w:val="center"/>
        <w:tblInd w:w="-135" w:type="dxa"/>
        <w:tblCellMar>
          <w:left w:w="0" w:type="dxa"/>
          <w:right w:w="0" w:type="dxa"/>
        </w:tblCellMar>
        <w:tblLook w:val="04A0"/>
      </w:tblPr>
      <w:tblGrid>
        <w:gridCol w:w="1884"/>
        <w:gridCol w:w="2234"/>
        <w:gridCol w:w="2053"/>
        <w:gridCol w:w="2482"/>
      </w:tblGrid>
      <w:tr w:rsidR="00C958C4" w:rsidTr="0040427E">
        <w:trPr>
          <w:trHeight w:val="491"/>
          <w:jc w:val="center"/>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C958C4" w:rsidRDefault="00300732">
            <w:pPr>
              <w:spacing w:after="0" w:line="276" w:lineRule="auto"/>
              <w:jc w:val="center"/>
              <w:rPr>
                <w:rFonts w:ascii="Times New Roman" w:hAnsi="Times New Roman" w:cs="Times New Roman"/>
                <w:b/>
                <w:bCs/>
                <w:color w:val="000000"/>
                <w:sz w:val="24"/>
                <w:szCs w:val="24"/>
                <w:lang w:val="en-US" w:eastAsia="es-ES"/>
              </w:rPr>
            </w:pPr>
            <w:proofErr w:type="spellStart"/>
            <w:r>
              <w:rPr>
                <w:rFonts w:ascii="Times New Roman" w:hAnsi="Times New Roman" w:cs="Times New Roman"/>
                <w:b/>
                <w:bCs/>
                <w:color w:val="000000"/>
                <w:sz w:val="24"/>
                <w:szCs w:val="24"/>
                <w:lang w:val="en-US" w:eastAsia="es-ES"/>
              </w:rPr>
              <w:t>Concentraciones</w:t>
            </w:r>
            <w:proofErr w:type="spellEnd"/>
          </w:p>
          <w:p w:rsidR="00C958C4" w:rsidRDefault="00300732">
            <w:pPr>
              <w:spacing w:after="0" w:line="276" w:lineRule="auto"/>
              <w:jc w:val="center"/>
              <w:rPr>
                <w:rFonts w:ascii="Times New Roman" w:hAnsi="Times New Roman" w:cs="Times New Roman"/>
                <w:b/>
                <w:bCs/>
                <w:color w:val="000000"/>
                <w:sz w:val="24"/>
                <w:szCs w:val="24"/>
                <w:lang w:val="en-US" w:eastAsia="es-ES"/>
              </w:rPr>
            </w:pPr>
            <w:r>
              <w:rPr>
                <w:rFonts w:ascii="Times New Roman" w:hAnsi="Times New Roman" w:cs="Times New Roman"/>
                <w:b/>
                <w:bCs/>
                <w:color w:val="000000"/>
                <w:sz w:val="24"/>
                <w:szCs w:val="24"/>
                <w:lang w:val="en-US" w:eastAsia="es-ES"/>
              </w:rPr>
              <w:t>mg L</w:t>
            </w:r>
            <w:r>
              <w:rPr>
                <w:rFonts w:ascii="Times New Roman" w:hAnsi="Times New Roman" w:cs="Times New Roman"/>
                <w:b/>
                <w:bCs/>
                <w:color w:val="000000"/>
                <w:sz w:val="24"/>
                <w:szCs w:val="24"/>
                <w:vertAlign w:val="superscript"/>
                <w:lang w:val="en-US" w:eastAsia="es-ES"/>
              </w:rPr>
              <w:t>-1</w:t>
            </w:r>
          </w:p>
        </w:tc>
        <w:tc>
          <w:tcPr>
            <w:tcW w:w="2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C958C4" w:rsidRDefault="00300732">
            <w:pPr>
              <w:spacing w:after="0" w:line="276" w:lineRule="auto"/>
              <w:jc w:val="center"/>
              <w:rPr>
                <w:rFonts w:ascii="Times New Roman" w:hAnsi="Times New Roman" w:cs="Times New Roman"/>
                <w:b/>
                <w:bCs/>
                <w:color w:val="000000"/>
                <w:sz w:val="24"/>
                <w:szCs w:val="24"/>
                <w:lang w:val="en-US" w:eastAsia="es-ES"/>
              </w:rPr>
            </w:pPr>
            <w:proofErr w:type="spellStart"/>
            <w:r>
              <w:rPr>
                <w:rFonts w:ascii="Times New Roman" w:hAnsi="Times New Roman" w:cs="Times New Roman"/>
                <w:b/>
                <w:bCs/>
                <w:color w:val="000000"/>
                <w:sz w:val="24"/>
                <w:szCs w:val="24"/>
                <w:lang w:val="en-US" w:eastAsia="es-ES"/>
              </w:rPr>
              <w:t>Extractosalcohólicos</w:t>
            </w:r>
            <w:proofErr w:type="spellEnd"/>
            <w:r>
              <w:rPr>
                <w:rFonts w:ascii="Times New Roman" w:hAnsi="Times New Roman" w:cs="Times New Roman"/>
                <w:b/>
                <w:bCs/>
                <w:color w:val="000000"/>
                <w:sz w:val="24"/>
                <w:szCs w:val="24"/>
                <w:lang w:val="en-US" w:eastAsia="es-ES"/>
              </w:rPr>
              <w:t xml:space="preserve"> de </w:t>
            </w:r>
            <w:proofErr w:type="spellStart"/>
            <w:r>
              <w:rPr>
                <w:rFonts w:ascii="Times New Roman" w:hAnsi="Times New Roman" w:cs="Times New Roman"/>
                <w:b/>
                <w:bCs/>
                <w:color w:val="000000"/>
                <w:sz w:val="24"/>
                <w:szCs w:val="24"/>
                <w:lang w:val="en-US" w:eastAsia="es-ES"/>
              </w:rPr>
              <w:t>Spirulina</w:t>
            </w:r>
            <w:proofErr w:type="spellEnd"/>
          </w:p>
        </w:tc>
        <w:tc>
          <w:tcPr>
            <w:tcW w:w="2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C958C4" w:rsidRDefault="00300732">
            <w:pPr>
              <w:jc w:val="center"/>
              <w:rPr>
                <w:rFonts w:ascii="Times New Roman" w:hAnsi="Times New Roman" w:cs="Times New Roman"/>
                <w:b/>
                <w:bCs/>
                <w:color w:val="000000"/>
                <w:sz w:val="24"/>
                <w:szCs w:val="24"/>
                <w:lang w:eastAsia="es-ES"/>
              </w:rPr>
            </w:pPr>
            <w:r>
              <w:rPr>
                <w:rFonts w:ascii="Times New Roman" w:hAnsi="Times New Roman" w:cs="Times New Roman"/>
                <w:b/>
                <w:bCs/>
                <w:color w:val="000000"/>
                <w:sz w:val="24"/>
                <w:szCs w:val="24"/>
                <w:lang w:eastAsia="es-ES"/>
              </w:rPr>
              <w:t>Porcentaje final de</w:t>
            </w:r>
          </w:p>
          <w:p w:rsidR="00C958C4" w:rsidRDefault="00300732">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eastAsia="es-ES"/>
              </w:rPr>
              <w:t xml:space="preserve"> germinación </w:t>
            </w:r>
          </w:p>
        </w:tc>
        <w:tc>
          <w:tcPr>
            <w:tcW w:w="2482" w:type="dxa"/>
            <w:tcBorders>
              <w:top w:val="single" w:sz="8" w:space="0" w:color="000000"/>
              <w:left w:val="single" w:sz="8" w:space="0" w:color="000000"/>
              <w:bottom w:val="single" w:sz="8" w:space="0" w:color="000000"/>
              <w:right w:val="single" w:sz="8" w:space="0" w:color="000000"/>
            </w:tcBorders>
            <w:vAlign w:val="center"/>
          </w:tcPr>
          <w:p w:rsidR="00C958C4" w:rsidRDefault="00300732">
            <w:pPr>
              <w:spacing w:after="0" w:line="276" w:lineRule="auto"/>
              <w:jc w:val="center"/>
              <w:rPr>
                <w:rFonts w:ascii="Times New Roman" w:hAnsi="Times New Roman" w:cs="Times New Roman"/>
                <w:b/>
                <w:bCs/>
                <w:color w:val="000000"/>
                <w:sz w:val="24"/>
                <w:szCs w:val="24"/>
                <w:lang w:eastAsia="es-ES"/>
              </w:rPr>
            </w:pPr>
            <w:r>
              <w:rPr>
                <w:rFonts w:ascii="Times New Roman" w:hAnsi="Times New Roman" w:cs="Times New Roman"/>
                <w:b/>
                <w:bCs/>
                <w:color w:val="000000"/>
                <w:sz w:val="24"/>
                <w:szCs w:val="24"/>
                <w:lang w:eastAsia="es-ES"/>
              </w:rPr>
              <w:t>Velocidad de germinación</w:t>
            </w:r>
          </w:p>
          <w:p w:rsidR="00C958C4" w:rsidRDefault="00300732">
            <w:pPr>
              <w:spacing w:after="0" w:line="276" w:lineRule="auto"/>
              <w:jc w:val="center"/>
              <w:rPr>
                <w:rFonts w:ascii="Times New Roman" w:hAnsi="Times New Roman" w:cs="Times New Roman"/>
                <w:b/>
                <w:bCs/>
                <w:color w:val="000000"/>
                <w:sz w:val="24"/>
                <w:szCs w:val="24"/>
                <w:lang w:eastAsia="es-ES"/>
              </w:rPr>
            </w:pPr>
            <w:r>
              <w:rPr>
                <w:rFonts w:ascii="Times New Roman" w:hAnsi="Times New Roman" w:cs="Times New Roman"/>
                <w:b/>
                <w:bCs/>
                <w:color w:val="000000"/>
                <w:sz w:val="24"/>
                <w:szCs w:val="24"/>
                <w:lang w:eastAsia="es-ES"/>
              </w:rPr>
              <w:t>(semillas germinadas día</w:t>
            </w:r>
            <w:r>
              <w:rPr>
                <w:rFonts w:ascii="Times New Roman" w:hAnsi="Times New Roman" w:cs="Times New Roman"/>
                <w:b/>
                <w:bCs/>
                <w:color w:val="000000"/>
                <w:sz w:val="24"/>
                <w:szCs w:val="24"/>
                <w:vertAlign w:val="superscript"/>
                <w:lang w:eastAsia="es-ES"/>
              </w:rPr>
              <w:t>-1</w:t>
            </w:r>
            <w:r>
              <w:rPr>
                <w:rFonts w:ascii="Times New Roman" w:hAnsi="Times New Roman" w:cs="Times New Roman"/>
                <w:b/>
                <w:bCs/>
                <w:color w:val="000000"/>
                <w:sz w:val="24"/>
                <w:szCs w:val="24"/>
                <w:lang w:eastAsia="es-ES"/>
              </w:rPr>
              <w:t>)</w:t>
            </w:r>
          </w:p>
        </w:tc>
      </w:tr>
      <w:tr w:rsidR="00C958C4" w:rsidTr="0040427E">
        <w:trPr>
          <w:trHeight w:val="20"/>
          <w:jc w:val="center"/>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val="en-US" w:eastAsia="es-ES"/>
              </w:rPr>
            </w:pPr>
            <w:r>
              <w:rPr>
                <w:rFonts w:ascii="Times New Roman" w:eastAsia="Times New Roman" w:hAnsi="Times New Roman" w:cs="Times New Roman"/>
                <w:sz w:val="24"/>
                <w:szCs w:val="24"/>
                <w:lang w:val="en-US" w:eastAsia="es-ES"/>
              </w:rPr>
              <w:t>0</w:t>
            </w:r>
          </w:p>
        </w:tc>
        <w:tc>
          <w:tcPr>
            <w:tcW w:w="2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hAnsi="Times New Roman" w:cs="Times New Roman"/>
                <w:bCs/>
                <w:color w:val="000000"/>
                <w:sz w:val="24"/>
                <w:szCs w:val="24"/>
                <w:lang w:val="en-US" w:eastAsia="es-ES"/>
              </w:rPr>
            </w:pPr>
            <w:r>
              <w:rPr>
                <w:rFonts w:ascii="Times New Roman" w:hAnsi="Times New Roman" w:cs="Times New Roman"/>
                <w:bCs/>
                <w:color w:val="000000"/>
                <w:sz w:val="24"/>
                <w:szCs w:val="24"/>
                <w:lang w:val="en-US" w:eastAsia="es-ES"/>
              </w:rPr>
              <w:t>-</w:t>
            </w:r>
          </w:p>
        </w:tc>
        <w:tc>
          <w:tcPr>
            <w:tcW w:w="2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72,50 ± 2,83</w:t>
            </w:r>
          </w:p>
        </w:tc>
        <w:tc>
          <w:tcPr>
            <w:tcW w:w="2482" w:type="dxa"/>
            <w:tcBorders>
              <w:top w:val="single" w:sz="8" w:space="0" w:color="000000"/>
              <w:left w:val="single" w:sz="8" w:space="0" w:color="000000"/>
              <w:bottom w:val="single" w:sz="8" w:space="0" w:color="000000"/>
              <w:right w:val="single" w:sz="8" w:space="0" w:color="000000"/>
            </w:tcBorders>
          </w:tcPr>
          <w:p w:rsidR="00C958C4" w:rsidRDefault="00300732">
            <w:pPr>
              <w:spacing w:after="0" w:line="276" w:lineRule="auto"/>
              <w:jc w:val="center"/>
              <w:rPr>
                <w:rFonts w:ascii="Times New Roman" w:hAnsi="Times New Roman" w:cs="Times New Roman"/>
                <w:bCs/>
                <w:color w:val="000000"/>
                <w:sz w:val="24"/>
                <w:szCs w:val="24"/>
                <w:lang w:eastAsia="es-ES"/>
              </w:rPr>
            </w:pPr>
            <w:r>
              <w:rPr>
                <w:rFonts w:ascii="Times New Roman" w:hAnsi="Times New Roman" w:cs="Times New Roman"/>
                <w:bCs/>
                <w:color w:val="000000"/>
                <w:sz w:val="24"/>
                <w:szCs w:val="24"/>
                <w:lang w:eastAsia="es-ES"/>
              </w:rPr>
              <w:t>11,95±0,39</w:t>
            </w:r>
          </w:p>
        </w:tc>
      </w:tr>
      <w:tr w:rsidR="00C958C4" w:rsidTr="0040427E">
        <w:trPr>
          <w:trHeight w:val="20"/>
          <w:jc w:val="center"/>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val="en-US" w:eastAsia="es-ES"/>
              </w:rPr>
            </w:pPr>
            <w:r>
              <w:rPr>
                <w:rFonts w:ascii="Times New Roman" w:hAnsi="Times New Roman" w:cs="Times New Roman"/>
                <w:bCs/>
                <w:color w:val="000000"/>
                <w:sz w:val="24"/>
                <w:szCs w:val="24"/>
                <w:lang w:val="en-US" w:eastAsia="es-ES"/>
              </w:rPr>
              <w:t xml:space="preserve">5 </w:t>
            </w:r>
          </w:p>
        </w:tc>
        <w:tc>
          <w:tcPr>
            <w:tcW w:w="2234" w:type="dxa"/>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p w:rsidR="00C958C4" w:rsidRDefault="00300732">
            <w:pPr>
              <w:spacing w:after="0" w:line="276" w:lineRule="auto"/>
              <w:jc w:val="center"/>
              <w:rPr>
                <w:rFonts w:ascii="Times New Roman" w:hAnsi="Times New Roman" w:cs="Times New Roman"/>
                <w:bCs/>
                <w:color w:val="000000"/>
                <w:sz w:val="24"/>
                <w:szCs w:val="24"/>
                <w:lang w:val="en-US" w:eastAsia="es-ES"/>
              </w:rPr>
            </w:pPr>
            <w:proofErr w:type="spellStart"/>
            <w:r>
              <w:rPr>
                <w:rFonts w:ascii="Times New Roman" w:hAnsi="Times New Roman" w:cs="Times New Roman"/>
                <w:bCs/>
                <w:color w:val="000000"/>
                <w:sz w:val="24"/>
                <w:szCs w:val="24"/>
                <w:lang w:val="en-US" w:eastAsia="es-ES"/>
              </w:rPr>
              <w:t>Extracto</w:t>
            </w:r>
            <w:proofErr w:type="spellEnd"/>
          </w:p>
          <w:p w:rsidR="00C958C4" w:rsidRDefault="00300732">
            <w:pPr>
              <w:spacing w:after="0" w:line="276" w:lineRule="auto"/>
              <w:jc w:val="center"/>
              <w:rPr>
                <w:rFonts w:ascii="Times New Roman" w:hAnsi="Times New Roman" w:cs="Times New Roman"/>
                <w:bCs/>
                <w:color w:val="000000"/>
                <w:sz w:val="24"/>
                <w:szCs w:val="24"/>
                <w:lang w:val="en-US" w:eastAsia="es-ES"/>
              </w:rPr>
            </w:pPr>
            <w:r>
              <w:rPr>
                <w:rFonts w:ascii="Times New Roman" w:hAnsi="Times New Roman" w:cs="Times New Roman"/>
                <w:bCs/>
                <w:color w:val="000000"/>
                <w:sz w:val="24"/>
                <w:szCs w:val="24"/>
                <w:lang w:val="en-US" w:eastAsia="es-ES"/>
              </w:rPr>
              <w:t>1</w:t>
            </w:r>
          </w:p>
        </w:tc>
        <w:tc>
          <w:tcPr>
            <w:tcW w:w="2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72,50 ± 6,33</w:t>
            </w:r>
          </w:p>
        </w:tc>
        <w:tc>
          <w:tcPr>
            <w:tcW w:w="2482" w:type="dxa"/>
            <w:tcBorders>
              <w:top w:val="single" w:sz="8" w:space="0" w:color="000000"/>
              <w:left w:val="single" w:sz="8" w:space="0" w:color="000000"/>
              <w:bottom w:val="single" w:sz="8" w:space="0" w:color="000000"/>
              <w:right w:val="single" w:sz="8" w:space="0" w:color="000000"/>
            </w:tcBorders>
          </w:tcPr>
          <w:p w:rsidR="00C958C4" w:rsidRDefault="00300732">
            <w:pPr>
              <w:spacing w:after="0" w:line="276" w:lineRule="auto"/>
              <w:jc w:val="center"/>
              <w:rPr>
                <w:rFonts w:ascii="Times New Roman" w:hAnsi="Times New Roman" w:cs="Times New Roman"/>
                <w:bCs/>
                <w:color w:val="000000"/>
                <w:sz w:val="24"/>
                <w:szCs w:val="24"/>
                <w:lang w:eastAsia="es-ES"/>
              </w:rPr>
            </w:pPr>
            <w:r>
              <w:rPr>
                <w:rFonts w:ascii="Times New Roman" w:hAnsi="Times New Roman" w:cs="Times New Roman"/>
                <w:bCs/>
                <w:color w:val="000000"/>
                <w:sz w:val="24"/>
                <w:szCs w:val="24"/>
                <w:lang w:eastAsia="es-ES"/>
              </w:rPr>
              <w:t>10,95±1,59</w:t>
            </w:r>
          </w:p>
        </w:tc>
      </w:tr>
      <w:tr w:rsidR="00C958C4" w:rsidTr="0040427E">
        <w:trPr>
          <w:trHeight w:val="20"/>
          <w:jc w:val="center"/>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1</w:t>
            </w:r>
          </w:p>
        </w:tc>
        <w:tc>
          <w:tcPr>
            <w:tcW w:w="2234" w:type="dxa"/>
            <w:vMerge/>
            <w:tcBorders>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75,00 ± 8,95</w:t>
            </w:r>
          </w:p>
        </w:tc>
        <w:tc>
          <w:tcPr>
            <w:tcW w:w="2482" w:type="dxa"/>
            <w:tcBorders>
              <w:top w:val="single" w:sz="8" w:space="0" w:color="000000"/>
              <w:left w:val="single" w:sz="8" w:space="0" w:color="000000"/>
              <w:bottom w:val="single" w:sz="8" w:space="0" w:color="000000"/>
              <w:right w:val="single" w:sz="8" w:space="0" w:color="000000"/>
            </w:tcBorders>
          </w:tcPr>
          <w:p w:rsidR="00C958C4" w:rsidRDefault="00300732">
            <w:pPr>
              <w:spacing w:after="0" w:line="276" w:lineRule="auto"/>
              <w:jc w:val="center"/>
              <w:rPr>
                <w:rFonts w:ascii="Times New Roman" w:hAnsi="Times New Roman" w:cs="Times New Roman"/>
                <w:bCs/>
                <w:color w:val="000000"/>
                <w:sz w:val="24"/>
                <w:szCs w:val="24"/>
                <w:lang w:eastAsia="es-ES"/>
              </w:rPr>
            </w:pPr>
            <w:r>
              <w:rPr>
                <w:rFonts w:ascii="Times New Roman" w:hAnsi="Times New Roman" w:cs="Times New Roman"/>
                <w:bCs/>
                <w:color w:val="000000"/>
                <w:sz w:val="24"/>
                <w:szCs w:val="24"/>
                <w:lang w:eastAsia="es-ES"/>
              </w:rPr>
              <w:t>10,62±0,92</w:t>
            </w:r>
          </w:p>
        </w:tc>
      </w:tr>
      <w:tr w:rsidR="00C958C4" w:rsidTr="0040427E">
        <w:trPr>
          <w:trHeight w:val="20"/>
          <w:jc w:val="center"/>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val="en-US" w:eastAsia="es-ES"/>
              </w:rPr>
            </w:pPr>
            <w:r>
              <w:rPr>
                <w:rFonts w:ascii="Times New Roman" w:hAnsi="Times New Roman" w:cs="Times New Roman"/>
                <w:bCs/>
                <w:color w:val="000000"/>
                <w:sz w:val="24"/>
                <w:szCs w:val="24"/>
                <w:lang w:val="en-US" w:eastAsia="es-ES"/>
              </w:rPr>
              <w:t>0,5</w:t>
            </w:r>
          </w:p>
        </w:tc>
        <w:tc>
          <w:tcPr>
            <w:tcW w:w="2234" w:type="dxa"/>
            <w:vMerge/>
            <w:tcBorders>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color w:val="000000" w:themeColor="text1"/>
                <w:sz w:val="24"/>
                <w:szCs w:val="24"/>
                <w:lang w:eastAsia="es-ES"/>
              </w:rPr>
            </w:pPr>
            <w:r>
              <w:rPr>
                <w:rFonts w:ascii="Times New Roman" w:hAnsi="Times New Roman" w:cs="Times New Roman"/>
                <w:bCs/>
                <w:color w:val="000000" w:themeColor="text1"/>
                <w:sz w:val="24"/>
                <w:szCs w:val="24"/>
                <w:lang w:eastAsia="es-ES"/>
              </w:rPr>
              <w:t>82,50 ± 10,20</w:t>
            </w:r>
          </w:p>
        </w:tc>
        <w:tc>
          <w:tcPr>
            <w:tcW w:w="2482" w:type="dxa"/>
            <w:tcBorders>
              <w:top w:val="single" w:sz="8" w:space="0" w:color="000000"/>
              <w:left w:val="single" w:sz="8" w:space="0" w:color="000000"/>
              <w:bottom w:val="single" w:sz="8" w:space="0" w:color="000000"/>
              <w:right w:val="single" w:sz="8" w:space="0" w:color="000000"/>
            </w:tcBorders>
          </w:tcPr>
          <w:p w:rsidR="00C958C4" w:rsidRDefault="00300732">
            <w:pPr>
              <w:spacing w:after="0" w:line="276" w:lineRule="auto"/>
              <w:jc w:val="center"/>
              <w:rPr>
                <w:rFonts w:ascii="Times New Roman" w:hAnsi="Times New Roman" w:cs="Times New Roman"/>
                <w:bCs/>
                <w:color w:val="000000" w:themeColor="text1"/>
                <w:sz w:val="24"/>
                <w:szCs w:val="24"/>
                <w:lang w:eastAsia="es-ES"/>
              </w:rPr>
            </w:pPr>
            <w:r>
              <w:rPr>
                <w:rFonts w:ascii="Times New Roman" w:hAnsi="Times New Roman" w:cs="Times New Roman"/>
                <w:bCs/>
                <w:color w:val="000000" w:themeColor="text1"/>
                <w:sz w:val="24"/>
                <w:szCs w:val="24"/>
                <w:lang w:eastAsia="es-ES"/>
              </w:rPr>
              <w:t>12,91±1,29</w:t>
            </w:r>
          </w:p>
        </w:tc>
      </w:tr>
      <w:tr w:rsidR="00C958C4" w:rsidTr="0040427E">
        <w:trPr>
          <w:trHeight w:val="20"/>
          <w:jc w:val="center"/>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val="en-US" w:eastAsia="es-ES"/>
              </w:rPr>
            </w:pPr>
            <w:r>
              <w:rPr>
                <w:rFonts w:ascii="Times New Roman" w:hAnsi="Times New Roman" w:cs="Times New Roman"/>
                <w:bCs/>
                <w:color w:val="000000"/>
                <w:sz w:val="24"/>
                <w:szCs w:val="24"/>
                <w:lang w:val="en-US" w:eastAsia="es-ES"/>
              </w:rPr>
              <w:t>0,05</w:t>
            </w:r>
          </w:p>
        </w:tc>
        <w:tc>
          <w:tcPr>
            <w:tcW w:w="2234" w:type="dxa"/>
            <w:vMerge/>
            <w:tcBorders>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color w:val="000000" w:themeColor="text1"/>
                <w:sz w:val="24"/>
                <w:szCs w:val="24"/>
                <w:lang w:eastAsia="es-ES"/>
              </w:rPr>
            </w:pPr>
            <w:r>
              <w:rPr>
                <w:rFonts w:ascii="Times New Roman" w:hAnsi="Times New Roman" w:cs="Times New Roman"/>
                <w:bCs/>
                <w:color w:val="000000" w:themeColor="text1"/>
                <w:sz w:val="24"/>
                <w:szCs w:val="24"/>
                <w:lang w:eastAsia="es-ES"/>
              </w:rPr>
              <w:t>78,33 ± 5,66</w:t>
            </w:r>
          </w:p>
        </w:tc>
        <w:tc>
          <w:tcPr>
            <w:tcW w:w="2482" w:type="dxa"/>
            <w:tcBorders>
              <w:top w:val="single" w:sz="8" w:space="0" w:color="000000"/>
              <w:left w:val="single" w:sz="8" w:space="0" w:color="000000"/>
              <w:bottom w:val="single" w:sz="8" w:space="0" w:color="000000"/>
              <w:right w:val="single" w:sz="8" w:space="0" w:color="000000"/>
            </w:tcBorders>
          </w:tcPr>
          <w:p w:rsidR="00C958C4" w:rsidRDefault="00300732">
            <w:pPr>
              <w:spacing w:after="0" w:line="276" w:lineRule="auto"/>
              <w:jc w:val="center"/>
              <w:rPr>
                <w:rFonts w:ascii="Times New Roman" w:hAnsi="Times New Roman" w:cs="Times New Roman"/>
                <w:bCs/>
                <w:color w:val="000000" w:themeColor="text1"/>
                <w:sz w:val="24"/>
                <w:szCs w:val="24"/>
                <w:lang w:eastAsia="es-ES"/>
              </w:rPr>
            </w:pPr>
            <w:r>
              <w:rPr>
                <w:rFonts w:ascii="Times New Roman" w:hAnsi="Times New Roman" w:cs="Times New Roman"/>
                <w:bCs/>
                <w:color w:val="000000" w:themeColor="text1"/>
                <w:sz w:val="24"/>
                <w:szCs w:val="24"/>
                <w:lang w:eastAsia="es-ES"/>
              </w:rPr>
              <w:t>12,05±0,83</w:t>
            </w:r>
          </w:p>
        </w:tc>
      </w:tr>
      <w:tr w:rsidR="00C958C4" w:rsidTr="0040427E">
        <w:trPr>
          <w:trHeight w:val="20"/>
          <w:jc w:val="center"/>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val="en-US" w:eastAsia="es-ES"/>
              </w:rPr>
            </w:pPr>
            <w:r>
              <w:rPr>
                <w:rFonts w:ascii="Times New Roman" w:hAnsi="Times New Roman" w:cs="Times New Roman"/>
                <w:bCs/>
                <w:color w:val="000000"/>
                <w:sz w:val="24"/>
                <w:szCs w:val="24"/>
                <w:lang w:val="en-US" w:eastAsia="es-ES"/>
              </w:rPr>
              <w:t>0,005</w:t>
            </w:r>
          </w:p>
        </w:tc>
        <w:tc>
          <w:tcPr>
            <w:tcW w:w="2234"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color w:val="000000" w:themeColor="text1"/>
                <w:sz w:val="24"/>
                <w:szCs w:val="24"/>
                <w:lang w:eastAsia="es-ES"/>
              </w:rPr>
            </w:pPr>
            <w:r>
              <w:rPr>
                <w:rFonts w:ascii="Times New Roman" w:hAnsi="Times New Roman" w:cs="Times New Roman"/>
                <w:bCs/>
                <w:color w:val="000000" w:themeColor="text1"/>
                <w:sz w:val="24"/>
                <w:szCs w:val="24"/>
                <w:lang w:eastAsia="es-ES"/>
              </w:rPr>
              <w:t>75,00 ± 4,00</w:t>
            </w:r>
          </w:p>
        </w:tc>
        <w:tc>
          <w:tcPr>
            <w:tcW w:w="2482" w:type="dxa"/>
            <w:tcBorders>
              <w:top w:val="single" w:sz="8" w:space="0" w:color="000000"/>
              <w:left w:val="single" w:sz="8" w:space="0" w:color="000000"/>
              <w:bottom w:val="single" w:sz="8" w:space="0" w:color="000000"/>
              <w:right w:val="single" w:sz="8" w:space="0" w:color="000000"/>
            </w:tcBorders>
          </w:tcPr>
          <w:p w:rsidR="00C958C4" w:rsidRDefault="00300732">
            <w:pPr>
              <w:spacing w:after="0" w:line="276" w:lineRule="auto"/>
              <w:jc w:val="center"/>
              <w:rPr>
                <w:rFonts w:ascii="Times New Roman" w:hAnsi="Times New Roman" w:cs="Times New Roman"/>
                <w:bCs/>
                <w:color w:val="000000" w:themeColor="text1"/>
                <w:sz w:val="24"/>
                <w:szCs w:val="24"/>
                <w:lang w:eastAsia="es-ES"/>
              </w:rPr>
            </w:pPr>
            <w:r>
              <w:rPr>
                <w:rFonts w:ascii="Times New Roman" w:hAnsi="Times New Roman" w:cs="Times New Roman"/>
                <w:bCs/>
                <w:color w:val="000000" w:themeColor="text1"/>
                <w:sz w:val="24"/>
                <w:szCs w:val="24"/>
                <w:lang w:eastAsia="es-ES"/>
              </w:rPr>
              <w:t>11,08±0,78</w:t>
            </w:r>
          </w:p>
        </w:tc>
      </w:tr>
      <w:tr w:rsidR="00C958C4" w:rsidTr="0040427E">
        <w:trPr>
          <w:trHeight w:val="20"/>
          <w:jc w:val="center"/>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 xml:space="preserve">5 </w:t>
            </w:r>
          </w:p>
        </w:tc>
        <w:tc>
          <w:tcPr>
            <w:tcW w:w="2234" w:type="dxa"/>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p w:rsidR="00C958C4" w:rsidRDefault="00300732">
            <w:pPr>
              <w:spacing w:after="0" w:line="276" w:lineRule="auto"/>
              <w:jc w:val="center"/>
              <w:rPr>
                <w:rFonts w:ascii="Times New Roman" w:hAnsi="Times New Roman" w:cs="Times New Roman"/>
                <w:bCs/>
                <w:color w:val="000000"/>
                <w:sz w:val="24"/>
                <w:szCs w:val="24"/>
                <w:lang w:val="en-US" w:eastAsia="es-ES"/>
              </w:rPr>
            </w:pPr>
            <w:proofErr w:type="spellStart"/>
            <w:r>
              <w:rPr>
                <w:rFonts w:ascii="Times New Roman" w:hAnsi="Times New Roman" w:cs="Times New Roman"/>
                <w:bCs/>
                <w:color w:val="000000"/>
                <w:sz w:val="24"/>
                <w:szCs w:val="24"/>
                <w:lang w:val="en-US" w:eastAsia="es-ES"/>
              </w:rPr>
              <w:t>Extracto</w:t>
            </w:r>
            <w:proofErr w:type="spellEnd"/>
          </w:p>
          <w:p w:rsidR="00C958C4" w:rsidRDefault="00300732">
            <w:pPr>
              <w:spacing w:after="0" w:line="276" w:lineRule="auto"/>
              <w:jc w:val="center"/>
              <w:rPr>
                <w:rFonts w:ascii="Times New Roman" w:hAnsi="Times New Roman" w:cs="Times New Roman"/>
                <w:bCs/>
                <w:color w:val="000000"/>
                <w:sz w:val="24"/>
                <w:szCs w:val="24"/>
                <w:lang w:val="en-US" w:eastAsia="es-ES"/>
              </w:rPr>
            </w:pPr>
            <w:r>
              <w:rPr>
                <w:rFonts w:ascii="Times New Roman" w:hAnsi="Times New Roman" w:cs="Times New Roman"/>
                <w:bCs/>
                <w:color w:val="000000"/>
                <w:sz w:val="24"/>
                <w:szCs w:val="24"/>
                <w:lang w:val="en-US" w:eastAsia="es-ES"/>
              </w:rPr>
              <w:t>3</w:t>
            </w:r>
          </w:p>
        </w:tc>
        <w:tc>
          <w:tcPr>
            <w:tcW w:w="2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color w:val="000000" w:themeColor="text1"/>
                <w:sz w:val="24"/>
                <w:szCs w:val="24"/>
                <w:lang w:val="en-US" w:eastAsia="es-ES"/>
              </w:rPr>
            </w:pPr>
            <w:r>
              <w:rPr>
                <w:rFonts w:ascii="Times New Roman" w:hAnsi="Times New Roman" w:cs="Times New Roman"/>
                <w:b/>
                <w:color w:val="000000" w:themeColor="text1"/>
                <w:sz w:val="24"/>
                <w:szCs w:val="24"/>
                <w:lang w:eastAsia="es-ES"/>
              </w:rPr>
              <w:t>82,50 ± 6,33</w:t>
            </w:r>
            <w:r>
              <w:rPr>
                <w:rFonts w:ascii="Times New Roman" w:hAnsi="Times New Roman" w:cs="Times New Roman"/>
                <w:b/>
                <w:color w:val="000000" w:themeColor="text1"/>
                <w:sz w:val="24"/>
                <w:szCs w:val="24"/>
                <w:lang w:val="en-US" w:eastAsia="es-ES"/>
              </w:rPr>
              <w:t>*</w:t>
            </w:r>
          </w:p>
        </w:tc>
        <w:tc>
          <w:tcPr>
            <w:tcW w:w="2482" w:type="dxa"/>
            <w:tcBorders>
              <w:top w:val="single" w:sz="8" w:space="0" w:color="000000"/>
              <w:left w:val="single" w:sz="8" w:space="0" w:color="000000"/>
              <w:bottom w:val="single" w:sz="8" w:space="0" w:color="000000"/>
              <w:right w:val="single" w:sz="8" w:space="0" w:color="000000"/>
            </w:tcBorders>
          </w:tcPr>
          <w:p w:rsidR="00C958C4" w:rsidRDefault="00300732">
            <w:pPr>
              <w:spacing w:after="0" w:line="276" w:lineRule="auto"/>
              <w:jc w:val="center"/>
              <w:rPr>
                <w:rFonts w:ascii="Times New Roman" w:hAnsi="Times New Roman" w:cs="Times New Roman"/>
                <w:bCs/>
                <w:color w:val="000000" w:themeColor="text1"/>
                <w:sz w:val="24"/>
                <w:szCs w:val="24"/>
                <w:lang w:eastAsia="es-ES"/>
              </w:rPr>
            </w:pPr>
            <w:r>
              <w:rPr>
                <w:rFonts w:ascii="Times New Roman" w:hAnsi="Times New Roman" w:cs="Times New Roman"/>
                <w:bCs/>
                <w:color w:val="000000" w:themeColor="text1"/>
                <w:sz w:val="24"/>
                <w:szCs w:val="24"/>
                <w:lang w:eastAsia="es-ES"/>
              </w:rPr>
              <w:t>12,40±1,42</w:t>
            </w:r>
          </w:p>
        </w:tc>
      </w:tr>
      <w:tr w:rsidR="00C958C4" w:rsidTr="0040427E">
        <w:trPr>
          <w:trHeight w:val="20"/>
          <w:jc w:val="center"/>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1</w:t>
            </w:r>
          </w:p>
        </w:tc>
        <w:tc>
          <w:tcPr>
            <w:tcW w:w="2234" w:type="dxa"/>
            <w:vMerge/>
            <w:tcBorders>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color w:val="000000" w:themeColor="text1"/>
                <w:sz w:val="24"/>
                <w:szCs w:val="24"/>
                <w:lang w:eastAsia="es-ES"/>
              </w:rPr>
            </w:pPr>
            <w:r>
              <w:rPr>
                <w:rFonts w:ascii="Times New Roman" w:hAnsi="Times New Roman" w:cs="Times New Roman"/>
                <w:bCs/>
                <w:color w:val="000000" w:themeColor="text1"/>
                <w:sz w:val="24"/>
                <w:szCs w:val="24"/>
                <w:lang w:eastAsia="es-ES"/>
              </w:rPr>
              <w:t>71,25 ± 4,69</w:t>
            </w:r>
          </w:p>
        </w:tc>
        <w:tc>
          <w:tcPr>
            <w:tcW w:w="2482" w:type="dxa"/>
            <w:tcBorders>
              <w:top w:val="single" w:sz="8" w:space="0" w:color="000000"/>
              <w:left w:val="single" w:sz="8" w:space="0" w:color="000000"/>
              <w:bottom w:val="single" w:sz="8" w:space="0" w:color="000000"/>
              <w:right w:val="single" w:sz="8" w:space="0" w:color="000000"/>
            </w:tcBorders>
          </w:tcPr>
          <w:p w:rsidR="00C958C4" w:rsidRDefault="00300732">
            <w:pPr>
              <w:spacing w:after="0" w:line="276" w:lineRule="auto"/>
              <w:jc w:val="center"/>
              <w:rPr>
                <w:rFonts w:ascii="Times New Roman" w:hAnsi="Times New Roman" w:cs="Times New Roman"/>
                <w:bCs/>
                <w:color w:val="000000" w:themeColor="text1"/>
                <w:sz w:val="24"/>
                <w:szCs w:val="24"/>
                <w:lang w:eastAsia="es-ES"/>
              </w:rPr>
            </w:pPr>
            <w:r>
              <w:rPr>
                <w:rFonts w:ascii="Times New Roman" w:hAnsi="Times New Roman" w:cs="Times New Roman"/>
                <w:bCs/>
                <w:color w:val="000000" w:themeColor="text1"/>
                <w:sz w:val="24"/>
                <w:szCs w:val="24"/>
                <w:lang w:eastAsia="es-ES"/>
              </w:rPr>
              <w:t>9,29±0,80</w:t>
            </w:r>
          </w:p>
        </w:tc>
      </w:tr>
      <w:tr w:rsidR="00C958C4" w:rsidTr="0040427E">
        <w:trPr>
          <w:trHeight w:val="20"/>
          <w:jc w:val="center"/>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0,5</w:t>
            </w:r>
          </w:p>
        </w:tc>
        <w:tc>
          <w:tcPr>
            <w:tcW w:w="2234" w:type="dxa"/>
            <w:vMerge/>
            <w:tcBorders>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val="en-US" w:eastAsia="es-ES"/>
              </w:rPr>
            </w:pPr>
            <w:r>
              <w:rPr>
                <w:rFonts w:ascii="Times New Roman" w:hAnsi="Times New Roman" w:cs="Times New Roman"/>
                <w:b/>
                <w:color w:val="000000"/>
                <w:sz w:val="24"/>
                <w:szCs w:val="24"/>
                <w:lang w:eastAsia="es-ES"/>
              </w:rPr>
              <w:t>83,33 ± 7</w:t>
            </w:r>
            <w:r>
              <w:rPr>
                <w:rFonts w:ascii="Times New Roman" w:hAnsi="Times New Roman" w:cs="Times New Roman"/>
                <w:b/>
                <w:color w:val="000000"/>
                <w:sz w:val="24"/>
                <w:szCs w:val="24"/>
                <w:lang w:val="en-US" w:eastAsia="es-ES"/>
              </w:rPr>
              <w:t>1</w:t>
            </w:r>
            <w:r>
              <w:rPr>
                <w:rFonts w:ascii="Times New Roman" w:hAnsi="Times New Roman" w:cs="Times New Roman"/>
                <w:b/>
                <w:color w:val="000000"/>
                <w:sz w:val="24"/>
                <w:szCs w:val="24"/>
                <w:lang w:eastAsia="es-ES"/>
              </w:rPr>
              <w:t>,48</w:t>
            </w:r>
            <w:r>
              <w:rPr>
                <w:rFonts w:ascii="Times New Roman" w:hAnsi="Times New Roman" w:cs="Times New Roman"/>
                <w:b/>
                <w:color w:val="000000"/>
                <w:sz w:val="24"/>
                <w:szCs w:val="24"/>
                <w:lang w:val="en-US" w:eastAsia="es-ES"/>
              </w:rPr>
              <w:t>*</w:t>
            </w:r>
          </w:p>
        </w:tc>
        <w:tc>
          <w:tcPr>
            <w:tcW w:w="2482" w:type="dxa"/>
            <w:tcBorders>
              <w:top w:val="single" w:sz="8" w:space="0" w:color="000000"/>
              <w:left w:val="single" w:sz="8" w:space="0" w:color="000000"/>
              <w:bottom w:val="single" w:sz="8" w:space="0" w:color="000000"/>
              <w:right w:val="single" w:sz="8" w:space="0" w:color="000000"/>
            </w:tcBorders>
          </w:tcPr>
          <w:p w:rsidR="00C958C4" w:rsidRDefault="00300732">
            <w:pPr>
              <w:spacing w:after="0" w:line="276" w:lineRule="auto"/>
              <w:jc w:val="center"/>
              <w:rPr>
                <w:rFonts w:ascii="Times New Roman" w:hAnsi="Times New Roman" w:cs="Times New Roman"/>
                <w:bCs/>
                <w:color w:val="000000"/>
                <w:sz w:val="24"/>
                <w:szCs w:val="24"/>
                <w:lang w:eastAsia="es-ES"/>
              </w:rPr>
            </w:pPr>
            <w:r>
              <w:rPr>
                <w:rFonts w:ascii="Times New Roman" w:hAnsi="Times New Roman" w:cs="Times New Roman"/>
                <w:bCs/>
                <w:color w:val="000000"/>
                <w:sz w:val="24"/>
                <w:szCs w:val="24"/>
                <w:lang w:eastAsia="es-ES"/>
              </w:rPr>
              <w:t>11,44±0,92</w:t>
            </w:r>
          </w:p>
        </w:tc>
      </w:tr>
      <w:tr w:rsidR="00C958C4" w:rsidTr="0040427E">
        <w:trPr>
          <w:trHeight w:val="20"/>
          <w:jc w:val="center"/>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0,05</w:t>
            </w:r>
          </w:p>
        </w:tc>
        <w:tc>
          <w:tcPr>
            <w:tcW w:w="2234" w:type="dxa"/>
            <w:vMerge/>
            <w:tcBorders>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68,75 ± 14,07</w:t>
            </w:r>
          </w:p>
        </w:tc>
        <w:tc>
          <w:tcPr>
            <w:tcW w:w="2482" w:type="dxa"/>
            <w:tcBorders>
              <w:top w:val="single" w:sz="8" w:space="0" w:color="000000"/>
              <w:left w:val="single" w:sz="8" w:space="0" w:color="000000"/>
              <w:bottom w:val="single" w:sz="8" w:space="0" w:color="000000"/>
              <w:right w:val="single" w:sz="8" w:space="0" w:color="000000"/>
            </w:tcBorders>
          </w:tcPr>
          <w:p w:rsidR="00C958C4" w:rsidRDefault="00300732">
            <w:pPr>
              <w:spacing w:after="0" w:line="276" w:lineRule="auto"/>
              <w:jc w:val="center"/>
              <w:rPr>
                <w:rFonts w:ascii="Times New Roman" w:hAnsi="Times New Roman" w:cs="Times New Roman"/>
                <w:bCs/>
                <w:color w:val="000000"/>
                <w:sz w:val="24"/>
                <w:szCs w:val="24"/>
                <w:lang w:eastAsia="es-ES"/>
              </w:rPr>
            </w:pPr>
            <w:r>
              <w:rPr>
                <w:rFonts w:ascii="Times New Roman" w:hAnsi="Times New Roman" w:cs="Times New Roman"/>
                <w:bCs/>
                <w:color w:val="000000"/>
                <w:sz w:val="24"/>
                <w:szCs w:val="24"/>
                <w:lang w:eastAsia="es-ES"/>
              </w:rPr>
              <w:t>10,04±2,52</w:t>
            </w:r>
          </w:p>
        </w:tc>
      </w:tr>
      <w:tr w:rsidR="00C958C4" w:rsidTr="0040427E">
        <w:trPr>
          <w:trHeight w:val="20"/>
          <w:jc w:val="center"/>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0,005</w:t>
            </w:r>
          </w:p>
        </w:tc>
        <w:tc>
          <w:tcPr>
            <w:tcW w:w="2234"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67,50 ± 8,49</w:t>
            </w:r>
          </w:p>
        </w:tc>
        <w:tc>
          <w:tcPr>
            <w:tcW w:w="2482" w:type="dxa"/>
            <w:tcBorders>
              <w:top w:val="single" w:sz="8" w:space="0" w:color="000000"/>
              <w:left w:val="single" w:sz="8" w:space="0" w:color="000000"/>
              <w:bottom w:val="single" w:sz="8" w:space="0" w:color="000000"/>
              <w:right w:val="single" w:sz="8" w:space="0" w:color="000000"/>
            </w:tcBorders>
          </w:tcPr>
          <w:p w:rsidR="00C958C4" w:rsidRDefault="00300732">
            <w:pPr>
              <w:spacing w:after="0" w:line="276" w:lineRule="auto"/>
              <w:jc w:val="center"/>
              <w:rPr>
                <w:rFonts w:ascii="Times New Roman" w:hAnsi="Times New Roman" w:cs="Times New Roman"/>
                <w:bCs/>
                <w:color w:val="000000"/>
                <w:sz w:val="24"/>
                <w:szCs w:val="24"/>
                <w:lang w:eastAsia="es-ES"/>
              </w:rPr>
            </w:pPr>
            <w:r>
              <w:rPr>
                <w:rFonts w:ascii="Times New Roman" w:hAnsi="Times New Roman" w:cs="Times New Roman"/>
                <w:bCs/>
                <w:color w:val="000000"/>
                <w:sz w:val="24"/>
                <w:szCs w:val="24"/>
                <w:lang w:eastAsia="es-ES"/>
              </w:rPr>
              <w:t>9,54±0,82</w:t>
            </w:r>
          </w:p>
        </w:tc>
      </w:tr>
    </w:tbl>
    <w:p w:rsidR="00C958C4" w:rsidRDefault="00300732">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Extracto 1: Relación masa: solvente 1:20 utilizando </w:t>
      </w:r>
      <w:proofErr w:type="spellStart"/>
      <w:r>
        <w:rPr>
          <w:rFonts w:ascii="Times New Roman" w:hAnsi="Times New Roman" w:cs="Times New Roman"/>
          <w:sz w:val="16"/>
          <w:szCs w:val="16"/>
        </w:rPr>
        <w:t>EtOH</w:t>
      </w:r>
      <w:proofErr w:type="spellEnd"/>
      <w:r>
        <w:rPr>
          <w:rFonts w:ascii="Times New Roman" w:hAnsi="Times New Roman" w:cs="Times New Roman"/>
          <w:sz w:val="16"/>
          <w:szCs w:val="16"/>
        </w:rPr>
        <w:t xml:space="preserve"> 90% durante 21 días.</w:t>
      </w:r>
    </w:p>
    <w:p w:rsidR="00C958C4" w:rsidRDefault="00300732">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Extracto 3: Relación masa: solvente 1:20 utilizando </w:t>
      </w:r>
      <w:proofErr w:type="spellStart"/>
      <w:r>
        <w:rPr>
          <w:rFonts w:ascii="Times New Roman" w:hAnsi="Times New Roman" w:cs="Times New Roman"/>
          <w:sz w:val="16"/>
          <w:szCs w:val="16"/>
        </w:rPr>
        <w:t>EtOH</w:t>
      </w:r>
      <w:proofErr w:type="spellEnd"/>
      <w:r>
        <w:rPr>
          <w:rFonts w:ascii="Times New Roman" w:hAnsi="Times New Roman" w:cs="Times New Roman"/>
          <w:sz w:val="16"/>
          <w:szCs w:val="16"/>
        </w:rPr>
        <w:t xml:space="preserve"> 70 % durante 21 días</w:t>
      </w:r>
    </w:p>
    <w:p w:rsidR="00C958C4" w:rsidRPr="00BB4000" w:rsidRDefault="00300732" w:rsidP="00BB4000">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*Medias que difieren significativamente del tratamiento control según intervalo de confianza a </w:t>
      </w:r>
      <w:r>
        <w:rPr>
          <w:rFonts w:cs="Arial"/>
          <w:sz w:val="16"/>
          <w:szCs w:val="16"/>
        </w:rPr>
        <w:t>α</w:t>
      </w:r>
      <w:r>
        <w:rPr>
          <w:rFonts w:ascii="Times New Roman" w:hAnsi="Times New Roman" w:cs="Times New Roman"/>
          <w:sz w:val="16"/>
          <w:szCs w:val="16"/>
        </w:rPr>
        <w:t>=0,05</w:t>
      </w:r>
    </w:p>
    <w:p w:rsidR="002C4B3C" w:rsidRDefault="002C4B3C">
      <w:pPr>
        <w:spacing w:before="240" w:line="360" w:lineRule="auto"/>
        <w:rPr>
          <w:rFonts w:ascii="Times New Roman" w:hAnsi="Times New Roman" w:cs="Times New Roman"/>
          <w:b/>
          <w:sz w:val="24"/>
          <w:szCs w:val="24"/>
        </w:rPr>
      </w:pPr>
    </w:p>
    <w:p w:rsidR="002C4B3C" w:rsidRDefault="002C4B3C">
      <w:pPr>
        <w:spacing w:before="240" w:line="360" w:lineRule="auto"/>
        <w:rPr>
          <w:rFonts w:ascii="Times New Roman" w:hAnsi="Times New Roman" w:cs="Times New Roman"/>
          <w:b/>
          <w:sz w:val="24"/>
          <w:szCs w:val="24"/>
        </w:rPr>
      </w:pPr>
    </w:p>
    <w:p w:rsidR="00C958C4" w:rsidRDefault="00300732">
      <w:pPr>
        <w:spacing w:before="240" w:line="360" w:lineRule="auto"/>
        <w:rPr>
          <w:rFonts w:ascii="Times New Roman" w:hAnsi="Times New Roman" w:cs="Times New Roman"/>
          <w:sz w:val="20"/>
          <w:szCs w:val="20"/>
          <w:lang w:val="en-US"/>
        </w:rPr>
      </w:pPr>
      <w:r>
        <w:rPr>
          <w:rFonts w:ascii="Times New Roman" w:hAnsi="Times New Roman" w:cs="Times New Roman"/>
          <w:b/>
          <w:sz w:val="24"/>
          <w:szCs w:val="24"/>
        </w:rPr>
        <w:lastRenderedPageBreak/>
        <w:t xml:space="preserve">Tabla 3. </w:t>
      </w:r>
      <w:r>
        <w:rPr>
          <w:rFonts w:ascii="Times New Roman" w:hAnsi="Times New Roman" w:cs="Times New Roman"/>
          <w:sz w:val="24"/>
          <w:szCs w:val="24"/>
        </w:rPr>
        <w:t xml:space="preserve">Efecto de diferentes concentraciones de dos extractos alcohólicos de </w:t>
      </w:r>
      <w:proofErr w:type="spellStart"/>
      <w:r>
        <w:rPr>
          <w:rFonts w:ascii="Times New Roman" w:hAnsi="Times New Roman" w:cs="Times New Roman"/>
          <w:sz w:val="24"/>
          <w:szCs w:val="24"/>
        </w:rPr>
        <w:t>Spirulina</w:t>
      </w:r>
      <w:proofErr w:type="spellEnd"/>
      <w:r>
        <w:rPr>
          <w:rFonts w:ascii="Times New Roman" w:hAnsi="Times New Roman" w:cs="Times New Roman"/>
          <w:sz w:val="24"/>
          <w:szCs w:val="24"/>
        </w:rPr>
        <w:t xml:space="preserve"> en la masa seca de radículas de plántulas de arroz cv. INCA LP-7 </w:t>
      </w:r>
      <w:r>
        <w:rPr>
          <w:rFonts w:ascii="Times New Roman" w:hAnsi="Times New Roman" w:cs="Times New Roman"/>
          <w:sz w:val="20"/>
          <w:szCs w:val="20"/>
        </w:rPr>
        <w:t xml:space="preserve">(Medias </w:t>
      </w:r>
      <w:r>
        <w:rPr>
          <w:rFonts w:ascii="Times New Roman" w:hAnsi="Times New Roman" w:cs="Times New Roman"/>
          <w:bCs/>
          <w:color w:val="000000"/>
          <w:sz w:val="20"/>
          <w:szCs w:val="20"/>
          <w:lang w:eastAsia="es-ES"/>
        </w:rPr>
        <w:t>±</w:t>
      </w:r>
      <w:proofErr w:type="spellStart"/>
      <w:r>
        <w:rPr>
          <w:rFonts w:ascii="Times New Roman" w:hAnsi="Times New Roman" w:cs="Times New Roman"/>
          <w:bCs/>
          <w:color w:val="000000"/>
          <w:sz w:val="20"/>
          <w:szCs w:val="20"/>
          <w:lang w:val="en-US" w:eastAsia="es-ES"/>
        </w:rPr>
        <w:t>intervalos</w:t>
      </w:r>
      <w:proofErr w:type="spellEnd"/>
      <w:r>
        <w:rPr>
          <w:rFonts w:ascii="Times New Roman" w:hAnsi="Times New Roman" w:cs="Times New Roman"/>
          <w:bCs/>
          <w:color w:val="000000"/>
          <w:sz w:val="20"/>
          <w:szCs w:val="20"/>
          <w:lang w:val="en-US" w:eastAsia="es-ES"/>
        </w:rPr>
        <w:t xml:space="preserve"> de </w:t>
      </w:r>
      <w:proofErr w:type="spellStart"/>
      <w:r>
        <w:rPr>
          <w:rFonts w:ascii="Times New Roman" w:hAnsi="Times New Roman" w:cs="Times New Roman"/>
          <w:bCs/>
          <w:color w:val="000000"/>
          <w:sz w:val="20"/>
          <w:szCs w:val="20"/>
          <w:lang w:val="en-US" w:eastAsia="es-ES"/>
        </w:rPr>
        <w:t>confianza</w:t>
      </w:r>
      <w:proofErr w:type="spellEnd"/>
      <w:r>
        <w:rPr>
          <w:rFonts w:ascii="Times New Roman" w:hAnsi="Times New Roman" w:cs="Times New Roman"/>
          <w:bCs/>
          <w:color w:val="000000"/>
          <w:sz w:val="20"/>
          <w:szCs w:val="20"/>
          <w:lang w:val="en-US" w:eastAsia="es-ES"/>
        </w:rPr>
        <w:t>)</w:t>
      </w:r>
    </w:p>
    <w:tbl>
      <w:tblPr>
        <w:tblW w:w="6258" w:type="dxa"/>
        <w:jc w:val="center"/>
        <w:tblCellMar>
          <w:left w:w="0" w:type="dxa"/>
          <w:right w:w="0" w:type="dxa"/>
        </w:tblCellMar>
        <w:tblLook w:val="04A0"/>
      </w:tblPr>
      <w:tblGrid>
        <w:gridCol w:w="1811"/>
        <w:gridCol w:w="2137"/>
        <w:gridCol w:w="2310"/>
      </w:tblGrid>
      <w:tr w:rsidR="00C958C4">
        <w:trPr>
          <w:trHeight w:val="491"/>
          <w:jc w:val="center"/>
        </w:trPr>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C958C4" w:rsidRDefault="00300732">
            <w:pPr>
              <w:spacing w:after="0" w:line="276" w:lineRule="auto"/>
              <w:jc w:val="center"/>
              <w:rPr>
                <w:rFonts w:ascii="Times New Roman" w:hAnsi="Times New Roman" w:cs="Times New Roman"/>
                <w:b/>
                <w:bCs/>
                <w:color w:val="000000"/>
                <w:sz w:val="24"/>
                <w:szCs w:val="24"/>
                <w:lang w:val="en-US" w:eastAsia="es-ES"/>
              </w:rPr>
            </w:pPr>
            <w:proofErr w:type="spellStart"/>
            <w:r>
              <w:rPr>
                <w:rFonts w:ascii="Times New Roman" w:hAnsi="Times New Roman" w:cs="Times New Roman"/>
                <w:b/>
                <w:bCs/>
                <w:color w:val="000000"/>
                <w:sz w:val="24"/>
                <w:szCs w:val="24"/>
                <w:lang w:val="en-US" w:eastAsia="es-ES"/>
              </w:rPr>
              <w:t>Concentraciones</w:t>
            </w:r>
            <w:proofErr w:type="spellEnd"/>
          </w:p>
          <w:p w:rsidR="00C958C4" w:rsidRDefault="00300732">
            <w:pPr>
              <w:spacing w:after="0" w:line="276" w:lineRule="auto"/>
              <w:jc w:val="center"/>
              <w:rPr>
                <w:rFonts w:ascii="Times New Roman" w:hAnsi="Times New Roman" w:cs="Times New Roman"/>
                <w:b/>
                <w:bCs/>
                <w:color w:val="000000"/>
                <w:sz w:val="24"/>
                <w:szCs w:val="24"/>
                <w:lang w:eastAsia="es-ES"/>
              </w:rPr>
            </w:pPr>
            <w:r>
              <w:rPr>
                <w:rFonts w:ascii="Times New Roman" w:hAnsi="Times New Roman" w:cs="Times New Roman"/>
                <w:b/>
                <w:bCs/>
                <w:color w:val="000000"/>
                <w:sz w:val="24"/>
                <w:szCs w:val="24"/>
                <w:lang w:val="en-US" w:eastAsia="es-ES"/>
              </w:rPr>
              <w:t>mg L</w:t>
            </w:r>
            <w:r>
              <w:rPr>
                <w:rFonts w:ascii="Times New Roman" w:hAnsi="Times New Roman" w:cs="Times New Roman"/>
                <w:b/>
                <w:bCs/>
                <w:color w:val="000000"/>
                <w:sz w:val="24"/>
                <w:szCs w:val="24"/>
                <w:vertAlign w:val="superscript"/>
                <w:lang w:val="en-US" w:eastAsia="es-ES"/>
              </w:rPr>
              <w:t>-1</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C958C4" w:rsidRDefault="00300732">
            <w:pPr>
              <w:spacing w:after="0" w:line="276" w:lineRule="auto"/>
              <w:jc w:val="center"/>
              <w:rPr>
                <w:rFonts w:ascii="Times New Roman" w:hAnsi="Times New Roman" w:cs="Times New Roman"/>
                <w:b/>
                <w:bCs/>
                <w:color w:val="000000"/>
                <w:sz w:val="24"/>
                <w:szCs w:val="24"/>
                <w:lang w:eastAsia="es-ES"/>
              </w:rPr>
            </w:pPr>
            <w:proofErr w:type="spellStart"/>
            <w:r>
              <w:rPr>
                <w:rFonts w:ascii="Times New Roman" w:hAnsi="Times New Roman" w:cs="Times New Roman"/>
                <w:b/>
                <w:bCs/>
                <w:color w:val="000000"/>
                <w:sz w:val="24"/>
                <w:szCs w:val="24"/>
                <w:lang w:val="en-US" w:eastAsia="es-ES"/>
              </w:rPr>
              <w:t>Extractosalcohólicos</w:t>
            </w:r>
            <w:proofErr w:type="spellEnd"/>
            <w:r>
              <w:rPr>
                <w:rFonts w:ascii="Times New Roman" w:hAnsi="Times New Roman" w:cs="Times New Roman"/>
                <w:b/>
                <w:bCs/>
                <w:color w:val="000000"/>
                <w:sz w:val="24"/>
                <w:szCs w:val="24"/>
                <w:lang w:val="en-US" w:eastAsia="es-ES"/>
              </w:rPr>
              <w:t xml:space="preserve"> de </w:t>
            </w:r>
            <w:proofErr w:type="spellStart"/>
            <w:r>
              <w:rPr>
                <w:rFonts w:ascii="Times New Roman" w:hAnsi="Times New Roman" w:cs="Times New Roman"/>
                <w:b/>
                <w:bCs/>
                <w:color w:val="000000"/>
                <w:sz w:val="24"/>
                <w:szCs w:val="24"/>
                <w:lang w:val="en-US" w:eastAsia="es-ES"/>
              </w:rPr>
              <w:t>Spirulina</w:t>
            </w:r>
            <w:proofErr w:type="spellEnd"/>
          </w:p>
        </w:tc>
        <w:tc>
          <w:tcPr>
            <w:tcW w:w="276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C958C4" w:rsidRDefault="00300732">
            <w:pPr>
              <w:spacing w:after="0" w:line="276" w:lineRule="auto"/>
              <w:jc w:val="center"/>
              <w:rPr>
                <w:rFonts w:ascii="Times New Roman" w:hAnsi="Times New Roman" w:cs="Times New Roman"/>
                <w:bCs/>
                <w:color w:val="000000"/>
                <w:sz w:val="24"/>
                <w:szCs w:val="24"/>
                <w:lang w:eastAsia="es-ES"/>
              </w:rPr>
            </w:pPr>
            <w:r>
              <w:rPr>
                <w:rFonts w:ascii="Times New Roman" w:hAnsi="Times New Roman" w:cs="Times New Roman"/>
                <w:b/>
                <w:bCs/>
                <w:color w:val="000000"/>
                <w:sz w:val="24"/>
                <w:szCs w:val="24"/>
                <w:lang w:eastAsia="es-ES"/>
              </w:rPr>
              <w:t>Masa seca de radículas (mg planta</w:t>
            </w:r>
            <w:r>
              <w:rPr>
                <w:rFonts w:ascii="Times New Roman" w:hAnsi="Times New Roman" w:cs="Times New Roman"/>
                <w:b/>
                <w:bCs/>
                <w:color w:val="000000"/>
                <w:sz w:val="24"/>
                <w:szCs w:val="24"/>
                <w:vertAlign w:val="superscript"/>
                <w:lang w:eastAsia="es-ES"/>
              </w:rPr>
              <w:t>-1</w:t>
            </w:r>
            <w:r>
              <w:rPr>
                <w:rFonts w:ascii="Times New Roman" w:hAnsi="Times New Roman" w:cs="Times New Roman"/>
                <w:b/>
                <w:bCs/>
                <w:color w:val="000000"/>
                <w:sz w:val="24"/>
                <w:szCs w:val="24"/>
                <w:lang w:eastAsia="es-ES"/>
              </w:rPr>
              <w:t>)</w:t>
            </w:r>
          </w:p>
        </w:tc>
      </w:tr>
      <w:tr w:rsidR="00C958C4">
        <w:trPr>
          <w:trHeight w:val="20"/>
          <w:jc w:val="center"/>
        </w:trPr>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n-US" w:eastAsia="es-ES"/>
              </w:rPr>
              <w:t>0</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hAnsi="Times New Roman" w:cs="Times New Roman"/>
                <w:bCs/>
                <w:color w:val="000000"/>
                <w:sz w:val="24"/>
                <w:szCs w:val="24"/>
                <w:lang w:eastAsia="es-ES"/>
              </w:rPr>
            </w:pPr>
            <w:r>
              <w:rPr>
                <w:rFonts w:ascii="Times New Roman" w:hAnsi="Times New Roman" w:cs="Times New Roman"/>
                <w:bCs/>
                <w:color w:val="000000"/>
                <w:sz w:val="24"/>
                <w:szCs w:val="24"/>
                <w:lang w:val="en-US" w:eastAsia="es-ES"/>
              </w:rPr>
              <w:t>-</w:t>
            </w:r>
          </w:p>
        </w:tc>
        <w:tc>
          <w:tcPr>
            <w:tcW w:w="276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4,37 ± 0,54</w:t>
            </w:r>
          </w:p>
        </w:tc>
      </w:tr>
      <w:tr w:rsidR="00C958C4">
        <w:trPr>
          <w:trHeight w:val="20"/>
          <w:jc w:val="center"/>
        </w:trPr>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 xml:space="preserve">5 </w:t>
            </w:r>
          </w:p>
        </w:tc>
        <w:tc>
          <w:tcPr>
            <w:tcW w:w="1658" w:type="dxa"/>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p w:rsidR="00C958C4" w:rsidRDefault="00300732">
            <w:pPr>
              <w:spacing w:after="0" w:line="276" w:lineRule="auto"/>
              <w:jc w:val="center"/>
              <w:rPr>
                <w:rFonts w:ascii="Times New Roman" w:hAnsi="Times New Roman" w:cs="Times New Roman"/>
                <w:bCs/>
                <w:color w:val="000000"/>
                <w:sz w:val="24"/>
                <w:szCs w:val="24"/>
                <w:lang w:val="en-US" w:eastAsia="es-ES"/>
              </w:rPr>
            </w:pPr>
            <w:proofErr w:type="spellStart"/>
            <w:r>
              <w:rPr>
                <w:rFonts w:ascii="Times New Roman" w:hAnsi="Times New Roman" w:cs="Times New Roman"/>
                <w:bCs/>
                <w:color w:val="000000"/>
                <w:sz w:val="24"/>
                <w:szCs w:val="24"/>
                <w:lang w:val="en-US" w:eastAsia="es-ES"/>
              </w:rPr>
              <w:t>Extracto</w:t>
            </w:r>
            <w:proofErr w:type="spellEnd"/>
          </w:p>
          <w:p w:rsidR="00C958C4" w:rsidRDefault="00300732">
            <w:pPr>
              <w:spacing w:after="0" w:line="276" w:lineRule="auto"/>
              <w:jc w:val="center"/>
              <w:rPr>
                <w:rFonts w:ascii="Times New Roman" w:hAnsi="Times New Roman" w:cs="Times New Roman"/>
                <w:bCs/>
                <w:color w:val="000000"/>
                <w:sz w:val="24"/>
                <w:szCs w:val="24"/>
                <w:lang w:eastAsia="es-ES"/>
              </w:rPr>
            </w:pPr>
            <w:r>
              <w:rPr>
                <w:rFonts w:ascii="Times New Roman" w:hAnsi="Times New Roman" w:cs="Times New Roman"/>
                <w:bCs/>
                <w:color w:val="000000"/>
                <w:sz w:val="24"/>
                <w:szCs w:val="24"/>
                <w:lang w:val="en-US" w:eastAsia="es-ES"/>
              </w:rPr>
              <w:t>1</w:t>
            </w:r>
          </w:p>
        </w:tc>
        <w:tc>
          <w:tcPr>
            <w:tcW w:w="276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4,00 ± 0,23</w:t>
            </w:r>
          </w:p>
        </w:tc>
      </w:tr>
      <w:tr w:rsidR="00C958C4">
        <w:trPr>
          <w:trHeight w:val="20"/>
          <w:jc w:val="center"/>
        </w:trPr>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1</w:t>
            </w:r>
          </w:p>
        </w:tc>
        <w:tc>
          <w:tcPr>
            <w:tcW w:w="1658" w:type="dxa"/>
            <w:vMerge/>
            <w:tcBorders>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76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4,50 ± 0,69</w:t>
            </w:r>
          </w:p>
        </w:tc>
      </w:tr>
      <w:tr w:rsidR="00C958C4">
        <w:trPr>
          <w:trHeight w:val="20"/>
          <w:jc w:val="center"/>
        </w:trPr>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0,5</w:t>
            </w:r>
          </w:p>
        </w:tc>
        <w:tc>
          <w:tcPr>
            <w:tcW w:w="1658" w:type="dxa"/>
            <w:vMerge/>
            <w:tcBorders>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76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4,02 ± 0,57</w:t>
            </w:r>
          </w:p>
        </w:tc>
      </w:tr>
      <w:tr w:rsidR="00C958C4">
        <w:trPr>
          <w:trHeight w:val="20"/>
          <w:jc w:val="center"/>
        </w:trPr>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0,05</w:t>
            </w:r>
          </w:p>
        </w:tc>
        <w:tc>
          <w:tcPr>
            <w:tcW w:w="1658" w:type="dxa"/>
            <w:vMerge/>
            <w:tcBorders>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76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4,15 ± 0,34</w:t>
            </w:r>
          </w:p>
        </w:tc>
      </w:tr>
      <w:tr w:rsidR="00C958C4">
        <w:trPr>
          <w:trHeight w:val="20"/>
          <w:jc w:val="center"/>
        </w:trPr>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0,005</w:t>
            </w:r>
          </w:p>
        </w:tc>
        <w:tc>
          <w:tcPr>
            <w:tcW w:w="1658"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76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4,44 ± 0,69</w:t>
            </w:r>
          </w:p>
        </w:tc>
      </w:tr>
      <w:tr w:rsidR="00C958C4">
        <w:trPr>
          <w:trHeight w:val="20"/>
          <w:jc w:val="center"/>
        </w:trPr>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 xml:space="preserve">5 </w:t>
            </w:r>
          </w:p>
        </w:tc>
        <w:tc>
          <w:tcPr>
            <w:tcW w:w="1658" w:type="dxa"/>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p w:rsidR="00C958C4" w:rsidRDefault="00300732">
            <w:pPr>
              <w:spacing w:after="0" w:line="276" w:lineRule="auto"/>
              <w:jc w:val="center"/>
              <w:rPr>
                <w:rFonts w:ascii="Times New Roman" w:hAnsi="Times New Roman" w:cs="Times New Roman"/>
                <w:bCs/>
                <w:color w:val="000000"/>
                <w:sz w:val="24"/>
                <w:szCs w:val="24"/>
                <w:lang w:val="en-US" w:eastAsia="es-ES"/>
              </w:rPr>
            </w:pPr>
            <w:proofErr w:type="spellStart"/>
            <w:r>
              <w:rPr>
                <w:rFonts w:ascii="Times New Roman" w:hAnsi="Times New Roman" w:cs="Times New Roman"/>
                <w:bCs/>
                <w:color w:val="000000"/>
                <w:sz w:val="24"/>
                <w:szCs w:val="24"/>
                <w:lang w:val="en-US" w:eastAsia="es-ES"/>
              </w:rPr>
              <w:t>Extracto</w:t>
            </w:r>
            <w:proofErr w:type="spellEnd"/>
          </w:p>
          <w:p w:rsidR="00C958C4" w:rsidRDefault="00300732">
            <w:pPr>
              <w:spacing w:after="0" w:line="276" w:lineRule="auto"/>
              <w:jc w:val="center"/>
              <w:rPr>
                <w:rFonts w:ascii="Times New Roman" w:hAnsi="Times New Roman" w:cs="Times New Roman"/>
                <w:bCs/>
                <w:color w:val="000000"/>
                <w:sz w:val="24"/>
                <w:szCs w:val="24"/>
                <w:lang w:eastAsia="es-ES"/>
              </w:rPr>
            </w:pPr>
            <w:r>
              <w:rPr>
                <w:rFonts w:ascii="Times New Roman" w:hAnsi="Times New Roman" w:cs="Times New Roman"/>
                <w:bCs/>
                <w:color w:val="000000"/>
                <w:sz w:val="24"/>
                <w:szCs w:val="24"/>
                <w:lang w:val="en-US" w:eastAsia="es-ES"/>
              </w:rPr>
              <w:t>3</w:t>
            </w:r>
          </w:p>
        </w:tc>
        <w:tc>
          <w:tcPr>
            <w:tcW w:w="276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4,73 ± 0,35</w:t>
            </w:r>
          </w:p>
        </w:tc>
      </w:tr>
      <w:tr w:rsidR="00C958C4">
        <w:trPr>
          <w:trHeight w:val="20"/>
          <w:jc w:val="center"/>
        </w:trPr>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1</w:t>
            </w:r>
          </w:p>
        </w:tc>
        <w:tc>
          <w:tcPr>
            <w:tcW w:w="1658" w:type="dxa"/>
            <w:vMerge/>
            <w:tcBorders>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76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3,92 ± 0,60</w:t>
            </w:r>
          </w:p>
        </w:tc>
      </w:tr>
      <w:tr w:rsidR="00C958C4">
        <w:trPr>
          <w:trHeight w:val="20"/>
          <w:jc w:val="center"/>
        </w:trPr>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0,5</w:t>
            </w:r>
          </w:p>
        </w:tc>
        <w:tc>
          <w:tcPr>
            <w:tcW w:w="1658" w:type="dxa"/>
            <w:vMerge/>
            <w:tcBorders>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76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3,81 ± 0,30</w:t>
            </w:r>
          </w:p>
        </w:tc>
      </w:tr>
      <w:tr w:rsidR="00C958C4">
        <w:trPr>
          <w:trHeight w:val="20"/>
          <w:jc w:val="center"/>
        </w:trPr>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0,05</w:t>
            </w:r>
          </w:p>
        </w:tc>
        <w:tc>
          <w:tcPr>
            <w:tcW w:w="1658" w:type="dxa"/>
            <w:vMerge/>
            <w:tcBorders>
              <w:left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76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4,82 ± 0,49</w:t>
            </w:r>
          </w:p>
        </w:tc>
      </w:tr>
      <w:tr w:rsidR="00C958C4">
        <w:trPr>
          <w:trHeight w:val="20"/>
          <w:jc w:val="center"/>
        </w:trPr>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val="en-US" w:eastAsia="es-ES"/>
              </w:rPr>
              <w:t>0,005</w:t>
            </w:r>
          </w:p>
        </w:tc>
        <w:tc>
          <w:tcPr>
            <w:tcW w:w="1658"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C958C4">
            <w:pPr>
              <w:spacing w:after="0" w:line="276" w:lineRule="auto"/>
              <w:jc w:val="center"/>
              <w:rPr>
                <w:rFonts w:ascii="Times New Roman" w:hAnsi="Times New Roman" w:cs="Times New Roman"/>
                <w:bCs/>
                <w:color w:val="000000"/>
                <w:sz w:val="24"/>
                <w:szCs w:val="24"/>
                <w:lang w:eastAsia="es-ES"/>
              </w:rPr>
            </w:pPr>
          </w:p>
        </w:tc>
        <w:tc>
          <w:tcPr>
            <w:tcW w:w="276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C958C4" w:rsidRDefault="00300732">
            <w:pPr>
              <w:spacing w:after="0" w:line="276" w:lineRule="auto"/>
              <w:jc w:val="center"/>
              <w:rPr>
                <w:rFonts w:ascii="Times New Roman" w:eastAsia="Times New Roman" w:hAnsi="Times New Roman" w:cs="Times New Roman"/>
                <w:sz w:val="24"/>
                <w:szCs w:val="24"/>
                <w:lang w:eastAsia="es-ES"/>
              </w:rPr>
            </w:pPr>
            <w:r>
              <w:rPr>
                <w:rFonts w:ascii="Times New Roman" w:hAnsi="Times New Roman" w:cs="Times New Roman"/>
                <w:bCs/>
                <w:color w:val="000000"/>
                <w:sz w:val="24"/>
                <w:szCs w:val="24"/>
                <w:lang w:eastAsia="es-ES"/>
              </w:rPr>
              <w:t>4,04 ± 0,27</w:t>
            </w:r>
          </w:p>
        </w:tc>
      </w:tr>
    </w:tbl>
    <w:p w:rsidR="00C958C4" w:rsidRDefault="00300732">
      <w:pPr>
        <w:spacing w:after="0" w:line="240" w:lineRule="auto"/>
        <w:ind w:firstLineChars="750" w:firstLine="1200"/>
        <w:rPr>
          <w:rFonts w:ascii="Times New Roman" w:hAnsi="Times New Roman" w:cs="Times New Roman"/>
          <w:sz w:val="16"/>
          <w:szCs w:val="16"/>
        </w:rPr>
      </w:pPr>
      <w:r>
        <w:rPr>
          <w:rFonts w:ascii="Times New Roman" w:hAnsi="Times New Roman" w:cs="Times New Roman"/>
          <w:sz w:val="16"/>
          <w:szCs w:val="16"/>
        </w:rPr>
        <w:t xml:space="preserve">Extracto 1: Relación masa: solvente 1:20 utilizando </w:t>
      </w:r>
      <w:proofErr w:type="spellStart"/>
      <w:r>
        <w:rPr>
          <w:rFonts w:ascii="Times New Roman" w:hAnsi="Times New Roman" w:cs="Times New Roman"/>
          <w:sz w:val="16"/>
          <w:szCs w:val="16"/>
        </w:rPr>
        <w:t>EtOH</w:t>
      </w:r>
      <w:proofErr w:type="spellEnd"/>
      <w:r>
        <w:rPr>
          <w:rFonts w:ascii="Times New Roman" w:hAnsi="Times New Roman" w:cs="Times New Roman"/>
          <w:sz w:val="16"/>
          <w:szCs w:val="16"/>
        </w:rPr>
        <w:t xml:space="preserve"> 90% durante 21 días.</w:t>
      </w:r>
    </w:p>
    <w:p w:rsidR="00C958C4" w:rsidRDefault="00300732">
      <w:pPr>
        <w:spacing w:after="0" w:line="240" w:lineRule="auto"/>
        <w:ind w:firstLineChars="750" w:firstLine="1200"/>
        <w:rPr>
          <w:rFonts w:ascii="Times New Roman" w:hAnsi="Times New Roman" w:cs="Times New Roman"/>
          <w:sz w:val="16"/>
          <w:szCs w:val="16"/>
        </w:rPr>
      </w:pPr>
      <w:r>
        <w:rPr>
          <w:rFonts w:ascii="Times New Roman" w:hAnsi="Times New Roman" w:cs="Times New Roman"/>
          <w:sz w:val="16"/>
          <w:szCs w:val="16"/>
        </w:rPr>
        <w:t xml:space="preserve">Extracto 3: Relación masa: solvente 1:20 utilizando </w:t>
      </w:r>
      <w:proofErr w:type="spellStart"/>
      <w:r>
        <w:rPr>
          <w:rFonts w:ascii="Times New Roman" w:hAnsi="Times New Roman" w:cs="Times New Roman"/>
          <w:sz w:val="16"/>
          <w:szCs w:val="16"/>
        </w:rPr>
        <w:t>EtOH</w:t>
      </w:r>
      <w:proofErr w:type="spellEnd"/>
      <w:r>
        <w:rPr>
          <w:rFonts w:ascii="Times New Roman" w:hAnsi="Times New Roman" w:cs="Times New Roman"/>
          <w:sz w:val="16"/>
          <w:szCs w:val="16"/>
        </w:rPr>
        <w:t xml:space="preserve"> 70 % durante 21 días</w:t>
      </w:r>
    </w:p>
    <w:p w:rsidR="00C958C4" w:rsidRDefault="00C958C4">
      <w:pPr>
        <w:spacing w:line="240" w:lineRule="auto"/>
        <w:rPr>
          <w:rFonts w:ascii="Times New Roman" w:hAnsi="Times New Roman" w:cs="Times New Roman"/>
          <w:sz w:val="24"/>
          <w:szCs w:val="24"/>
        </w:rPr>
      </w:pPr>
    </w:p>
    <w:p w:rsidR="00C958C4" w:rsidRDefault="00300732">
      <w:pPr>
        <w:spacing w:after="0" w:line="360" w:lineRule="auto"/>
        <w:rPr>
          <w:rFonts w:ascii="Times New Roman" w:hAnsi="Times New Roman" w:cs="Times New Roman"/>
          <w:sz w:val="24"/>
          <w:szCs w:val="24"/>
        </w:rPr>
      </w:pPr>
      <w:r>
        <w:rPr>
          <w:rFonts w:ascii="Times New Roman" w:hAnsi="Times New Roman" w:cs="Times New Roman"/>
          <w:sz w:val="24"/>
          <w:szCs w:val="24"/>
        </w:rPr>
        <w:t>Los resultados de la masa seca de radículas mostraron que, no hubo diferencias significativas entre tratamientos; sin embargo, la inmersión de las semillas en 5 mg L</w:t>
      </w: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 y 0,05 mg L</w:t>
      </w:r>
      <w:r>
        <w:rPr>
          <w:rFonts w:ascii="Times New Roman" w:hAnsi="Times New Roman" w:cs="Times New Roman"/>
          <w:sz w:val="24"/>
          <w:szCs w:val="24"/>
          <w:vertAlign w:val="superscript"/>
        </w:rPr>
        <w:t>-1</w:t>
      </w:r>
      <w:r w:rsidR="00FB46FA">
        <w:rPr>
          <w:rFonts w:ascii="Times New Roman" w:hAnsi="Times New Roman" w:cs="Times New Roman"/>
          <w:sz w:val="24"/>
          <w:szCs w:val="24"/>
        </w:rPr>
        <w:t xml:space="preserve"> del extracto 3</w:t>
      </w:r>
      <w:r>
        <w:rPr>
          <w:rFonts w:ascii="Times New Roman" w:hAnsi="Times New Roman" w:cs="Times New Roman"/>
          <w:sz w:val="24"/>
          <w:szCs w:val="24"/>
        </w:rPr>
        <w:t>,</w:t>
      </w:r>
      <w:r w:rsidR="00FB46FA">
        <w:rPr>
          <w:rFonts w:ascii="Times New Roman" w:hAnsi="Times New Roman" w:cs="Times New Roman"/>
          <w:sz w:val="24"/>
          <w:szCs w:val="24"/>
        </w:rPr>
        <w:t xml:space="preserve"> incrementaron en  8,2% y 10,3</w:t>
      </w:r>
      <w:r>
        <w:rPr>
          <w:rFonts w:ascii="Times New Roman" w:hAnsi="Times New Roman" w:cs="Times New Roman"/>
          <w:sz w:val="24"/>
          <w:szCs w:val="24"/>
        </w:rPr>
        <w:t>% la masa seca de las radículas, respectivamente. Nótese que el tratamiento con 5 mg L</w:t>
      </w:r>
      <w:r w:rsidRPr="00FB46FA">
        <w:rPr>
          <w:rFonts w:ascii="Times New Roman" w:hAnsi="Times New Roman" w:cs="Times New Roman"/>
          <w:sz w:val="24"/>
          <w:szCs w:val="24"/>
          <w:vertAlign w:val="superscript"/>
        </w:rPr>
        <w:t>-1</w:t>
      </w:r>
      <w:r>
        <w:rPr>
          <w:rFonts w:ascii="Times New Roman" w:hAnsi="Times New Roman" w:cs="Times New Roman"/>
          <w:sz w:val="24"/>
          <w:szCs w:val="24"/>
        </w:rPr>
        <w:t xml:space="preserve"> de este extracto fue uno de los que incrementó significativamente el porcentaje final de germinación; confirmando la influencia que una mayor concentración de proteínas solubles y fenoles totales ejerció en la germinación y crecimiento inicial de las plántulas de arroz.</w:t>
      </w:r>
    </w:p>
    <w:p w:rsidR="00C958C4" w:rsidRDefault="00300732">
      <w:pPr>
        <w:spacing w:line="360" w:lineRule="auto"/>
        <w:rPr>
          <w:rFonts w:ascii="Times New Roman" w:hAnsi="Times New Roman" w:cs="Times New Roman"/>
          <w:sz w:val="24"/>
          <w:szCs w:val="24"/>
        </w:rPr>
      </w:pPr>
      <w:r>
        <w:rPr>
          <w:rFonts w:ascii="Times New Roman" w:hAnsi="Times New Roman" w:cs="Times New Roman"/>
          <w:sz w:val="24"/>
          <w:szCs w:val="24"/>
        </w:rPr>
        <w:t xml:space="preserve">Varios estudios se han realizado encaminados al análisis del efecto de la aplicación de extractos de </w:t>
      </w:r>
      <w:proofErr w:type="spellStart"/>
      <w:r>
        <w:rPr>
          <w:rFonts w:ascii="Times New Roman" w:hAnsi="Times New Roman" w:cs="Times New Roman"/>
          <w:sz w:val="24"/>
          <w:szCs w:val="24"/>
        </w:rPr>
        <w:t>Spirulina</w:t>
      </w:r>
      <w:proofErr w:type="spellEnd"/>
      <w:r>
        <w:rPr>
          <w:rFonts w:ascii="Times New Roman" w:hAnsi="Times New Roman" w:cs="Times New Roman"/>
          <w:sz w:val="24"/>
          <w:szCs w:val="24"/>
        </w:rPr>
        <w:t xml:space="preserve"> en la germinación de semillas. Así, se informaron los efectos significativos que un extracto de </w:t>
      </w:r>
      <w:proofErr w:type="spellStart"/>
      <w:r>
        <w:rPr>
          <w:rFonts w:ascii="Times New Roman" w:hAnsi="Times New Roman" w:cs="Times New Roman"/>
          <w:i/>
          <w:sz w:val="24"/>
          <w:szCs w:val="24"/>
        </w:rPr>
        <w:t>Spirulina</w:t>
      </w:r>
      <w:proofErr w:type="spellEnd"/>
      <w:r w:rsidR="00A27931">
        <w:rPr>
          <w:rFonts w:ascii="Times New Roman" w:hAnsi="Times New Roman" w:cs="Times New Roman"/>
          <w:i/>
          <w:sz w:val="24"/>
          <w:szCs w:val="24"/>
        </w:rPr>
        <w:t xml:space="preserve"> </w:t>
      </w:r>
      <w:proofErr w:type="spellStart"/>
      <w:r>
        <w:rPr>
          <w:rFonts w:ascii="Times New Roman" w:hAnsi="Times New Roman" w:cs="Times New Roman"/>
          <w:i/>
          <w:sz w:val="24"/>
          <w:szCs w:val="24"/>
        </w:rPr>
        <w:t>platensis</w:t>
      </w:r>
      <w:proofErr w:type="spellEnd"/>
      <w:r w:rsidR="00A27931">
        <w:rPr>
          <w:rFonts w:ascii="Times New Roman" w:hAnsi="Times New Roman" w:cs="Times New Roman"/>
          <w:i/>
          <w:sz w:val="24"/>
          <w:szCs w:val="24"/>
        </w:rPr>
        <w:t xml:space="preserve"> </w:t>
      </w:r>
      <w:r>
        <w:rPr>
          <w:rFonts w:ascii="Times New Roman" w:hAnsi="Times New Roman" w:cs="Times New Roman"/>
          <w:iCs/>
          <w:sz w:val="24"/>
          <w:szCs w:val="24"/>
        </w:rPr>
        <w:t>ejercieron</w:t>
      </w:r>
      <w:r>
        <w:rPr>
          <w:rFonts w:ascii="Times New Roman" w:hAnsi="Times New Roman" w:cs="Times New Roman"/>
          <w:sz w:val="24"/>
          <w:szCs w:val="24"/>
        </w:rPr>
        <w:t xml:space="preserve"> en el cultivo del maní </w:t>
      </w:r>
      <w:r>
        <w:rPr>
          <w:rFonts w:ascii="Times New Roman" w:hAnsi="Times New Roman" w:cs="Times New Roman"/>
          <w:i/>
          <w:sz w:val="24"/>
          <w:szCs w:val="24"/>
        </w:rPr>
        <w:t>(</w:t>
      </w:r>
      <w:proofErr w:type="spellStart"/>
      <w:r>
        <w:rPr>
          <w:rFonts w:ascii="Times New Roman" w:hAnsi="Times New Roman" w:cs="Times New Roman"/>
          <w:i/>
          <w:sz w:val="24"/>
          <w:szCs w:val="24"/>
        </w:rPr>
        <w:t>Arachis</w:t>
      </w:r>
      <w:proofErr w:type="spellEnd"/>
      <w:r w:rsidR="00A27931">
        <w:rPr>
          <w:rFonts w:ascii="Times New Roman" w:hAnsi="Times New Roman" w:cs="Times New Roman"/>
          <w:i/>
          <w:sz w:val="24"/>
          <w:szCs w:val="24"/>
        </w:rPr>
        <w:t xml:space="preserve"> </w:t>
      </w:r>
      <w:proofErr w:type="spellStart"/>
      <w:r>
        <w:rPr>
          <w:rFonts w:ascii="Times New Roman" w:hAnsi="Times New Roman" w:cs="Times New Roman"/>
          <w:i/>
          <w:sz w:val="24"/>
          <w:szCs w:val="24"/>
        </w:rPr>
        <w:t>hypogaea</w:t>
      </w:r>
      <w:proofErr w:type="spellEnd"/>
      <w:r>
        <w:rPr>
          <w:rFonts w:ascii="Times New Roman" w:hAnsi="Times New Roman" w:cs="Times New Roman"/>
          <w:sz w:val="24"/>
          <w:szCs w:val="24"/>
        </w:rPr>
        <w:t xml:space="preserve"> L.), en indicadores tales como porcentaje de germinación de las semillas, longitud de la radícula y contenidos de proteínas y carbohidratos </w:t>
      </w:r>
      <w:r>
        <w:rPr>
          <w:rFonts w:ascii="Times New Roman" w:hAnsi="Times New Roman" w:cs="Times New Roman"/>
          <w:sz w:val="24"/>
          <w:szCs w:val="24"/>
          <w:vertAlign w:val="superscript"/>
        </w:rPr>
        <w:t>(29)</w:t>
      </w:r>
      <w:r>
        <w:rPr>
          <w:rFonts w:ascii="Times New Roman" w:hAnsi="Times New Roman" w:cs="Times New Roman"/>
          <w:sz w:val="24"/>
          <w:szCs w:val="24"/>
        </w:rPr>
        <w:t>. En otro estudio, se informó sobre la mejora del vigor, la calidad y la germinación de semillas de garbanzo negro (</w:t>
      </w:r>
      <w:proofErr w:type="spellStart"/>
      <w:r>
        <w:rPr>
          <w:rFonts w:ascii="Times New Roman" w:hAnsi="Times New Roman" w:cs="Times New Roman"/>
          <w:i/>
          <w:sz w:val="24"/>
          <w:szCs w:val="24"/>
        </w:rPr>
        <w:t>Vigna</w:t>
      </w:r>
      <w:proofErr w:type="spellEnd"/>
      <w:r w:rsidR="00A27931">
        <w:rPr>
          <w:rFonts w:ascii="Times New Roman" w:hAnsi="Times New Roman" w:cs="Times New Roman"/>
          <w:i/>
          <w:sz w:val="24"/>
          <w:szCs w:val="24"/>
        </w:rPr>
        <w:t xml:space="preserve"> </w:t>
      </w:r>
      <w:proofErr w:type="spellStart"/>
      <w:r>
        <w:rPr>
          <w:rFonts w:ascii="Times New Roman" w:hAnsi="Times New Roman" w:cs="Times New Roman"/>
          <w:i/>
          <w:sz w:val="24"/>
          <w:szCs w:val="24"/>
        </w:rPr>
        <w:t>mungo</w:t>
      </w:r>
      <w:proofErr w:type="spellEnd"/>
      <w:r>
        <w:rPr>
          <w:rFonts w:ascii="Times New Roman" w:hAnsi="Times New Roman" w:cs="Times New Roman"/>
          <w:i/>
          <w:sz w:val="24"/>
          <w:szCs w:val="24"/>
        </w:rPr>
        <w:t xml:space="preserve"> L.)</w:t>
      </w:r>
      <w:r>
        <w:rPr>
          <w:rFonts w:ascii="Times New Roman" w:hAnsi="Times New Roman" w:cs="Times New Roman"/>
          <w:sz w:val="24"/>
          <w:szCs w:val="24"/>
        </w:rPr>
        <w:t xml:space="preserve">, al ser embebidas en un extracto de </w:t>
      </w:r>
      <w:proofErr w:type="spellStart"/>
      <w:r>
        <w:rPr>
          <w:rFonts w:ascii="Times New Roman" w:hAnsi="Times New Roman" w:cs="Times New Roman"/>
          <w:i/>
          <w:sz w:val="24"/>
          <w:szCs w:val="24"/>
        </w:rPr>
        <w:t>Spirulina</w:t>
      </w:r>
      <w:proofErr w:type="spellEnd"/>
      <w:r w:rsidR="00A27931">
        <w:rPr>
          <w:rFonts w:ascii="Times New Roman" w:hAnsi="Times New Roman" w:cs="Times New Roman"/>
          <w:i/>
          <w:sz w:val="24"/>
          <w:szCs w:val="24"/>
        </w:rPr>
        <w:t xml:space="preserve"> </w:t>
      </w:r>
      <w:proofErr w:type="spellStart"/>
      <w:r>
        <w:rPr>
          <w:rFonts w:ascii="Times New Roman" w:hAnsi="Times New Roman" w:cs="Times New Roman"/>
          <w:i/>
          <w:sz w:val="24"/>
          <w:szCs w:val="24"/>
        </w:rPr>
        <w:t>platensis</w:t>
      </w:r>
      <w:proofErr w:type="spellEnd"/>
      <w:r>
        <w:rPr>
          <w:rFonts w:ascii="Times New Roman" w:hAnsi="Times New Roman" w:cs="Times New Roman"/>
          <w:sz w:val="24"/>
          <w:szCs w:val="24"/>
        </w:rPr>
        <w:t xml:space="preserve"> al 1,5% durante 3 horas </w:t>
      </w:r>
      <w:r>
        <w:rPr>
          <w:rFonts w:ascii="Times New Roman" w:hAnsi="Times New Roman" w:cs="Times New Roman"/>
          <w:sz w:val="24"/>
          <w:szCs w:val="24"/>
          <w:vertAlign w:val="superscript"/>
        </w:rPr>
        <w:t>(30)</w:t>
      </w:r>
      <w:r>
        <w:rPr>
          <w:rFonts w:ascii="Times New Roman" w:hAnsi="Times New Roman" w:cs="Times New Roman"/>
          <w:sz w:val="24"/>
          <w:szCs w:val="24"/>
        </w:rPr>
        <w:t xml:space="preserve">. Por otra parte, se encontró que la utilización de un extracto </w:t>
      </w:r>
      <w:proofErr w:type="spellStart"/>
      <w:r>
        <w:rPr>
          <w:rFonts w:ascii="Times New Roman" w:hAnsi="Times New Roman" w:cs="Times New Roman"/>
          <w:sz w:val="24"/>
          <w:szCs w:val="24"/>
        </w:rPr>
        <w:t>metanólico</w:t>
      </w:r>
      <w:proofErr w:type="spellEnd"/>
      <w:r>
        <w:rPr>
          <w:rFonts w:ascii="Times New Roman" w:hAnsi="Times New Roman" w:cs="Times New Roman"/>
          <w:sz w:val="24"/>
          <w:szCs w:val="24"/>
        </w:rPr>
        <w:t xml:space="preserve"> (0,25%) favoreció casi todos los indicadores de crecimiento, el </w:t>
      </w:r>
      <w:r>
        <w:rPr>
          <w:rFonts w:ascii="Times New Roman" w:hAnsi="Times New Roman" w:cs="Times New Roman"/>
          <w:sz w:val="24"/>
          <w:szCs w:val="24"/>
        </w:rPr>
        <w:lastRenderedPageBreak/>
        <w:t xml:space="preserve">contenido de nutrientes, los componentes de rendimiento y el nivel de fitohormonas de </w:t>
      </w:r>
      <w:proofErr w:type="spellStart"/>
      <w:r>
        <w:rPr>
          <w:rFonts w:ascii="Times New Roman" w:hAnsi="Times New Roman" w:cs="Times New Roman"/>
          <w:i/>
          <w:sz w:val="24"/>
          <w:szCs w:val="24"/>
        </w:rPr>
        <w:t>Lupinus</w:t>
      </w:r>
      <w:proofErr w:type="spellEnd"/>
      <w:r w:rsidR="00A27931">
        <w:rPr>
          <w:rFonts w:ascii="Times New Roman" w:hAnsi="Times New Roman" w:cs="Times New Roman"/>
          <w:i/>
          <w:sz w:val="24"/>
          <w:szCs w:val="24"/>
        </w:rPr>
        <w:t xml:space="preserve"> </w:t>
      </w:r>
      <w:proofErr w:type="spellStart"/>
      <w:proofErr w:type="gramStart"/>
      <w:r>
        <w:rPr>
          <w:rFonts w:ascii="Times New Roman" w:hAnsi="Times New Roman" w:cs="Times New Roman"/>
          <w:i/>
          <w:sz w:val="24"/>
          <w:szCs w:val="24"/>
        </w:rPr>
        <w:t>luteus</w:t>
      </w:r>
      <w:proofErr w:type="spellEnd"/>
      <w:r>
        <w:rPr>
          <w:rFonts w:ascii="Times New Roman" w:hAnsi="Times New Roman" w:cs="Times New Roman"/>
          <w:sz w:val="24"/>
          <w:szCs w:val="24"/>
          <w:vertAlign w:val="superscript"/>
        </w:rPr>
        <w:t>(</w:t>
      </w:r>
      <w:proofErr w:type="gramEnd"/>
      <w:r>
        <w:rPr>
          <w:rFonts w:ascii="Times New Roman" w:hAnsi="Times New Roman" w:cs="Times New Roman"/>
          <w:sz w:val="24"/>
          <w:szCs w:val="24"/>
          <w:vertAlign w:val="superscript"/>
        </w:rPr>
        <w:t>31)</w:t>
      </w:r>
      <w:r>
        <w:rPr>
          <w:rFonts w:ascii="Times New Roman" w:hAnsi="Times New Roman" w:cs="Times New Roman"/>
          <w:sz w:val="24"/>
          <w:szCs w:val="24"/>
        </w:rPr>
        <w:t xml:space="preserve">. </w:t>
      </w:r>
    </w:p>
    <w:p w:rsidR="00C958C4" w:rsidRDefault="0030073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Estos resultados, aunque son preliminares aún, mostraron la importancia que tiene la concentración de etanol y el tiempo de maceración en la composición y  actividad como </w:t>
      </w:r>
      <w:proofErr w:type="spellStart"/>
      <w:r>
        <w:rPr>
          <w:rFonts w:ascii="Times New Roman" w:hAnsi="Times New Roman" w:cs="Times New Roman"/>
          <w:sz w:val="24"/>
          <w:szCs w:val="24"/>
        </w:rPr>
        <w:t>bioestimulante</w:t>
      </w:r>
      <w:proofErr w:type="spellEnd"/>
      <w:r>
        <w:rPr>
          <w:rFonts w:ascii="Times New Roman" w:hAnsi="Times New Roman" w:cs="Times New Roman"/>
          <w:sz w:val="24"/>
          <w:szCs w:val="24"/>
        </w:rPr>
        <w:t xml:space="preserve"> agrícola de los extractos de </w:t>
      </w:r>
      <w:proofErr w:type="spellStart"/>
      <w:r>
        <w:rPr>
          <w:rFonts w:ascii="Times New Roman" w:hAnsi="Times New Roman" w:cs="Times New Roman"/>
          <w:sz w:val="24"/>
          <w:szCs w:val="24"/>
        </w:rPr>
        <w:t>Spirulina</w:t>
      </w:r>
      <w:proofErr w:type="spellEnd"/>
      <w:r>
        <w:rPr>
          <w:rFonts w:ascii="Times New Roman" w:hAnsi="Times New Roman" w:cs="Times New Roman"/>
          <w:sz w:val="24"/>
          <w:szCs w:val="24"/>
        </w:rPr>
        <w:t>; por lo que es necesario continuar profundizando en este sentido, con vistas a la obtención de extractos activos biológicamente que puedan ser utilizados satisfactoriamente en la agricultura.</w:t>
      </w:r>
    </w:p>
    <w:p w:rsidR="00C958C4" w:rsidRDefault="00C958C4">
      <w:pPr>
        <w:rPr>
          <w:lang w:eastAsia="es-ES"/>
        </w:rPr>
      </w:pPr>
    </w:p>
    <w:p w:rsidR="00C958C4" w:rsidRDefault="00300732">
      <w:pPr>
        <w:pStyle w:val="Ttulo1"/>
        <w:tabs>
          <w:tab w:val="left" w:pos="1275"/>
          <w:tab w:val="center" w:pos="4252"/>
        </w:tabs>
        <w:spacing w:before="0" w:line="276" w:lineRule="auto"/>
        <w:jc w:val="left"/>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eastAsia="es-ES"/>
        </w:rPr>
        <w:tab/>
        <w:t>CONCLUSIONES</w:t>
      </w:r>
    </w:p>
    <w:p w:rsidR="00C958C4" w:rsidRPr="00FB46FA" w:rsidRDefault="00300732">
      <w:pPr>
        <w:numPr>
          <w:ilvl w:val="0"/>
          <w:numId w:val="3"/>
        </w:numPr>
        <w:spacing w:line="360" w:lineRule="auto"/>
        <w:rPr>
          <w:rFonts w:ascii="Times New Roman" w:hAnsi="Times New Roman" w:cs="Times New Roman"/>
          <w:sz w:val="24"/>
          <w:szCs w:val="24"/>
          <w:lang w:eastAsia="es-ES"/>
        </w:rPr>
      </w:pPr>
      <w:r w:rsidRPr="00FB46FA">
        <w:rPr>
          <w:rFonts w:ascii="Times New Roman" w:hAnsi="Times New Roman" w:cs="Times New Roman"/>
          <w:bCs/>
          <w:sz w:val="24"/>
          <w:szCs w:val="24"/>
          <w:lang w:eastAsia="es-ES"/>
        </w:rPr>
        <w:t xml:space="preserve">La caracterización química de los extractos alcohólicos de </w:t>
      </w:r>
      <w:proofErr w:type="spellStart"/>
      <w:r w:rsidRPr="00FB46FA">
        <w:rPr>
          <w:rFonts w:ascii="Times New Roman" w:hAnsi="Times New Roman" w:cs="Times New Roman"/>
          <w:bCs/>
          <w:sz w:val="24"/>
          <w:szCs w:val="24"/>
          <w:lang w:eastAsia="es-ES"/>
        </w:rPr>
        <w:t>Spirulinapermitirá</w:t>
      </w:r>
      <w:proofErr w:type="spellEnd"/>
      <w:r w:rsidRPr="00FB46FA">
        <w:rPr>
          <w:rFonts w:ascii="Times New Roman" w:hAnsi="Times New Roman" w:cs="Times New Roman"/>
          <w:bCs/>
          <w:sz w:val="24"/>
          <w:szCs w:val="24"/>
          <w:lang w:eastAsia="es-ES"/>
        </w:rPr>
        <w:t xml:space="preserve"> adecuar los parámetros de extracción en función de los componentes que se quieran favorecer y el efecto fisiológico que se quiera lograr.</w:t>
      </w:r>
    </w:p>
    <w:p w:rsidR="00C958C4" w:rsidRPr="00FB46FA" w:rsidRDefault="00300732">
      <w:pPr>
        <w:numPr>
          <w:ilvl w:val="0"/>
          <w:numId w:val="3"/>
        </w:numPr>
        <w:spacing w:line="360" w:lineRule="auto"/>
        <w:rPr>
          <w:rFonts w:ascii="Times New Roman" w:hAnsi="Times New Roman" w:cs="Times New Roman"/>
          <w:sz w:val="24"/>
          <w:szCs w:val="24"/>
          <w:lang w:eastAsia="es-ES"/>
        </w:rPr>
      </w:pPr>
      <w:r w:rsidRPr="00FB46FA">
        <w:rPr>
          <w:rFonts w:ascii="Times New Roman" w:hAnsi="Times New Roman" w:cs="Times New Roman"/>
          <w:sz w:val="24"/>
          <w:szCs w:val="24"/>
          <w:lang w:eastAsia="es-ES"/>
        </w:rPr>
        <w:t xml:space="preserve">Una mayor concentración de proteínas solubles y fenoles de los extractos favorecela germinación y la masa seca de las radículas de plántulas de arroz. </w:t>
      </w:r>
    </w:p>
    <w:p w:rsidR="00C958C4" w:rsidRDefault="00300732">
      <w:pPr>
        <w:spacing w:before="240" w:after="0" w:line="360" w:lineRule="auto"/>
        <w:ind w:left="720"/>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RECOMENDACIONES</w:t>
      </w:r>
    </w:p>
    <w:p w:rsidR="00C958C4" w:rsidRPr="00F06300" w:rsidRDefault="00300732" w:rsidP="00F06300">
      <w:pPr>
        <w:pStyle w:val="Prrafodelista"/>
        <w:numPr>
          <w:ilvl w:val="0"/>
          <w:numId w:val="4"/>
        </w:numPr>
        <w:spacing w:after="0" w:line="360" w:lineRule="auto"/>
        <w:rPr>
          <w:rFonts w:ascii="Times New Roman" w:eastAsia="Times New Roman" w:hAnsi="Times New Roman" w:cs="Times New Roman"/>
          <w:sz w:val="24"/>
          <w:szCs w:val="24"/>
          <w:lang w:eastAsia="es-ES"/>
        </w:rPr>
      </w:pPr>
      <w:r w:rsidRPr="00FB46FA">
        <w:rPr>
          <w:rFonts w:ascii="Times New Roman" w:eastAsia="Times New Roman" w:hAnsi="Times New Roman" w:cs="Times New Roman"/>
          <w:sz w:val="24"/>
          <w:szCs w:val="24"/>
          <w:lang w:eastAsia="es-ES"/>
        </w:rPr>
        <w:t>Continuar caracterizando los extractos y evaluar la actividad biológica de los mismos en otros cultivos.</w:t>
      </w:r>
    </w:p>
    <w:p w:rsidR="00C958C4" w:rsidRDefault="00300732">
      <w:pPr>
        <w:pStyle w:val="Ttulo1"/>
        <w:tabs>
          <w:tab w:val="left" w:pos="1275"/>
          <w:tab w:val="center" w:pos="4252"/>
        </w:tabs>
        <w:spacing w:before="0" w:line="276"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BIBLIOGRAFÍA</w:t>
      </w:r>
    </w:p>
    <w:p w:rsidR="00C958C4" w:rsidRDefault="00D0301B">
      <w:pPr>
        <w:pStyle w:val="EndNoteBibliography"/>
        <w:spacing w:after="0" w:line="360" w:lineRule="auto"/>
        <w:rPr>
          <w:rFonts w:ascii="Times New Roman" w:hAnsi="Times New Roman" w:cs="Times New Roman"/>
          <w:sz w:val="24"/>
          <w:szCs w:val="24"/>
          <w:lang w:val="es-ES"/>
        </w:rPr>
      </w:pPr>
      <w:r w:rsidRPr="00D0301B">
        <w:fldChar w:fldCharType="begin"/>
      </w:r>
      <w:r w:rsidR="00300732">
        <w:rPr>
          <w:lang w:val="es-ES"/>
        </w:rPr>
        <w:instrText xml:space="preserve"> ADDIN EN.REFLIST </w:instrText>
      </w:r>
      <w:r w:rsidRPr="00D0301B">
        <w:fldChar w:fldCharType="separate"/>
      </w:r>
      <w:r w:rsidR="00300732">
        <w:rPr>
          <w:rFonts w:ascii="Times New Roman" w:hAnsi="Times New Roman" w:cs="Times New Roman"/>
          <w:sz w:val="24"/>
          <w:szCs w:val="24"/>
          <w:lang w:val="es-ES"/>
        </w:rPr>
        <w:t>1. Gutiérrez R, González KL, Hernández Y, Acosta Y, Marrero D. Algas marinas, fuente potencial de macronutrientes. Revista de Investigaciones Marinas. 2017;37(2):16-28. http://www.cim.uh.cu/rim/</w:t>
      </w:r>
    </w:p>
    <w:p w:rsidR="00C958C4" w:rsidRDefault="00300732">
      <w:pPr>
        <w:pStyle w:val="EndNoteBibliography"/>
        <w:spacing w:after="0" w:line="360" w:lineRule="auto"/>
        <w:rPr>
          <w:rFonts w:ascii="Times New Roman" w:hAnsi="Times New Roman" w:cs="Times New Roman"/>
          <w:sz w:val="24"/>
          <w:szCs w:val="24"/>
          <w:lang w:val="es-ES"/>
        </w:rPr>
      </w:pPr>
      <w:r>
        <w:rPr>
          <w:rFonts w:ascii="Times New Roman" w:hAnsi="Times New Roman" w:cs="Times New Roman"/>
          <w:sz w:val="24"/>
          <w:szCs w:val="24"/>
          <w:lang w:val="es-ES"/>
        </w:rPr>
        <w:t>2. Suárez AM. Lista de las Macroalgas marinas cubanas. Revista de Investigaciones Marinas. 2005;26(2):93-148. https://www.researchgate.net/publication/268371002</w:t>
      </w:r>
    </w:p>
    <w:p w:rsidR="00C958C4" w:rsidRDefault="00300732">
      <w:pPr>
        <w:spacing w:after="0" w:line="360" w:lineRule="auto"/>
        <w:rPr>
          <w:rFonts w:ascii="Times New Roman" w:eastAsia="SimSun" w:hAnsi="Times New Roman" w:cs="Times New Roman"/>
          <w:color w:val="000000"/>
          <w:sz w:val="24"/>
          <w:szCs w:val="24"/>
          <w:lang w:val="en-US" w:eastAsia="es-ES"/>
        </w:rPr>
      </w:pPr>
      <w:r>
        <w:rPr>
          <w:rFonts w:ascii="Times New Roman" w:hAnsi="Times New Roman" w:cs="Times New Roman"/>
          <w:sz w:val="24"/>
          <w:szCs w:val="24"/>
          <w:lang w:val="en-US"/>
        </w:rPr>
        <w:t xml:space="preserve">3. Kumar A, Ramamoorthy D, Kumar D, Marwein BM, Kumar N, Raj K et al. Antioxidant and phytonutrient activities of </w:t>
      </w:r>
      <w:r>
        <w:rPr>
          <w:rFonts w:ascii="Times New Roman" w:hAnsi="Times New Roman" w:cs="Times New Roman"/>
          <w:i/>
          <w:sz w:val="24"/>
          <w:szCs w:val="24"/>
          <w:lang w:val="en-US"/>
        </w:rPr>
        <w:t>Spirulina platensis</w:t>
      </w:r>
      <w:r>
        <w:rPr>
          <w:rFonts w:ascii="Times New Roman" w:hAnsi="Times New Roman" w:cs="Times New Roman"/>
          <w:sz w:val="24"/>
          <w:szCs w:val="24"/>
          <w:lang w:val="en-US"/>
        </w:rPr>
        <w:t>. Energy Nexus. 2022;6. https://www.elsevier.com/locate/nexus</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4. Soni RA, Sudhakar K, Rana RS. Spirulina – From growth to nutritional product: A review. Trends in Food Science &amp; Technology. 2017;69(Part A):157-71. doi: 10.1016/j.tifs.2017.09.010</w:t>
      </w:r>
    </w:p>
    <w:p w:rsidR="00C958C4" w:rsidRDefault="00300732">
      <w:pPr>
        <w:pStyle w:val="EndNoteBibliography"/>
        <w:spacing w:after="0" w:line="360" w:lineRule="auto"/>
        <w:rPr>
          <w:rFonts w:ascii="Times New Roman" w:hAnsi="Times New Roman" w:cs="Times New Roman"/>
          <w:sz w:val="24"/>
          <w:szCs w:val="24"/>
          <w:lang w:val="es-ES"/>
        </w:rPr>
      </w:pPr>
      <w:r>
        <w:rPr>
          <w:rFonts w:ascii="Times New Roman" w:hAnsi="Times New Roman" w:cs="Times New Roman"/>
          <w:sz w:val="24"/>
          <w:szCs w:val="24"/>
          <w:lang w:val="es-ES"/>
        </w:rPr>
        <w:t xml:space="preserve">5. Belaustegui I. Espirulina: propiedades y beneficios </w:t>
      </w:r>
      <w:r>
        <w:rPr>
          <w:rFonts w:ascii="Times New Roman" w:eastAsia="ArialMT" w:hAnsi="Times New Roman" w:cs="Times New Roman"/>
          <w:sz w:val="24"/>
          <w:szCs w:val="24"/>
          <w:lang w:val="es-ES"/>
        </w:rPr>
        <w:t>[Inte</w:t>
      </w:r>
      <w:r>
        <w:rPr>
          <w:rFonts w:ascii="Times New Roman" w:hAnsi="Times New Roman" w:cs="Times New Roman"/>
          <w:sz w:val="24"/>
          <w:szCs w:val="24"/>
          <w:lang w:val="es-ES"/>
        </w:rPr>
        <w:t xml:space="preserve">rnet] [cited 2021 20/4]. Availablefrom: </w:t>
      </w:r>
      <w:hyperlink r:id="rId18" w:history="1">
        <w:r>
          <w:rPr>
            <w:rFonts w:ascii="Times New Roman" w:hAnsi="Times New Roman" w:cs="Times New Roman"/>
            <w:sz w:val="24"/>
            <w:szCs w:val="24"/>
            <w:lang w:val="es-ES"/>
          </w:rPr>
          <w:t>https://www.vidapotencial.com/espirulina/</w:t>
        </w:r>
      </w:hyperlink>
    </w:p>
    <w:p w:rsidR="00C958C4" w:rsidRDefault="00300732">
      <w:pPr>
        <w:pStyle w:val="EndNoteBibliography"/>
        <w:spacing w:after="0" w:line="360" w:lineRule="auto"/>
        <w:rPr>
          <w:rFonts w:ascii="Times New Roman" w:hAnsi="Times New Roman" w:cs="Times New Roman"/>
          <w:sz w:val="24"/>
          <w:szCs w:val="24"/>
          <w:lang w:val="es-ES"/>
        </w:rPr>
      </w:pPr>
      <w:r>
        <w:rPr>
          <w:rFonts w:ascii="Times New Roman" w:hAnsi="Times New Roman" w:cs="Times New Roman"/>
          <w:sz w:val="24"/>
          <w:szCs w:val="24"/>
          <w:lang w:val="es-ES"/>
        </w:rPr>
        <w:t>6. Ramírez-Moreno L, Olivera-Ramírez R. Uso tradicional y actual de</w:t>
      </w:r>
      <w:r>
        <w:rPr>
          <w:rFonts w:ascii="Times New Roman" w:hAnsi="Times New Roman" w:cs="Times New Roman"/>
          <w:i/>
          <w:sz w:val="24"/>
          <w:szCs w:val="24"/>
          <w:lang w:val="es-ES"/>
        </w:rPr>
        <w:t xml:space="preserve">. Arthrospira </w:t>
      </w:r>
      <w:r>
        <w:rPr>
          <w:rFonts w:ascii="Times New Roman" w:hAnsi="Times New Roman" w:cs="Times New Roman"/>
          <w:sz w:val="24"/>
          <w:szCs w:val="24"/>
          <w:lang w:val="es-ES"/>
        </w:rPr>
        <w:t>sp</w:t>
      </w:r>
      <w:r>
        <w:rPr>
          <w:rFonts w:ascii="Times New Roman" w:hAnsi="Times New Roman" w:cs="Times New Roman"/>
          <w:i/>
          <w:sz w:val="24"/>
          <w:szCs w:val="24"/>
          <w:lang w:val="es-ES"/>
        </w:rPr>
        <w:t>.</w:t>
      </w:r>
      <w:r>
        <w:rPr>
          <w:rFonts w:ascii="Times New Roman" w:hAnsi="Times New Roman" w:cs="Times New Roman"/>
          <w:sz w:val="24"/>
          <w:szCs w:val="24"/>
          <w:lang w:val="es-ES"/>
        </w:rPr>
        <w:t xml:space="preserve"> Interciencia. 2006;31(9):657-63. http://www.redalyc.org/articulo.oa?id=33912009</w:t>
      </w:r>
    </w:p>
    <w:p w:rsidR="00C958C4" w:rsidRDefault="00300732">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lang w:val="es-ES"/>
        </w:rPr>
        <w:lastRenderedPageBreak/>
        <w:t>7. Llopiz A. Compuestos bioactivos aislados de cianobacterias y microalgas:</w:t>
      </w:r>
      <w:r>
        <w:rPr>
          <w:rFonts w:ascii="Times New Roman" w:hAnsi="Times New Roman" w:cs="Times New Roman"/>
          <w:sz w:val="24"/>
          <w:szCs w:val="24"/>
          <w:lang w:val="es-ES"/>
        </w:rPr>
        <w:br/>
        <w:t xml:space="preserve">propiedades y aplicaciones potenciales en la biomedicina. </w:t>
      </w:r>
      <w:r>
        <w:rPr>
          <w:rFonts w:ascii="Times New Roman" w:hAnsi="Times New Roman" w:cs="Times New Roman"/>
          <w:sz w:val="24"/>
          <w:szCs w:val="24"/>
        </w:rPr>
        <w:t>Bionatura. 2016; 1(2)doi. 10.21931/RB/2016.01.02.8</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8. Soni RA, Sudhakar K, Rana RS. </w:t>
      </w:r>
      <w:r>
        <w:rPr>
          <w:rFonts w:ascii="Times New Roman" w:hAnsi="Times New Roman" w:cs="Times New Roman"/>
          <w:i/>
          <w:iCs/>
          <w:sz w:val="24"/>
          <w:szCs w:val="24"/>
          <w:lang w:val="en-US"/>
        </w:rPr>
        <w:t>Spirulina</w:t>
      </w:r>
      <w:r>
        <w:rPr>
          <w:rFonts w:ascii="Times New Roman" w:hAnsi="Times New Roman" w:cs="Times New Roman"/>
          <w:sz w:val="24"/>
          <w:szCs w:val="24"/>
          <w:lang w:val="en-US"/>
        </w:rPr>
        <w:t>–From growth to nutritional product: A review. Trends in food science &amp; technology. 2017;69:157–71.https://doi.org/10.1016/j.tifs.2017.09.010</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9. Papadaki S, Kyriakopoulou K, Tzovenis I, Krokida M. Environmental impact of phycocyanin recovery from </w:t>
      </w:r>
      <w:r>
        <w:rPr>
          <w:rFonts w:ascii="Times New Roman" w:hAnsi="Times New Roman" w:cs="Times New Roman"/>
          <w:i/>
          <w:iCs/>
          <w:sz w:val="24"/>
          <w:szCs w:val="24"/>
          <w:lang w:val="en-US"/>
        </w:rPr>
        <w:t>Spirulina platensis cyanobacterium</w:t>
      </w:r>
      <w:r>
        <w:rPr>
          <w:rFonts w:ascii="Times New Roman" w:hAnsi="Times New Roman" w:cs="Times New Roman"/>
          <w:sz w:val="24"/>
          <w:szCs w:val="24"/>
          <w:lang w:val="en-US"/>
        </w:rPr>
        <w:t>. Innovative Food Science &amp; Emerging Technologies. 2017;44:217–23. doi.10.1016/j.ifset.2017.02.014</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10. Campanella L, Crescentini G, Avino P. Chemical composition and nutritional evaluation of some natural and commercial food pr</w:t>
      </w:r>
      <w:r w:rsidR="008205B1">
        <w:rPr>
          <w:rFonts w:ascii="Times New Roman" w:hAnsi="Times New Roman" w:cs="Times New Roman"/>
          <w:sz w:val="24"/>
          <w:szCs w:val="24"/>
          <w:lang w:val="en-US"/>
        </w:rPr>
        <w:t>oducts based on Spirulina. Analy</w:t>
      </w:r>
      <w:bookmarkStart w:id="0" w:name="_GoBack"/>
      <w:bookmarkEnd w:id="0"/>
      <w:r>
        <w:rPr>
          <w:rFonts w:ascii="Times New Roman" w:hAnsi="Times New Roman" w:cs="Times New Roman"/>
          <w:sz w:val="24"/>
          <w:szCs w:val="24"/>
          <w:lang w:val="en-US"/>
        </w:rPr>
        <w:t>sis. 1999;27(6):533–40. http://dx.doi.org/10.1051/analusis:1999130</w:t>
      </w:r>
    </w:p>
    <w:p w:rsidR="00C958C4" w:rsidRDefault="00300732">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 xml:space="preserve">11. Wuang SC, Khin MC, Chua PQD, Luo YD. Use of Spirulina biomass produced from treatment of aquaculture wastewater as agricultural fertilizers. </w:t>
      </w:r>
      <w:r>
        <w:rPr>
          <w:rFonts w:ascii="Times New Roman" w:hAnsi="Times New Roman" w:cs="Times New Roman"/>
          <w:sz w:val="24"/>
          <w:szCs w:val="24"/>
        </w:rPr>
        <w:t>Algal research. 2016;15:59–64.https://doi.org/10.1016/j.algal.2016.02.009</w:t>
      </w:r>
    </w:p>
    <w:p w:rsidR="00C958C4" w:rsidRDefault="00300732">
      <w:pPr>
        <w:spacing w:after="0" w:line="360" w:lineRule="auto"/>
        <w:rPr>
          <w:rFonts w:ascii="Times New Roman" w:hAnsi="Times New Roman" w:cs="Times New Roman"/>
          <w:sz w:val="24"/>
          <w:szCs w:val="24"/>
        </w:rPr>
      </w:pPr>
      <w:r>
        <w:rPr>
          <w:rFonts w:ascii="Times New Roman" w:hAnsi="Times New Roman" w:cs="Times New Roman"/>
          <w:sz w:val="24"/>
          <w:szCs w:val="24"/>
        </w:rPr>
        <w:t>12. Méndez G. Fertilización a base de extractos de algas marinas y su relación con la eficiencia del uso del agua y de la luz de una plantación de Vid y su efecto en el rendimiento y calidad del fruto [Tesis de Maestría en Ciencias en Ingeniería en sistemas de producción]. [Saltillo Cohauila, México]: Universidad Autónoma Agraria “Antonio Narro”; 2014. 51 p.</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rPr>
        <w:t xml:space="preserve">13. Pagnussatt FA, de Lima VR, Dora CL, Costa JAV, Putaux J-L, Badiale-Furlong E. Assessment of the encapsulation effect of phenolic compounds from </w:t>
      </w:r>
      <w:r>
        <w:rPr>
          <w:rFonts w:ascii="Times New Roman" w:hAnsi="Times New Roman" w:cs="Times New Roman"/>
          <w:i/>
          <w:iCs/>
          <w:sz w:val="24"/>
          <w:szCs w:val="24"/>
        </w:rPr>
        <w:t xml:space="preserve">Spirulina </w:t>
      </w:r>
      <w:r>
        <w:rPr>
          <w:rFonts w:ascii="Times New Roman" w:hAnsi="Times New Roman" w:cs="Times New Roman"/>
          <w:sz w:val="24"/>
          <w:szCs w:val="24"/>
        </w:rPr>
        <w:t xml:space="preserve">sp. </w:t>
      </w:r>
      <w:r>
        <w:rPr>
          <w:rFonts w:ascii="Times New Roman" w:hAnsi="Times New Roman" w:cs="Times New Roman"/>
          <w:sz w:val="24"/>
          <w:szCs w:val="24"/>
          <w:lang w:val="en-US"/>
        </w:rPr>
        <w:t>LEB-18 on their anti-</w:t>
      </w:r>
      <w:r>
        <w:rPr>
          <w:rFonts w:ascii="Times New Roman" w:hAnsi="Times New Roman" w:cs="Times New Roman"/>
          <w:i/>
          <w:iCs/>
          <w:sz w:val="24"/>
          <w:szCs w:val="24"/>
          <w:lang w:val="en-US"/>
        </w:rPr>
        <w:t>fusarium activities</w:t>
      </w:r>
      <w:r>
        <w:rPr>
          <w:rFonts w:ascii="Times New Roman" w:hAnsi="Times New Roman" w:cs="Times New Roman"/>
          <w:sz w:val="24"/>
          <w:szCs w:val="24"/>
          <w:lang w:val="en-US"/>
        </w:rPr>
        <w:t>. Food chemistry. 2016;211:616–23.https://doi.org/10.1016/j.foodchem.2016.05.098</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rPr>
        <w:t xml:space="preserve">14. Anitha, L., Kalpana, P., &amp; Bramari, G. S. (2016). </w:t>
      </w:r>
      <w:r>
        <w:rPr>
          <w:rFonts w:ascii="Times New Roman" w:hAnsi="Times New Roman" w:cs="Times New Roman"/>
          <w:sz w:val="24"/>
          <w:szCs w:val="24"/>
          <w:lang w:val="en-US"/>
        </w:rPr>
        <w:t>Evaluation of Spirulina platensis as microbial inoculants to enhanced protein levels in Amaranthus gangeticus. African Journal of Agricultural Research, 11(15), 1353-60.https://doi.org/10.5897/AJAR2013.7953</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15. Kalpana P, Sai Bramari G, Anitha L. Biofortification of Amaranthus gangeticus using Spirulina platensis as microbial inoculant to enhance iron levels. International Journal of Research in Applied, Natural and Social Sciences. 2014;2:103–10.www.impactjournals.us</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16. Anitha L, Bramari GS, Kalpana P. Effect of supplementation of Spirulina platensis to enhance the zinc status in plants of Amaranthus gangeticus, Phaseolus aureus and </w:t>
      </w:r>
      <w:r>
        <w:rPr>
          <w:rFonts w:ascii="Times New Roman" w:hAnsi="Times New Roman" w:cs="Times New Roman"/>
          <w:sz w:val="24"/>
          <w:szCs w:val="24"/>
          <w:lang w:val="en-US"/>
        </w:rPr>
        <w:lastRenderedPageBreak/>
        <w:t>tomato. Advances in Bioscience and Biotechnology. 2016;7(6):289–99.http://dx.doi.org/10.4236/abb.2016.76027</w:t>
      </w:r>
    </w:p>
    <w:p w:rsidR="00C958C4" w:rsidRDefault="00300732">
      <w:pPr>
        <w:spacing w:after="0" w:line="360" w:lineRule="auto"/>
        <w:rPr>
          <w:rStyle w:val="markedcontent0"/>
          <w:rFonts w:ascii="Times New Roman" w:hAnsi="Times New Roman" w:cs="Times New Roman"/>
          <w:sz w:val="24"/>
          <w:szCs w:val="24"/>
          <w:lang w:val="en-US"/>
        </w:rPr>
      </w:pPr>
      <w:r>
        <w:rPr>
          <w:rFonts w:ascii="Times New Roman" w:hAnsi="Times New Roman" w:cs="Times New Roman"/>
          <w:sz w:val="24"/>
          <w:szCs w:val="24"/>
        </w:rPr>
        <w:t xml:space="preserve">17. Dias GA, Rocha RHC, Araújo JL, De Lima JF, Guedes WA. </w:t>
      </w:r>
      <w:r>
        <w:rPr>
          <w:rFonts w:ascii="Times New Roman" w:hAnsi="Times New Roman" w:cs="Times New Roman"/>
          <w:sz w:val="24"/>
          <w:szCs w:val="24"/>
          <w:lang w:val="en-US"/>
        </w:rPr>
        <w:t>Growth, yield, and postharvest quality in eggplant produced under different foliar fertilizer (</w:t>
      </w:r>
      <w:r>
        <w:rPr>
          <w:rFonts w:ascii="Times New Roman" w:hAnsi="Times New Roman" w:cs="Times New Roman"/>
          <w:i/>
          <w:iCs/>
          <w:sz w:val="24"/>
          <w:szCs w:val="24"/>
          <w:lang w:val="en-US"/>
        </w:rPr>
        <w:t>Spirulina platensis</w:t>
      </w:r>
      <w:r>
        <w:rPr>
          <w:rFonts w:ascii="Times New Roman" w:hAnsi="Times New Roman" w:cs="Times New Roman"/>
          <w:sz w:val="24"/>
          <w:szCs w:val="24"/>
          <w:lang w:val="en-US"/>
        </w:rPr>
        <w:t>) treatments. Semina: Ciencias Agrárias, Londrina. 2016;37(6):3893–902.</w:t>
      </w:r>
      <w:r>
        <w:rPr>
          <w:rStyle w:val="markedcontent0"/>
          <w:rFonts w:ascii="Times New Roman" w:hAnsi="Times New Roman" w:cs="Times New Roman"/>
          <w:sz w:val="24"/>
          <w:szCs w:val="24"/>
          <w:lang w:val="en-US"/>
        </w:rPr>
        <w:t>DOI: 10.5433/1679-0359.2016v37n6p3893</w:t>
      </w:r>
    </w:p>
    <w:p w:rsidR="00C958C4" w:rsidRDefault="00300732">
      <w:pPr>
        <w:spacing w:after="0" w:line="360" w:lineRule="auto"/>
        <w:rPr>
          <w:rFonts w:ascii="Times New Roman" w:hAnsi="Times New Roman" w:cs="Times New Roman"/>
          <w:sz w:val="24"/>
          <w:szCs w:val="24"/>
          <w:lang w:eastAsia="es-ES"/>
        </w:rPr>
      </w:pPr>
      <w:r>
        <w:rPr>
          <w:rStyle w:val="markedcontent0"/>
          <w:rFonts w:ascii="Times New Roman" w:hAnsi="Times New Roman" w:cs="Times New Roman"/>
          <w:sz w:val="24"/>
          <w:szCs w:val="24"/>
          <w:lang w:val="en-US"/>
        </w:rPr>
        <w:t xml:space="preserve">18. </w:t>
      </w:r>
      <w:r>
        <w:rPr>
          <w:rFonts w:ascii="Times New Roman" w:hAnsi="Times New Roman" w:cs="Times New Roman"/>
          <w:sz w:val="24"/>
          <w:szCs w:val="24"/>
          <w:lang w:val="en-US" w:eastAsia="es-ES"/>
        </w:rPr>
        <w:t xml:space="preserve">Akgül F. </w:t>
      </w:r>
      <w:r>
        <w:rPr>
          <w:rFonts w:ascii="Times New Roman" w:hAnsi="Times New Roman" w:cs="Times New Roman"/>
          <w:bCs/>
          <w:sz w:val="24"/>
          <w:szCs w:val="24"/>
          <w:lang w:val="en-US" w:eastAsia="es-ES"/>
        </w:rPr>
        <w:t xml:space="preserve">Effect of </w:t>
      </w:r>
      <w:r>
        <w:rPr>
          <w:rFonts w:ascii="Times New Roman" w:hAnsi="Times New Roman" w:cs="Times New Roman"/>
          <w:bCs/>
          <w:i/>
          <w:iCs/>
          <w:sz w:val="24"/>
          <w:szCs w:val="24"/>
          <w:lang w:val="en-US" w:eastAsia="es-ES"/>
        </w:rPr>
        <w:t xml:space="preserve">Spirulina platensis </w:t>
      </w:r>
      <w:r>
        <w:rPr>
          <w:rFonts w:ascii="Times New Roman" w:hAnsi="Times New Roman" w:cs="Times New Roman"/>
          <w:bCs/>
          <w:sz w:val="24"/>
          <w:szCs w:val="24"/>
          <w:lang w:val="en-US" w:eastAsia="es-ES"/>
        </w:rPr>
        <w:t xml:space="preserve">(Gomont) Geitler Extract on Seed Germination of Wheat and Barley. </w:t>
      </w:r>
      <w:r>
        <w:rPr>
          <w:rFonts w:ascii="Times New Roman" w:hAnsi="Times New Roman" w:cs="Times New Roman"/>
          <w:sz w:val="24"/>
          <w:szCs w:val="24"/>
          <w:lang w:eastAsia="es-ES"/>
        </w:rPr>
        <w:t>Alinteri Journal of Agriculture Sciences. 2019; 34(2): 148-53. DOI: 10.28955/alinterizbd.639000</w:t>
      </w:r>
    </w:p>
    <w:p w:rsidR="00C958C4" w:rsidRDefault="0030073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19. Norrie J. Aplicaciones prácticas de productos de algas marinas en la agricultura. Terralia. 2000;(15):26–31. </w:t>
      </w:r>
      <w:r>
        <w:rPr>
          <w:rStyle w:val="AcrnimoHTML"/>
          <w:rFonts w:ascii="Times New Roman" w:hAnsi="Times New Roman" w:cs="Times New Roman"/>
          <w:sz w:val="24"/>
          <w:szCs w:val="24"/>
        </w:rPr>
        <w:t>ISSN</w:t>
      </w:r>
      <w:r>
        <w:rPr>
          <w:rFonts w:ascii="Times New Roman" w:hAnsi="Times New Roman" w:cs="Times New Roman"/>
          <w:sz w:val="24"/>
          <w:szCs w:val="24"/>
        </w:rPr>
        <w:t>: 1138-6223</w:t>
      </w:r>
    </w:p>
    <w:p w:rsidR="00C958C4" w:rsidRDefault="00300732">
      <w:pPr>
        <w:spacing w:after="0" w:line="360" w:lineRule="auto"/>
        <w:rPr>
          <w:rFonts w:ascii="Times New Roman" w:hAnsi="Times New Roman" w:cs="Times New Roman"/>
          <w:sz w:val="24"/>
          <w:szCs w:val="24"/>
        </w:rPr>
      </w:pPr>
      <w:r>
        <w:rPr>
          <w:rFonts w:ascii="Times New Roman" w:hAnsi="Times New Roman" w:cs="Times New Roman"/>
          <w:sz w:val="24"/>
          <w:szCs w:val="24"/>
        </w:rPr>
        <w:t>20. González M, Quintana I, Rodríguez C. Comparación química entre dos fertilizantes ecológicos de origen natural: CBFERT y BIOPLASMA. Revista CENIC. Ciencias Químicas. 2002; 33(1):11–3. http://www.redalyc.org/articulo.oa?id=181625999003</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rPr>
        <w:t xml:space="preserve">21. Poblete R. Plan de negocios para la fabricación y comercialización de un fertilizante biológico en base a algas marinas. </w:t>
      </w:r>
      <w:r>
        <w:rPr>
          <w:rFonts w:ascii="Times New Roman" w:hAnsi="Times New Roman" w:cs="Times New Roman"/>
          <w:sz w:val="24"/>
          <w:szCs w:val="24"/>
          <w:lang w:val="en-US"/>
        </w:rPr>
        <w:t xml:space="preserve">Santiago de chile: Universidad de Chile; 2006 p. 66. </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22. Crampon C, Boutin O, Badens E. Supercritical carbon dioxide extraction of molecules of interest from microalgae and seaweeds. Industrial &amp; Engineering Chemistry Research. 2011;50(15):8941–53. https://doi.org/10.1021/ie102297d</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23. Pagnussatt FA, Del Ponte EM, Garda-Buffon J, Badiale-Furlong E. Inhibition of Fusarium graminearum growth and mycotoxin production by phenolic extract from Spirulina sp. Pesticide biochemistry and physiology. 2014; 108:21–6.https://doi.org/10.1016/j.pestbp.2013.11.002</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24. e Silva A de S, de Magalhaes WT, Moreira LM, Rocha MVP, Bastos AKP. Microwave-assisted extraction of polysaccharides from Arthrospira (Spirulina) platensis using the concept of green chemistry. Algal research. 2018; 35:178–84.https://doi.org/10.1016/J.ALGAL.2018.08.015</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25. Waterborg JH. The Lowry Method for Protein Quantitation. In: Walker, J.M. (eds) The Protein Protocols Handbook. Springer Protocols Handbooks. 2009. https://doi.org/10.1007/978-1-59745-198-7_2</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26. Singleton VL, Rossi JA. Colorimetry of total phenolics with phosphomolybdic-</w:t>
      </w:r>
      <w:r>
        <w:rPr>
          <w:rFonts w:ascii="Times New Roman" w:hAnsi="Times New Roman" w:cs="Times New Roman"/>
          <w:sz w:val="24"/>
          <w:szCs w:val="24"/>
          <w:lang w:val="en-US"/>
        </w:rPr>
        <w:br/>
        <w:t>phosphotungstic acid reagents. Am J Enol Vitic. 1965; 16:144-158.http://www.ajevonline.org/content/16/3/144.full.pdf+html</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27. Quettier DC, Gressier B, Vasseur J, Dine T, Brunet C, Luyckx MC, Cayin JC, Bailleul F, Trotin F. Phenolic compounds and antioxidant activities of buckwheat </w:t>
      </w:r>
      <w:r>
        <w:rPr>
          <w:rFonts w:ascii="Times New Roman" w:hAnsi="Times New Roman" w:cs="Times New Roman"/>
          <w:i/>
          <w:sz w:val="24"/>
          <w:szCs w:val="24"/>
          <w:lang w:val="en-US"/>
        </w:rPr>
        <w:t>(Fagopyrum esculentum Moench)</w:t>
      </w:r>
      <w:r>
        <w:rPr>
          <w:rFonts w:ascii="Times New Roman" w:hAnsi="Times New Roman" w:cs="Times New Roman"/>
          <w:sz w:val="24"/>
          <w:szCs w:val="24"/>
          <w:lang w:val="en-US"/>
        </w:rPr>
        <w:t xml:space="preserve"> hulls and flour. </w:t>
      </w:r>
      <w:r>
        <w:rPr>
          <w:rFonts w:ascii="Times New Roman" w:hAnsi="Times New Roman" w:cs="Times New Roman"/>
          <w:i/>
          <w:sz w:val="24"/>
          <w:szCs w:val="24"/>
          <w:lang w:val="en-US"/>
        </w:rPr>
        <w:t>J. Ethnopharmacol.</w:t>
      </w:r>
      <w:r>
        <w:rPr>
          <w:rFonts w:ascii="Times New Roman" w:hAnsi="Times New Roman" w:cs="Times New Roman"/>
          <w:sz w:val="24"/>
          <w:szCs w:val="24"/>
          <w:lang w:val="en-US"/>
        </w:rPr>
        <w:t xml:space="preserve"> 2000; 72: 35-42.</w:t>
      </w:r>
      <w:r>
        <w:rPr>
          <w:rStyle w:val="citation-doi"/>
          <w:rFonts w:ascii="Times New Roman" w:hAnsi="Times New Roman" w:cs="Times New Roman"/>
          <w:sz w:val="24"/>
          <w:szCs w:val="24"/>
          <w:lang w:val="en-US"/>
        </w:rPr>
        <w:t>doi: 10.1016/s0378-8741(00)00196-3</w:t>
      </w:r>
    </w:p>
    <w:p w:rsidR="00C958C4" w:rsidRDefault="0030073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28. Romero JM, Acién FG, Fernández JM </w:t>
      </w:r>
      <w:r>
        <w:rPr>
          <w:rFonts w:ascii="Times New Roman" w:hAnsi="Times New Roman" w:cs="Times New Roman"/>
          <w:sz w:val="24"/>
          <w:szCs w:val="24"/>
          <w:lang w:val="en-US"/>
        </w:rPr>
        <w:br/>
        <w:t>Development of a process for the production of l-amino-acids concentrates from</w:t>
      </w:r>
      <w:r>
        <w:rPr>
          <w:rFonts w:ascii="Times New Roman" w:hAnsi="Times New Roman" w:cs="Times New Roman"/>
          <w:sz w:val="24"/>
          <w:szCs w:val="24"/>
          <w:lang w:val="en-US"/>
        </w:rPr>
        <w:br/>
        <w:t>microalgae by enzymatic hydrolysis. Bioresour Technol. 2012; 112:164–170.https://doi.org/10.1016/j.biortech.2012.02.094</w:t>
      </w:r>
    </w:p>
    <w:p w:rsidR="00C958C4" w:rsidRDefault="00300732">
      <w:pPr>
        <w:autoSpaceDE w:val="0"/>
        <w:autoSpaceDN w:val="0"/>
        <w:adjustRightInd w:val="0"/>
        <w:spacing w:after="0" w:line="360" w:lineRule="auto"/>
        <w:rPr>
          <w:rFonts w:ascii="Times New Roman" w:hAnsi="Times New Roman" w:cs="Times New Roman"/>
          <w:sz w:val="24"/>
          <w:szCs w:val="24"/>
          <w:lang w:val="en-US" w:eastAsia="es-ES"/>
        </w:rPr>
      </w:pPr>
      <w:r>
        <w:rPr>
          <w:rFonts w:ascii="Times New Roman" w:hAnsi="Times New Roman" w:cs="Times New Roman"/>
          <w:sz w:val="24"/>
          <w:szCs w:val="24"/>
          <w:lang w:val="en-US"/>
        </w:rPr>
        <w:t>29. Moorthy KS. Isolation, identification and evalua</w:t>
      </w:r>
      <w:r>
        <w:rPr>
          <w:rFonts w:ascii="Times New Roman" w:hAnsi="Times New Roman" w:cs="Times New Roman"/>
          <w:bCs/>
          <w:sz w:val="24"/>
          <w:szCs w:val="24"/>
          <w:lang w:val="en-US" w:eastAsia="es-ES"/>
        </w:rPr>
        <w:t xml:space="preserve">tion of </w:t>
      </w:r>
      <w:r>
        <w:rPr>
          <w:rFonts w:ascii="Times New Roman" w:hAnsi="Times New Roman" w:cs="Times New Roman"/>
          <w:bCs/>
          <w:i/>
          <w:iCs/>
          <w:sz w:val="24"/>
          <w:szCs w:val="24"/>
          <w:lang w:val="en-US" w:eastAsia="es-ES"/>
        </w:rPr>
        <w:t xml:space="preserve">Spirulina platensis </w:t>
      </w:r>
      <w:r>
        <w:rPr>
          <w:rFonts w:ascii="Times New Roman" w:hAnsi="Times New Roman" w:cs="Times New Roman"/>
          <w:bCs/>
          <w:sz w:val="24"/>
          <w:szCs w:val="24"/>
          <w:lang w:val="en-US" w:eastAsia="es-ES"/>
        </w:rPr>
        <w:t>for its effect on seed germination of groundnut (</w:t>
      </w:r>
      <w:r>
        <w:rPr>
          <w:rFonts w:ascii="Times New Roman" w:hAnsi="Times New Roman" w:cs="Times New Roman"/>
          <w:bCs/>
          <w:i/>
          <w:iCs/>
          <w:sz w:val="24"/>
          <w:szCs w:val="24"/>
          <w:lang w:val="en-US" w:eastAsia="es-ES"/>
        </w:rPr>
        <w:t xml:space="preserve">Arachis hypogaea </w:t>
      </w:r>
      <w:r>
        <w:rPr>
          <w:rFonts w:ascii="Times New Roman" w:hAnsi="Times New Roman" w:cs="Times New Roman"/>
          <w:bCs/>
          <w:sz w:val="24"/>
          <w:szCs w:val="24"/>
          <w:lang w:val="en-US" w:eastAsia="es-ES"/>
        </w:rPr>
        <w:t>L</w:t>
      </w:r>
      <w:r>
        <w:rPr>
          <w:rFonts w:ascii="Times New Roman" w:hAnsi="Times New Roman" w:cs="Times New Roman"/>
          <w:bCs/>
          <w:i/>
          <w:iCs/>
          <w:sz w:val="24"/>
          <w:szCs w:val="24"/>
          <w:lang w:val="en-US" w:eastAsia="es-ES"/>
        </w:rPr>
        <w:t>.</w:t>
      </w:r>
      <w:r>
        <w:rPr>
          <w:rFonts w:ascii="Times New Roman" w:hAnsi="Times New Roman" w:cs="Times New Roman"/>
          <w:bCs/>
          <w:sz w:val="24"/>
          <w:szCs w:val="24"/>
          <w:lang w:val="en-US" w:eastAsia="es-ES"/>
        </w:rPr>
        <w:t xml:space="preserve">), Wolaita Sodo, Southern Ethiopia. </w:t>
      </w:r>
      <w:r>
        <w:rPr>
          <w:rFonts w:ascii="Times New Roman" w:hAnsi="Times New Roman" w:cs="Times New Roman"/>
          <w:sz w:val="24"/>
          <w:szCs w:val="24"/>
          <w:lang w:val="en-US" w:eastAsia="es-ES"/>
        </w:rPr>
        <w:t>Journal of Algal Biomass Utilization. 2020; 11(2): 34-42. ISSN: 2229−6905</w:t>
      </w:r>
    </w:p>
    <w:p w:rsidR="00C958C4" w:rsidRDefault="00300732">
      <w:pPr>
        <w:autoSpaceDE w:val="0"/>
        <w:autoSpaceDN w:val="0"/>
        <w:adjustRightInd w:val="0"/>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eastAsia="es-ES"/>
        </w:rPr>
        <w:t xml:space="preserve">30. </w:t>
      </w:r>
      <w:r w:rsidRPr="002C4B3C">
        <w:rPr>
          <w:rFonts w:ascii="Times New Roman" w:hAnsi="Times New Roman" w:cs="Times New Roman"/>
          <w:bCs/>
          <w:sz w:val="24"/>
          <w:szCs w:val="24"/>
          <w:lang w:val="en-US" w:eastAsia="es-ES"/>
        </w:rPr>
        <w:t>Quang NT.</w:t>
      </w:r>
      <w:r w:rsidRPr="002C4B3C">
        <w:rPr>
          <w:rFonts w:ascii="Times New Roman" w:hAnsi="Times New Roman" w:cs="Times New Roman"/>
          <w:sz w:val="24"/>
          <w:szCs w:val="24"/>
          <w:lang w:val="en-US"/>
        </w:rPr>
        <w:t xml:space="preserve"> Influ</w:t>
      </w:r>
      <w:r>
        <w:rPr>
          <w:rFonts w:ascii="Times New Roman" w:hAnsi="Times New Roman" w:cs="Times New Roman"/>
          <w:sz w:val="24"/>
          <w:szCs w:val="24"/>
          <w:lang w:val="en-US"/>
        </w:rPr>
        <w:t xml:space="preserve">ences of seed priming with Spirulina platensis extract on seed quality properties in black gram </w:t>
      </w:r>
      <w:r>
        <w:rPr>
          <w:rFonts w:ascii="Times New Roman" w:hAnsi="Times New Roman" w:cs="Times New Roman"/>
          <w:i/>
          <w:sz w:val="24"/>
          <w:szCs w:val="24"/>
          <w:lang w:val="en-US"/>
        </w:rPr>
        <w:t>(Vigna mungo</w:t>
      </w:r>
      <w:r>
        <w:rPr>
          <w:rFonts w:ascii="Times New Roman" w:hAnsi="Times New Roman" w:cs="Times New Roman"/>
          <w:sz w:val="24"/>
          <w:szCs w:val="24"/>
          <w:lang w:val="en-US"/>
        </w:rPr>
        <w:t xml:space="preserve"> L.</w:t>
      </w:r>
      <w:r>
        <w:rPr>
          <w:rFonts w:ascii="Times New Roman" w:hAnsi="Times New Roman" w:cs="Times New Roman"/>
          <w:i/>
          <w:sz w:val="24"/>
          <w:szCs w:val="24"/>
          <w:lang w:val="en-US"/>
        </w:rPr>
        <w:t>)</w:t>
      </w:r>
      <w:r>
        <w:rPr>
          <w:rFonts w:ascii="Times New Roman" w:hAnsi="Times New Roman" w:cs="Times New Roman"/>
          <w:sz w:val="24"/>
          <w:szCs w:val="24"/>
          <w:lang w:val="en-US"/>
        </w:rPr>
        <w:t>. Vietnam Journal of Science, Technology and Engineering (2019); 63(1). Doi: 10.31276/VJSTE.63(1).36-41</w:t>
      </w:r>
    </w:p>
    <w:p w:rsidR="00C958C4" w:rsidRDefault="00300732">
      <w:pPr>
        <w:autoSpaceDE w:val="0"/>
        <w:autoSpaceDN w:val="0"/>
        <w:adjustRightInd w:val="0"/>
        <w:spacing w:after="0" w:line="360" w:lineRule="auto"/>
        <w:rPr>
          <w:rFonts w:ascii="Times New Roman" w:hAnsi="Times New Roman" w:cs="Times New Roman"/>
          <w:sz w:val="24"/>
          <w:szCs w:val="24"/>
          <w:lang w:val="en-US" w:eastAsia="es-ES"/>
        </w:rPr>
      </w:pPr>
      <w:r>
        <w:rPr>
          <w:rFonts w:ascii="Times New Roman" w:hAnsi="Times New Roman" w:cs="Times New Roman"/>
          <w:sz w:val="24"/>
          <w:szCs w:val="24"/>
          <w:lang w:val="en-US"/>
        </w:rPr>
        <w:t xml:space="preserve">31. </w:t>
      </w:r>
      <w:r>
        <w:rPr>
          <w:rFonts w:ascii="Times New Roman" w:hAnsi="Times New Roman" w:cs="Times New Roman"/>
          <w:sz w:val="24"/>
          <w:szCs w:val="24"/>
          <w:lang w:val="en-US" w:eastAsia="es-ES"/>
        </w:rPr>
        <w:t xml:space="preserve">Shedeed ZA, Gheda S, Elsanadily S, Alharbi K, Osman MEH. Spirulina platensis Biofertilization for Enhancing Growth, Photosynthetic Capacity and Yield of </w:t>
      </w:r>
      <w:r>
        <w:rPr>
          <w:rFonts w:ascii="Times New Roman" w:hAnsi="Times New Roman" w:cs="Times New Roman"/>
          <w:i/>
          <w:sz w:val="24"/>
          <w:szCs w:val="24"/>
          <w:lang w:val="en-US" w:eastAsia="es-ES"/>
        </w:rPr>
        <w:t>Lupinus luteus</w:t>
      </w:r>
      <w:r>
        <w:rPr>
          <w:rFonts w:ascii="Times New Roman" w:hAnsi="Times New Roman" w:cs="Times New Roman"/>
          <w:sz w:val="24"/>
          <w:szCs w:val="24"/>
          <w:lang w:val="en-US" w:eastAsia="es-ES"/>
        </w:rPr>
        <w:t xml:space="preserve">. Agriculture. </w:t>
      </w:r>
      <w:r>
        <w:rPr>
          <w:rFonts w:ascii="Times New Roman" w:hAnsi="Times New Roman" w:cs="Times New Roman"/>
          <w:bCs/>
          <w:sz w:val="24"/>
          <w:szCs w:val="24"/>
          <w:lang w:val="en-US" w:eastAsia="es-ES"/>
        </w:rPr>
        <w:t>2022</w:t>
      </w:r>
      <w:r>
        <w:rPr>
          <w:rFonts w:ascii="Times New Roman" w:hAnsi="Times New Roman" w:cs="Times New Roman"/>
          <w:b/>
          <w:bCs/>
          <w:sz w:val="24"/>
          <w:szCs w:val="24"/>
          <w:lang w:val="en-US" w:eastAsia="es-ES"/>
        </w:rPr>
        <w:t xml:space="preserve">; </w:t>
      </w:r>
      <w:r>
        <w:rPr>
          <w:rFonts w:ascii="Times New Roman" w:hAnsi="Times New Roman" w:cs="Times New Roman"/>
          <w:sz w:val="24"/>
          <w:szCs w:val="24"/>
          <w:lang w:val="en-US" w:eastAsia="es-ES"/>
        </w:rPr>
        <w:t>12(781). https://doi.org/10.3390/agriculture12060781</w:t>
      </w:r>
    </w:p>
    <w:p w:rsidR="00C958C4" w:rsidRDefault="00C958C4">
      <w:pPr>
        <w:spacing w:after="0" w:line="360" w:lineRule="auto"/>
        <w:rPr>
          <w:rFonts w:ascii="Times New Roman" w:hAnsi="Times New Roman" w:cs="Times New Roman"/>
          <w:sz w:val="24"/>
          <w:szCs w:val="24"/>
          <w:lang w:val="en-US"/>
        </w:rPr>
      </w:pPr>
    </w:p>
    <w:p w:rsidR="00C958C4" w:rsidRDefault="00C958C4">
      <w:pPr>
        <w:spacing w:after="0" w:line="360" w:lineRule="auto"/>
        <w:jc w:val="center"/>
        <w:rPr>
          <w:rFonts w:ascii="Times New Roman" w:hAnsi="Times New Roman" w:cs="Times New Roman"/>
          <w:sz w:val="24"/>
          <w:szCs w:val="24"/>
          <w:lang w:val="en-US"/>
        </w:rPr>
      </w:pPr>
    </w:p>
    <w:p w:rsidR="00C958C4" w:rsidRDefault="00D0301B">
      <w:pPr>
        <w:tabs>
          <w:tab w:val="left" w:pos="5086"/>
        </w:tabs>
        <w:spacing w:line="276" w:lineRule="auto"/>
        <w:rPr>
          <w:lang w:val="en-US"/>
        </w:rPr>
      </w:pPr>
      <w:r>
        <w:fldChar w:fldCharType="end"/>
      </w:r>
    </w:p>
    <w:sectPr w:rsidR="00C958C4" w:rsidSect="00E30EE2">
      <w:headerReference w:type="default" r:id="rId19"/>
      <w:pgSz w:w="11906" w:h="16838"/>
      <w:pgMar w:top="1417" w:right="1701" w:bottom="1417" w:left="1701"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732" w:rsidRDefault="00300732">
      <w:pPr>
        <w:spacing w:after="0" w:line="240" w:lineRule="auto"/>
      </w:pPr>
      <w:r>
        <w:separator/>
      </w:r>
    </w:p>
  </w:endnote>
  <w:endnote w:type="continuationSeparator" w:id="1">
    <w:p w:rsidR="00300732" w:rsidRDefault="003007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default"/>
    <w:sig w:usb0="00000000" w:usb1="00000000" w:usb2="00000009" w:usb3="00000000" w:csb0="000001FF" w:csb1="00000000"/>
  </w:font>
  <w:font w:name="Adobe Garamond Pro">
    <w:altName w:val="Segoe Print"/>
    <w:charset w:val="00"/>
    <w:family w:val="roman"/>
    <w:pitch w:val="default"/>
    <w:sig w:usb0="00000000" w:usb1="00000000" w:usb2="00000000" w:usb3="00000000" w:csb0="00000001" w:csb1="00000000"/>
  </w:font>
  <w:font w:name="Liberation Serif">
    <w:altName w:val="Segoe Print"/>
    <w:charset w:val="00"/>
    <w:family w:val="roman"/>
    <w:pitch w:val="default"/>
    <w:sig w:usb0="00000000" w:usb1="00000000" w:usb2="00000000" w:usb3="00000000" w:csb0="00000001" w:csb1="00000000"/>
  </w:font>
  <w:font w:name="MinionPro-Regular">
    <w:altName w:val="Yu Gothic"/>
    <w:charset w:val="80"/>
    <w:family w:val="auto"/>
    <w:pitch w:val="default"/>
    <w:sig w:usb0="00000000" w:usb1="00000000" w:usb2="00000010" w:usb3="00000000" w:csb0="00020000" w:csb1="00000000"/>
  </w:font>
  <w:font w:name="TimesNewRomanPSMT">
    <w:altName w:val="Times New Roman"/>
    <w:charset w:val="00"/>
    <w:family w:val="auto"/>
    <w:pitch w:val="default"/>
    <w:sig w:usb0="00000000" w:usb1="00000000" w:usb2="00000000" w:usb3="00000000" w:csb0="00000001" w:csb1="00000000"/>
  </w:font>
  <w:font w:name="ArialMT">
    <w:altName w:val="MS Gothic"/>
    <w:charset w:val="80"/>
    <w:family w:val="auto"/>
    <w:pitch w:val="default"/>
    <w:sig w:usb0="00000000" w:usb1="0000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732" w:rsidRDefault="00300732">
      <w:pPr>
        <w:spacing w:after="0" w:line="240" w:lineRule="auto"/>
      </w:pPr>
      <w:r>
        <w:separator/>
      </w:r>
    </w:p>
  </w:footnote>
  <w:footnote w:type="continuationSeparator" w:id="1">
    <w:p w:rsidR="00300732" w:rsidRDefault="003007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8C4" w:rsidRDefault="00C958C4">
    <w:pPr>
      <w:spacing w:after="0" w:line="240" w:lineRule="auto"/>
      <w:rPr>
        <w:rFonts w:ascii="Times New Roman" w:hAnsi="Times New Roman" w:cs="Times New Roman"/>
        <w:color w:val="000000"/>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092B84"/>
    <w:multiLevelType w:val="multilevel"/>
    <w:tmpl w:val="CF092B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053208E"/>
    <w:multiLevelType w:val="multilevel"/>
    <w:tmpl w:val="005320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3275437"/>
    <w:multiLevelType w:val="multilevel"/>
    <w:tmpl w:val="23275437"/>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3">
    <w:nsid w:val="59ADCABA"/>
    <w:multiLevelType w:val="multilevel"/>
    <w:tmpl w:val="59ADCABA"/>
    <w:lvl w:ilvl="0">
      <w:start w:val="1"/>
      <w:numFmt w:val="bullet"/>
      <w:lvlText w:val="•"/>
      <w:lvlJc w:val="left"/>
      <w:pPr>
        <w:tabs>
          <w:tab w:val="left" w:pos="644"/>
        </w:tabs>
        <w:ind w:left="644"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hyphenationZone w:val="425"/>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95ta551dw0adex9psxs9z4ef0ptsztvp0d&quot;&gt;revision ultima version Copy Copy&lt;record-ids&gt;&lt;item&gt;5&lt;/item&gt;&lt;/record-ids&gt;&lt;/item&gt;&lt;/Libraries&gt;"/>
  </w:docVars>
  <w:rsids>
    <w:rsidRoot w:val="009F553E"/>
    <w:rsid w:val="000020ED"/>
    <w:rsid w:val="0000543E"/>
    <w:rsid w:val="00010798"/>
    <w:rsid w:val="00010870"/>
    <w:rsid w:val="00011FD3"/>
    <w:rsid w:val="00012D35"/>
    <w:rsid w:val="0001319C"/>
    <w:rsid w:val="00013C55"/>
    <w:rsid w:val="00016BB8"/>
    <w:rsid w:val="000212DB"/>
    <w:rsid w:val="00022221"/>
    <w:rsid w:val="00023FCA"/>
    <w:rsid w:val="00024D6E"/>
    <w:rsid w:val="00027DA0"/>
    <w:rsid w:val="000331B3"/>
    <w:rsid w:val="00033B91"/>
    <w:rsid w:val="00033F9A"/>
    <w:rsid w:val="000351E7"/>
    <w:rsid w:val="00035278"/>
    <w:rsid w:val="00035432"/>
    <w:rsid w:val="00035853"/>
    <w:rsid w:val="0003694E"/>
    <w:rsid w:val="00041938"/>
    <w:rsid w:val="00043800"/>
    <w:rsid w:val="000448E0"/>
    <w:rsid w:val="00045AFD"/>
    <w:rsid w:val="00047D19"/>
    <w:rsid w:val="000511C6"/>
    <w:rsid w:val="00052020"/>
    <w:rsid w:val="000521D0"/>
    <w:rsid w:val="00054AED"/>
    <w:rsid w:val="00056034"/>
    <w:rsid w:val="00060D21"/>
    <w:rsid w:val="00061116"/>
    <w:rsid w:val="00061527"/>
    <w:rsid w:val="0006240D"/>
    <w:rsid w:val="00063974"/>
    <w:rsid w:val="0006422D"/>
    <w:rsid w:val="00064928"/>
    <w:rsid w:val="00064FB7"/>
    <w:rsid w:val="00072292"/>
    <w:rsid w:val="0007335D"/>
    <w:rsid w:val="00073598"/>
    <w:rsid w:val="000736F2"/>
    <w:rsid w:val="0007422D"/>
    <w:rsid w:val="00076322"/>
    <w:rsid w:val="00077B98"/>
    <w:rsid w:val="00077BAF"/>
    <w:rsid w:val="00077F18"/>
    <w:rsid w:val="00081253"/>
    <w:rsid w:val="0008271C"/>
    <w:rsid w:val="00082B4D"/>
    <w:rsid w:val="00085C73"/>
    <w:rsid w:val="000861D0"/>
    <w:rsid w:val="0008653F"/>
    <w:rsid w:val="000875EC"/>
    <w:rsid w:val="0009004E"/>
    <w:rsid w:val="00090241"/>
    <w:rsid w:val="000966C6"/>
    <w:rsid w:val="000A039A"/>
    <w:rsid w:val="000A0C4E"/>
    <w:rsid w:val="000A2605"/>
    <w:rsid w:val="000A27DD"/>
    <w:rsid w:val="000A507A"/>
    <w:rsid w:val="000A540F"/>
    <w:rsid w:val="000A69DF"/>
    <w:rsid w:val="000A74ED"/>
    <w:rsid w:val="000B0ACB"/>
    <w:rsid w:val="000B32F1"/>
    <w:rsid w:val="000B35DE"/>
    <w:rsid w:val="000B3D24"/>
    <w:rsid w:val="000B4DDD"/>
    <w:rsid w:val="000B4F0E"/>
    <w:rsid w:val="000B5311"/>
    <w:rsid w:val="000B5DF0"/>
    <w:rsid w:val="000C0D7D"/>
    <w:rsid w:val="000C124D"/>
    <w:rsid w:val="000C356E"/>
    <w:rsid w:val="000C4ADB"/>
    <w:rsid w:val="000C6CC5"/>
    <w:rsid w:val="000D1678"/>
    <w:rsid w:val="000D2263"/>
    <w:rsid w:val="000D2881"/>
    <w:rsid w:val="000D5C47"/>
    <w:rsid w:val="000D60F4"/>
    <w:rsid w:val="000D6C72"/>
    <w:rsid w:val="000D715E"/>
    <w:rsid w:val="000D7EED"/>
    <w:rsid w:val="000E2F28"/>
    <w:rsid w:val="000E2FA4"/>
    <w:rsid w:val="000E4493"/>
    <w:rsid w:val="000E5312"/>
    <w:rsid w:val="000E5812"/>
    <w:rsid w:val="000F00F5"/>
    <w:rsid w:val="000F1B48"/>
    <w:rsid w:val="000F3191"/>
    <w:rsid w:val="000F337B"/>
    <w:rsid w:val="000F4421"/>
    <w:rsid w:val="000F60F6"/>
    <w:rsid w:val="00100E0D"/>
    <w:rsid w:val="00105311"/>
    <w:rsid w:val="0010580B"/>
    <w:rsid w:val="00106887"/>
    <w:rsid w:val="00106FD9"/>
    <w:rsid w:val="00107BFE"/>
    <w:rsid w:val="00107C8F"/>
    <w:rsid w:val="00107E00"/>
    <w:rsid w:val="0011231E"/>
    <w:rsid w:val="00112547"/>
    <w:rsid w:val="001139EC"/>
    <w:rsid w:val="00115DE2"/>
    <w:rsid w:val="001205DA"/>
    <w:rsid w:val="0012329D"/>
    <w:rsid w:val="00125238"/>
    <w:rsid w:val="001307E4"/>
    <w:rsid w:val="00130CFA"/>
    <w:rsid w:val="001313BF"/>
    <w:rsid w:val="00132929"/>
    <w:rsid w:val="00134ECB"/>
    <w:rsid w:val="001355EE"/>
    <w:rsid w:val="001365E2"/>
    <w:rsid w:val="00136DFB"/>
    <w:rsid w:val="0013721B"/>
    <w:rsid w:val="00137C7A"/>
    <w:rsid w:val="0014029D"/>
    <w:rsid w:val="00140727"/>
    <w:rsid w:val="00140F4A"/>
    <w:rsid w:val="00144F99"/>
    <w:rsid w:val="00145D83"/>
    <w:rsid w:val="001475A7"/>
    <w:rsid w:val="00147CC7"/>
    <w:rsid w:val="00150489"/>
    <w:rsid w:val="001513E6"/>
    <w:rsid w:val="00157739"/>
    <w:rsid w:val="00160BDE"/>
    <w:rsid w:val="001621E4"/>
    <w:rsid w:val="00162348"/>
    <w:rsid w:val="001628E0"/>
    <w:rsid w:val="001636BA"/>
    <w:rsid w:val="00165F99"/>
    <w:rsid w:val="001664A8"/>
    <w:rsid w:val="00170F96"/>
    <w:rsid w:val="001720AF"/>
    <w:rsid w:val="00174D96"/>
    <w:rsid w:val="001766CC"/>
    <w:rsid w:val="0017730F"/>
    <w:rsid w:val="00177980"/>
    <w:rsid w:val="00180442"/>
    <w:rsid w:val="00180A34"/>
    <w:rsid w:val="00180AC5"/>
    <w:rsid w:val="00182B7C"/>
    <w:rsid w:val="001851DC"/>
    <w:rsid w:val="0018657F"/>
    <w:rsid w:val="00186CDC"/>
    <w:rsid w:val="001870A1"/>
    <w:rsid w:val="00191040"/>
    <w:rsid w:val="00191469"/>
    <w:rsid w:val="00191770"/>
    <w:rsid w:val="00191D32"/>
    <w:rsid w:val="00192AD5"/>
    <w:rsid w:val="001949CF"/>
    <w:rsid w:val="00195B6E"/>
    <w:rsid w:val="00195E71"/>
    <w:rsid w:val="0019733F"/>
    <w:rsid w:val="001A26C1"/>
    <w:rsid w:val="001A270B"/>
    <w:rsid w:val="001A29B7"/>
    <w:rsid w:val="001A3761"/>
    <w:rsid w:val="001A4052"/>
    <w:rsid w:val="001A4B11"/>
    <w:rsid w:val="001A4F85"/>
    <w:rsid w:val="001A6416"/>
    <w:rsid w:val="001B1A76"/>
    <w:rsid w:val="001B2465"/>
    <w:rsid w:val="001B2E2E"/>
    <w:rsid w:val="001B374E"/>
    <w:rsid w:val="001B3B6C"/>
    <w:rsid w:val="001B3B70"/>
    <w:rsid w:val="001B4E2C"/>
    <w:rsid w:val="001B5175"/>
    <w:rsid w:val="001B66FA"/>
    <w:rsid w:val="001C2C3C"/>
    <w:rsid w:val="001C5C6E"/>
    <w:rsid w:val="001D5E29"/>
    <w:rsid w:val="001D691F"/>
    <w:rsid w:val="001D7822"/>
    <w:rsid w:val="001D7A97"/>
    <w:rsid w:val="001E08EB"/>
    <w:rsid w:val="001E0F6A"/>
    <w:rsid w:val="001E1994"/>
    <w:rsid w:val="001E2A65"/>
    <w:rsid w:val="001E2CE7"/>
    <w:rsid w:val="001E6841"/>
    <w:rsid w:val="001E6C2A"/>
    <w:rsid w:val="001E7200"/>
    <w:rsid w:val="001E7293"/>
    <w:rsid w:val="001F061A"/>
    <w:rsid w:val="001F17C1"/>
    <w:rsid w:val="001F1C13"/>
    <w:rsid w:val="001F2499"/>
    <w:rsid w:val="001F7DB1"/>
    <w:rsid w:val="0020158A"/>
    <w:rsid w:val="002037C2"/>
    <w:rsid w:val="00203987"/>
    <w:rsid w:val="0020625C"/>
    <w:rsid w:val="00206EB2"/>
    <w:rsid w:val="002075F9"/>
    <w:rsid w:val="002118EB"/>
    <w:rsid w:val="00211E7D"/>
    <w:rsid w:val="00213A38"/>
    <w:rsid w:val="00215CFA"/>
    <w:rsid w:val="00217175"/>
    <w:rsid w:val="00220421"/>
    <w:rsid w:val="0022085B"/>
    <w:rsid w:val="00222139"/>
    <w:rsid w:val="00224C4B"/>
    <w:rsid w:val="002264E8"/>
    <w:rsid w:val="002269BA"/>
    <w:rsid w:val="00226B70"/>
    <w:rsid w:val="00227A0A"/>
    <w:rsid w:val="002304F5"/>
    <w:rsid w:val="002310B0"/>
    <w:rsid w:val="002371FB"/>
    <w:rsid w:val="00237368"/>
    <w:rsid w:val="00240553"/>
    <w:rsid w:val="00242773"/>
    <w:rsid w:val="00242AAD"/>
    <w:rsid w:val="00242C2E"/>
    <w:rsid w:val="00244A6B"/>
    <w:rsid w:val="0024579C"/>
    <w:rsid w:val="00246EDF"/>
    <w:rsid w:val="002473DC"/>
    <w:rsid w:val="002479CF"/>
    <w:rsid w:val="00251CA3"/>
    <w:rsid w:val="00252914"/>
    <w:rsid w:val="00252A1D"/>
    <w:rsid w:val="00253D20"/>
    <w:rsid w:val="00254036"/>
    <w:rsid w:val="00256512"/>
    <w:rsid w:val="0025773A"/>
    <w:rsid w:val="00257D98"/>
    <w:rsid w:val="00260ACF"/>
    <w:rsid w:val="002627E8"/>
    <w:rsid w:val="00263243"/>
    <w:rsid w:val="00263CB7"/>
    <w:rsid w:val="00265D7B"/>
    <w:rsid w:val="00266223"/>
    <w:rsid w:val="00266A18"/>
    <w:rsid w:val="002733D0"/>
    <w:rsid w:val="00274C33"/>
    <w:rsid w:val="00275C1F"/>
    <w:rsid w:val="00276709"/>
    <w:rsid w:val="0028093F"/>
    <w:rsid w:val="00286775"/>
    <w:rsid w:val="00290C2F"/>
    <w:rsid w:val="00291533"/>
    <w:rsid w:val="00291BCE"/>
    <w:rsid w:val="00291FC8"/>
    <w:rsid w:val="00294136"/>
    <w:rsid w:val="00294FA1"/>
    <w:rsid w:val="00296519"/>
    <w:rsid w:val="00297E3C"/>
    <w:rsid w:val="002A1549"/>
    <w:rsid w:val="002A1D14"/>
    <w:rsid w:val="002A1FB1"/>
    <w:rsid w:val="002A208D"/>
    <w:rsid w:val="002A23D3"/>
    <w:rsid w:val="002A2B95"/>
    <w:rsid w:val="002A3A45"/>
    <w:rsid w:val="002A3CA2"/>
    <w:rsid w:val="002A4036"/>
    <w:rsid w:val="002A4341"/>
    <w:rsid w:val="002A43D4"/>
    <w:rsid w:val="002A5EBE"/>
    <w:rsid w:val="002A61C4"/>
    <w:rsid w:val="002A682A"/>
    <w:rsid w:val="002A7FC8"/>
    <w:rsid w:val="002B1B1E"/>
    <w:rsid w:val="002B3302"/>
    <w:rsid w:val="002B3E1A"/>
    <w:rsid w:val="002B4E92"/>
    <w:rsid w:val="002B6AF4"/>
    <w:rsid w:val="002B6B5E"/>
    <w:rsid w:val="002B71E4"/>
    <w:rsid w:val="002C27DD"/>
    <w:rsid w:val="002C4B3C"/>
    <w:rsid w:val="002C5255"/>
    <w:rsid w:val="002C7120"/>
    <w:rsid w:val="002D032E"/>
    <w:rsid w:val="002D0A64"/>
    <w:rsid w:val="002D1A14"/>
    <w:rsid w:val="002D2090"/>
    <w:rsid w:val="002D2801"/>
    <w:rsid w:val="002D3F4A"/>
    <w:rsid w:val="002D40D1"/>
    <w:rsid w:val="002D498F"/>
    <w:rsid w:val="002D4B7E"/>
    <w:rsid w:val="002D746B"/>
    <w:rsid w:val="002D788C"/>
    <w:rsid w:val="002D7B83"/>
    <w:rsid w:val="002E39BF"/>
    <w:rsid w:val="002E3A51"/>
    <w:rsid w:val="002E43C2"/>
    <w:rsid w:val="002E500E"/>
    <w:rsid w:val="002E6E4F"/>
    <w:rsid w:val="002E6FCA"/>
    <w:rsid w:val="002F09D4"/>
    <w:rsid w:val="002F1CDE"/>
    <w:rsid w:val="002F2B1E"/>
    <w:rsid w:val="002F2E6D"/>
    <w:rsid w:val="002F6279"/>
    <w:rsid w:val="002F663D"/>
    <w:rsid w:val="002F6F10"/>
    <w:rsid w:val="00300732"/>
    <w:rsid w:val="003008E2"/>
    <w:rsid w:val="00300B77"/>
    <w:rsid w:val="00300F82"/>
    <w:rsid w:val="00301824"/>
    <w:rsid w:val="0030277E"/>
    <w:rsid w:val="00302E0B"/>
    <w:rsid w:val="00303BA0"/>
    <w:rsid w:val="00307184"/>
    <w:rsid w:val="00307AD7"/>
    <w:rsid w:val="00310049"/>
    <w:rsid w:val="0031094E"/>
    <w:rsid w:val="00310B1C"/>
    <w:rsid w:val="00310CC2"/>
    <w:rsid w:val="00311035"/>
    <w:rsid w:val="0031301D"/>
    <w:rsid w:val="00313A7D"/>
    <w:rsid w:val="003149FC"/>
    <w:rsid w:val="003239B6"/>
    <w:rsid w:val="00325E3E"/>
    <w:rsid w:val="00330550"/>
    <w:rsid w:val="00330940"/>
    <w:rsid w:val="003335E5"/>
    <w:rsid w:val="00333F39"/>
    <w:rsid w:val="00333F76"/>
    <w:rsid w:val="00333F9A"/>
    <w:rsid w:val="003347A1"/>
    <w:rsid w:val="003347C8"/>
    <w:rsid w:val="00334EFE"/>
    <w:rsid w:val="003358F3"/>
    <w:rsid w:val="00336213"/>
    <w:rsid w:val="00340416"/>
    <w:rsid w:val="0034064D"/>
    <w:rsid w:val="00340CEB"/>
    <w:rsid w:val="00341768"/>
    <w:rsid w:val="003434CA"/>
    <w:rsid w:val="0034431B"/>
    <w:rsid w:val="0034524C"/>
    <w:rsid w:val="00346158"/>
    <w:rsid w:val="0035163D"/>
    <w:rsid w:val="00351DFB"/>
    <w:rsid w:val="00354AD1"/>
    <w:rsid w:val="003553A7"/>
    <w:rsid w:val="00355486"/>
    <w:rsid w:val="00355523"/>
    <w:rsid w:val="00355E54"/>
    <w:rsid w:val="00357A2B"/>
    <w:rsid w:val="0036025D"/>
    <w:rsid w:val="003622AF"/>
    <w:rsid w:val="00363233"/>
    <w:rsid w:val="00363D8B"/>
    <w:rsid w:val="00364D85"/>
    <w:rsid w:val="00366860"/>
    <w:rsid w:val="00366940"/>
    <w:rsid w:val="003717D2"/>
    <w:rsid w:val="003717E6"/>
    <w:rsid w:val="00371947"/>
    <w:rsid w:val="00373834"/>
    <w:rsid w:val="00374C21"/>
    <w:rsid w:val="00374E73"/>
    <w:rsid w:val="00374F11"/>
    <w:rsid w:val="003751F4"/>
    <w:rsid w:val="00375989"/>
    <w:rsid w:val="00377307"/>
    <w:rsid w:val="00380E6E"/>
    <w:rsid w:val="0038258A"/>
    <w:rsid w:val="00382645"/>
    <w:rsid w:val="00384C74"/>
    <w:rsid w:val="00385DC0"/>
    <w:rsid w:val="00387A1B"/>
    <w:rsid w:val="0039108D"/>
    <w:rsid w:val="00391ACB"/>
    <w:rsid w:val="00392B3F"/>
    <w:rsid w:val="00393467"/>
    <w:rsid w:val="00393BCA"/>
    <w:rsid w:val="00394BCB"/>
    <w:rsid w:val="00394BDC"/>
    <w:rsid w:val="00394FBC"/>
    <w:rsid w:val="00395253"/>
    <w:rsid w:val="00396A2F"/>
    <w:rsid w:val="00396CB1"/>
    <w:rsid w:val="003A03E7"/>
    <w:rsid w:val="003A0AEE"/>
    <w:rsid w:val="003A0DDE"/>
    <w:rsid w:val="003A14B4"/>
    <w:rsid w:val="003A1A27"/>
    <w:rsid w:val="003A1D1B"/>
    <w:rsid w:val="003A2AD3"/>
    <w:rsid w:val="003A5B2F"/>
    <w:rsid w:val="003A6C2C"/>
    <w:rsid w:val="003A70A8"/>
    <w:rsid w:val="003B0EA3"/>
    <w:rsid w:val="003B26DC"/>
    <w:rsid w:val="003B32CD"/>
    <w:rsid w:val="003B4211"/>
    <w:rsid w:val="003B45C0"/>
    <w:rsid w:val="003B5160"/>
    <w:rsid w:val="003B52A5"/>
    <w:rsid w:val="003B57DC"/>
    <w:rsid w:val="003B5D8C"/>
    <w:rsid w:val="003B695C"/>
    <w:rsid w:val="003C01E0"/>
    <w:rsid w:val="003C2C39"/>
    <w:rsid w:val="003C537E"/>
    <w:rsid w:val="003C5585"/>
    <w:rsid w:val="003C57F7"/>
    <w:rsid w:val="003C6AA3"/>
    <w:rsid w:val="003C6D14"/>
    <w:rsid w:val="003D08B9"/>
    <w:rsid w:val="003D1ED7"/>
    <w:rsid w:val="003D2A03"/>
    <w:rsid w:val="003D2AF3"/>
    <w:rsid w:val="003D509F"/>
    <w:rsid w:val="003D51C1"/>
    <w:rsid w:val="003D58EA"/>
    <w:rsid w:val="003D637C"/>
    <w:rsid w:val="003D7E32"/>
    <w:rsid w:val="003E23EB"/>
    <w:rsid w:val="003E2B16"/>
    <w:rsid w:val="003E3436"/>
    <w:rsid w:val="003E4172"/>
    <w:rsid w:val="003E5628"/>
    <w:rsid w:val="003E69CA"/>
    <w:rsid w:val="003E7AEC"/>
    <w:rsid w:val="003F2C6C"/>
    <w:rsid w:val="003F2D86"/>
    <w:rsid w:val="003F2E34"/>
    <w:rsid w:val="003F2EF4"/>
    <w:rsid w:val="003F2FC5"/>
    <w:rsid w:val="003F448B"/>
    <w:rsid w:val="003F62F4"/>
    <w:rsid w:val="003F7810"/>
    <w:rsid w:val="00400FB6"/>
    <w:rsid w:val="00402113"/>
    <w:rsid w:val="00403055"/>
    <w:rsid w:val="004035DF"/>
    <w:rsid w:val="00403760"/>
    <w:rsid w:val="00403DE5"/>
    <w:rsid w:val="0040400F"/>
    <w:rsid w:val="0040427E"/>
    <w:rsid w:val="00404B23"/>
    <w:rsid w:val="00405B04"/>
    <w:rsid w:val="004079D8"/>
    <w:rsid w:val="00407B1E"/>
    <w:rsid w:val="00407CEE"/>
    <w:rsid w:val="0041391E"/>
    <w:rsid w:val="0041755F"/>
    <w:rsid w:val="00417B21"/>
    <w:rsid w:val="00422E5E"/>
    <w:rsid w:val="00423060"/>
    <w:rsid w:val="00423EE2"/>
    <w:rsid w:val="00426CB1"/>
    <w:rsid w:val="00430C2B"/>
    <w:rsid w:val="00431158"/>
    <w:rsid w:val="0043144D"/>
    <w:rsid w:val="00431FBA"/>
    <w:rsid w:val="004325F1"/>
    <w:rsid w:val="00437C7D"/>
    <w:rsid w:val="00437E88"/>
    <w:rsid w:val="00440E33"/>
    <w:rsid w:val="00441192"/>
    <w:rsid w:val="00443306"/>
    <w:rsid w:val="004439E4"/>
    <w:rsid w:val="00443CAE"/>
    <w:rsid w:val="00443EE7"/>
    <w:rsid w:val="004447E7"/>
    <w:rsid w:val="004452F2"/>
    <w:rsid w:val="00447E93"/>
    <w:rsid w:val="00450344"/>
    <w:rsid w:val="004504C1"/>
    <w:rsid w:val="00450B17"/>
    <w:rsid w:val="00450D28"/>
    <w:rsid w:val="004511CE"/>
    <w:rsid w:val="004515A9"/>
    <w:rsid w:val="0045362B"/>
    <w:rsid w:val="00453CBA"/>
    <w:rsid w:val="00454D74"/>
    <w:rsid w:val="004564A6"/>
    <w:rsid w:val="004568AE"/>
    <w:rsid w:val="00457240"/>
    <w:rsid w:val="00460FB4"/>
    <w:rsid w:val="00462B27"/>
    <w:rsid w:val="0046746B"/>
    <w:rsid w:val="004723A3"/>
    <w:rsid w:val="00476CB8"/>
    <w:rsid w:val="00476F22"/>
    <w:rsid w:val="004809C0"/>
    <w:rsid w:val="00483388"/>
    <w:rsid w:val="004834A7"/>
    <w:rsid w:val="0048635E"/>
    <w:rsid w:val="00486C84"/>
    <w:rsid w:val="004876CB"/>
    <w:rsid w:val="00490E1B"/>
    <w:rsid w:val="00490F23"/>
    <w:rsid w:val="00491024"/>
    <w:rsid w:val="004917E4"/>
    <w:rsid w:val="004926C3"/>
    <w:rsid w:val="0049545D"/>
    <w:rsid w:val="004977FA"/>
    <w:rsid w:val="00497BB3"/>
    <w:rsid w:val="004A2A50"/>
    <w:rsid w:val="004A4076"/>
    <w:rsid w:val="004A412F"/>
    <w:rsid w:val="004A4819"/>
    <w:rsid w:val="004A625C"/>
    <w:rsid w:val="004A70E7"/>
    <w:rsid w:val="004B0A01"/>
    <w:rsid w:val="004B155A"/>
    <w:rsid w:val="004B31B7"/>
    <w:rsid w:val="004B3A2B"/>
    <w:rsid w:val="004B3BE7"/>
    <w:rsid w:val="004B4948"/>
    <w:rsid w:val="004B4BA1"/>
    <w:rsid w:val="004C1637"/>
    <w:rsid w:val="004C18EF"/>
    <w:rsid w:val="004C1AB9"/>
    <w:rsid w:val="004C214C"/>
    <w:rsid w:val="004C2BA0"/>
    <w:rsid w:val="004C2EA2"/>
    <w:rsid w:val="004C54D0"/>
    <w:rsid w:val="004C6453"/>
    <w:rsid w:val="004C70AB"/>
    <w:rsid w:val="004D1214"/>
    <w:rsid w:val="004D1A4C"/>
    <w:rsid w:val="004D1C0D"/>
    <w:rsid w:val="004D24D0"/>
    <w:rsid w:val="004D3E10"/>
    <w:rsid w:val="004D4819"/>
    <w:rsid w:val="004D5EEA"/>
    <w:rsid w:val="004D5FED"/>
    <w:rsid w:val="004D680B"/>
    <w:rsid w:val="004D7623"/>
    <w:rsid w:val="004D784F"/>
    <w:rsid w:val="004E03CD"/>
    <w:rsid w:val="004E0584"/>
    <w:rsid w:val="004E0A70"/>
    <w:rsid w:val="004E3433"/>
    <w:rsid w:val="004E3AD3"/>
    <w:rsid w:val="004E5A58"/>
    <w:rsid w:val="004E6201"/>
    <w:rsid w:val="004E6C23"/>
    <w:rsid w:val="004E7E38"/>
    <w:rsid w:val="004F05F2"/>
    <w:rsid w:val="004F2B6E"/>
    <w:rsid w:val="004F3371"/>
    <w:rsid w:val="004F3655"/>
    <w:rsid w:val="004F4407"/>
    <w:rsid w:val="004F5027"/>
    <w:rsid w:val="004F5E93"/>
    <w:rsid w:val="00502AD5"/>
    <w:rsid w:val="005039DF"/>
    <w:rsid w:val="0050559D"/>
    <w:rsid w:val="00505E27"/>
    <w:rsid w:val="005068E9"/>
    <w:rsid w:val="0051022D"/>
    <w:rsid w:val="0051186D"/>
    <w:rsid w:val="00512D58"/>
    <w:rsid w:val="0051606C"/>
    <w:rsid w:val="0051620F"/>
    <w:rsid w:val="005177E0"/>
    <w:rsid w:val="00517F55"/>
    <w:rsid w:val="00520462"/>
    <w:rsid w:val="00522CAA"/>
    <w:rsid w:val="00522DDA"/>
    <w:rsid w:val="00524883"/>
    <w:rsid w:val="00526643"/>
    <w:rsid w:val="00526E2C"/>
    <w:rsid w:val="00527964"/>
    <w:rsid w:val="00527ACC"/>
    <w:rsid w:val="0053075C"/>
    <w:rsid w:val="005315AB"/>
    <w:rsid w:val="00535061"/>
    <w:rsid w:val="005354B0"/>
    <w:rsid w:val="005367B6"/>
    <w:rsid w:val="00536CB3"/>
    <w:rsid w:val="00536CD2"/>
    <w:rsid w:val="00537340"/>
    <w:rsid w:val="005378DD"/>
    <w:rsid w:val="0054092B"/>
    <w:rsid w:val="005411A0"/>
    <w:rsid w:val="0054150C"/>
    <w:rsid w:val="005426EC"/>
    <w:rsid w:val="00543505"/>
    <w:rsid w:val="00544156"/>
    <w:rsid w:val="00544F6C"/>
    <w:rsid w:val="0054523F"/>
    <w:rsid w:val="00546024"/>
    <w:rsid w:val="00546C2C"/>
    <w:rsid w:val="00546D83"/>
    <w:rsid w:val="00547CA2"/>
    <w:rsid w:val="00550024"/>
    <w:rsid w:val="0055005B"/>
    <w:rsid w:val="00550D15"/>
    <w:rsid w:val="005510D3"/>
    <w:rsid w:val="00552730"/>
    <w:rsid w:val="0055465B"/>
    <w:rsid w:val="00554B51"/>
    <w:rsid w:val="00555784"/>
    <w:rsid w:val="005560C7"/>
    <w:rsid w:val="00556386"/>
    <w:rsid w:val="00556571"/>
    <w:rsid w:val="00557A1F"/>
    <w:rsid w:val="005603FC"/>
    <w:rsid w:val="00561D4F"/>
    <w:rsid w:val="0056316C"/>
    <w:rsid w:val="0056346C"/>
    <w:rsid w:val="0056437A"/>
    <w:rsid w:val="0056606E"/>
    <w:rsid w:val="00567CCF"/>
    <w:rsid w:val="00570644"/>
    <w:rsid w:val="00571088"/>
    <w:rsid w:val="0057141A"/>
    <w:rsid w:val="005730F0"/>
    <w:rsid w:val="005740AC"/>
    <w:rsid w:val="005747F0"/>
    <w:rsid w:val="00574BCE"/>
    <w:rsid w:val="00576588"/>
    <w:rsid w:val="00577127"/>
    <w:rsid w:val="00581700"/>
    <w:rsid w:val="00582001"/>
    <w:rsid w:val="00584A66"/>
    <w:rsid w:val="0058658E"/>
    <w:rsid w:val="00586C73"/>
    <w:rsid w:val="0058732E"/>
    <w:rsid w:val="0058736E"/>
    <w:rsid w:val="005873A5"/>
    <w:rsid w:val="005909A8"/>
    <w:rsid w:val="005926F3"/>
    <w:rsid w:val="00595B59"/>
    <w:rsid w:val="00595D1C"/>
    <w:rsid w:val="00595ED0"/>
    <w:rsid w:val="0059774F"/>
    <w:rsid w:val="005A4570"/>
    <w:rsid w:val="005A528C"/>
    <w:rsid w:val="005A6A38"/>
    <w:rsid w:val="005A6B7D"/>
    <w:rsid w:val="005A6C01"/>
    <w:rsid w:val="005A6FF9"/>
    <w:rsid w:val="005A7F77"/>
    <w:rsid w:val="005B4E8F"/>
    <w:rsid w:val="005B60BE"/>
    <w:rsid w:val="005B6687"/>
    <w:rsid w:val="005B66FB"/>
    <w:rsid w:val="005B6ED6"/>
    <w:rsid w:val="005C0459"/>
    <w:rsid w:val="005C0980"/>
    <w:rsid w:val="005C2498"/>
    <w:rsid w:val="005C2899"/>
    <w:rsid w:val="005C3569"/>
    <w:rsid w:val="005C38AD"/>
    <w:rsid w:val="005C4242"/>
    <w:rsid w:val="005C4E53"/>
    <w:rsid w:val="005C4E7D"/>
    <w:rsid w:val="005C6833"/>
    <w:rsid w:val="005C78DF"/>
    <w:rsid w:val="005D25D6"/>
    <w:rsid w:val="005D2A58"/>
    <w:rsid w:val="005D2F6E"/>
    <w:rsid w:val="005D358D"/>
    <w:rsid w:val="005D3772"/>
    <w:rsid w:val="005D464A"/>
    <w:rsid w:val="005E0AD5"/>
    <w:rsid w:val="005E14F7"/>
    <w:rsid w:val="005E2F53"/>
    <w:rsid w:val="005E4E78"/>
    <w:rsid w:val="005E531D"/>
    <w:rsid w:val="005E6132"/>
    <w:rsid w:val="005E706A"/>
    <w:rsid w:val="005E78F0"/>
    <w:rsid w:val="005F16FF"/>
    <w:rsid w:val="005F1B42"/>
    <w:rsid w:val="005F44B2"/>
    <w:rsid w:val="005F65F2"/>
    <w:rsid w:val="005F69DF"/>
    <w:rsid w:val="005F780D"/>
    <w:rsid w:val="005F7A63"/>
    <w:rsid w:val="00600643"/>
    <w:rsid w:val="00606169"/>
    <w:rsid w:val="00607CB2"/>
    <w:rsid w:val="0061219A"/>
    <w:rsid w:val="00613C93"/>
    <w:rsid w:val="00615244"/>
    <w:rsid w:val="00615EA4"/>
    <w:rsid w:val="00617E23"/>
    <w:rsid w:val="00617FAF"/>
    <w:rsid w:val="006233FC"/>
    <w:rsid w:val="006238A7"/>
    <w:rsid w:val="00623CC3"/>
    <w:rsid w:val="00625AAB"/>
    <w:rsid w:val="00626473"/>
    <w:rsid w:val="00626CF2"/>
    <w:rsid w:val="006300C6"/>
    <w:rsid w:val="00633316"/>
    <w:rsid w:val="00633406"/>
    <w:rsid w:val="00634BC7"/>
    <w:rsid w:val="0064231C"/>
    <w:rsid w:val="00642F28"/>
    <w:rsid w:val="00644C47"/>
    <w:rsid w:val="0064506E"/>
    <w:rsid w:val="00645969"/>
    <w:rsid w:val="006462A3"/>
    <w:rsid w:val="00646B32"/>
    <w:rsid w:val="00647D4A"/>
    <w:rsid w:val="00650C53"/>
    <w:rsid w:val="00651ED9"/>
    <w:rsid w:val="006545DA"/>
    <w:rsid w:val="00655190"/>
    <w:rsid w:val="00657661"/>
    <w:rsid w:val="00662F03"/>
    <w:rsid w:val="00663011"/>
    <w:rsid w:val="0066305D"/>
    <w:rsid w:val="00663592"/>
    <w:rsid w:val="00664618"/>
    <w:rsid w:val="00665CD7"/>
    <w:rsid w:val="0066706E"/>
    <w:rsid w:val="006700A1"/>
    <w:rsid w:val="00673BB5"/>
    <w:rsid w:val="006751EC"/>
    <w:rsid w:val="00675273"/>
    <w:rsid w:val="006754E0"/>
    <w:rsid w:val="00675646"/>
    <w:rsid w:val="00677819"/>
    <w:rsid w:val="0068141D"/>
    <w:rsid w:val="00681835"/>
    <w:rsid w:val="00682856"/>
    <w:rsid w:val="006828F1"/>
    <w:rsid w:val="006840C0"/>
    <w:rsid w:val="006843F5"/>
    <w:rsid w:val="0068474C"/>
    <w:rsid w:val="006852C9"/>
    <w:rsid w:val="006911A3"/>
    <w:rsid w:val="0069146A"/>
    <w:rsid w:val="006949DF"/>
    <w:rsid w:val="006957B8"/>
    <w:rsid w:val="00695A0A"/>
    <w:rsid w:val="00696AA2"/>
    <w:rsid w:val="00696BED"/>
    <w:rsid w:val="00696C01"/>
    <w:rsid w:val="00696D81"/>
    <w:rsid w:val="006A36C3"/>
    <w:rsid w:val="006A5CCC"/>
    <w:rsid w:val="006A74AC"/>
    <w:rsid w:val="006B471C"/>
    <w:rsid w:val="006B51E7"/>
    <w:rsid w:val="006B5DB0"/>
    <w:rsid w:val="006C0B7F"/>
    <w:rsid w:val="006C1A77"/>
    <w:rsid w:val="006C2FDB"/>
    <w:rsid w:val="006C5B95"/>
    <w:rsid w:val="006D08D5"/>
    <w:rsid w:val="006D0954"/>
    <w:rsid w:val="006D0BDC"/>
    <w:rsid w:val="006D22F0"/>
    <w:rsid w:val="006D2D51"/>
    <w:rsid w:val="006D6191"/>
    <w:rsid w:val="006D6C1B"/>
    <w:rsid w:val="006D708A"/>
    <w:rsid w:val="006E146E"/>
    <w:rsid w:val="006E1766"/>
    <w:rsid w:val="006E52C0"/>
    <w:rsid w:val="006E58C6"/>
    <w:rsid w:val="006E6B61"/>
    <w:rsid w:val="006E6B68"/>
    <w:rsid w:val="006F0F45"/>
    <w:rsid w:val="006F17E6"/>
    <w:rsid w:val="006F2BD4"/>
    <w:rsid w:val="006F5A8E"/>
    <w:rsid w:val="006F66A0"/>
    <w:rsid w:val="006F758E"/>
    <w:rsid w:val="00701143"/>
    <w:rsid w:val="00702FBD"/>
    <w:rsid w:val="007052BC"/>
    <w:rsid w:val="00706BAA"/>
    <w:rsid w:val="00710066"/>
    <w:rsid w:val="007109D3"/>
    <w:rsid w:val="0071252B"/>
    <w:rsid w:val="00715587"/>
    <w:rsid w:val="00720233"/>
    <w:rsid w:val="00720267"/>
    <w:rsid w:val="007205D4"/>
    <w:rsid w:val="0072061F"/>
    <w:rsid w:val="007213C5"/>
    <w:rsid w:val="00721622"/>
    <w:rsid w:val="00722B50"/>
    <w:rsid w:val="0072384D"/>
    <w:rsid w:val="0072499E"/>
    <w:rsid w:val="00725A46"/>
    <w:rsid w:val="00727E8C"/>
    <w:rsid w:val="007324EB"/>
    <w:rsid w:val="0073320D"/>
    <w:rsid w:val="00736FF9"/>
    <w:rsid w:val="00741E5B"/>
    <w:rsid w:val="00741EA2"/>
    <w:rsid w:val="0074253B"/>
    <w:rsid w:val="00742DE7"/>
    <w:rsid w:val="007447C6"/>
    <w:rsid w:val="00744E6C"/>
    <w:rsid w:val="00745A96"/>
    <w:rsid w:val="0074645E"/>
    <w:rsid w:val="007466F9"/>
    <w:rsid w:val="007473E3"/>
    <w:rsid w:val="007477FD"/>
    <w:rsid w:val="00747A59"/>
    <w:rsid w:val="007512AA"/>
    <w:rsid w:val="00751D5F"/>
    <w:rsid w:val="00751EE3"/>
    <w:rsid w:val="00754B38"/>
    <w:rsid w:val="007559B2"/>
    <w:rsid w:val="00756242"/>
    <w:rsid w:val="007565E9"/>
    <w:rsid w:val="00756ACF"/>
    <w:rsid w:val="0076007B"/>
    <w:rsid w:val="007605A9"/>
    <w:rsid w:val="00760A42"/>
    <w:rsid w:val="00760EB9"/>
    <w:rsid w:val="007612B7"/>
    <w:rsid w:val="00762AD0"/>
    <w:rsid w:val="0076336C"/>
    <w:rsid w:val="00764CBF"/>
    <w:rsid w:val="0077146D"/>
    <w:rsid w:val="00772145"/>
    <w:rsid w:val="00772B27"/>
    <w:rsid w:val="007754ED"/>
    <w:rsid w:val="007800D9"/>
    <w:rsid w:val="00780108"/>
    <w:rsid w:val="00780534"/>
    <w:rsid w:val="00780796"/>
    <w:rsid w:val="0078132B"/>
    <w:rsid w:val="00781793"/>
    <w:rsid w:val="00781927"/>
    <w:rsid w:val="00783227"/>
    <w:rsid w:val="00783AA4"/>
    <w:rsid w:val="00783EAD"/>
    <w:rsid w:val="00787F6B"/>
    <w:rsid w:val="00791F70"/>
    <w:rsid w:val="007923CD"/>
    <w:rsid w:val="007929CE"/>
    <w:rsid w:val="00794691"/>
    <w:rsid w:val="00796838"/>
    <w:rsid w:val="007A0F6F"/>
    <w:rsid w:val="007A2CC8"/>
    <w:rsid w:val="007A439E"/>
    <w:rsid w:val="007A4EF7"/>
    <w:rsid w:val="007A4FE4"/>
    <w:rsid w:val="007A583E"/>
    <w:rsid w:val="007A5D4B"/>
    <w:rsid w:val="007A6F65"/>
    <w:rsid w:val="007A780F"/>
    <w:rsid w:val="007A7A5F"/>
    <w:rsid w:val="007B020F"/>
    <w:rsid w:val="007B0A03"/>
    <w:rsid w:val="007B2A10"/>
    <w:rsid w:val="007B2F04"/>
    <w:rsid w:val="007B3706"/>
    <w:rsid w:val="007B3F68"/>
    <w:rsid w:val="007B442E"/>
    <w:rsid w:val="007B51BC"/>
    <w:rsid w:val="007B5E00"/>
    <w:rsid w:val="007B710F"/>
    <w:rsid w:val="007C0885"/>
    <w:rsid w:val="007C3F77"/>
    <w:rsid w:val="007C5B7A"/>
    <w:rsid w:val="007C5F07"/>
    <w:rsid w:val="007D1E05"/>
    <w:rsid w:val="007D2B61"/>
    <w:rsid w:val="007D59C7"/>
    <w:rsid w:val="007D639E"/>
    <w:rsid w:val="007E0F9F"/>
    <w:rsid w:val="007E1EAF"/>
    <w:rsid w:val="007E4F7D"/>
    <w:rsid w:val="007E5501"/>
    <w:rsid w:val="007E5825"/>
    <w:rsid w:val="007E588B"/>
    <w:rsid w:val="007E596A"/>
    <w:rsid w:val="007E59F4"/>
    <w:rsid w:val="007E6480"/>
    <w:rsid w:val="007E7281"/>
    <w:rsid w:val="007E7ADF"/>
    <w:rsid w:val="007E7F63"/>
    <w:rsid w:val="007F1DB9"/>
    <w:rsid w:val="007F21F6"/>
    <w:rsid w:val="007F34E6"/>
    <w:rsid w:val="007F36EB"/>
    <w:rsid w:val="007F3D2B"/>
    <w:rsid w:val="007F4C13"/>
    <w:rsid w:val="007F521E"/>
    <w:rsid w:val="007F5529"/>
    <w:rsid w:val="007F594B"/>
    <w:rsid w:val="00800D39"/>
    <w:rsid w:val="008026A5"/>
    <w:rsid w:val="00802A0B"/>
    <w:rsid w:val="0080304A"/>
    <w:rsid w:val="0080304B"/>
    <w:rsid w:val="00804C00"/>
    <w:rsid w:val="0080538F"/>
    <w:rsid w:val="00805981"/>
    <w:rsid w:val="00810DD3"/>
    <w:rsid w:val="008119EE"/>
    <w:rsid w:val="0081225C"/>
    <w:rsid w:val="00813E37"/>
    <w:rsid w:val="00814CD3"/>
    <w:rsid w:val="00815268"/>
    <w:rsid w:val="00815533"/>
    <w:rsid w:val="00816869"/>
    <w:rsid w:val="00817B6A"/>
    <w:rsid w:val="008205B1"/>
    <w:rsid w:val="008211CF"/>
    <w:rsid w:val="008232DB"/>
    <w:rsid w:val="00823C5F"/>
    <w:rsid w:val="00823F20"/>
    <w:rsid w:val="00827378"/>
    <w:rsid w:val="008277C6"/>
    <w:rsid w:val="008278ED"/>
    <w:rsid w:val="00827975"/>
    <w:rsid w:val="00831C65"/>
    <w:rsid w:val="008320D3"/>
    <w:rsid w:val="0083230F"/>
    <w:rsid w:val="00832E2C"/>
    <w:rsid w:val="00834262"/>
    <w:rsid w:val="008356F9"/>
    <w:rsid w:val="00835B42"/>
    <w:rsid w:val="00836387"/>
    <w:rsid w:val="00837B95"/>
    <w:rsid w:val="00843671"/>
    <w:rsid w:val="00843895"/>
    <w:rsid w:val="00846720"/>
    <w:rsid w:val="00846CCD"/>
    <w:rsid w:val="00847490"/>
    <w:rsid w:val="0084791C"/>
    <w:rsid w:val="00847FBE"/>
    <w:rsid w:val="00851BC0"/>
    <w:rsid w:val="0085333F"/>
    <w:rsid w:val="0085343D"/>
    <w:rsid w:val="00853F92"/>
    <w:rsid w:val="00856EFA"/>
    <w:rsid w:val="00857E58"/>
    <w:rsid w:val="00861E6E"/>
    <w:rsid w:val="008624A5"/>
    <w:rsid w:val="00862679"/>
    <w:rsid w:val="00863AB0"/>
    <w:rsid w:val="00863EB4"/>
    <w:rsid w:val="00865C0C"/>
    <w:rsid w:val="00865D6E"/>
    <w:rsid w:val="008660B5"/>
    <w:rsid w:val="00866323"/>
    <w:rsid w:val="00866DF9"/>
    <w:rsid w:val="00867611"/>
    <w:rsid w:val="00867C55"/>
    <w:rsid w:val="0087058A"/>
    <w:rsid w:val="00870C65"/>
    <w:rsid w:val="008736ED"/>
    <w:rsid w:val="00873DED"/>
    <w:rsid w:val="008746DA"/>
    <w:rsid w:val="00874BDF"/>
    <w:rsid w:val="008757C1"/>
    <w:rsid w:val="00875A4A"/>
    <w:rsid w:val="00876232"/>
    <w:rsid w:val="00877D20"/>
    <w:rsid w:val="00880717"/>
    <w:rsid w:val="00881269"/>
    <w:rsid w:val="00882077"/>
    <w:rsid w:val="008869E4"/>
    <w:rsid w:val="00890A56"/>
    <w:rsid w:val="00891CBE"/>
    <w:rsid w:val="008925CA"/>
    <w:rsid w:val="00892BC8"/>
    <w:rsid w:val="00893816"/>
    <w:rsid w:val="00895AA5"/>
    <w:rsid w:val="00895F99"/>
    <w:rsid w:val="008970C3"/>
    <w:rsid w:val="008973BB"/>
    <w:rsid w:val="008A062C"/>
    <w:rsid w:val="008A26EA"/>
    <w:rsid w:val="008A283D"/>
    <w:rsid w:val="008A3D7B"/>
    <w:rsid w:val="008A44A5"/>
    <w:rsid w:val="008A5DF6"/>
    <w:rsid w:val="008A77CB"/>
    <w:rsid w:val="008A7F01"/>
    <w:rsid w:val="008B0EA7"/>
    <w:rsid w:val="008B1588"/>
    <w:rsid w:val="008B1703"/>
    <w:rsid w:val="008B31B0"/>
    <w:rsid w:val="008B3443"/>
    <w:rsid w:val="008B5686"/>
    <w:rsid w:val="008B5D1F"/>
    <w:rsid w:val="008B72F4"/>
    <w:rsid w:val="008B7DE6"/>
    <w:rsid w:val="008C14A7"/>
    <w:rsid w:val="008C39C5"/>
    <w:rsid w:val="008C3A49"/>
    <w:rsid w:val="008C519B"/>
    <w:rsid w:val="008C66B1"/>
    <w:rsid w:val="008C6DE0"/>
    <w:rsid w:val="008C6EEC"/>
    <w:rsid w:val="008C7915"/>
    <w:rsid w:val="008C7C38"/>
    <w:rsid w:val="008D0EB6"/>
    <w:rsid w:val="008D10C2"/>
    <w:rsid w:val="008D12C9"/>
    <w:rsid w:val="008D29E9"/>
    <w:rsid w:val="008D3F9C"/>
    <w:rsid w:val="008D4CE3"/>
    <w:rsid w:val="008D4D00"/>
    <w:rsid w:val="008D6899"/>
    <w:rsid w:val="008D7784"/>
    <w:rsid w:val="008E1B86"/>
    <w:rsid w:val="008E20E4"/>
    <w:rsid w:val="008E2CE2"/>
    <w:rsid w:val="008E2E5A"/>
    <w:rsid w:val="008E3C20"/>
    <w:rsid w:val="008E6AA6"/>
    <w:rsid w:val="008E6C36"/>
    <w:rsid w:val="008F0276"/>
    <w:rsid w:val="008F118D"/>
    <w:rsid w:val="008F3B20"/>
    <w:rsid w:val="008F3B34"/>
    <w:rsid w:val="008F3EBD"/>
    <w:rsid w:val="008F42DF"/>
    <w:rsid w:val="008F4322"/>
    <w:rsid w:val="008F4C9C"/>
    <w:rsid w:val="008F5DB0"/>
    <w:rsid w:val="008F74BF"/>
    <w:rsid w:val="008F75A5"/>
    <w:rsid w:val="00902E04"/>
    <w:rsid w:val="009050A5"/>
    <w:rsid w:val="00905A39"/>
    <w:rsid w:val="009072AC"/>
    <w:rsid w:val="00911CA0"/>
    <w:rsid w:val="009123BE"/>
    <w:rsid w:val="00915834"/>
    <w:rsid w:val="0091597E"/>
    <w:rsid w:val="00916826"/>
    <w:rsid w:val="009169ED"/>
    <w:rsid w:val="009200F3"/>
    <w:rsid w:val="009204A7"/>
    <w:rsid w:val="0092369E"/>
    <w:rsid w:val="00930075"/>
    <w:rsid w:val="00934FCF"/>
    <w:rsid w:val="009449A7"/>
    <w:rsid w:val="009451FD"/>
    <w:rsid w:val="00947F3D"/>
    <w:rsid w:val="0095200C"/>
    <w:rsid w:val="00952C6A"/>
    <w:rsid w:val="00953C95"/>
    <w:rsid w:val="00954E14"/>
    <w:rsid w:val="009555E8"/>
    <w:rsid w:val="00956144"/>
    <w:rsid w:val="009568D6"/>
    <w:rsid w:val="009571F2"/>
    <w:rsid w:val="00957CA5"/>
    <w:rsid w:val="00960826"/>
    <w:rsid w:val="00961E1D"/>
    <w:rsid w:val="009635C3"/>
    <w:rsid w:val="0096507C"/>
    <w:rsid w:val="0096616D"/>
    <w:rsid w:val="009668D8"/>
    <w:rsid w:val="00966E43"/>
    <w:rsid w:val="00967560"/>
    <w:rsid w:val="009707D9"/>
    <w:rsid w:val="00970858"/>
    <w:rsid w:val="00970BBF"/>
    <w:rsid w:val="009710F0"/>
    <w:rsid w:val="00973388"/>
    <w:rsid w:val="00973E4E"/>
    <w:rsid w:val="00974E73"/>
    <w:rsid w:val="0097585F"/>
    <w:rsid w:val="0097621C"/>
    <w:rsid w:val="00977874"/>
    <w:rsid w:val="00977A25"/>
    <w:rsid w:val="009820CD"/>
    <w:rsid w:val="00982E31"/>
    <w:rsid w:val="009847BE"/>
    <w:rsid w:val="00986144"/>
    <w:rsid w:val="0098627F"/>
    <w:rsid w:val="00986280"/>
    <w:rsid w:val="00987200"/>
    <w:rsid w:val="0098742F"/>
    <w:rsid w:val="00990476"/>
    <w:rsid w:val="00990B28"/>
    <w:rsid w:val="00990C12"/>
    <w:rsid w:val="009923D8"/>
    <w:rsid w:val="009923DF"/>
    <w:rsid w:val="009931DF"/>
    <w:rsid w:val="009937E3"/>
    <w:rsid w:val="00996EF0"/>
    <w:rsid w:val="009971CA"/>
    <w:rsid w:val="00997B3C"/>
    <w:rsid w:val="009A0A03"/>
    <w:rsid w:val="009A0DF3"/>
    <w:rsid w:val="009A260B"/>
    <w:rsid w:val="009A3169"/>
    <w:rsid w:val="009A488D"/>
    <w:rsid w:val="009A4D49"/>
    <w:rsid w:val="009A5D77"/>
    <w:rsid w:val="009B15D5"/>
    <w:rsid w:val="009B435B"/>
    <w:rsid w:val="009B4DED"/>
    <w:rsid w:val="009B65B8"/>
    <w:rsid w:val="009B7DDF"/>
    <w:rsid w:val="009B7E27"/>
    <w:rsid w:val="009C092C"/>
    <w:rsid w:val="009C0C94"/>
    <w:rsid w:val="009C1798"/>
    <w:rsid w:val="009C1ACD"/>
    <w:rsid w:val="009C275E"/>
    <w:rsid w:val="009C2C79"/>
    <w:rsid w:val="009C318C"/>
    <w:rsid w:val="009C5B5E"/>
    <w:rsid w:val="009C6304"/>
    <w:rsid w:val="009C6439"/>
    <w:rsid w:val="009C699D"/>
    <w:rsid w:val="009C69E4"/>
    <w:rsid w:val="009C7BE5"/>
    <w:rsid w:val="009D20CA"/>
    <w:rsid w:val="009D35BB"/>
    <w:rsid w:val="009D52E6"/>
    <w:rsid w:val="009D62D8"/>
    <w:rsid w:val="009D717E"/>
    <w:rsid w:val="009D7573"/>
    <w:rsid w:val="009E08FC"/>
    <w:rsid w:val="009E39F5"/>
    <w:rsid w:val="009E3BED"/>
    <w:rsid w:val="009E418F"/>
    <w:rsid w:val="009E66B5"/>
    <w:rsid w:val="009E7C1A"/>
    <w:rsid w:val="009F25CA"/>
    <w:rsid w:val="009F39D7"/>
    <w:rsid w:val="009F47EB"/>
    <w:rsid w:val="009F4FB1"/>
    <w:rsid w:val="009F553E"/>
    <w:rsid w:val="009F7BF2"/>
    <w:rsid w:val="00A022A5"/>
    <w:rsid w:val="00A02BF1"/>
    <w:rsid w:val="00A02CBA"/>
    <w:rsid w:val="00A03665"/>
    <w:rsid w:val="00A03D34"/>
    <w:rsid w:val="00A0625B"/>
    <w:rsid w:val="00A10566"/>
    <w:rsid w:val="00A10E2C"/>
    <w:rsid w:val="00A128BB"/>
    <w:rsid w:val="00A132EE"/>
    <w:rsid w:val="00A13BB6"/>
    <w:rsid w:val="00A1507A"/>
    <w:rsid w:val="00A16009"/>
    <w:rsid w:val="00A166B4"/>
    <w:rsid w:val="00A170D4"/>
    <w:rsid w:val="00A17D3F"/>
    <w:rsid w:val="00A235A2"/>
    <w:rsid w:val="00A235AF"/>
    <w:rsid w:val="00A26193"/>
    <w:rsid w:val="00A27379"/>
    <w:rsid w:val="00A27931"/>
    <w:rsid w:val="00A27AE9"/>
    <w:rsid w:val="00A27CB3"/>
    <w:rsid w:val="00A302DB"/>
    <w:rsid w:val="00A32BD8"/>
    <w:rsid w:val="00A33E09"/>
    <w:rsid w:val="00A34299"/>
    <w:rsid w:val="00A40A98"/>
    <w:rsid w:val="00A40D0D"/>
    <w:rsid w:val="00A40F11"/>
    <w:rsid w:val="00A42023"/>
    <w:rsid w:val="00A42581"/>
    <w:rsid w:val="00A44928"/>
    <w:rsid w:val="00A4498D"/>
    <w:rsid w:val="00A457DC"/>
    <w:rsid w:val="00A4656B"/>
    <w:rsid w:val="00A4778E"/>
    <w:rsid w:val="00A508C8"/>
    <w:rsid w:val="00A529F7"/>
    <w:rsid w:val="00A53704"/>
    <w:rsid w:val="00A538D3"/>
    <w:rsid w:val="00A54419"/>
    <w:rsid w:val="00A546D5"/>
    <w:rsid w:val="00A60315"/>
    <w:rsid w:val="00A62B38"/>
    <w:rsid w:val="00A63C14"/>
    <w:rsid w:val="00A659BB"/>
    <w:rsid w:val="00A67D07"/>
    <w:rsid w:val="00A72029"/>
    <w:rsid w:val="00A7640D"/>
    <w:rsid w:val="00A76CBB"/>
    <w:rsid w:val="00A77D97"/>
    <w:rsid w:val="00A80948"/>
    <w:rsid w:val="00A80A00"/>
    <w:rsid w:val="00A81220"/>
    <w:rsid w:val="00A82906"/>
    <w:rsid w:val="00A82D9D"/>
    <w:rsid w:val="00A843E4"/>
    <w:rsid w:val="00A85274"/>
    <w:rsid w:val="00A87484"/>
    <w:rsid w:val="00A90862"/>
    <w:rsid w:val="00A90A01"/>
    <w:rsid w:val="00A91DDE"/>
    <w:rsid w:val="00A93117"/>
    <w:rsid w:val="00A948B3"/>
    <w:rsid w:val="00A95D09"/>
    <w:rsid w:val="00AA43B2"/>
    <w:rsid w:val="00AA4949"/>
    <w:rsid w:val="00AA6DC9"/>
    <w:rsid w:val="00AA7674"/>
    <w:rsid w:val="00AA7E3E"/>
    <w:rsid w:val="00AB067E"/>
    <w:rsid w:val="00AB25D5"/>
    <w:rsid w:val="00AB2808"/>
    <w:rsid w:val="00AB2E83"/>
    <w:rsid w:val="00AB5F18"/>
    <w:rsid w:val="00AB6009"/>
    <w:rsid w:val="00AB626A"/>
    <w:rsid w:val="00AB66A4"/>
    <w:rsid w:val="00AB7549"/>
    <w:rsid w:val="00AB7BDE"/>
    <w:rsid w:val="00AC011E"/>
    <w:rsid w:val="00AC0E23"/>
    <w:rsid w:val="00AC1E16"/>
    <w:rsid w:val="00AC2A0F"/>
    <w:rsid w:val="00AC34F9"/>
    <w:rsid w:val="00AC384C"/>
    <w:rsid w:val="00AC475A"/>
    <w:rsid w:val="00AC54A1"/>
    <w:rsid w:val="00AC5515"/>
    <w:rsid w:val="00AC741C"/>
    <w:rsid w:val="00AC7701"/>
    <w:rsid w:val="00AD118D"/>
    <w:rsid w:val="00AD12DA"/>
    <w:rsid w:val="00AD1D89"/>
    <w:rsid w:val="00AD3E71"/>
    <w:rsid w:val="00AD4B72"/>
    <w:rsid w:val="00AD5EB1"/>
    <w:rsid w:val="00AE1C68"/>
    <w:rsid w:val="00AE1FEB"/>
    <w:rsid w:val="00AE3435"/>
    <w:rsid w:val="00AE3AA6"/>
    <w:rsid w:val="00AE3AFB"/>
    <w:rsid w:val="00AE3B8B"/>
    <w:rsid w:val="00AF05AF"/>
    <w:rsid w:val="00AF0DBE"/>
    <w:rsid w:val="00AF201C"/>
    <w:rsid w:val="00AF51A1"/>
    <w:rsid w:val="00AF58E7"/>
    <w:rsid w:val="00AF67B9"/>
    <w:rsid w:val="00AF69C6"/>
    <w:rsid w:val="00AF7C38"/>
    <w:rsid w:val="00AF7CBC"/>
    <w:rsid w:val="00B052B2"/>
    <w:rsid w:val="00B07BEE"/>
    <w:rsid w:val="00B10859"/>
    <w:rsid w:val="00B1094E"/>
    <w:rsid w:val="00B10EFB"/>
    <w:rsid w:val="00B12CC6"/>
    <w:rsid w:val="00B131D4"/>
    <w:rsid w:val="00B142C0"/>
    <w:rsid w:val="00B14A60"/>
    <w:rsid w:val="00B14AD8"/>
    <w:rsid w:val="00B1683B"/>
    <w:rsid w:val="00B22CD3"/>
    <w:rsid w:val="00B22FFC"/>
    <w:rsid w:val="00B2340E"/>
    <w:rsid w:val="00B239CA"/>
    <w:rsid w:val="00B2478B"/>
    <w:rsid w:val="00B257F9"/>
    <w:rsid w:val="00B26F97"/>
    <w:rsid w:val="00B2797F"/>
    <w:rsid w:val="00B27D8C"/>
    <w:rsid w:val="00B332BA"/>
    <w:rsid w:val="00B34B16"/>
    <w:rsid w:val="00B402A5"/>
    <w:rsid w:val="00B40960"/>
    <w:rsid w:val="00B40AA5"/>
    <w:rsid w:val="00B419BB"/>
    <w:rsid w:val="00B43EDC"/>
    <w:rsid w:val="00B44ABF"/>
    <w:rsid w:val="00B44B5D"/>
    <w:rsid w:val="00B45427"/>
    <w:rsid w:val="00B46BFA"/>
    <w:rsid w:val="00B47F02"/>
    <w:rsid w:val="00B52431"/>
    <w:rsid w:val="00B533CD"/>
    <w:rsid w:val="00B5347D"/>
    <w:rsid w:val="00B53871"/>
    <w:rsid w:val="00B53C2B"/>
    <w:rsid w:val="00B545BD"/>
    <w:rsid w:val="00B55537"/>
    <w:rsid w:val="00B558BE"/>
    <w:rsid w:val="00B57637"/>
    <w:rsid w:val="00B616E9"/>
    <w:rsid w:val="00B62619"/>
    <w:rsid w:val="00B64591"/>
    <w:rsid w:val="00B67499"/>
    <w:rsid w:val="00B67699"/>
    <w:rsid w:val="00B70587"/>
    <w:rsid w:val="00B71219"/>
    <w:rsid w:val="00B714E0"/>
    <w:rsid w:val="00B72428"/>
    <w:rsid w:val="00B72D6B"/>
    <w:rsid w:val="00B72E30"/>
    <w:rsid w:val="00B75450"/>
    <w:rsid w:val="00B77C19"/>
    <w:rsid w:val="00B807C7"/>
    <w:rsid w:val="00B83056"/>
    <w:rsid w:val="00B839F1"/>
    <w:rsid w:val="00B83FC8"/>
    <w:rsid w:val="00B848C8"/>
    <w:rsid w:val="00B84A4D"/>
    <w:rsid w:val="00B84B9E"/>
    <w:rsid w:val="00B85D6F"/>
    <w:rsid w:val="00B94669"/>
    <w:rsid w:val="00B96DA9"/>
    <w:rsid w:val="00B96E65"/>
    <w:rsid w:val="00BA6E2E"/>
    <w:rsid w:val="00BB1B5E"/>
    <w:rsid w:val="00BB22AC"/>
    <w:rsid w:val="00BB32B7"/>
    <w:rsid w:val="00BB4000"/>
    <w:rsid w:val="00BB4001"/>
    <w:rsid w:val="00BB5A88"/>
    <w:rsid w:val="00BB6FF8"/>
    <w:rsid w:val="00BB79BC"/>
    <w:rsid w:val="00BC325B"/>
    <w:rsid w:val="00BC5410"/>
    <w:rsid w:val="00BC5523"/>
    <w:rsid w:val="00BC5793"/>
    <w:rsid w:val="00BC5C7A"/>
    <w:rsid w:val="00BC74D3"/>
    <w:rsid w:val="00BD07EF"/>
    <w:rsid w:val="00BD28EF"/>
    <w:rsid w:val="00BD4C74"/>
    <w:rsid w:val="00BD639B"/>
    <w:rsid w:val="00BD6EA4"/>
    <w:rsid w:val="00BD6F55"/>
    <w:rsid w:val="00BD7223"/>
    <w:rsid w:val="00BE067C"/>
    <w:rsid w:val="00BE0DD1"/>
    <w:rsid w:val="00BE4541"/>
    <w:rsid w:val="00BE70C7"/>
    <w:rsid w:val="00BF1058"/>
    <w:rsid w:val="00BF41CC"/>
    <w:rsid w:val="00BF4860"/>
    <w:rsid w:val="00BF49D6"/>
    <w:rsid w:val="00BF4B2A"/>
    <w:rsid w:val="00BF5620"/>
    <w:rsid w:val="00BF7C8D"/>
    <w:rsid w:val="00C001E2"/>
    <w:rsid w:val="00C01B00"/>
    <w:rsid w:val="00C03FB2"/>
    <w:rsid w:val="00C061A1"/>
    <w:rsid w:val="00C131DA"/>
    <w:rsid w:val="00C161CD"/>
    <w:rsid w:val="00C1634F"/>
    <w:rsid w:val="00C201CE"/>
    <w:rsid w:val="00C20A2A"/>
    <w:rsid w:val="00C22E72"/>
    <w:rsid w:val="00C2350E"/>
    <w:rsid w:val="00C242A6"/>
    <w:rsid w:val="00C244E6"/>
    <w:rsid w:val="00C24684"/>
    <w:rsid w:val="00C25FF1"/>
    <w:rsid w:val="00C27163"/>
    <w:rsid w:val="00C304BD"/>
    <w:rsid w:val="00C32074"/>
    <w:rsid w:val="00C323D5"/>
    <w:rsid w:val="00C32694"/>
    <w:rsid w:val="00C32D3D"/>
    <w:rsid w:val="00C3305D"/>
    <w:rsid w:val="00C33A46"/>
    <w:rsid w:val="00C347E6"/>
    <w:rsid w:val="00C3557D"/>
    <w:rsid w:val="00C35D5C"/>
    <w:rsid w:val="00C3628C"/>
    <w:rsid w:val="00C3662E"/>
    <w:rsid w:val="00C36CA0"/>
    <w:rsid w:val="00C37EC4"/>
    <w:rsid w:val="00C451CF"/>
    <w:rsid w:val="00C45BA7"/>
    <w:rsid w:val="00C4643D"/>
    <w:rsid w:val="00C4651C"/>
    <w:rsid w:val="00C467B6"/>
    <w:rsid w:val="00C47011"/>
    <w:rsid w:val="00C51F8B"/>
    <w:rsid w:val="00C52DB3"/>
    <w:rsid w:val="00C52E02"/>
    <w:rsid w:val="00C549F1"/>
    <w:rsid w:val="00C55660"/>
    <w:rsid w:val="00C55679"/>
    <w:rsid w:val="00C557BA"/>
    <w:rsid w:val="00C572FE"/>
    <w:rsid w:val="00C5775F"/>
    <w:rsid w:val="00C600DB"/>
    <w:rsid w:val="00C642EF"/>
    <w:rsid w:val="00C64B80"/>
    <w:rsid w:val="00C65FE9"/>
    <w:rsid w:val="00C66CF6"/>
    <w:rsid w:val="00C70E53"/>
    <w:rsid w:val="00C75B59"/>
    <w:rsid w:val="00C76D9E"/>
    <w:rsid w:val="00C81CD4"/>
    <w:rsid w:val="00C83A86"/>
    <w:rsid w:val="00C867E9"/>
    <w:rsid w:val="00C87CDB"/>
    <w:rsid w:val="00C92198"/>
    <w:rsid w:val="00C922D3"/>
    <w:rsid w:val="00C92861"/>
    <w:rsid w:val="00C9319B"/>
    <w:rsid w:val="00C9484D"/>
    <w:rsid w:val="00C94E16"/>
    <w:rsid w:val="00C958C4"/>
    <w:rsid w:val="00C96375"/>
    <w:rsid w:val="00CA06BD"/>
    <w:rsid w:val="00CA17D7"/>
    <w:rsid w:val="00CA20C9"/>
    <w:rsid w:val="00CA34E9"/>
    <w:rsid w:val="00CA5693"/>
    <w:rsid w:val="00CA76E4"/>
    <w:rsid w:val="00CB02BD"/>
    <w:rsid w:val="00CB13A4"/>
    <w:rsid w:val="00CB1890"/>
    <w:rsid w:val="00CB1961"/>
    <w:rsid w:val="00CB1AC8"/>
    <w:rsid w:val="00CB1E96"/>
    <w:rsid w:val="00CB1ED6"/>
    <w:rsid w:val="00CB2776"/>
    <w:rsid w:val="00CB2D1F"/>
    <w:rsid w:val="00CB334C"/>
    <w:rsid w:val="00CB42BB"/>
    <w:rsid w:val="00CB44C5"/>
    <w:rsid w:val="00CB5932"/>
    <w:rsid w:val="00CB6811"/>
    <w:rsid w:val="00CB6B32"/>
    <w:rsid w:val="00CB6B4E"/>
    <w:rsid w:val="00CC05C2"/>
    <w:rsid w:val="00CC21A8"/>
    <w:rsid w:val="00CC3A16"/>
    <w:rsid w:val="00CC458E"/>
    <w:rsid w:val="00CC45FD"/>
    <w:rsid w:val="00CC493B"/>
    <w:rsid w:val="00CC5D1F"/>
    <w:rsid w:val="00CC72DD"/>
    <w:rsid w:val="00CC7DA0"/>
    <w:rsid w:val="00CD0BF1"/>
    <w:rsid w:val="00CD1DA0"/>
    <w:rsid w:val="00CD3136"/>
    <w:rsid w:val="00CD3BB5"/>
    <w:rsid w:val="00CD422A"/>
    <w:rsid w:val="00CD5874"/>
    <w:rsid w:val="00CD6111"/>
    <w:rsid w:val="00CD7085"/>
    <w:rsid w:val="00CD7579"/>
    <w:rsid w:val="00CD7B22"/>
    <w:rsid w:val="00CE3C47"/>
    <w:rsid w:val="00CE7023"/>
    <w:rsid w:val="00CF2A9E"/>
    <w:rsid w:val="00CF3478"/>
    <w:rsid w:val="00CF401D"/>
    <w:rsid w:val="00CF4E9A"/>
    <w:rsid w:val="00CF65C1"/>
    <w:rsid w:val="00CF720A"/>
    <w:rsid w:val="00CF72FF"/>
    <w:rsid w:val="00D00256"/>
    <w:rsid w:val="00D00EB6"/>
    <w:rsid w:val="00D021E2"/>
    <w:rsid w:val="00D0301B"/>
    <w:rsid w:val="00D0741C"/>
    <w:rsid w:val="00D105C9"/>
    <w:rsid w:val="00D1296E"/>
    <w:rsid w:val="00D129EE"/>
    <w:rsid w:val="00D13913"/>
    <w:rsid w:val="00D13DA4"/>
    <w:rsid w:val="00D15BB8"/>
    <w:rsid w:val="00D164B1"/>
    <w:rsid w:val="00D173BD"/>
    <w:rsid w:val="00D20E8B"/>
    <w:rsid w:val="00D21A8B"/>
    <w:rsid w:val="00D22B44"/>
    <w:rsid w:val="00D23D76"/>
    <w:rsid w:val="00D26504"/>
    <w:rsid w:val="00D26BBA"/>
    <w:rsid w:val="00D273A9"/>
    <w:rsid w:val="00D30D2C"/>
    <w:rsid w:val="00D32971"/>
    <w:rsid w:val="00D33721"/>
    <w:rsid w:val="00D34419"/>
    <w:rsid w:val="00D34735"/>
    <w:rsid w:val="00D34AC6"/>
    <w:rsid w:val="00D34FFF"/>
    <w:rsid w:val="00D35E10"/>
    <w:rsid w:val="00D36B3F"/>
    <w:rsid w:val="00D36E3B"/>
    <w:rsid w:val="00D37112"/>
    <w:rsid w:val="00D37BE1"/>
    <w:rsid w:val="00D40793"/>
    <w:rsid w:val="00D40F44"/>
    <w:rsid w:val="00D412C0"/>
    <w:rsid w:val="00D41378"/>
    <w:rsid w:val="00D415D4"/>
    <w:rsid w:val="00D41BC7"/>
    <w:rsid w:val="00D422DF"/>
    <w:rsid w:val="00D43810"/>
    <w:rsid w:val="00D44AC6"/>
    <w:rsid w:val="00D44B6D"/>
    <w:rsid w:val="00D44E34"/>
    <w:rsid w:val="00D451BF"/>
    <w:rsid w:val="00D46FFE"/>
    <w:rsid w:val="00D47A40"/>
    <w:rsid w:val="00D52BE6"/>
    <w:rsid w:val="00D539E3"/>
    <w:rsid w:val="00D54B21"/>
    <w:rsid w:val="00D54C11"/>
    <w:rsid w:val="00D54F3E"/>
    <w:rsid w:val="00D5517D"/>
    <w:rsid w:val="00D5545F"/>
    <w:rsid w:val="00D55B8E"/>
    <w:rsid w:val="00D566AC"/>
    <w:rsid w:val="00D56D4A"/>
    <w:rsid w:val="00D571F7"/>
    <w:rsid w:val="00D603DD"/>
    <w:rsid w:val="00D61E97"/>
    <w:rsid w:val="00D62FAD"/>
    <w:rsid w:val="00D6406E"/>
    <w:rsid w:val="00D6458E"/>
    <w:rsid w:val="00D649C4"/>
    <w:rsid w:val="00D67CF7"/>
    <w:rsid w:val="00D73E64"/>
    <w:rsid w:val="00D74591"/>
    <w:rsid w:val="00D74CDE"/>
    <w:rsid w:val="00D76466"/>
    <w:rsid w:val="00D76832"/>
    <w:rsid w:val="00D80167"/>
    <w:rsid w:val="00D80468"/>
    <w:rsid w:val="00D81D34"/>
    <w:rsid w:val="00D836B7"/>
    <w:rsid w:val="00D90116"/>
    <w:rsid w:val="00D90CF6"/>
    <w:rsid w:val="00D91FAA"/>
    <w:rsid w:val="00D92983"/>
    <w:rsid w:val="00D92A8C"/>
    <w:rsid w:val="00D92E35"/>
    <w:rsid w:val="00D961F7"/>
    <w:rsid w:val="00D97A80"/>
    <w:rsid w:val="00DA173A"/>
    <w:rsid w:val="00DA18C7"/>
    <w:rsid w:val="00DA2878"/>
    <w:rsid w:val="00DA29BA"/>
    <w:rsid w:val="00DA3AD0"/>
    <w:rsid w:val="00DA4232"/>
    <w:rsid w:val="00DA5922"/>
    <w:rsid w:val="00DA66AA"/>
    <w:rsid w:val="00DA7130"/>
    <w:rsid w:val="00DA7293"/>
    <w:rsid w:val="00DA772B"/>
    <w:rsid w:val="00DA7D95"/>
    <w:rsid w:val="00DB1379"/>
    <w:rsid w:val="00DB1ACE"/>
    <w:rsid w:val="00DB1DF5"/>
    <w:rsid w:val="00DB21EC"/>
    <w:rsid w:val="00DB22F8"/>
    <w:rsid w:val="00DB2307"/>
    <w:rsid w:val="00DB23A9"/>
    <w:rsid w:val="00DB302E"/>
    <w:rsid w:val="00DB3710"/>
    <w:rsid w:val="00DB3912"/>
    <w:rsid w:val="00DB4188"/>
    <w:rsid w:val="00DB72A5"/>
    <w:rsid w:val="00DB7D57"/>
    <w:rsid w:val="00DC03AE"/>
    <w:rsid w:val="00DC099A"/>
    <w:rsid w:val="00DC105B"/>
    <w:rsid w:val="00DC12E3"/>
    <w:rsid w:val="00DC1C3E"/>
    <w:rsid w:val="00DC1D52"/>
    <w:rsid w:val="00DC3A94"/>
    <w:rsid w:val="00DC5C99"/>
    <w:rsid w:val="00DC6AAD"/>
    <w:rsid w:val="00DC6D7F"/>
    <w:rsid w:val="00DD0860"/>
    <w:rsid w:val="00DD43D6"/>
    <w:rsid w:val="00DD5D6A"/>
    <w:rsid w:val="00DD66EF"/>
    <w:rsid w:val="00DD78B2"/>
    <w:rsid w:val="00DD7EFB"/>
    <w:rsid w:val="00DE114E"/>
    <w:rsid w:val="00DE310C"/>
    <w:rsid w:val="00DE39F0"/>
    <w:rsid w:val="00DE5E34"/>
    <w:rsid w:val="00DE618D"/>
    <w:rsid w:val="00DE7253"/>
    <w:rsid w:val="00DE7688"/>
    <w:rsid w:val="00DE76C6"/>
    <w:rsid w:val="00DE7763"/>
    <w:rsid w:val="00DE7D2E"/>
    <w:rsid w:val="00DF04EA"/>
    <w:rsid w:val="00DF07E5"/>
    <w:rsid w:val="00DF18A1"/>
    <w:rsid w:val="00DF2A49"/>
    <w:rsid w:val="00DF45D3"/>
    <w:rsid w:val="00DF7C11"/>
    <w:rsid w:val="00DF7ECD"/>
    <w:rsid w:val="00DF7FF1"/>
    <w:rsid w:val="00E00C18"/>
    <w:rsid w:val="00E02157"/>
    <w:rsid w:val="00E021F7"/>
    <w:rsid w:val="00E052D9"/>
    <w:rsid w:val="00E066CC"/>
    <w:rsid w:val="00E076E9"/>
    <w:rsid w:val="00E111BD"/>
    <w:rsid w:val="00E11A70"/>
    <w:rsid w:val="00E11FF5"/>
    <w:rsid w:val="00E120BB"/>
    <w:rsid w:val="00E22B08"/>
    <w:rsid w:val="00E24828"/>
    <w:rsid w:val="00E248A7"/>
    <w:rsid w:val="00E25420"/>
    <w:rsid w:val="00E257D6"/>
    <w:rsid w:val="00E25E62"/>
    <w:rsid w:val="00E270DC"/>
    <w:rsid w:val="00E27A8A"/>
    <w:rsid w:val="00E309CF"/>
    <w:rsid w:val="00E30EE2"/>
    <w:rsid w:val="00E313FC"/>
    <w:rsid w:val="00E34963"/>
    <w:rsid w:val="00E3601B"/>
    <w:rsid w:val="00E3623A"/>
    <w:rsid w:val="00E37063"/>
    <w:rsid w:val="00E37697"/>
    <w:rsid w:val="00E41237"/>
    <w:rsid w:val="00E4196D"/>
    <w:rsid w:val="00E41DAF"/>
    <w:rsid w:val="00E423DA"/>
    <w:rsid w:val="00E42B2D"/>
    <w:rsid w:val="00E4300D"/>
    <w:rsid w:val="00E438A9"/>
    <w:rsid w:val="00E4439F"/>
    <w:rsid w:val="00E444C4"/>
    <w:rsid w:val="00E444E6"/>
    <w:rsid w:val="00E4513B"/>
    <w:rsid w:val="00E457B1"/>
    <w:rsid w:val="00E458D9"/>
    <w:rsid w:val="00E464CC"/>
    <w:rsid w:val="00E46772"/>
    <w:rsid w:val="00E4743C"/>
    <w:rsid w:val="00E507FC"/>
    <w:rsid w:val="00E51E94"/>
    <w:rsid w:val="00E54B09"/>
    <w:rsid w:val="00E550AC"/>
    <w:rsid w:val="00E558E1"/>
    <w:rsid w:val="00E56087"/>
    <w:rsid w:val="00E56F15"/>
    <w:rsid w:val="00E57DE3"/>
    <w:rsid w:val="00E60FC3"/>
    <w:rsid w:val="00E6278B"/>
    <w:rsid w:val="00E62E9C"/>
    <w:rsid w:val="00E645D4"/>
    <w:rsid w:val="00E65EF6"/>
    <w:rsid w:val="00E7121C"/>
    <w:rsid w:val="00E71BC7"/>
    <w:rsid w:val="00E7366B"/>
    <w:rsid w:val="00E738A1"/>
    <w:rsid w:val="00E76D5C"/>
    <w:rsid w:val="00E77673"/>
    <w:rsid w:val="00E80FE4"/>
    <w:rsid w:val="00E81889"/>
    <w:rsid w:val="00E834A0"/>
    <w:rsid w:val="00E83976"/>
    <w:rsid w:val="00E8485F"/>
    <w:rsid w:val="00E85599"/>
    <w:rsid w:val="00E85A24"/>
    <w:rsid w:val="00E85C6E"/>
    <w:rsid w:val="00E8642D"/>
    <w:rsid w:val="00E86432"/>
    <w:rsid w:val="00E87106"/>
    <w:rsid w:val="00E90182"/>
    <w:rsid w:val="00E9181A"/>
    <w:rsid w:val="00E920A8"/>
    <w:rsid w:val="00E92EDF"/>
    <w:rsid w:val="00E9511C"/>
    <w:rsid w:val="00E96143"/>
    <w:rsid w:val="00EA04D1"/>
    <w:rsid w:val="00EA266D"/>
    <w:rsid w:val="00EA3E7E"/>
    <w:rsid w:val="00EA52FB"/>
    <w:rsid w:val="00EA5A36"/>
    <w:rsid w:val="00EA6F83"/>
    <w:rsid w:val="00EA7C2E"/>
    <w:rsid w:val="00EA7C73"/>
    <w:rsid w:val="00EB2C9E"/>
    <w:rsid w:val="00EB3DD0"/>
    <w:rsid w:val="00EB5647"/>
    <w:rsid w:val="00EB6367"/>
    <w:rsid w:val="00EB6A61"/>
    <w:rsid w:val="00EB6CE5"/>
    <w:rsid w:val="00EB6D27"/>
    <w:rsid w:val="00EB79AA"/>
    <w:rsid w:val="00EB7C43"/>
    <w:rsid w:val="00EC00AE"/>
    <w:rsid w:val="00EC03AB"/>
    <w:rsid w:val="00EC03F8"/>
    <w:rsid w:val="00EC064C"/>
    <w:rsid w:val="00EC0B68"/>
    <w:rsid w:val="00EC112E"/>
    <w:rsid w:val="00EC11ED"/>
    <w:rsid w:val="00EC1CFB"/>
    <w:rsid w:val="00EC3A35"/>
    <w:rsid w:val="00EC3DF6"/>
    <w:rsid w:val="00EC419F"/>
    <w:rsid w:val="00EC439F"/>
    <w:rsid w:val="00EC6217"/>
    <w:rsid w:val="00EC703C"/>
    <w:rsid w:val="00ED1492"/>
    <w:rsid w:val="00ED1725"/>
    <w:rsid w:val="00ED1880"/>
    <w:rsid w:val="00ED2BDB"/>
    <w:rsid w:val="00ED3632"/>
    <w:rsid w:val="00ED478D"/>
    <w:rsid w:val="00ED541F"/>
    <w:rsid w:val="00ED59C7"/>
    <w:rsid w:val="00ED6B4D"/>
    <w:rsid w:val="00ED793E"/>
    <w:rsid w:val="00ED799B"/>
    <w:rsid w:val="00EE3133"/>
    <w:rsid w:val="00EE4C59"/>
    <w:rsid w:val="00EE601D"/>
    <w:rsid w:val="00EF16A8"/>
    <w:rsid w:val="00EF2D19"/>
    <w:rsid w:val="00EF57DC"/>
    <w:rsid w:val="00EF6890"/>
    <w:rsid w:val="00F05AAE"/>
    <w:rsid w:val="00F05D07"/>
    <w:rsid w:val="00F0628E"/>
    <w:rsid w:val="00F06300"/>
    <w:rsid w:val="00F10ABA"/>
    <w:rsid w:val="00F128F6"/>
    <w:rsid w:val="00F12994"/>
    <w:rsid w:val="00F1299F"/>
    <w:rsid w:val="00F139E9"/>
    <w:rsid w:val="00F13D20"/>
    <w:rsid w:val="00F1460D"/>
    <w:rsid w:val="00F14A24"/>
    <w:rsid w:val="00F15D43"/>
    <w:rsid w:val="00F167A4"/>
    <w:rsid w:val="00F16D3A"/>
    <w:rsid w:val="00F21222"/>
    <w:rsid w:val="00F21BF1"/>
    <w:rsid w:val="00F229FC"/>
    <w:rsid w:val="00F22AE6"/>
    <w:rsid w:val="00F23789"/>
    <w:rsid w:val="00F237D8"/>
    <w:rsid w:val="00F23CFF"/>
    <w:rsid w:val="00F24E58"/>
    <w:rsid w:val="00F26782"/>
    <w:rsid w:val="00F26F08"/>
    <w:rsid w:val="00F27361"/>
    <w:rsid w:val="00F300B3"/>
    <w:rsid w:val="00F3279B"/>
    <w:rsid w:val="00F339EC"/>
    <w:rsid w:val="00F33C6F"/>
    <w:rsid w:val="00F34769"/>
    <w:rsid w:val="00F352C0"/>
    <w:rsid w:val="00F35FBE"/>
    <w:rsid w:val="00F361E0"/>
    <w:rsid w:val="00F40BCE"/>
    <w:rsid w:val="00F42D5B"/>
    <w:rsid w:val="00F43203"/>
    <w:rsid w:val="00F4562A"/>
    <w:rsid w:val="00F51486"/>
    <w:rsid w:val="00F520C8"/>
    <w:rsid w:val="00F53789"/>
    <w:rsid w:val="00F54B55"/>
    <w:rsid w:val="00F55BF0"/>
    <w:rsid w:val="00F56783"/>
    <w:rsid w:val="00F56874"/>
    <w:rsid w:val="00F62292"/>
    <w:rsid w:val="00F672F5"/>
    <w:rsid w:val="00F6732C"/>
    <w:rsid w:val="00F7130F"/>
    <w:rsid w:val="00F726A3"/>
    <w:rsid w:val="00F7436A"/>
    <w:rsid w:val="00F770BB"/>
    <w:rsid w:val="00F77E90"/>
    <w:rsid w:val="00F77F20"/>
    <w:rsid w:val="00F8011A"/>
    <w:rsid w:val="00F8096D"/>
    <w:rsid w:val="00F81560"/>
    <w:rsid w:val="00F81FF4"/>
    <w:rsid w:val="00F8236C"/>
    <w:rsid w:val="00F84870"/>
    <w:rsid w:val="00F84875"/>
    <w:rsid w:val="00F851C2"/>
    <w:rsid w:val="00F8538C"/>
    <w:rsid w:val="00F86420"/>
    <w:rsid w:val="00F865A3"/>
    <w:rsid w:val="00F865C1"/>
    <w:rsid w:val="00F87526"/>
    <w:rsid w:val="00F87EDB"/>
    <w:rsid w:val="00F92120"/>
    <w:rsid w:val="00F92554"/>
    <w:rsid w:val="00F9275F"/>
    <w:rsid w:val="00F964C7"/>
    <w:rsid w:val="00FA0CC8"/>
    <w:rsid w:val="00FA0CE7"/>
    <w:rsid w:val="00FA1027"/>
    <w:rsid w:val="00FA14FF"/>
    <w:rsid w:val="00FA20BA"/>
    <w:rsid w:val="00FA28DD"/>
    <w:rsid w:val="00FA2B81"/>
    <w:rsid w:val="00FA2ED2"/>
    <w:rsid w:val="00FA3551"/>
    <w:rsid w:val="00FA3743"/>
    <w:rsid w:val="00FA3DA0"/>
    <w:rsid w:val="00FA5A0E"/>
    <w:rsid w:val="00FA6A18"/>
    <w:rsid w:val="00FA6CC6"/>
    <w:rsid w:val="00FA72AD"/>
    <w:rsid w:val="00FA7534"/>
    <w:rsid w:val="00FA7CAA"/>
    <w:rsid w:val="00FA7CEE"/>
    <w:rsid w:val="00FB0362"/>
    <w:rsid w:val="00FB07BA"/>
    <w:rsid w:val="00FB1000"/>
    <w:rsid w:val="00FB1289"/>
    <w:rsid w:val="00FB2874"/>
    <w:rsid w:val="00FB302B"/>
    <w:rsid w:val="00FB46FA"/>
    <w:rsid w:val="00FB5234"/>
    <w:rsid w:val="00FB5B74"/>
    <w:rsid w:val="00FB5BD6"/>
    <w:rsid w:val="00FB6BF8"/>
    <w:rsid w:val="00FB7B07"/>
    <w:rsid w:val="00FC073D"/>
    <w:rsid w:val="00FC1F23"/>
    <w:rsid w:val="00FC27D2"/>
    <w:rsid w:val="00FD025B"/>
    <w:rsid w:val="00FD0A60"/>
    <w:rsid w:val="00FD3335"/>
    <w:rsid w:val="00FD5014"/>
    <w:rsid w:val="00FD55EB"/>
    <w:rsid w:val="00FD688C"/>
    <w:rsid w:val="00FD69F0"/>
    <w:rsid w:val="00FD7BD2"/>
    <w:rsid w:val="00FE151B"/>
    <w:rsid w:val="00FE210B"/>
    <w:rsid w:val="00FE2DE6"/>
    <w:rsid w:val="00FE36E3"/>
    <w:rsid w:val="00FE4334"/>
    <w:rsid w:val="00FE5517"/>
    <w:rsid w:val="00FE5D57"/>
    <w:rsid w:val="00FE70E5"/>
    <w:rsid w:val="00FE7836"/>
    <w:rsid w:val="00FF0EFC"/>
    <w:rsid w:val="00FF1368"/>
    <w:rsid w:val="00FF2ED0"/>
    <w:rsid w:val="00FF3563"/>
    <w:rsid w:val="00FF76E6"/>
    <w:rsid w:val="00FF778E"/>
    <w:rsid w:val="00FF7912"/>
    <w:rsid w:val="038C0527"/>
    <w:rsid w:val="060D7ECA"/>
    <w:rsid w:val="12BB554D"/>
    <w:rsid w:val="294A5EFD"/>
    <w:rsid w:val="34D60C39"/>
    <w:rsid w:val="34EA12EE"/>
    <w:rsid w:val="39C96394"/>
    <w:rsid w:val="3C9D0006"/>
    <w:rsid w:val="41781B6B"/>
    <w:rsid w:val="44F60282"/>
    <w:rsid w:val="4767595D"/>
    <w:rsid w:val="48DE5B5C"/>
    <w:rsid w:val="60D101AF"/>
    <w:rsid w:val="636F6295"/>
    <w:rsid w:val="6E235553"/>
    <w:rsid w:val="6EC165BF"/>
    <w:rsid w:val="720030D6"/>
    <w:rsid w:val="7621318C"/>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lang w:val="es-ES" w:eastAsia="es-ES" w:bidi="ar-SA"/>
      </w:rPr>
    </w:rPrDefault>
    <w:pPrDefault>
      <w:pPr>
        <w:spacing w:after="200" w:line="276" w:lineRule="auto"/>
      </w:pPr>
    </w:pPrDefault>
  </w:docDefaults>
  <w:latentStyles w:defLockedState="0" w:defUIPriority="0" w:defSemiHidden="0" w:defUnhideWhenUsed="0" w:defQFormat="0" w:count="267">
    <w:lsdException w:name="Normal" w:uiPriority="99"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semiHidden="1" w:uiPriority="99" w:unhideWhenUsed="1" w:qFormat="1"/>
    <w:lsdException w:name="annotation text" w:uiPriority="99" w:qFormat="1"/>
    <w:lsdException w:name="header" w:uiPriority="99" w:unhideWhenUsed="1" w:qFormat="1"/>
    <w:lsdException w:name="footer" w:uiPriority="99" w:qFormat="1"/>
    <w:lsdException w:name="caption" w:semiHidden="1" w:unhideWhenUsed="1" w:qFormat="1"/>
    <w:lsdException w:name="envelope address" w:uiPriority="99" w:unhideWhenUsed="1" w:qFormat="1"/>
    <w:lsdException w:name="envelope return" w:uiPriority="99" w:unhideWhenUsed="1" w:qFormat="1"/>
    <w:lsdException w:name="footnote reference" w:semiHidden="1" w:uiPriority="99" w:unhideWhenUsed="1" w:qFormat="1"/>
    <w:lsdException w:name="annotation reference" w:uiPriority="99" w:qFormat="1"/>
    <w:lsdException w:name="endnote reference" w:semiHidden="1" w:uiPriority="99" w:unhideWhenUsed="1" w:qFormat="1"/>
    <w:lsdException w:name="endnote text" w:semiHidden="1" w:uiPriority="99" w:unhideWhenUsed="1" w:qFormat="1"/>
    <w:lsdException w:name="Title" w:uiPriority="10" w:qFormat="1"/>
    <w:lsdException w:name="Default Paragraph Font" w:semiHidden="1" w:uiPriority="1" w:unhideWhenUsed="1" w:qFormat="1"/>
    <w:lsdException w:name="Subtitle" w:uiPriority="11" w:qFormat="1"/>
    <w:lsdException w:name="Hyperlink" w:uiPriority="99" w:qFormat="1"/>
    <w:lsdException w:name="Strong" w:uiPriority="22" w:qFormat="1"/>
    <w:lsdException w:name="Emphasis" w:uiPriority="20" w:qFormat="1"/>
    <w:lsdException w:name="Plain Text" w:semiHidden="1" w:uiPriority="99" w:unhideWhenUsed="1" w:qFormat="1"/>
    <w:lsdException w:name="HTML Top of Form" w:semiHidden="1" w:uiPriority="99" w:unhideWhenUsed="1"/>
    <w:lsdException w:name="HTML Bottom of Form" w:semiHidden="1" w:uiPriority="99" w:unhideWhenUsed="1"/>
    <w:lsdException w:name="Normal (Web)" w:uiPriority="99" w:qFormat="1"/>
    <w:lsdException w:name="HTML Acronym" w:uiPriority="99" w:unhideWhenUsed="1" w:qFormat="1"/>
    <w:lsdException w:name="HTML Preformatted" w:uiPriority="99"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39" w:qFormat="1"/>
    <w:lsdException w:name="Placeholder Text" w:semiHidden="1" w:uiPriority="99" w:unhideWhenUsed="1"/>
    <w:lsdException w:name="No Spacing" w:uiPriority="1" w:qFormat="1"/>
    <w:lsdException w:name="Light Shading" w:uiPriority="60"/>
    <w:lsdException w:name="Light List" w:uiPriority="61" w:qFormat="1"/>
    <w:lsdException w:name="Light Grid" w:uiPriority="62" w:qFormat="1"/>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99"/>
    <w:qFormat/>
    <w:rsid w:val="00E30EE2"/>
    <w:pPr>
      <w:spacing w:after="40" w:line="259" w:lineRule="auto"/>
      <w:jc w:val="both"/>
    </w:pPr>
    <w:rPr>
      <w:rFonts w:ascii="Arial" w:hAnsi="Arial"/>
      <w:sz w:val="22"/>
      <w:szCs w:val="22"/>
      <w:lang w:eastAsia="en-US"/>
    </w:rPr>
  </w:style>
  <w:style w:type="paragraph" w:styleId="Ttulo1">
    <w:name w:val="heading 1"/>
    <w:basedOn w:val="Normal"/>
    <w:next w:val="Normal"/>
    <w:link w:val="Ttulo1Car"/>
    <w:uiPriority w:val="9"/>
    <w:qFormat/>
    <w:rsid w:val="00E30EE2"/>
    <w:pPr>
      <w:keepNext/>
      <w:keepLines/>
      <w:spacing w:before="480" w:after="0"/>
      <w:outlineLvl w:val="0"/>
    </w:pPr>
    <w:rPr>
      <w:rFonts w:eastAsiaTheme="majorEastAsia" w:cstheme="majorBidi"/>
      <w:b/>
      <w:bCs/>
      <w:szCs w:val="28"/>
    </w:rPr>
  </w:style>
  <w:style w:type="paragraph" w:styleId="Ttulo2">
    <w:name w:val="heading 2"/>
    <w:basedOn w:val="Normal"/>
    <w:next w:val="Normal"/>
    <w:link w:val="Ttulo2Car"/>
    <w:uiPriority w:val="9"/>
    <w:qFormat/>
    <w:rsid w:val="00E30EE2"/>
    <w:pPr>
      <w:spacing w:before="960" w:after="960" w:line="240" w:lineRule="auto"/>
      <w:outlineLvl w:val="1"/>
    </w:pPr>
    <w:rPr>
      <w:rFonts w:eastAsia="Times New Roman" w:cs="Times New Roman"/>
      <w:b/>
      <w:bCs/>
      <w:szCs w:val="36"/>
      <w:lang w:eastAsia="es-ES"/>
    </w:rPr>
  </w:style>
  <w:style w:type="paragraph" w:styleId="Ttulo3">
    <w:name w:val="heading 3"/>
    <w:basedOn w:val="Normal"/>
    <w:next w:val="Normal"/>
    <w:link w:val="Ttulo3Car"/>
    <w:uiPriority w:val="9"/>
    <w:qFormat/>
    <w:rsid w:val="00E30EE2"/>
    <w:pPr>
      <w:spacing w:before="100" w:after="100"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next w:val="Normal"/>
    <w:link w:val="Ttulo4Car"/>
    <w:uiPriority w:val="9"/>
    <w:qFormat/>
    <w:rsid w:val="00E30EE2"/>
    <w:pPr>
      <w:spacing w:before="100" w:after="100" w:line="240" w:lineRule="auto"/>
      <w:outlineLvl w:val="3"/>
    </w:pPr>
    <w:rPr>
      <w:rFonts w:ascii="Times New Roman" w:eastAsia="Times New Roman" w:hAnsi="Times New Roman" w:cs="Times New Roman"/>
      <w:b/>
      <w:bCs/>
      <w:sz w:val="24"/>
      <w:szCs w:val="24"/>
      <w:lang w:eastAsia="es-ES"/>
    </w:rPr>
  </w:style>
  <w:style w:type="paragraph" w:styleId="Ttulo5">
    <w:name w:val="heading 5"/>
    <w:basedOn w:val="Normal"/>
    <w:next w:val="Normal"/>
    <w:link w:val="Ttulo5Car2"/>
    <w:uiPriority w:val="9"/>
    <w:semiHidden/>
    <w:unhideWhenUsed/>
    <w:qFormat/>
    <w:rsid w:val="00E30EE2"/>
    <w:pPr>
      <w:keepNext/>
      <w:keepLines/>
      <w:spacing w:before="200" w:after="0"/>
      <w:outlineLvl w:val="4"/>
    </w:pPr>
    <w:rPr>
      <w:rFonts w:asciiTheme="majorHAnsi" w:eastAsiaTheme="majorEastAsia" w:hAnsiTheme="majorHAnsi" w:cstheme="majorBidi"/>
      <w:color w:val="244061" w:themeColor="accent1" w:themeShade="80"/>
    </w:rPr>
  </w:style>
  <w:style w:type="paragraph" w:styleId="Ttulo6">
    <w:name w:val="heading 6"/>
    <w:basedOn w:val="Normal"/>
    <w:next w:val="Normal"/>
    <w:link w:val="Ttulo6Car2"/>
    <w:uiPriority w:val="9"/>
    <w:semiHidden/>
    <w:unhideWhenUsed/>
    <w:qFormat/>
    <w:rsid w:val="00E30EE2"/>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Ttulo7">
    <w:name w:val="heading 7"/>
    <w:basedOn w:val="Normal"/>
    <w:next w:val="Normal"/>
    <w:link w:val="Ttulo7Car2"/>
    <w:uiPriority w:val="9"/>
    <w:semiHidden/>
    <w:unhideWhenUsed/>
    <w:qFormat/>
    <w:rsid w:val="00E30EE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2"/>
    <w:uiPriority w:val="9"/>
    <w:semiHidden/>
    <w:unhideWhenUsed/>
    <w:qFormat/>
    <w:rsid w:val="00E30EE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2"/>
    <w:uiPriority w:val="9"/>
    <w:semiHidden/>
    <w:unhideWhenUsed/>
    <w:qFormat/>
    <w:rsid w:val="00E30EE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qFormat/>
    <w:rsid w:val="00E30EE2"/>
    <w:pPr>
      <w:spacing w:after="0" w:line="240" w:lineRule="auto"/>
    </w:pPr>
    <w:rPr>
      <w:rFonts w:ascii="Tahoma" w:hAnsi="Tahoma" w:cs="Tahoma"/>
      <w:sz w:val="16"/>
      <w:szCs w:val="16"/>
    </w:rPr>
  </w:style>
  <w:style w:type="paragraph" w:styleId="Textocomentario">
    <w:name w:val="annotation text"/>
    <w:basedOn w:val="Normal"/>
    <w:link w:val="TextocomentarioCar"/>
    <w:uiPriority w:val="99"/>
    <w:qFormat/>
    <w:rsid w:val="00E30EE2"/>
    <w:pPr>
      <w:spacing w:line="240" w:lineRule="auto"/>
    </w:pPr>
    <w:rPr>
      <w:sz w:val="20"/>
      <w:szCs w:val="20"/>
    </w:rPr>
  </w:style>
  <w:style w:type="paragraph" w:styleId="Asuntodelcomentario">
    <w:name w:val="annotation subject"/>
    <w:basedOn w:val="Textocomentario"/>
    <w:next w:val="Textocomentario"/>
    <w:link w:val="AsuntodelcomentarioCar"/>
    <w:uiPriority w:val="99"/>
    <w:qFormat/>
    <w:rsid w:val="00E30EE2"/>
    <w:rPr>
      <w:b/>
      <w:bCs/>
    </w:rPr>
  </w:style>
  <w:style w:type="paragraph" w:styleId="Textonotaalfinal">
    <w:name w:val="endnote text"/>
    <w:basedOn w:val="Normal"/>
    <w:link w:val="TextonotaalfinalCar2"/>
    <w:uiPriority w:val="99"/>
    <w:semiHidden/>
    <w:unhideWhenUsed/>
    <w:qFormat/>
    <w:rsid w:val="00E30EE2"/>
    <w:pPr>
      <w:spacing w:after="0" w:line="240" w:lineRule="auto"/>
    </w:pPr>
    <w:rPr>
      <w:sz w:val="20"/>
      <w:szCs w:val="20"/>
    </w:rPr>
  </w:style>
  <w:style w:type="paragraph" w:styleId="Direccinsobre">
    <w:name w:val="envelope address"/>
    <w:basedOn w:val="Normal"/>
    <w:uiPriority w:val="99"/>
    <w:unhideWhenUsed/>
    <w:qFormat/>
    <w:rsid w:val="00E30EE2"/>
    <w:pPr>
      <w:spacing w:after="0" w:line="240" w:lineRule="auto"/>
      <w:ind w:left="2880"/>
    </w:pPr>
    <w:rPr>
      <w:rFonts w:asciiTheme="majorHAnsi" w:eastAsiaTheme="majorEastAsia" w:hAnsiTheme="majorHAnsi" w:cstheme="majorBidi"/>
      <w:sz w:val="24"/>
    </w:rPr>
  </w:style>
  <w:style w:type="paragraph" w:styleId="Remitedesobre">
    <w:name w:val="envelope return"/>
    <w:basedOn w:val="Normal"/>
    <w:uiPriority w:val="99"/>
    <w:unhideWhenUsed/>
    <w:qFormat/>
    <w:rsid w:val="00E30EE2"/>
    <w:pPr>
      <w:spacing w:after="0" w:line="240" w:lineRule="auto"/>
    </w:pPr>
    <w:rPr>
      <w:rFonts w:asciiTheme="majorHAnsi" w:eastAsiaTheme="majorEastAsia" w:hAnsiTheme="majorHAnsi" w:cstheme="majorBidi"/>
      <w:sz w:val="20"/>
    </w:rPr>
  </w:style>
  <w:style w:type="paragraph" w:styleId="Piedepgina">
    <w:name w:val="footer"/>
    <w:basedOn w:val="Normal"/>
    <w:link w:val="PiedepginaCar"/>
    <w:uiPriority w:val="99"/>
    <w:qFormat/>
    <w:rsid w:val="00E30EE2"/>
    <w:pPr>
      <w:tabs>
        <w:tab w:val="center" w:pos="4252"/>
        <w:tab w:val="right" w:pos="8504"/>
      </w:tabs>
      <w:spacing w:after="0" w:line="240" w:lineRule="auto"/>
    </w:pPr>
  </w:style>
  <w:style w:type="paragraph" w:styleId="Textonotapie">
    <w:name w:val="footnote text"/>
    <w:basedOn w:val="Normal"/>
    <w:link w:val="TextonotapieCar2"/>
    <w:uiPriority w:val="99"/>
    <w:semiHidden/>
    <w:unhideWhenUsed/>
    <w:qFormat/>
    <w:rsid w:val="00E30EE2"/>
    <w:pPr>
      <w:spacing w:after="0" w:line="240" w:lineRule="auto"/>
    </w:pPr>
    <w:rPr>
      <w:sz w:val="20"/>
      <w:szCs w:val="20"/>
    </w:rPr>
  </w:style>
  <w:style w:type="paragraph" w:styleId="Encabezado">
    <w:name w:val="header"/>
    <w:basedOn w:val="Normal"/>
    <w:link w:val="EncabezadoCar"/>
    <w:uiPriority w:val="99"/>
    <w:unhideWhenUsed/>
    <w:qFormat/>
    <w:rsid w:val="00E30EE2"/>
    <w:pPr>
      <w:tabs>
        <w:tab w:val="center" w:pos="4252"/>
        <w:tab w:val="right" w:pos="8504"/>
      </w:tabs>
      <w:spacing w:after="0" w:line="240" w:lineRule="auto"/>
    </w:pPr>
  </w:style>
  <w:style w:type="paragraph" w:styleId="HTMLconformatoprevio">
    <w:name w:val="HTML Preformatted"/>
    <w:basedOn w:val="Normal"/>
    <w:link w:val="HTMLconformatoprevioCar"/>
    <w:uiPriority w:val="99"/>
    <w:qFormat/>
    <w:rsid w:val="00E30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paragraph" w:styleId="NormalWeb">
    <w:name w:val="Normal (Web)"/>
    <w:basedOn w:val="Normal"/>
    <w:uiPriority w:val="99"/>
    <w:qFormat/>
    <w:rsid w:val="00E30EE2"/>
    <w:pPr>
      <w:spacing w:before="100" w:after="100" w:line="240" w:lineRule="auto"/>
    </w:pPr>
    <w:rPr>
      <w:rFonts w:ascii="Times New Roman" w:eastAsia="Times New Roman" w:hAnsi="Times New Roman" w:cs="Times New Roman"/>
      <w:sz w:val="24"/>
      <w:szCs w:val="24"/>
      <w:lang w:eastAsia="es-ES"/>
    </w:rPr>
  </w:style>
  <w:style w:type="paragraph" w:styleId="Textosinformato">
    <w:name w:val="Plain Text"/>
    <w:basedOn w:val="Normal"/>
    <w:link w:val="TextosinformatoCar2"/>
    <w:uiPriority w:val="99"/>
    <w:semiHidden/>
    <w:unhideWhenUsed/>
    <w:qFormat/>
    <w:rsid w:val="00E30EE2"/>
    <w:pPr>
      <w:spacing w:after="0" w:line="240" w:lineRule="auto"/>
    </w:pPr>
    <w:rPr>
      <w:rFonts w:ascii="Courier New" w:hAnsi="Courier New" w:cs="Courier New"/>
      <w:sz w:val="21"/>
      <w:szCs w:val="21"/>
    </w:rPr>
  </w:style>
  <w:style w:type="paragraph" w:styleId="Subttulo">
    <w:name w:val="Subtitle"/>
    <w:basedOn w:val="Normal"/>
    <w:next w:val="Normal"/>
    <w:link w:val="SubttuloCar2"/>
    <w:uiPriority w:val="11"/>
    <w:qFormat/>
    <w:rsid w:val="00E30EE2"/>
    <w:rPr>
      <w:rFonts w:asciiTheme="majorHAnsi" w:eastAsiaTheme="majorEastAsia" w:hAnsiTheme="majorHAnsi" w:cstheme="majorBidi"/>
      <w:i/>
      <w:iCs/>
      <w:color w:val="4F81BD" w:themeColor="accent1"/>
      <w:spacing w:val="15"/>
      <w:sz w:val="24"/>
      <w:szCs w:val="24"/>
    </w:rPr>
  </w:style>
  <w:style w:type="paragraph" w:styleId="Ttulo">
    <w:name w:val="Title"/>
    <w:basedOn w:val="Normal"/>
    <w:next w:val="Normal"/>
    <w:link w:val="TtuloCar2"/>
    <w:uiPriority w:val="10"/>
    <w:qFormat/>
    <w:rsid w:val="00E30EE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styleId="Refdecomentario">
    <w:name w:val="annotation reference"/>
    <w:basedOn w:val="Fuentedeprrafopredeter"/>
    <w:uiPriority w:val="99"/>
    <w:qFormat/>
    <w:rsid w:val="00E30EE2"/>
    <w:rPr>
      <w:sz w:val="16"/>
      <w:szCs w:val="16"/>
    </w:rPr>
  </w:style>
  <w:style w:type="character" w:styleId="nfasis">
    <w:name w:val="Emphasis"/>
    <w:basedOn w:val="Fuentedeprrafopredeter"/>
    <w:uiPriority w:val="20"/>
    <w:qFormat/>
    <w:rsid w:val="00E30EE2"/>
    <w:rPr>
      <w:i/>
      <w:iCs/>
    </w:rPr>
  </w:style>
  <w:style w:type="character" w:styleId="Refdenotaalfinal">
    <w:name w:val="endnote reference"/>
    <w:basedOn w:val="Fuentedeprrafopredeter"/>
    <w:uiPriority w:val="99"/>
    <w:semiHidden/>
    <w:unhideWhenUsed/>
    <w:qFormat/>
    <w:rsid w:val="00E30EE2"/>
    <w:rPr>
      <w:vertAlign w:val="superscript"/>
    </w:rPr>
  </w:style>
  <w:style w:type="character" w:styleId="Refdenotaalpie">
    <w:name w:val="footnote reference"/>
    <w:basedOn w:val="Fuentedeprrafopredeter"/>
    <w:uiPriority w:val="99"/>
    <w:semiHidden/>
    <w:unhideWhenUsed/>
    <w:qFormat/>
    <w:rsid w:val="00E30EE2"/>
    <w:rPr>
      <w:vertAlign w:val="superscript"/>
    </w:rPr>
  </w:style>
  <w:style w:type="character" w:styleId="AcrnimoHTML">
    <w:name w:val="HTML Acronym"/>
    <w:basedOn w:val="Fuentedeprrafopredeter"/>
    <w:uiPriority w:val="99"/>
    <w:unhideWhenUsed/>
    <w:qFormat/>
    <w:rsid w:val="00E30EE2"/>
  </w:style>
  <w:style w:type="character" w:styleId="Hipervnculo">
    <w:name w:val="Hyperlink"/>
    <w:uiPriority w:val="99"/>
    <w:qFormat/>
    <w:rsid w:val="00E30EE2"/>
    <w:rPr>
      <w:color w:val="0563C1"/>
      <w:u w:val="single"/>
    </w:rPr>
  </w:style>
  <w:style w:type="character" w:styleId="Textoennegrita">
    <w:name w:val="Strong"/>
    <w:basedOn w:val="Fuentedeprrafopredeter"/>
    <w:uiPriority w:val="22"/>
    <w:qFormat/>
    <w:rsid w:val="00E30EE2"/>
    <w:rPr>
      <w:b/>
      <w:bCs/>
    </w:rPr>
  </w:style>
  <w:style w:type="table" w:styleId="Tablaconcuadrcula">
    <w:name w:val="Table Grid"/>
    <w:basedOn w:val="Tablanormal"/>
    <w:uiPriority w:val="39"/>
    <w:qFormat/>
    <w:rsid w:val="00E30E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lanormal"/>
    <w:uiPriority w:val="61"/>
    <w:qFormat/>
    <w:rsid w:val="00E30EE2"/>
    <w:pPr>
      <w:spacing w:after="0" w:line="240" w:lineRule="auto"/>
    </w:p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uadrculaclara">
    <w:name w:val="Light Grid"/>
    <w:basedOn w:val="Tablanormal"/>
    <w:uiPriority w:val="62"/>
    <w:qFormat/>
    <w:rsid w:val="00E30EE2"/>
    <w:pPr>
      <w:spacing w:after="0" w:line="240" w:lineRule="auto"/>
    </w:p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Sombreadomedio1-nfasis5">
    <w:name w:val="Medium Shading 1 Accent 5"/>
    <w:basedOn w:val="Tablanormal"/>
    <w:uiPriority w:val="63"/>
    <w:qFormat/>
    <w:rsid w:val="00E30EE2"/>
    <w:pPr>
      <w:spacing w:after="0" w:line="240" w:lineRule="auto"/>
    </w:pPr>
    <w:tblPr>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media3-nfasis1">
    <w:name w:val="Medium Grid 3 Accent 1"/>
    <w:basedOn w:val="Tablanormal"/>
    <w:uiPriority w:val="69"/>
    <w:qFormat/>
    <w:rsid w:val="00E30EE2"/>
    <w:pPr>
      <w:spacing w:after="0" w:line="240" w:lineRule="auto"/>
    </w:pPr>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Cuadrculamedia3-nfasis3">
    <w:name w:val="Medium Grid 3 Accent 3"/>
    <w:basedOn w:val="Tablanormal"/>
    <w:uiPriority w:val="69"/>
    <w:qFormat/>
    <w:rsid w:val="00E30EE2"/>
    <w:pPr>
      <w:spacing w:after="0" w:line="240" w:lineRule="auto"/>
    </w:pPr>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Cuadrculamedia3-nfasis6">
    <w:name w:val="Medium Grid 3 Accent 6"/>
    <w:basedOn w:val="Tablanormal"/>
    <w:uiPriority w:val="69"/>
    <w:qFormat/>
    <w:rsid w:val="00E30EE2"/>
    <w:pPr>
      <w:spacing w:after="0" w:line="240" w:lineRule="auto"/>
    </w:pPr>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paragraph" w:customStyle="1" w:styleId="Default">
    <w:name w:val="Default"/>
    <w:uiPriority w:val="99"/>
    <w:qFormat/>
    <w:rsid w:val="00E30EE2"/>
    <w:pPr>
      <w:spacing w:after="0" w:line="240" w:lineRule="auto"/>
    </w:pPr>
    <w:rPr>
      <w:rFonts w:ascii="Times New Roman" w:hAnsi="Times New Roman" w:cs="Times New Roman"/>
      <w:color w:val="000000"/>
      <w:sz w:val="24"/>
      <w:szCs w:val="24"/>
      <w:lang w:eastAsia="en-US"/>
    </w:rPr>
  </w:style>
  <w:style w:type="character" w:customStyle="1" w:styleId="PiedepginaCar">
    <w:name w:val="Pie de página Car"/>
    <w:basedOn w:val="Fuentedeprrafopredeter"/>
    <w:link w:val="Piedepgina"/>
    <w:uiPriority w:val="99"/>
    <w:qFormat/>
    <w:rsid w:val="00E30EE2"/>
  </w:style>
  <w:style w:type="paragraph" w:customStyle="1" w:styleId="Pa9">
    <w:name w:val="Pa9"/>
    <w:basedOn w:val="Default"/>
    <w:next w:val="Default"/>
    <w:uiPriority w:val="99"/>
    <w:qFormat/>
    <w:rsid w:val="00E30EE2"/>
    <w:pPr>
      <w:spacing w:line="201" w:lineRule="atLeast"/>
    </w:pPr>
    <w:rPr>
      <w:rFonts w:ascii="Times" w:hAnsi="Times" w:cs="SimSun"/>
      <w:color w:val="auto"/>
    </w:rPr>
  </w:style>
  <w:style w:type="paragraph" w:customStyle="1" w:styleId="Pa20">
    <w:name w:val="Pa20"/>
    <w:basedOn w:val="Default"/>
    <w:next w:val="Default"/>
    <w:uiPriority w:val="99"/>
    <w:qFormat/>
    <w:rsid w:val="00E30EE2"/>
    <w:pPr>
      <w:spacing w:line="191" w:lineRule="atLeast"/>
    </w:pPr>
    <w:rPr>
      <w:rFonts w:ascii="Arial" w:hAnsi="Arial" w:cs="Arial"/>
      <w:color w:val="auto"/>
    </w:rPr>
  </w:style>
  <w:style w:type="paragraph" w:customStyle="1" w:styleId="Pa5">
    <w:name w:val="Pa5"/>
    <w:basedOn w:val="Default"/>
    <w:next w:val="Default"/>
    <w:uiPriority w:val="99"/>
    <w:qFormat/>
    <w:rsid w:val="00E30EE2"/>
    <w:pPr>
      <w:spacing w:line="221" w:lineRule="atLeast"/>
    </w:pPr>
    <w:rPr>
      <w:color w:val="auto"/>
    </w:rPr>
  </w:style>
  <w:style w:type="character" w:customStyle="1" w:styleId="TextocomentarioCar">
    <w:name w:val="Texto comentario Car"/>
    <w:basedOn w:val="Fuentedeprrafopredeter"/>
    <w:link w:val="Textocomentario"/>
    <w:uiPriority w:val="99"/>
    <w:qFormat/>
    <w:rsid w:val="00E30EE2"/>
    <w:rPr>
      <w:sz w:val="20"/>
      <w:szCs w:val="20"/>
    </w:rPr>
  </w:style>
  <w:style w:type="character" w:customStyle="1" w:styleId="AsuntodelcomentarioCar">
    <w:name w:val="Asunto del comentario Car"/>
    <w:basedOn w:val="TextocomentarioCar"/>
    <w:link w:val="Asuntodelcomentario"/>
    <w:uiPriority w:val="99"/>
    <w:qFormat/>
    <w:rsid w:val="00E30EE2"/>
    <w:rPr>
      <w:b/>
      <w:bCs/>
      <w:sz w:val="20"/>
      <w:szCs w:val="20"/>
    </w:rPr>
  </w:style>
  <w:style w:type="character" w:customStyle="1" w:styleId="TextodegloboCar">
    <w:name w:val="Texto de globo Car"/>
    <w:basedOn w:val="Fuentedeprrafopredeter"/>
    <w:link w:val="Textodeglobo"/>
    <w:uiPriority w:val="99"/>
    <w:qFormat/>
    <w:rsid w:val="00E30EE2"/>
    <w:rPr>
      <w:rFonts w:ascii="Tahoma" w:hAnsi="Tahoma" w:cs="Tahoma"/>
      <w:sz w:val="16"/>
      <w:szCs w:val="16"/>
    </w:rPr>
  </w:style>
  <w:style w:type="paragraph" w:styleId="Prrafodelista">
    <w:name w:val="List Paragraph"/>
    <w:basedOn w:val="Normal"/>
    <w:uiPriority w:val="34"/>
    <w:qFormat/>
    <w:rsid w:val="00E30EE2"/>
    <w:pPr>
      <w:ind w:left="720"/>
      <w:contextualSpacing/>
    </w:pPr>
  </w:style>
  <w:style w:type="character" w:customStyle="1" w:styleId="nfasissutil1">
    <w:name w:val="Énfasis sutil1"/>
    <w:basedOn w:val="Fuentedeprrafopredeter"/>
    <w:uiPriority w:val="19"/>
    <w:qFormat/>
    <w:rsid w:val="00E30EE2"/>
    <w:rPr>
      <w:i/>
      <w:iCs/>
      <w:color w:val="404040"/>
    </w:rPr>
  </w:style>
  <w:style w:type="character" w:customStyle="1" w:styleId="Mencinsinresolver1">
    <w:name w:val="Mención sin resolver1"/>
    <w:basedOn w:val="Fuentedeprrafopredeter"/>
    <w:uiPriority w:val="99"/>
    <w:qFormat/>
    <w:rsid w:val="00E30EE2"/>
    <w:rPr>
      <w:color w:val="605E5C"/>
      <w:shd w:val="clear" w:color="auto" w:fill="E1DFDD"/>
    </w:rPr>
  </w:style>
  <w:style w:type="character" w:customStyle="1" w:styleId="HTMLconformatoprevioCar">
    <w:name w:val="HTML con formato previo Car"/>
    <w:basedOn w:val="Fuentedeprrafopredeter"/>
    <w:link w:val="HTMLconformatoprevio"/>
    <w:uiPriority w:val="99"/>
    <w:qFormat/>
    <w:rsid w:val="00E30EE2"/>
    <w:rPr>
      <w:rFonts w:ascii="Courier New" w:eastAsia="Times New Roman" w:hAnsi="Courier New" w:cs="Courier New"/>
      <w:sz w:val="20"/>
      <w:szCs w:val="20"/>
      <w:lang w:eastAsia="es-ES"/>
    </w:rPr>
  </w:style>
  <w:style w:type="character" w:customStyle="1" w:styleId="Mencinsinresolver2">
    <w:name w:val="Mención sin resolver2"/>
    <w:basedOn w:val="Fuentedeprrafopredeter"/>
    <w:uiPriority w:val="99"/>
    <w:qFormat/>
    <w:rsid w:val="00E30EE2"/>
    <w:rPr>
      <w:color w:val="605E5C"/>
      <w:shd w:val="clear" w:color="auto" w:fill="E1DFDD"/>
    </w:rPr>
  </w:style>
  <w:style w:type="character" w:customStyle="1" w:styleId="Ttulo2Car">
    <w:name w:val="Título 2 Car"/>
    <w:basedOn w:val="Fuentedeprrafopredeter"/>
    <w:link w:val="Ttulo2"/>
    <w:uiPriority w:val="9"/>
    <w:qFormat/>
    <w:rsid w:val="00E30EE2"/>
    <w:rPr>
      <w:rFonts w:ascii="Arial" w:eastAsia="Times New Roman" w:hAnsi="Arial" w:cs="Times New Roman"/>
      <w:b/>
      <w:bCs/>
      <w:szCs w:val="36"/>
      <w:lang w:eastAsia="es-ES"/>
    </w:rPr>
  </w:style>
  <w:style w:type="character" w:customStyle="1" w:styleId="Ttulo3Car">
    <w:name w:val="Título 3 Car"/>
    <w:basedOn w:val="Fuentedeprrafopredeter"/>
    <w:link w:val="Ttulo3"/>
    <w:uiPriority w:val="9"/>
    <w:qFormat/>
    <w:rsid w:val="00E30EE2"/>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qFormat/>
    <w:rsid w:val="00E30EE2"/>
    <w:rPr>
      <w:rFonts w:ascii="Times New Roman" w:eastAsia="Times New Roman" w:hAnsi="Times New Roman" w:cs="Times New Roman"/>
      <w:b/>
      <w:bCs/>
      <w:sz w:val="24"/>
      <w:szCs w:val="24"/>
      <w:lang w:eastAsia="es-ES"/>
    </w:rPr>
  </w:style>
  <w:style w:type="character" w:customStyle="1" w:styleId="Orcid-id-https">
    <w:name w:val="Orcid-id-https"/>
    <w:basedOn w:val="Fuentedeprrafopredeter"/>
    <w:uiPriority w:val="99"/>
    <w:qFormat/>
    <w:rsid w:val="00E30EE2"/>
  </w:style>
  <w:style w:type="character" w:customStyle="1" w:styleId="Object-hover">
    <w:name w:val="Object-hover"/>
    <w:basedOn w:val="Fuentedeprrafopredeter"/>
    <w:uiPriority w:val="99"/>
    <w:qFormat/>
    <w:rsid w:val="00E30EE2"/>
  </w:style>
  <w:style w:type="character" w:customStyle="1" w:styleId="EncabezadoCar">
    <w:name w:val="Encabezado Car"/>
    <w:basedOn w:val="Fuentedeprrafopredeter"/>
    <w:link w:val="Encabezado"/>
    <w:uiPriority w:val="99"/>
    <w:qFormat/>
    <w:rsid w:val="00E30EE2"/>
  </w:style>
  <w:style w:type="character" w:customStyle="1" w:styleId="Ttulo1Car">
    <w:name w:val="Título 1 Car"/>
    <w:basedOn w:val="Fuentedeprrafopredeter"/>
    <w:link w:val="Ttulo1"/>
    <w:uiPriority w:val="9"/>
    <w:qFormat/>
    <w:rsid w:val="00E30EE2"/>
    <w:rPr>
      <w:rFonts w:ascii="Arial" w:eastAsiaTheme="majorEastAsia" w:hAnsi="Arial" w:cstheme="majorBidi"/>
      <w:b/>
      <w:bCs/>
      <w:szCs w:val="28"/>
    </w:rPr>
  </w:style>
  <w:style w:type="table" w:customStyle="1" w:styleId="Sombreadoclaro1">
    <w:name w:val="Sombreado claro1"/>
    <w:basedOn w:val="Tablanormal"/>
    <w:uiPriority w:val="60"/>
    <w:qFormat/>
    <w:rsid w:val="00E30EE2"/>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2iqfc">
    <w:name w:val="Y2iqfc"/>
    <w:basedOn w:val="Fuentedeprrafopredeter"/>
    <w:uiPriority w:val="99"/>
    <w:qFormat/>
    <w:rsid w:val="00E30EE2"/>
  </w:style>
  <w:style w:type="character" w:customStyle="1" w:styleId="Jlqj4b">
    <w:name w:val="Jlqj4b"/>
    <w:basedOn w:val="Fuentedeprrafopredeter"/>
    <w:uiPriority w:val="99"/>
    <w:qFormat/>
    <w:rsid w:val="00E30EE2"/>
  </w:style>
  <w:style w:type="paragraph" w:customStyle="1" w:styleId="EndNoteBibliographyTitle">
    <w:name w:val="EndNote Bibliography Title"/>
    <w:basedOn w:val="Normal"/>
    <w:link w:val="EndNoteBibliographyTitleCar"/>
    <w:uiPriority w:val="99"/>
    <w:qFormat/>
    <w:rsid w:val="00E30EE2"/>
    <w:pPr>
      <w:spacing w:after="0"/>
      <w:jc w:val="center"/>
    </w:pPr>
    <w:rPr>
      <w:rFonts w:cs="Arial"/>
      <w:lang w:val="en-US"/>
    </w:rPr>
  </w:style>
  <w:style w:type="character" w:customStyle="1" w:styleId="EndNoteBibliographyTitleCar">
    <w:name w:val="EndNote Bibliography Title Car"/>
    <w:basedOn w:val="Fuentedeprrafopredeter"/>
    <w:link w:val="EndNoteBibliographyTitle"/>
    <w:uiPriority w:val="99"/>
    <w:qFormat/>
    <w:rsid w:val="00E30EE2"/>
    <w:rPr>
      <w:rFonts w:ascii="Arial" w:hAnsi="Arial" w:cs="Arial"/>
      <w:lang w:val="en-US"/>
    </w:rPr>
  </w:style>
  <w:style w:type="paragraph" w:customStyle="1" w:styleId="EndNoteBibliography">
    <w:name w:val="EndNote Bibliography"/>
    <w:basedOn w:val="Normal"/>
    <w:link w:val="EndNoteBibliographyCar"/>
    <w:uiPriority w:val="99"/>
    <w:qFormat/>
    <w:rsid w:val="00E30EE2"/>
    <w:pPr>
      <w:spacing w:line="240" w:lineRule="auto"/>
    </w:pPr>
    <w:rPr>
      <w:rFonts w:cs="Arial"/>
      <w:lang w:val="en-US"/>
    </w:rPr>
  </w:style>
  <w:style w:type="character" w:customStyle="1" w:styleId="EndNoteBibliographyCar">
    <w:name w:val="EndNote Bibliography Car"/>
    <w:basedOn w:val="Fuentedeprrafopredeter"/>
    <w:link w:val="EndNoteBibliography"/>
    <w:uiPriority w:val="99"/>
    <w:qFormat/>
    <w:rsid w:val="00E30EE2"/>
    <w:rPr>
      <w:rFonts w:ascii="Arial" w:hAnsi="Arial" w:cs="Arial"/>
      <w:lang w:val="en-US"/>
    </w:rPr>
  </w:style>
  <w:style w:type="character" w:customStyle="1" w:styleId="Metadata--source-title">
    <w:name w:val="Metadata--source-title"/>
    <w:basedOn w:val="Fuentedeprrafopredeter"/>
    <w:uiPriority w:val="99"/>
    <w:qFormat/>
    <w:rsid w:val="00E30EE2"/>
  </w:style>
  <w:style w:type="character" w:customStyle="1" w:styleId="A3">
    <w:name w:val="A3"/>
    <w:uiPriority w:val="99"/>
    <w:qFormat/>
    <w:rsid w:val="00E30EE2"/>
    <w:rPr>
      <w:rFonts w:cs="Adobe Garamond Pro"/>
      <w:color w:val="221E1F"/>
      <w:sz w:val="26"/>
      <w:szCs w:val="26"/>
    </w:rPr>
  </w:style>
  <w:style w:type="paragraph" w:customStyle="1" w:styleId="Pa1">
    <w:name w:val="Pa1"/>
    <w:basedOn w:val="Default"/>
    <w:next w:val="Default"/>
    <w:uiPriority w:val="99"/>
    <w:qFormat/>
    <w:rsid w:val="00E30EE2"/>
    <w:pPr>
      <w:spacing w:line="241" w:lineRule="atLeast"/>
    </w:pPr>
    <w:rPr>
      <w:rFonts w:ascii="Liberation Serif" w:hAnsi="Liberation Serif"/>
      <w:color w:val="auto"/>
    </w:rPr>
  </w:style>
  <w:style w:type="character" w:customStyle="1" w:styleId="A2">
    <w:name w:val="A2"/>
    <w:uiPriority w:val="99"/>
    <w:qFormat/>
    <w:rsid w:val="00E30EE2"/>
    <w:rPr>
      <w:rFonts w:cs="Liberation Serif"/>
      <w:i/>
      <w:iCs/>
      <w:color w:val="717C84"/>
      <w:sz w:val="28"/>
      <w:szCs w:val="28"/>
    </w:rPr>
  </w:style>
  <w:style w:type="paragraph" w:styleId="Sinespaciado">
    <w:name w:val="No Spacing"/>
    <w:uiPriority w:val="1"/>
    <w:qFormat/>
    <w:rsid w:val="00E30EE2"/>
    <w:pPr>
      <w:spacing w:after="0" w:line="240" w:lineRule="auto"/>
    </w:pPr>
    <w:rPr>
      <w:sz w:val="22"/>
      <w:szCs w:val="22"/>
      <w:lang w:eastAsia="en-US"/>
    </w:rPr>
  </w:style>
  <w:style w:type="character" w:customStyle="1" w:styleId="Heading1Char">
    <w:name w:val="Heading 1 Char"/>
    <w:basedOn w:val="Fuentedeprrafopredeter"/>
    <w:uiPriority w:val="9"/>
    <w:qFormat/>
    <w:rsid w:val="00E30EE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Fuentedeprrafopredeter"/>
    <w:uiPriority w:val="9"/>
    <w:qFormat/>
    <w:rsid w:val="00E30EE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Fuentedeprrafopredeter"/>
    <w:uiPriority w:val="9"/>
    <w:qFormat/>
    <w:rsid w:val="00E30EE2"/>
    <w:rPr>
      <w:rFonts w:asciiTheme="majorHAnsi" w:eastAsiaTheme="majorEastAsia" w:hAnsiTheme="majorHAnsi" w:cstheme="majorBidi"/>
      <w:b/>
      <w:bCs/>
      <w:color w:val="4F81BD" w:themeColor="accent1"/>
    </w:rPr>
  </w:style>
  <w:style w:type="character" w:customStyle="1" w:styleId="Heading4Char">
    <w:name w:val="Heading 4 Char"/>
    <w:basedOn w:val="Fuentedeprrafopredeter"/>
    <w:uiPriority w:val="9"/>
    <w:qFormat/>
    <w:rsid w:val="00E30EE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uiPriority w:val="9"/>
    <w:qFormat/>
    <w:rsid w:val="00E30EE2"/>
    <w:rPr>
      <w:rFonts w:asciiTheme="majorHAnsi" w:eastAsiaTheme="majorEastAsia" w:hAnsiTheme="majorHAnsi" w:cstheme="majorBidi"/>
      <w:color w:val="244061" w:themeColor="accent1" w:themeShade="80"/>
    </w:rPr>
  </w:style>
  <w:style w:type="character" w:customStyle="1" w:styleId="Ttulo6Car">
    <w:name w:val="Título 6 Car"/>
    <w:basedOn w:val="Fuentedeprrafopredeter"/>
    <w:uiPriority w:val="9"/>
    <w:qFormat/>
    <w:rsid w:val="00E30EE2"/>
    <w:rPr>
      <w:rFonts w:asciiTheme="majorHAnsi" w:eastAsiaTheme="majorEastAsia" w:hAnsiTheme="majorHAnsi" w:cstheme="majorBidi"/>
      <w:i/>
      <w:iCs/>
      <w:color w:val="244061" w:themeColor="accent1" w:themeShade="80"/>
    </w:rPr>
  </w:style>
  <w:style w:type="character" w:customStyle="1" w:styleId="Ttulo7Car">
    <w:name w:val="Título 7 Car"/>
    <w:basedOn w:val="Fuentedeprrafopredeter"/>
    <w:uiPriority w:val="9"/>
    <w:qFormat/>
    <w:rsid w:val="00E30EE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uiPriority w:val="9"/>
    <w:qFormat/>
    <w:rsid w:val="00E30EE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uiPriority w:val="9"/>
    <w:qFormat/>
    <w:rsid w:val="00E30EE2"/>
    <w:rPr>
      <w:rFonts w:asciiTheme="majorHAnsi" w:eastAsiaTheme="majorEastAsia" w:hAnsiTheme="majorHAnsi" w:cstheme="majorBidi"/>
      <w:i/>
      <w:iCs/>
      <w:color w:val="404040" w:themeColor="text1" w:themeTint="BF"/>
      <w:sz w:val="20"/>
      <w:szCs w:val="20"/>
    </w:rPr>
  </w:style>
  <w:style w:type="character" w:customStyle="1" w:styleId="TtuloCar">
    <w:name w:val="Título Car"/>
    <w:basedOn w:val="Fuentedeprrafopredeter"/>
    <w:uiPriority w:val="10"/>
    <w:qFormat/>
    <w:rsid w:val="00E30EE2"/>
    <w:rPr>
      <w:rFonts w:asciiTheme="majorHAnsi" w:eastAsiaTheme="majorEastAsia" w:hAnsiTheme="majorHAnsi" w:cstheme="majorBidi"/>
      <w:color w:val="17365D" w:themeColor="text2" w:themeShade="BF"/>
      <w:spacing w:val="5"/>
      <w:sz w:val="52"/>
      <w:szCs w:val="52"/>
    </w:rPr>
  </w:style>
  <w:style w:type="character" w:customStyle="1" w:styleId="SubttuloCar">
    <w:name w:val="Subtítulo Car"/>
    <w:basedOn w:val="Fuentedeprrafopredeter"/>
    <w:uiPriority w:val="11"/>
    <w:qFormat/>
    <w:rsid w:val="00E30EE2"/>
    <w:rPr>
      <w:rFonts w:asciiTheme="majorHAnsi" w:eastAsiaTheme="majorEastAsia" w:hAnsiTheme="majorHAnsi" w:cstheme="majorBidi"/>
      <w:i/>
      <w:iCs/>
      <w:color w:val="4F81BD" w:themeColor="accent1"/>
      <w:spacing w:val="15"/>
      <w:sz w:val="24"/>
      <w:szCs w:val="24"/>
    </w:rPr>
  </w:style>
  <w:style w:type="character" w:customStyle="1" w:styleId="nfasisintenso1">
    <w:name w:val="Énfasis intenso1"/>
    <w:basedOn w:val="Fuentedeprrafopredeter"/>
    <w:uiPriority w:val="21"/>
    <w:qFormat/>
    <w:rsid w:val="00E30EE2"/>
    <w:rPr>
      <w:b/>
      <w:bCs/>
      <w:i/>
      <w:iCs/>
      <w:color w:val="4F81BD" w:themeColor="accent1"/>
    </w:rPr>
  </w:style>
  <w:style w:type="paragraph" w:styleId="Cita">
    <w:name w:val="Quote"/>
    <w:basedOn w:val="Normal"/>
    <w:next w:val="Normal"/>
    <w:link w:val="CitaCar2"/>
    <w:uiPriority w:val="29"/>
    <w:qFormat/>
    <w:rsid w:val="00E30EE2"/>
    <w:rPr>
      <w:i/>
      <w:iCs/>
      <w:color w:val="000000" w:themeColor="text1"/>
    </w:rPr>
  </w:style>
  <w:style w:type="character" w:customStyle="1" w:styleId="CitaCar">
    <w:name w:val="Cita Car"/>
    <w:basedOn w:val="Fuentedeprrafopredeter"/>
    <w:uiPriority w:val="29"/>
    <w:qFormat/>
    <w:rsid w:val="00E30EE2"/>
    <w:rPr>
      <w:i/>
      <w:iCs/>
      <w:color w:val="000000" w:themeColor="text1"/>
    </w:rPr>
  </w:style>
  <w:style w:type="paragraph" w:styleId="Citadestacada">
    <w:name w:val="Intense Quote"/>
    <w:basedOn w:val="Normal"/>
    <w:next w:val="Normal"/>
    <w:link w:val="CitadestacadaCar2"/>
    <w:uiPriority w:val="30"/>
    <w:qFormat/>
    <w:rsid w:val="00E30EE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uiPriority w:val="30"/>
    <w:qFormat/>
    <w:rsid w:val="00E30EE2"/>
    <w:rPr>
      <w:b/>
      <w:bCs/>
      <w:i/>
      <w:iCs/>
      <w:color w:val="4F81BD" w:themeColor="accent1"/>
    </w:rPr>
  </w:style>
  <w:style w:type="character" w:customStyle="1" w:styleId="Referenciasutil1">
    <w:name w:val="Referencia sutil1"/>
    <w:basedOn w:val="Fuentedeprrafopredeter"/>
    <w:uiPriority w:val="31"/>
    <w:qFormat/>
    <w:rsid w:val="00E30EE2"/>
    <w:rPr>
      <w:smallCaps/>
      <w:color w:val="C0504D" w:themeColor="accent2"/>
      <w:u w:val="single"/>
    </w:rPr>
  </w:style>
  <w:style w:type="character" w:customStyle="1" w:styleId="Referenciaintensa1">
    <w:name w:val="Referencia intensa1"/>
    <w:basedOn w:val="Fuentedeprrafopredeter"/>
    <w:uiPriority w:val="32"/>
    <w:qFormat/>
    <w:rsid w:val="00E30EE2"/>
    <w:rPr>
      <w:b/>
      <w:bCs/>
      <w:smallCaps/>
      <w:color w:val="C0504D" w:themeColor="accent2"/>
      <w:spacing w:val="5"/>
      <w:u w:val="single"/>
    </w:rPr>
  </w:style>
  <w:style w:type="character" w:customStyle="1" w:styleId="Ttulodellibro1">
    <w:name w:val="Título del libro1"/>
    <w:basedOn w:val="Fuentedeprrafopredeter"/>
    <w:uiPriority w:val="33"/>
    <w:qFormat/>
    <w:rsid w:val="00E30EE2"/>
    <w:rPr>
      <w:b/>
      <w:bCs/>
      <w:smallCaps/>
      <w:spacing w:val="5"/>
    </w:rPr>
  </w:style>
  <w:style w:type="character" w:customStyle="1" w:styleId="TextonotapieCar">
    <w:name w:val="Texto nota pie Car"/>
    <w:basedOn w:val="Fuentedeprrafopredeter"/>
    <w:uiPriority w:val="99"/>
    <w:semiHidden/>
    <w:qFormat/>
    <w:rsid w:val="00E30EE2"/>
    <w:rPr>
      <w:sz w:val="20"/>
      <w:szCs w:val="20"/>
    </w:rPr>
  </w:style>
  <w:style w:type="character" w:customStyle="1" w:styleId="TextonotaalfinalCar">
    <w:name w:val="Texto nota al final Car"/>
    <w:basedOn w:val="Fuentedeprrafopredeter"/>
    <w:uiPriority w:val="99"/>
    <w:semiHidden/>
    <w:qFormat/>
    <w:rsid w:val="00E30EE2"/>
    <w:rPr>
      <w:sz w:val="20"/>
      <w:szCs w:val="20"/>
    </w:rPr>
  </w:style>
  <w:style w:type="character" w:customStyle="1" w:styleId="TextosinformatoCar">
    <w:name w:val="Texto sin formato Car"/>
    <w:basedOn w:val="Fuentedeprrafopredeter"/>
    <w:uiPriority w:val="99"/>
    <w:qFormat/>
    <w:rsid w:val="00E30EE2"/>
    <w:rPr>
      <w:rFonts w:ascii="Courier New" w:hAnsi="Courier New" w:cs="Courier New"/>
      <w:sz w:val="21"/>
      <w:szCs w:val="21"/>
    </w:rPr>
  </w:style>
  <w:style w:type="character" w:customStyle="1" w:styleId="Ttulo5Car1">
    <w:name w:val="Título 5 Car1"/>
    <w:basedOn w:val="Fuentedeprrafopredeter"/>
    <w:uiPriority w:val="9"/>
    <w:qFormat/>
    <w:rsid w:val="00E30EE2"/>
    <w:rPr>
      <w:rFonts w:asciiTheme="majorHAnsi" w:eastAsiaTheme="majorEastAsia" w:hAnsiTheme="majorHAnsi" w:cstheme="majorBidi"/>
      <w:color w:val="244061" w:themeColor="accent1" w:themeShade="80"/>
    </w:rPr>
  </w:style>
  <w:style w:type="character" w:customStyle="1" w:styleId="Ttulo6Car1">
    <w:name w:val="Título 6 Car1"/>
    <w:basedOn w:val="Fuentedeprrafopredeter"/>
    <w:uiPriority w:val="9"/>
    <w:qFormat/>
    <w:rsid w:val="00E30EE2"/>
    <w:rPr>
      <w:rFonts w:asciiTheme="majorHAnsi" w:eastAsiaTheme="majorEastAsia" w:hAnsiTheme="majorHAnsi" w:cstheme="majorBidi"/>
      <w:i/>
      <w:iCs/>
      <w:color w:val="244061" w:themeColor="accent1" w:themeShade="80"/>
    </w:rPr>
  </w:style>
  <w:style w:type="character" w:customStyle="1" w:styleId="Ttulo7Car1">
    <w:name w:val="Título 7 Car1"/>
    <w:basedOn w:val="Fuentedeprrafopredeter"/>
    <w:uiPriority w:val="9"/>
    <w:qFormat/>
    <w:rsid w:val="00E30EE2"/>
    <w:rPr>
      <w:rFonts w:asciiTheme="majorHAnsi" w:eastAsiaTheme="majorEastAsia" w:hAnsiTheme="majorHAnsi" w:cstheme="majorBidi"/>
      <w:i/>
      <w:iCs/>
      <w:color w:val="404040" w:themeColor="text1" w:themeTint="BF"/>
    </w:rPr>
  </w:style>
  <w:style w:type="character" w:customStyle="1" w:styleId="Ttulo8Car1">
    <w:name w:val="Título 8 Car1"/>
    <w:basedOn w:val="Fuentedeprrafopredeter"/>
    <w:uiPriority w:val="9"/>
    <w:qFormat/>
    <w:rsid w:val="00E30EE2"/>
    <w:rPr>
      <w:rFonts w:asciiTheme="majorHAnsi" w:eastAsiaTheme="majorEastAsia" w:hAnsiTheme="majorHAnsi" w:cstheme="majorBidi"/>
      <w:color w:val="404040" w:themeColor="text1" w:themeTint="BF"/>
      <w:sz w:val="20"/>
      <w:szCs w:val="20"/>
    </w:rPr>
  </w:style>
  <w:style w:type="character" w:customStyle="1" w:styleId="Ttulo9Car1">
    <w:name w:val="Título 9 Car1"/>
    <w:basedOn w:val="Fuentedeprrafopredeter"/>
    <w:uiPriority w:val="9"/>
    <w:qFormat/>
    <w:rsid w:val="00E30EE2"/>
    <w:rPr>
      <w:rFonts w:asciiTheme="majorHAnsi" w:eastAsiaTheme="majorEastAsia" w:hAnsiTheme="majorHAnsi" w:cstheme="majorBidi"/>
      <w:i/>
      <w:iCs/>
      <w:color w:val="404040" w:themeColor="text1" w:themeTint="BF"/>
      <w:sz w:val="20"/>
      <w:szCs w:val="20"/>
    </w:rPr>
  </w:style>
  <w:style w:type="character" w:customStyle="1" w:styleId="TtuloCar1">
    <w:name w:val="Título Car1"/>
    <w:basedOn w:val="Fuentedeprrafopredeter"/>
    <w:uiPriority w:val="10"/>
    <w:qFormat/>
    <w:rsid w:val="00E30EE2"/>
    <w:rPr>
      <w:rFonts w:asciiTheme="majorHAnsi" w:eastAsiaTheme="majorEastAsia" w:hAnsiTheme="majorHAnsi" w:cstheme="majorBidi"/>
      <w:color w:val="17365D" w:themeColor="text2" w:themeShade="BF"/>
      <w:spacing w:val="5"/>
      <w:sz w:val="52"/>
      <w:szCs w:val="52"/>
    </w:rPr>
  </w:style>
  <w:style w:type="character" w:customStyle="1" w:styleId="SubttuloCar1">
    <w:name w:val="Subtítulo Car1"/>
    <w:basedOn w:val="Fuentedeprrafopredeter"/>
    <w:uiPriority w:val="11"/>
    <w:qFormat/>
    <w:rsid w:val="00E30EE2"/>
    <w:rPr>
      <w:rFonts w:asciiTheme="majorHAnsi" w:eastAsiaTheme="majorEastAsia" w:hAnsiTheme="majorHAnsi" w:cstheme="majorBidi"/>
      <w:i/>
      <w:iCs/>
      <w:color w:val="4F81BD" w:themeColor="accent1"/>
      <w:spacing w:val="15"/>
      <w:sz w:val="24"/>
      <w:szCs w:val="24"/>
    </w:rPr>
  </w:style>
  <w:style w:type="character" w:customStyle="1" w:styleId="CitaCar1">
    <w:name w:val="Cita Car1"/>
    <w:basedOn w:val="Fuentedeprrafopredeter"/>
    <w:uiPriority w:val="29"/>
    <w:qFormat/>
    <w:rsid w:val="00E30EE2"/>
    <w:rPr>
      <w:i/>
      <w:iCs/>
      <w:color w:val="000000" w:themeColor="text1"/>
    </w:rPr>
  </w:style>
  <w:style w:type="character" w:customStyle="1" w:styleId="CitadestacadaCar1">
    <w:name w:val="Cita destacada Car1"/>
    <w:basedOn w:val="Fuentedeprrafopredeter"/>
    <w:uiPriority w:val="30"/>
    <w:qFormat/>
    <w:rsid w:val="00E30EE2"/>
    <w:rPr>
      <w:b/>
      <w:bCs/>
      <w:i/>
      <w:iCs/>
      <w:color w:val="4F81BD" w:themeColor="accent1"/>
    </w:rPr>
  </w:style>
  <w:style w:type="character" w:customStyle="1" w:styleId="TextonotapieCar1">
    <w:name w:val="Texto nota pie Car1"/>
    <w:basedOn w:val="Fuentedeprrafopredeter"/>
    <w:uiPriority w:val="99"/>
    <w:semiHidden/>
    <w:qFormat/>
    <w:rsid w:val="00E30EE2"/>
    <w:rPr>
      <w:sz w:val="20"/>
      <w:szCs w:val="20"/>
    </w:rPr>
  </w:style>
  <w:style w:type="character" w:customStyle="1" w:styleId="TextonotaalfinalCar1">
    <w:name w:val="Texto nota al final Car1"/>
    <w:basedOn w:val="Fuentedeprrafopredeter"/>
    <w:uiPriority w:val="99"/>
    <w:semiHidden/>
    <w:qFormat/>
    <w:rsid w:val="00E30EE2"/>
    <w:rPr>
      <w:sz w:val="20"/>
      <w:szCs w:val="20"/>
    </w:rPr>
  </w:style>
  <w:style w:type="character" w:customStyle="1" w:styleId="TextosinformatoCar1">
    <w:name w:val="Texto sin formato Car1"/>
    <w:basedOn w:val="Fuentedeprrafopredeter"/>
    <w:uiPriority w:val="99"/>
    <w:qFormat/>
    <w:rsid w:val="00E30EE2"/>
    <w:rPr>
      <w:rFonts w:ascii="Courier New" w:hAnsi="Courier New" w:cs="Courier New"/>
      <w:sz w:val="21"/>
      <w:szCs w:val="21"/>
    </w:rPr>
  </w:style>
  <w:style w:type="character" w:customStyle="1" w:styleId="Markedcontent">
    <w:name w:val="Markedcontent"/>
    <w:basedOn w:val="Fuentedeprrafopredeter"/>
    <w:uiPriority w:val="99"/>
    <w:rsid w:val="00E30EE2"/>
  </w:style>
  <w:style w:type="character" w:customStyle="1" w:styleId="Ttulo5Car2">
    <w:name w:val="Título 5 Car2"/>
    <w:basedOn w:val="Fuentedeprrafopredeter"/>
    <w:link w:val="Ttulo5"/>
    <w:uiPriority w:val="9"/>
    <w:rsid w:val="00E30EE2"/>
    <w:rPr>
      <w:rFonts w:asciiTheme="majorHAnsi" w:eastAsiaTheme="majorEastAsia" w:hAnsiTheme="majorHAnsi" w:cstheme="majorBidi"/>
      <w:color w:val="244061" w:themeColor="accent1" w:themeShade="80"/>
    </w:rPr>
  </w:style>
  <w:style w:type="character" w:customStyle="1" w:styleId="Ttulo6Car2">
    <w:name w:val="Título 6 Car2"/>
    <w:basedOn w:val="Fuentedeprrafopredeter"/>
    <w:link w:val="Ttulo6"/>
    <w:uiPriority w:val="9"/>
    <w:rsid w:val="00E30EE2"/>
    <w:rPr>
      <w:rFonts w:asciiTheme="majorHAnsi" w:eastAsiaTheme="majorEastAsia" w:hAnsiTheme="majorHAnsi" w:cstheme="majorBidi"/>
      <w:i/>
      <w:iCs/>
      <w:color w:val="244061" w:themeColor="accent1" w:themeShade="80"/>
    </w:rPr>
  </w:style>
  <w:style w:type="character" w:customStyle="1" w:styleId="Ttulo7Car2">
    <w:name w:val="Título 7 Car2"/>
    <w:basedOn w:val="Fuentedeprrafopredeter"/>
    <w:link w:val="Ttulo7"/>
    <w:uiPriority w:val="9"/>
    <w:qFormat/>
    <w:rsid w:val="00E30EE2"/>
    <w:rPr>
      <w:rFonts w:asciiTheme="majorHAnsi" w:eastAsiaTheme="majorEastAsia" w:hAnsiTheme="majorHAnsi" w:cstheme="majorBidi"/>
      <w:i/>
      <w:iCs/>
      <w:color w:val="404040" w:themeColor="text1" w:themeTint="BF"/>
    </w:rPr>
  </w:style>
  <w:style w:type="character" w:customStyle="1" w:styleId="Ttulo8Car2">
    <w:name w:val="Título 8 Car2"/>
    <w:basedOn w:val="Fuentedeprrafopredeter"/>
    <w:link w:val="Ttulo8"/>
    <w:uiPriority w:val="9"/>
    <w:rsid w:val="00E30EE2"/>
    <w:rPr>
      <w:rFonts w:asciiTheme="majorHAnsi" w:eastAsiaTheme="majorEastAsia" w:hAnsiTheme="majorHAnsi" w:cstheme="majorBidi"/>
      <w:color w:val="404040" w:themeColor="text1" w:themeTint="BF"/>
      <w:sz w:val="20"/>
      <w:szCs w:val="20"/>
    </w:rPr>
  </w:style>
  <w:style w:type="character" w:customStyle="1" w:styleId="Ttulo9Car2">
    <w:name w:val="Título 9 Car2"/>
    <w:basedOn w:val="Fuentedeprrafopredeter"/>
    <w:link w:val="Ttulo9"/>
    <w:uiPriority w:val="9"/>
    <w:rsid w:val="00E30EE2"/>
    <w:rPr>
      <w:rFonts w:asciiTheme="majorHAnsi" w:eastAsiaTheme="majorEastAsia" w:hAnsiTheme="majorHAnsi" w:cstheme="majorBidi"/>
      <w:i/>
      <w:iCs/>
      <w:color w:val="404040" w:themeColor="text1" w:themeTint="BF"/>
      <w:sz w:val="20"/>
      <w:szCs w:val="20"/>
    </w:rPr>
  </w:style>
  <w:style w:type="character" w:customStyle="1" w:styleId="TtuloCar2">
    <w:name w:val="Título Car2"/>
    <w:basedOn w:val="Fuentedeprrafopredeter"/>
    <w:link w:val="Ttulo"/>
    <w:uiPriority w:val="10"/>
    <w:rsid w:val="00E30EE2"/>
    <w:rPr>
      <w:rFonts w:asciiTheme="majorHAnsi" w:eastAsiaTheme="majorEastAsia" w:hAnsiTheme="majorHAnsi" w:cstheme="majorBidi"/>
      <w:color w:val="17365D" w:themeColor="text2" w:themeShade="BF"/>
      <w:spacing w:val="5"/>
      <w:sz w:val="52"/>
      <w:szCs w:val="52"/>
    </w:rPr>
  </w:style>
  <w:style w:type="character" w:customStyle="1" w:styleId="SubttuloCar2">
    <w:name w:val="Subtítulo Car2"/>
    <w:basedOn w:val="Fuentedeprrafopredeter"/>
    <w:link w:val="Subttulo"/>
    <w:uiPriority w:val="11"/>
    <w:rsid w:val="00E30EE2"/>
    <w:rPr>
      <w:rFonts w:asciiTheme="majorHAnsi" w:eastAsiaTheme="majorEastAsia" w:hAnsiTheme="majorHAnsi" w:cstheme="majorBidi"/>
      <w:i/>
      <w:iCs/>
      <w:color w:val="4F81BD" w:themeColor="accent1"/>
      <w:spacing w:val="15"/>
      <w:sz w:val="24"/>
      <w:szCs w:val="24"/>
    </w:rPr>
  </w:style>
  <w:style w:type="character" w:customStyle="1" w:styleId="nfasissutil2">
    <w:name w:val="Énfasis sutil2"/>
    <w:basedOn w:val="Fuentedeprrafopredeter"/>
    <w:uiPriority w:val="19"/>
    <w:qFormat/>
    <w:rsid w:val="00E30EE2"/>
    <w:rPr>
      <w:i/>
      <w:iCs/>
      <w:color w:val="7F7F7F" w:themeColor="text1" w:themeTint="80"/>
    </w:rPr>
  </w:style>
  <w:style w:type="character" w:customStyle="1" w:styleId="nfasisintenso2">
    <w:name w:val="Énfasis intenso2"/>
    <w:basedOn w:val="Fuentedeprrafopredeter"/>
    <w:uiPriority w:val="21"/>
    <w:qFormat/>
    <w:rsid w:val="00E30EE2"/>
    <w:rPr>
      <w:b/>
      <w:bCs/>
      <w:i/>
      <w:iCs/>
      <w:color w:val="4F81BD" w:themeColor="accent1"/>
    </w:rPr>
  </w:style>
  <w:style w:type="character" w:customStyle="1" w:styleId="CitaCar2">
    <w:name w:val="Cita Car2"/>
    <w:basedOn w:val="Fuentedeprrafopredeter"/>
    <w:link w:val="Cita"/>
    <w:uiPriority w:val="29"/>
    <w:rsid w:val="00E30EE2"/>
    <w:rPr>
      <w:i/>
      <w:iCs/>
      <w:color w:val="000000" w:themeColor="text1"/>
    </w:rPr>
  </w:style>
  <w:style w:type="character" w:customStyle="1" w:styleId="CitadestacadaCar2">
    <w:name w:val="Cita destacada Car2"/>
    <w:basedOn w:val="Fuentedeprrafopredeter"/>
    <w:link w:val="Citadestacada"/>
    <w:uiPriority w:val="30"/>
    <w:rsid w:val="00E30EE2"/>
    <w:rPr>
      <w:b/>
      <w:bCs/>
      <w:i/>
      <w:iCs/>
      <w:color w:val="4F81BD" w:themeColor="accent1"/>
    </w:rPr>
  </w:style>
  <w:style w:type="character" w:customStyle="1" w:styleId="Referenciasutil2">
    <w:name w:val="Referencia sutil2"/>
    <w:basedOn w:val="Fuentedeprrafopredeter"/>
    <w:uiPriority w:val="31"/>
    <w:qFormat/>
    <w:rsid w:val="00E30EE2"/>
    <w:rPr>
      <w:smallCaps/>
      <w:color w:val="C0504D" w:themeColor="accent2"/>
      <w:u w:val="single"/>
    </w:rPr>
  </w:style>
  <w:style w:type="character" w:customStyle="1" w:styleId="Referenciaintensa2">
    <w:name w:val="Referencia intensa2"/>
    <w:basedOn w:val="Fuentedeprrafopredeter"/>
    <w:uiPriority w:val="32"/>
    <w:qFormat/>
    <w:rsid w:val="00E30EE2"/>
    <w:rPr>
      <w:b/>
      <w:bCs/>
      <w:smallCaps/>
      <w:color w:val="C0504D" w:themeColor="accent2"/>
      <w:spacing w:val="5"/>
      <w:u w:val="single"/>
    </w:rPr>
  </w:style>
  <w:style w:type="character" w:customStyle="1" w:styleId="Ttulodellibro2">
    <w:name w:val="Título del libro2"/>
    <w:basedOn w:val="Fuentedeprrafopredeter"/>
    <w:uiPriority w:val="33"/>
    <w:qFormat/>
    <w:rsid w:val="00E30EE2"/>
    <w:rPr>
      <w:b/>
      <w:bCs/>
      <w:smallCaps/>
      <w:spacing w:val="5"/>
    </w:rPr>
  </w:style>
  <w:style w:type="character" w:customStyle="1" w:styleId="TextonotapieCar2">
    <w:name w:val="Texto nota pie Car2"/>
    <w:basedOn w:val="Fuentedeprrafopredeter"/>
    <w:link w:val="Textonotapie"/>
    <w:uiPriority w:val="99"/>
    <w:semiHidden/>
    <w:rsid w:val="00E30EE2"/>
    <w:rPr>
      <w:sz w:val="20"/>
      <w:szCs w:val="20"/>
    </w:rPr>
  </w:style>
  <w:style w:type="character" w:customStyle="1" w:styleId="TextonotaalfinalCar2">
    <w:name w:val="Texto nota al final Car2"/>
    <w:basedOn w:val="Fuentedeprrafopredeter"/>
    <w:link w:val="Textonotaalfinal"/>
    <w:uiPriority w:val="99"/>
    <w:semiHidden/>
    <w:rsid w:val="00E30EE2"/>
    <w:rPr>
      <w:sz w:val="20"/>
      <w:szCs w:val="20"/>
    </w:rPr>
  </w:style>
  <w:style w:type="character" w:customStyle="1" w:styleId="TextosinformatoCar2">
    <w:name w:val="Texto sin formato Car2"/>
    <w:basedOn w:val="Fuentedeprrafopredeter"/>
    <w:link w:val="Textosinformato"/>
    <w:uiPriority w:val="99"/>
    <w:rsid w:val="00E30EE2"/>
    <w:rPr>
      <w:rFonts w:ascii="Courier New" w:hAnsi="Courier New" w:cs="Courier New"/>
      <w:sz w:val="21"/>
      <w:szCs w:val="21"/>
    </w:rPr>
  </w:style>
  <w:style w:type="character" w:customStyle="1" w:styleId="y2iqfc0">
    <w:name w:val="y2iqfc"/>
    <w:basedOn w:val="Fuentedeprrafopredeter"/>
    <w:rsid w:val="00E30EE2"/>
  </w:style>
  <w:style w:type="character" w:customStyle="1" w:styleId="markedcontent0">
    <w:name w:val="markedcontent"/>
    <w:basedOn w:val="Fuentedeprrafopredeter"/>
    <w:rsid w:val="00E30EE2"/>
  </w:style>
  <w:style w:type="character" w:customStyle="1" w:styleId="citation-doi">
    <w:name w:val="citation-doi"/>
    <w:basedOn w:val="Fuentedeprrafopredeter"/>
    <w:rsid w:val="00E30E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lang w:val="es-ES" w:eastAsia="es-ES" w:bidi="ar-SA"/>
      </w:rPr>
    </w:rPrDefault>
    <w:pPrDefault>
      <w:pPr>
        <w:spacing w:after="200" w:line="276" w:lineRule="auto"/>
      </w:pPr>
    </w:pPrDefault>
  </w:docDefaults>
  <w:latentStyles w:defLockedState="0" w:defUIPriority="0" w:defSemiHidden="0" w:defUnhideWhenUsed="0" w:defQFormat="0" w:count="267">
    <w:lsdException w:name="Normal" w:uiPriority="99"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semiHidden="1" w:uiPriority="99" w:unhideWhenUsed="1" w:qFormat="1"/>
    <w:lsdException w:name="annotation text" w:uiPriority="99" w:qFormat="1"/>
    <w:lsdException w:name="header" w:uiPriority="99" w:unhideWhenUsed="1" w:qFormat="1"/>
    <w:lsdException w:name="footer" w:uiPriority="99" w:qFormat="1"/>
    <w:lsdException w:name="caption" w:semiHidden="1" w:unhideWhenUsed="1" w:qFormat="1"/>
    <w:lsdException w:name="envelope address" w:uiPriority="99" w:unhideWhenUsed="1" w:qFormat="1"/>
    <w:lsdException w:name="envelope return" w:uiPriority="99" w:unhideWhenUsed="1" w:qFormat="1"/>
    <w:lsdException w:name="footnote reference" w:semiHidden="1" w:uiPriority="99" w:unhideWhenUsed="1" w:qFormat="1"/>
    <w:lsdException w:name="annotation reference" w:uiPriority="99" w:qFormat="1"/>
    <w:lsdException w:name="endnote reference" w:semiHidden="1" w:uiPriority="99" w:unhideWhenUsed="1" w:qFormat="1"/>
    <w:lsdException w:name="endnote text" w:semiHidden="1" w:uiPriority="99" w:unhideWhenUsed="1" w:qFormat="1"/>
    <w:lsdException w:name="Title" w:uiPriority="10" w:qFormat="1"/>
    <w:lsdException w:name="Default Paragraph Font" w:semiHidden="1" w:uiPriority="1" w:unhideWhenUsed="1" w:qFormat="1"/>
    <w:lsdException w:name="Subtitle" w:uiPriority="11" w:qFormat="1"/>
    <w:lsdException w:name="Hyperlink" w:uiPriority="99" w:qFormat="1"/>
    <w:lsdException w:name="Strong" w:uiPriority="22" w:qFormat="1"/>
    <w:lsdException w:name="Emphasis" w:uiPriority="20" w:qFormat="1"/>
    <w:lsdException w:name="Plain Text" w:semiHidden="1" w:uiPriority="99" w:unhideWhenUsed="1" w:qFormat="1"/>
    <w:lsdException w:name="HTML Top of Form" w:semiHidden="1" w:uiPriority="99" w:unhideWhenUsed="1"/>
    <w:lsdException w:name="HTML Bottom of Form" w:semiHidden="1" w:uiPriority="99" w:unhideWhenUsed="1"/>
    <w:lsdException w:name="Normal (Web)" w:uiPriority="99" w:qFormat="1"/>
    <w:lsdException w:name="HTML Acronym" w:uiPriority="99" w:unhideWhenUsed="1" w:qFormat="1"/>
    <w:lsdException w:name="HTML Preformatted" w:uiPriority="99"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39" w:qFormat="1"/>
    <w:lsdException w:name="Placeholder Text" w:semiHidden="1" w:uiPriority="99" w:unhideWhenUsed="1"/>
    <w:lsdException w:name="No Spacing" w:uiPriority="1" w:qFormat="1"/>
    <w:lsdException w:name="Light Shading" w:uiPriority="60"/>
    <w:lsdException w:name="Light List" w:uiPriority="61" w:qFormat="1"/>
    <w:lsdException w:name="Light Grid" w:uiPriority="62" w:qFormat="1"/>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99"/>
    <w:qFormat/>
    <w:pPr>
      <w:spacing w:after="40" w:line="259" w:lineRule="auto"/>
      <w:jc w:val="both"/>
    </w:pPr>
    <w:rPr>
      <w:rFonts w:ascii="Arial" w:hAnsi="Arial"/>
      <w:sz w:val="22"/>
      <w:szCs w:val="22"/>
      <w:lang w:eastAsia="en-US"/>
    </w:rPr>
  </w:style>
  <w:style w:type="paragraph" w:styleId="Ttulo1">
    <w:name w:val="heading 1"/>
    <w:basedOn w:val="Normal"/>
    <w:next w:val="Normal"/>
    <w:link w:val="Ttulo1Car"/>
    <w:uiPriority w:val="9"/>
    <w:qFormat/>
    <w:pPr>
      <w:keepNext/>
      <w:keepLines/>
      <w:spacing w:before="480" w:after="0"/>
      <w:outlineLvl w:val="0"/>
    </w:pPr>
    <w:rPr>
      <w:rFonts w:eastAsiaTheme="majorEastAsia" w:cstheme="majorBidi"/>
      <w:b/>
      <w:bCs/>
      <w:szCs w:val="28"/>
    </w:rPr>
  </w:style>
  <w:style w:type="paragraph" w:styleId="Ttulo2">
    <w:name w:val="heading 2"/>
    <w:basedOn w:val="Normal"/>
    <w:next w:val="Normal"/>
    <w:link w:val="Ttulo2Car"/>
    <w:uiPriority w:val="9"/>
    <w:qFormat/>
    <w:pPr>
      <w:spacing w:before="960" w:after="960" w:line="240" w:lineRule="auto"/>
      <w:outlineLvl w:val="1"/>
    </w:pPr>
    <w:rPr>
      <w:rFonts w:eastAsia="Times New Roman" w:cs="Times New Roman"/>
      <w:b/>
      <w:bCs/>
      <w:szCs w:val="36"/>
      <w:lang w:eastAsia="es-ES"/>
    </w:rPr>
  </w:style>
  <w:style w:type="paragraph" w:styleId="Ttulo3">
    <w:name w:val="heading 3"/>
    <w:basedOn w:val="Normal"/>
    <w:next w:val="Normal"/>
    <w:link w:val="Ttulo3Car"/>
    <w:uiPriority w:val="9"/>
    <w:qFormat/>
    <w:pPr>
      <w:spacing w:before="100" w:after="100"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next w:val="Normal"/>
    <w:link w:val="Ttulo4Car"/>
    <w:uiPriority w:val="9"/>
    <w:qFormat/>
    <w:pPr>
      <w:spacing w:before="100" w:after="100" w:line="240" w:lineRule="auto"/>
      <w:outlineLvl w:val="3"/>
    </w:pPr>
    <w:rPr>
      <w:rFonts w:ascii="Times New Roman" w:eastAsia="Times New Roman" w:hAnsi="Times New Roman" w:cs="Times New Roman"/>
      <w:b/>
      <w:bCs/>
      <w:sz w:val="24"/>
      <w:szCs w:val="24"/>
      <w:lang w:eastAsia="es-ES"/>
    </w:rPr>
  </w:style>
  <w:style w:type="paragraph" w:styleId="Ttulo5">
    <w:name w:val="heading 5"/>
    <w:basedOn w:val="Normal"/>
    <w:next w:val="Normal"/>
    <w:link w:val="Ttulo5Car2"/>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Ttulo6">
    <w:name w:val="heading 6"/>
    <w:basedOn w:val="Normal"/>
    <w:next w:val="Normal"/>
    <w:link w:val="Ttulo6Car2"/>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Ttulo7">
    <w:name w:val="heading 7"/>
    <w:basedOn w:val="Normal"/>
    <w:next w:val="Normal"/>
    <w:link w:val="Ttulo7Car2"/>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2"/>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2"/>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qFormat/>
    <w:pPr>
      <w:spacing w:after="0" w:line="240" w:lineRule="auto"/>
    </w:pPr>
    <w:rPr>
      <w:rFonts w:ascii="Tahoma" w:hAnsi="Tahoma" w:cs="Tahoma"/>
      <w:sz w:val="16"/>
      <w:szCs w:val="16"/>
    </w:rPr>
  </w:style>
  <w:style w:type="paragraph" w:styleId="Textocomentario">
    <w:name w:val="annotation text"/>
    <w:basedOn w:val="Normal"/>
    <w:link w:val="TextocomentarioCar"/>
    <w:uiPriority w:val="99"/>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qFormat/>
    <w:rPr>
      <w:b/>
      <w:bCs/>
    </w:rPr>
  </w:style>
  <w:style w:type="paragraph" w:styleId="Textonotaalfinal">
    <w:name w:val="endnote text"/>
    <w:basedOn w:val="Normal"/>
    <w:link w:val="TextonotaalfinalCar2"/>
    <w:uiPriority w:val="99"/>
    <w:semiHidden/>
    <w:unhideWhenUsed/>
    <w:qFormat/>
    <w:pPr>
      <w:spacing w:after="0" w:line="240" w:lineRule="auto"/>
    </w:pPr>
    <w:rPr>
      <w:sz w:val="20"/>
      <w:szCs w:val="20"/>
    </w:rPr>
  </w:style>
  <w:style w:type="paragraph" w:styleId="Direccinsobre">
    <w:name w:val="envelope address"/>
    <w:basedOn w:val="Normal"/>
    <w:uiPriority w:val="99"/>
    <w:unhideWhenUsed/>
    <w:qFormat/>
    <w:pPr>
      <w:spacing w:after="0" w:line="240" w:lineRule="auto"/>
      <w:ind w:left="2880"/>
    </w:pPr>
    <w:rPr>
      <w:rFonts w:asciiTheme="majorHAnsi" w:eastAsiaTheme="majorEastAsia" w:hAnsiTheme="majorHAnsi" w:cstheme="majorBidi"/>
      <w:sz w:val="24"/>
    </w:rPr>
  </w:style>
  <w:style w:type="paragraph" w:styleId="Remitedesobre">
    <w:name w:val="envelope return"/>
    <w:basedOn w:val="Normal"/>
    <w:uiPriority w:val="99"/>
    <w:unhideWhenUsed/>
    <w:qFormat/>
    <w:pPr>
      <w:spacing w:after="0" w:line="240" w:lineRule="auto"/>
    </w:pPr>
    <w:rPr>
      <w:rFonts w:asciiTheme="majorHAnsi" w:eastAsiaTheme="majorEastAsia" w:hAnsiTheme="majorHAnsi" w:cstheme="majorBidi"/>
      <w:sz w:val="20"/>
    </w:rPr>
  </w:style>
  <w:style w:type="paragraph" w:styleId="Piedepgina">
    <w:name w:val="footer"/>
    <w:basedOn w:val="Normal"/>
    <w:link w:val="PiedepginaCar"/>
    <w:uiPriority w:val="99"/>
    <w:qFormat/>
    <w:pPr>
      <w:tabs>
        <w:tab w:val="center" w:pos="4252"/>
        <w:tab w:val="right" w:pos="8504"/>
      </w:tabs>
      <w:spacing w:after="0" w:line="240" w:lineRule="auto"/>
    </w:pPr>
  </w:style>
  <w:style w:type="paragraph" w:styleId="Textonotapie">
    <w:name w:val="footnote text"/>
    <w:basedOn w:val="Normal"/>
    <w:link w:val="TextonotapieCar2"/>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252"/>
        <w:tab w:val="right" w:pos="8504"/>
      </w:tabs>
      <w:spacing w:after="0" w:line="240" w:lineRule="auto"/>
    </w:pPr>
  </w:style>
  <w:style w:type="paragraph" w:styleId="HTMLconformatoprevio">
    <w:name w:val="HTML Preformatted"/>
    <w:basedOn w:val="Normal"/>
    <w:link w:val="HTMLconformatoprevioC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paragraph" w:styleId="NormalWeb">
    <w:name w:val="Normal (Web)"/>
    <w:basedOn w:val="Normal"/>
    <w:uiPriority w:val="99"/>
    <w:qFormat/>
    <w:pPr>
      <w:spacing w:before="100" w:after="100" w:line="240" w:lineRule="auto"/>
    </w:pPr>
    <w:rPr>
      <w:rFonts w:ascii="Times New Roman" w:eastAsia="Times New Roman" w:hAnsi="Times New Roman" w:cs="Times New Roman"/>
      <w:sz w:val="24"/>
      <w:szCs w:val="24"/>
      <w:lang w:eastAsia="es-ES"/>
    </w:rPr>
  </w:style>
  <w:style w:type="paragraph" w:styleId="Textosinformato">
    <w:name w:val="Plain Text"/>
    <w:basedOn w:val="Normal"/>
    <w:link w:val="TextosinformatoCar2"/>
    <w:uiPriority w:val="99"/>
    <w:semiHidden/>
    <w:unhideWhenUsed/>
    <w:qFormat/>
    <w:pPr>
      <w:spacing w:after="0" w:line="240" w:lineRule="auto"/>
    </w:pPr>
    <w:rPr>
      <w:rFonts w:ascii="Courier New" w:hAnsi="Courier New" w:cs="Courier New"/>
      <w:sz w:val="21"/>
      <w:szCs w:val="21"/>
    </w:rPr>
  </w:style>
  <w:style w:type="paragraph" w:styleId="Subttulo">
    <w:name w:val="Subtitle"/>
    <w:basedOn w:val="Normal"/>
    <w:next w:val="Normal"/>
    <w:link w:val="SubttuloCar2"/>
    <w:uiPriority w:val="11"/>
    <w:qFormat/>
    <w:rPr>
      <w:rFonts w:asciiTheme="majorHAnsi" w:eastAsiaTheme="majorEastAsia" w:hAnsiTheme="majorHAnsi" w:cstheme="majorBidi"/>
      <w:i/>
      <w:iCs/>
      <w:color w:val="4F81BD" w:themeColor="accent1"/>
      <w:spacing w:val="15"/>
      <w:sz w:val="24"/>
      <w:szCs w:val="24"/>
    </w:rPr>
  </w:style>
  <w:style w:type="paragraph" w:styleId="Ttulo">
    <w:name w:val="Title"/>
    <w:basedOn w:val="Normal"/>
    <w:next w:val="Normal"/>
    <w:link w:val="TtuloCar2"/>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styleId="Refdecomentario">
    <w:name w:val="annotation reference"/>
    <w:basedOn w:val="Fuentedeprrafopredeter"/>
    <w:uiPriority w:val="99"/>
    <w:qFormat/>
    <w:rPr>
      <w:sz w:val="16"/>
      <w:szCs w:val="16"/>
    </w:rPr>
  </w:style>
  <w:style w:type="character" w:styleId="nfasis">
    <w:name w:val="Emphasis"/>
    <w:basedOn w:val="Fuentedeprrafopredeter"/>
    <w:uiPriority w:val="20"/>
    <w:qFormat/>
    <w:rPr>
      <w:i/>
      <w:iCs/>
    </w:rPr>
  </w:style>
  <w:style w:type="character" w:styleId="Refdenotaalfinal">
    <w:name w:val="endnote reference"/>
    <w:basedOn w:val="Fuentedeprrafopredeter"/>
    <w:uiPriority w:val="99"/>
    <w:semiHidden/>
    <w:unhideWhenUsed/>
    <w:qFormat/>
    <w:rPr>
      <w:vertAlign w:val="superscript"/>
    </w:rPr>
  </w:style>
  <w:style w:type="character" w:styleId="Refdenotaalpie">
    <w:name w:val="footnote reference"/>
    <w:basedOn w:val="Fuentedeprrafopredeter"/>
    <w:uiPriority w:val="99"/>
    <w:semiHidden/>
    <w:unhideWhenUsed/>
    <w:qFormat/>
    <w:rPr>
      <w:vertAlign w:val="superscript"/>
    </w:rPr>
  </w:style>
  <w:style w:type="character" w:styleId="AcrnimoHTML">
    <w:name w:val="HTML Acronym"/>
    <w:basedOn w:val="Fuentedeprrafopredeter"/>
    <w:uiPriority w:val="99"/>
    <w:unhideWhenUsed/>
    <w:qFormat/>
  </w:style>
  <w:style w:type="character" w:styleId="Hipervnculo">
    <w:name w:val="Hyperlink"/>
    <w:uiPriority w:val="99"/>
    <w:qFormat/>
    <w:rPr>
      <w:color w:val="0563C1"/>
      <w:u w:val="single"/>
    </w:rPr>
  </w:style>
  <w:style w:type="character" w:styleId="Textoennegrita">
    <w:name w:val="Strong"/>
    <w:basedOn w:val="Fuentedeprrafopredeter"/>
    <w:uiPriority w:val="22"/>
    <w:qFormat/>
    <w:rPr>
      <w:b/>
      <w:bCs/>
    </w:rPr>
  </w:style>
  <w:style w:type="table" w:styleId="Tablaconcuadrcula">
    <w:name w:val="Table Grid"/>
    <w:basedOn w:val="Tablanormal"/>
    <w:uiPriority w:val="3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lanormal"/>
    <w:uiPriority w:val="61"/>
    <w:qFormat/>
    <w:pPr>
      <w:spacing w:after="0" w:line="240" w:lineRule="auto"/>
    </w:p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uadrculaclara">
    <w:name w:val="Light Grid"/>
    <w:basedOn w:val="Tablanormal"/>
    <w:uiPriority w:val="62"/>
    <w:qFormat/>
    <w:pPr>
      <w:spacing w:after="0" w:line="240" w:lineRule="auto"/>
    </w:p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Sombreadomedio1-nfasis5">
    <w:name w:val="Medium Shading 1 Accent 5"/>
    <w:basedOn w:val="Tablanormal"/>
    <w:uiPriority w:val="63"/>
    <w:qFormat/>
    <w:pPr>
      <w:spacing w:after="0" w:line="240" w:lineRule="auto"/>
    </w:pPr>
    <w:tblPr>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media3-nfasis1">
    <w:name w:val="Medium Grid 3 Accent 1"/>
    <w:basedOn w:val="Tablanormal"/>
    <w:uiPriority w:val="69"/>
    <w:qFormat/>
    <w:pPr>
      <w:spacing w:after="0" w:line="240" w:lineRule="auto"/>
    </w:pPr>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Cuadrculamedia3-nfasis3">
    <w:name w:val="Medium Grid 3 Accent 3"/>
    <w:basedOn w:val="Tablanormal"/>
    <w:uiPriority w:val="69"/>
    <w:qFormat/>
    <w:pPr>
      <w:spacing w:after="0" w:line="240" w:lineRule="auto"/>
    </w:pPr>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Cuadrculamedia3-nfasis6">
    <w:name w:val="Medium Grid 3 Accent 6"/>
    <w:basedOn w:val="Tablanormal"/>
    <w:uiPriority w:val="69"/>
    <w:qFormat/>
    <w:pPr>
      <w:spacing w:after="0" w:line="240" w:lineRule="auto"/>
    </w:pPr>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paragraph" w:customStyle="1" w:styleId="Default">
    <w:name w:val="Default"/>
    <w:uiPriority w:val="99"/>
    <w:qFormat/>
    <w:pPr>
      <w:spacing w:after="0" w:line="240" w:lineRule="auto"/>
    </w:pPr>
    <w:rPr>
      <w:rFonts w:ascii="Times New Roman" w:hAnsi="Times New Roman" w:cs="Times New Roman"/>
      <w:color w:val="000000"/>
      <w:sz w:val="24"/>
      <w:szCs w:val="24"/>
      <w:lang w:eastAsia="en-US"/>
    </w:rPr>
  </w:style>
  <w:style w:type="character" w:customStyle="1" w:styleId="PiedepginaCar">
    <w:name w:val="Pie de página Car"/>
    <w:basedOn w:val="Fuentedeprrafopredeter"/>
    <w:link w:val="Piedepgina"/>
    <w:uiPriority w:val="99"/>
    <w:qFormat/>
  </w:style>
  <w:style w:type="paragraph" w:customStyle="1" w:styleId="Pa9">
    <w:name w:val="Pa9"/>
    <w:basedOn w:val="Default"/>
    <w:next w:val="Default"/>
    <w:uiPriority w:val="99"/>
    <w:qFormat/>
    <w:pPr>
      <w:spacing w:line="201" w:lineRule="atLeast"/>
    </w:pPr>
    <w:rPr>
      <w:rFonts w:ascii="Times" w:hAnsi="Times" w:cs="SimSun"/>
      <w:color w:val="auto"/>
    </w:rPr>
  </w:style>
  <w:style w:type="paragraph" w:customStyle="1" w:styleId="Pa20">
    <w:name w:val="Pa20"/>
    <w:basedOn w:val="Default"/>
    <w:next w:val="Default"/>
    <w:uiPriority w:val="99"/>
    <w:qFormat/>
    <w:pPr>
      <w:spacing w:line="191" w:lineRule="atLeast"/>
    </w:pPr>
    <w:rPr>
      <w:rFonts w:ascii="Arial" w:hAnsi="Arial" w:cs="Arial"/>
      <w:color w:val="auto"/>
    </w:rPr>
  </w:style>
  <w:style w:type="paragraph" w:customStyle="1" w:styleId="Pa5">
    <w:name w:val="Pa5"/>
    <w:basedOn w:val="Default"/>
    <w:next w:val="Default"/>
    <w:uiPriority w:val="99"/>
    <w:qFormat/>
    <w:pPr>
      <w:spacing w:line="221" w:lineRule="atLeast"/>
    </w:pPr>
    <w:rPr>
      <w:color w:val="auto"/>
    </w:rPr>
  </w:style>
  <w:style w:type="character" w:customStyle="1" w:styleId="TextocomentarioCar">
    <w:name w:val="Texto comentario Car"/>
    <w:basedOn w:val="Fuentedeprrafopredeter"/>
    <w:link w:val="Textocomentario"/>
    <w:uiPriority w:val="99"/>
    <w:qFormat/>
    <w:rPr>
      <w:sz w:val="20"/>
      <w:szCs w:val="20"/>
    </w:rPr>
  </w:style>
  <w:style w:type="character" w:customStyle="1" w:styleId="AsuntodelcomentarioCar">
    <w:name w:val="Asunto del comentario Car"/>
    <w:basedOn w:val="TextocomentarioCar"/>
    <w:link w:val="Asuntodelcomentario"/>
    <w:uiPriority w:val="99"/>
    <w:qFormat/>
    <w:rPr>
      <w:b/>
      <w:bCs/>
      <w:sz w:val="20"/>
      <w:szCs w:val="20"/>
    </w:rPr>
  </w:style>
  <w:style w:type="character" w:customStyle="1" w:styleId="TextodegloboCar">
    <w:name w:val="Texto de globo Car"/>
    <w:basedOn w:val="Fuentedeprrafopredeter"/>
    <w:link w:val="Textodeglobo"/>
    <w:uiPriority w:val="99"/>
    <w:qFormat/>
    <w:rPr>
      <w:rFonts w:ascii="Tahoma" w:hAnsi="Tahoma" w:cs="Tahoma"/>
      <w:sz w:val="16"/>
      <w:szCs w:val="16"/>
    </w:rPr>
  </w:style>
  <w:style w:type="paragraph" w:styleId="Prrafodelista">
    <w:name w:val="List Paragraph"/>
    <w:basedOn w:val="Normal"/>
    <w:uiPriority w:val="34"/>
    <w:qFormat/>
    <w:pPr>
      <w:ind w:left="720"/>
      <w:contextualSpacing/>
    </w:pPr>
  </w:style>
  <w:style w:type="character" w:customStyle="1" w:styleId="nfasissutil1">
    <w:name w:val="Énfasis sutil1"/>
    <w:basedOn w:val="Fuentedeprrafopredeter"/>
    <w:uiPriority w:val="19"/>
    <w:qFormat/>
    <w:rPr>
      <w:i/>
      <w:iCs/>
      <w:color w:val="404040"/>
    </w:rPr>
  </w:style>
  <w:style w:type="character" w:customStyle="1" w:styleId="Mencinsinresolver1">
    <w:name w:val="Mención sin resolver1"/>
    <w:basedOn w:val="Fuentedeprrafopredeter"/>
    <w:uiPriority w:val="99"/>
    <w:qFormat/>
    <w:rPr>
      <w:color w:val="605E5C"/>
      <w:shd w:val="clear" w:color="auto" w:fill="E1DFDD"/>
    </w:rPr>
  </w:style>
  <w:style w:type="character" w:customStyle="1" w:styleId="HTMLconformatoprevioCar">
    <w:name w:val="HTML con formato previo Car"/>
    <w:basedOn w:val="Fuentedeprrafopredeter"/>
    <w:link w:val="HTMLconformatoprevio"/>
    <w:uiPriority w:val="99"/>
    <w:qFormat/>
    <w:rPr>
      <w:rFonts w:ascii="Courier New" w:eastAsia="Times New Roman" w:hAnsi="Courier New" w:cs="Courier New"/>
      <w:sz w:val="20"/>
      <w:szCs w:val="20"/>
      <w:lang w:eastAsia="es-ES"/>
    </w:rPr>
  </w:style>
  <w:style w:type="character" w:customStyle="1" w:styleId="Mencinsinresolver2">
    <w:name w:val="Mención sin resolver2"/>
    <w:basedOn w:val="Fuentedeprrafopredeter"/>
    <w:uiPriority w:val="99"/>
    <w:qFormat/>
    <w:rPr>
      <w:color w:val="605E5C"/>
      <w:shd w:val="clear" w:color="auto" w:fill="E1DFDD"/>
    </w:rPr>
  </w:style>
  <w:style w:type="character" w:customStyle="1" w:styleId="Ttulo2Car">
    <w:name w:val="Título 2 Car"/>
    <w:basedOn w:val="Fuentedeprrafopredeter"/>
    <w:link w:val="Ttulo2"/>
    <w:uiPriority w:val="9"/>
    <w:qFormat/>
    <w:rPr>
      <w:rFonts w:ascii="Arial" w:eastAsia="Times New Roman" w:hAnsi="Arial" w:cs="Times New Roman"/>
      <w:b/>
      <w:bCs/>
      <w:szCs w:val="36"/>
      <w:lang w:eastAsia="es-ES"/>
    </w:rPr>
  </w:style>
  <w:style w:type="character" w:customStyle="1" w:styleId="Ttulo3Car">
    <w:name w:val="Título 3 Car"/>
    <w:basedOn w:val="Fuentedeprrafopredeter"/>
    <w:link w:val="Ttulo3"/>
    <w:uiPriority w:val="9"/>
    <w:qFormat/>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qFormat/>
    <w:rPr>
      <w:rFonts w:ascii="Times New Roman" w:eastAsia="Times New Roman" w:hAnsi="Times New Roman" w:cs="Times New Roman"/>
      <w:b/>
      <w:bCs/>
      <w:sz w:val="24"/>
      <w:szCs w:val="24"/>
      <w:lang w:eastAsia="es-ES"/>
    </w:rPr>
  </w:style>
  <w:style w:type="character" w:customStyle="1" w:styleId="Orcid-id-https">
    <w:name w:val="Orcid-id-https"/>
    <w:basedOn w:val="Fuentedeprrafopredeter"/>
    <w:uiPriority w:val="99"/>
    <w:qFormat/>
  </w:style>
  <w:style w:type="character" w:customStyle="1" w:styleId="Object-hover">
    <w:name w:val="Object-hover"/>
    <w:basedOn w:val="Fuentedeprrafopredeter"/>
    <w:uiPriority w:val="99"/>
    <w:qFormat/>
  </w:style>
  <w:style w:type="character" w:customStyle="1" w:styleId="EncabezadoCar">
    <w:name w:val="Encabezado Car"/>
    <w:basedOn w:val="Fuentedeprrafopredeter"/>
    <w:link w:val="Encabezado"/>
    <w:uiPriority w:val="99"/>
    <w:qFormat/>
  </w:style>
  <w:style w:type="character" w:customStyle="1" w:styleId="Ttulo1Car">
    <w:name w:val="Título 1 Car"/>
    <w:basedOn w:val="Fuentedeprrafopredeter"/>
    <w:link w:val="Ttulo1"/>
    <w:uiPriority w:val="9"/>
    <w:qFormat/>
    <w:rPr>
      <w:rFonts w:ascii="Arial" w:eastAsiaTheme="majorEastAsia" w:hAnsi="Arial" w:cstheme="majorBidi"/>
      <w:b/>
      <w:bCs/>
      <w:szCs w:val="28"/>
    </w:rPr>
  </w:style>
  <w:style w:type="table" w:customStyle="1" w:styleId="Sombreadoclaro1">
    <w:name w:val="Sombreado claro1"/>
    <w:basedOn w:val="Tablanormal"/>
    <w:uiPriority w:val="60"/>
    <w:qFormat/>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2iqfc">
    <w:name w:val="Y2iqfc"/>
    <w:basedOn w:val="Fuentedeprrafopredeter"/>
    <w:uiPriority w:val="99"/>
    <w:qFormat/>
  </w:style>
  <w:style w:type="character" w:customStyle="1" w:styleId="Jlqj4b">
    <w:name w:val="Jlqj4b"/>
    <w:basedOn w:val="Fuentedeprrafopredeter"/>
    <w:uiPriority w:val="99"/>
    <w:qFormat/>
  </w:style>
  <w:style w:type="paragraph" w:customStyle="1" w:styleId="EndNoteBibliographyTitle">
    <w:name w:val="EndNote Bibliography Title"/>
    <w:basedOn w:val="Normal"/>
    <w:link w:val="EndNoteBibliographyTitleCar"/>
    <w:uiPriority w:val="99"/>
    <w:qFormat/>
    <w:pPr>
      <w:spacing w:after="0"/>
      <w:jc w:val="center"/>
    </w:pPr>
    <w:rPr>
      <w:rFonts w:cs="Arial"/>
      <w:lang w:val="en-US"/>
    </w:rPr>
  </w:style>
  <w:style w:type="character" w:customStyle="1" w:styleId="EndNoteBibliographyTitleCar">
    <w:name w:val="EndNote Bibliography Title Car"/>
    <w:basedOn w:val="Fuentedeprrafopredeter"/>
    <w:link w:val="EndNoteBibliographyTitle"/>
    <w:uiPriority w:val="99"/>
    <w:qFormat/>
    <w:rPr>
      <w:rFonts w:ascii="Arial" w:hAnsi="Arial" w:cs="Arial"/>
      <w:lang w:val="en-US"/>
    </w:rPr>
  </w:style>
  <w:style w:type="paragraph" w:customStyle="1" w:styleId="EndNoteBibliography">
    <w:name w:val="EndNote Bibliography"/>
    <w:basedOn w:val="Normal"/>
    <w:link w:val="EndNoteBibliographyCar"/>
    <w:uiPriority w:val="99"/>
    <w:qFormat/>
    <w:pPr>
      <w:spacing w:line="240" w:lineRule="auto"/>
    </w:pPr>
    <w:rPr>
      <w:rFonts w:cs="Arial"/>
      <w:lang w:val="en-US"/>
    </w:rPr>
  </w:style>
  <w:style w:type="character" w:customStyle="1" w:styleId="EndNoteBibliographyCar">
    <w:name w:val="EndNote Bibliography Car"/>
    <w:basedOn w:val="Fuentedeprrafopredeter"/>
    <w:link w:val="EndNoteBibliography"/>
    <w:uiPriority w:val="99"/>
    <w:qFormat/>
    <w:rPr>
      <w:rFonts w:ascii="Arial" w:hAnsi="Arial" w:cs="Arial"/>
      <w:lang w:val="en-US"/>
    </w:rPr>
  </w:style>
  <w:style w:type="character" w:customStyle="1" w:styleId="Metadata--source-title">
    <w:name w:val="Metadata--source-title"/>
    <w:basedOn w:val="Fuentedeprrafopredeter"/>
    <w:uiPriority w:val="99"/>
    <w:qFormat/>
  </w:style>
  <w:style w:type="character" w:customStyle="1" w:styleId="A3">
    <w:name w:val="A3"/>
    <w:uiPriority w:val="99"/>
    <w:qFormat/>
    <w:rPr>
      <w:rFonts w:cs="Adobe Garamond Pro"/>
      <w:color w:val="221E1F"/>
      <w:sz w:val="26"/>
      <w:szCs w:val="26"/>
    </w:rPr>
  </w:style>
  <w:style w:type="paragraph" w:customStyle="1" w:styleId="Pa1">
    <w:name w:val="Pa1"/>
    <w:basedOn w:val="Default"/>
    <w:next w:val="Default"/>
    <w:uiPriority w:val="99"/>
    <w:qFormat/>
    <w:pPr>
      <w:spacing w:line="241" w:lineRule="atLeast"/>
    </w:pPr>
    <w:rPr>
      <w:rFonts w:ascii="Liberation Serif" w:hAnsi="Liberation Serif"/>
      <w:color w:val="auto"/>
    </w:rPr>
  </w:style>
  <w:style w:type="character" w:customStyle="1" w:styleId="A2">
    <w:name w:val="A2"/>
    <w:uiPriority w:val="99"/>
    <w:qFormat/>
    <w:rPr>
      <w:rFonts w:cs="Liberation Serif"/>
      <w:i/>
      <w:iCs/>
      <w:color w:val="717C84"/>
      <w:sz w:val="28"/>
      <w:szCs w:val="28"/>
    </w:rPr>
  </w:style>
  <w:style w:type="paragraph" w:styleId="Sinespaciado">
    <w:name w:val="No Spacing"/>
    <w:uiPriority w:val="1"/>
    <w:qFormat/>
    <w:pPr>
      <w:spacing w:after="0" w:line="240" w:lineRule="auto"/>
    </w:pPr>
    <w:rPr>
      <w:sz w:val="22"/>
      <w:szCs w:val="22"/>
      <w:lang w:eastAsia="en-US"/>
    </w:rPr>
  </w:style>
  <w:style w:type="character" w:customStyle="1" w:styleId="Heading1Char">
    <w:name w:val="Heading 1 Char"/>
    <w:basedOn w:val="Fuentedeprrafopredeter"/>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Fuentedeprrafopredeter"/>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Fuentedeprrafopredeter"/>
    <w:uiPriority w:val="9"/>
    <w:qFormat/>
    <w:rPr>
      <w:rFonts w:asciiTheme="majorHAnsi" w:eastAsiaTheme="majorEastAsia" w:hAnsiTheme="majorHAnsi" w:cstheme="majorBidi"/>
      <w:b/>
      <w:bCs/>
      <w:color w:val="4F81BD" w:themeColor="accent1"/>
    </w:rPr>
  </w:style>
  <w:style w:type="character" w:customStyle="1" w:styleId="Heading4Char">
    <w:name w:val="Heading 4 Char"/>
    <w:basedOn w:val="Fuentedeprrafopredeter"/>
    <w:uiPriority w:val="9"/>
    <w:qFormat/>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uiPriority w:val="9"/>
    <w:qFormat/>
    <w:rPr>
      <w:rFonts w:asciiTheme="majorHAnsi" w:eastAsiaTheme="majorEastAsia" w:hAnsiTheme="majorHAnsi" w:cstheme="majorBidi"/>
      <w:color w:val="244061" w:themeColor="accent1" w:themeShade="80"/>
    </w:rPr>
  </w:style>
  <w:style w:type="character" w:customStyle="1" w:styleId="Ttulo6Car">
    <w:name w:val="Título 6 Car"/>
    <w:basedOn w:val="Fuentedeprrafopredeter"/>
    <w:uiPriority w:val="9"/>
    <w:qFormat/>
    <w:rPr>
      <w:rFonts w:asciiTheme="majorHAnsi" w:eastAsiaTheme="majorEastAsia" w:hAnsiTheme="majorHAnsi" w:cstheme="majorBidi"/>
      <w:i/>
      <w:iCs/>
      <w:color w:val="244061" w:themeColor="accent1" w:themeShade="80"/>
    </w:rPr>
  </w:style>
  <w:style w:type="character" w:customStyle="1" w:styleId="Ttulo7Car">
    <w:name w:val="Título 7 Car"/>
    <w:basedOn w:val="Fuentedeprrafopredeter"/>
    <w:uiPriority w:val="9"/>
    <w:qFormat/>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uiPriority w:val="9"/>
    <w:qFormat/>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uiPriority w:val="9"/>
    <w:qFormat/>
    <w:rPr>
      <w:rFonts w:asciiTheme="majorHAnsi" w:eastAsiaTheme="majorEastAsia" w:hAnsiTheme="majorHAnsi" w:cstheme="majorBidi"/>
      <w:i/>
      <w:iCs/>
      <w:color w:val="404040" w:themeColor="text1" w:themeTint="BF"/>
      <w:sz w:val="20"/>
      <w:szCs w:val="20"/>
    </w:rPr>
  </w:style>
  <w:style w:type="character" w:customStyle="1" w:styleId="TtuloCar">
    <w:name w:val="Título Car"/>
    <w:basedOn w:val="Fuentedeprrafopredeter"/>
    <w:uiPriority w:val="10"/>
    <w:qFormat/>
    <w:rPr>
      <w:rFonts w:asciiTheme="majorHAnsi" w:eastAsiaTheme="majorEastAsia" w:hAnsiTheme="majorHAnsi" w:cstheme="majorBidi"/>
      <w:color w:val="17365D" w:themeColor="text2" w:themeShade="BF"/>
      <w:spacing w:val="5"/>
      <w:sz w:val="52"/>
      <w:szCs w:val="52"/>
    </w:rPr>
  </w:style>
  <w:style w:type="character" w:customStyle="1" w:styleId="SubttuloCar">
    <w:name w:val="Subtítulo Car"/>
    <w:basedOn w:val="Fuentedeprrafopredeter"/>
    <w:uiPriority w:val="11"/>
    <w:qFormat/>
    <w:rPr>
      <w:rFonts w:asciiTheme="majorHAnsi" w:eastAsiaTheme="majorEastAsia" w:hAnsiTheme="majorHAnsi" w:cstheme="majorBidi"/>
      <w:i/>
      <w:iCs/>
      <w:color w:val="4F81BD" w:themeColor="accent1"/>
      <w:spacing w:val="15"/>
      <w:sz w:val="24"/>
      <w:szCs w:val="24"/>
    </w:rPr>
  </w:style>
  <w:style w:type="character" w:customStyle="1" w:styleId="nfasisintenso1">
    <w:name w:val="Énfasis intenso1"/>
    <w:basedOn w:val="Fuentedeprrafopredeter"/>
    <w:uiPriority w:val="21"/>
    <w:qFormat/>
    <w:rPr>
      <w:b/>
      <w:bCs/>
      <w:i/>
      <w:iCs/>
      <w:color w:val="4F81BD" w:themeColor="accent1"/>
    </w:rPr>
  </w:style>
  <w:style w:type="paragraph" w:styleId="Cita">
    <w:name w:val="Quote"/>
    <w:basedOn w:val="Normal"/>
    <w:next w:val="Normal"/>
    <w:link w:val="CitaCar2"/>
    <w:uiPriority w:val="29"/>
    <w:qFormat/>
    <w:rPr>
      <w:i/>
      <w:iCs/>
      <w:color w:val="000000" w:themeColor="text1"/>
    </w:rPr>
  </w:style>
  <w:style w:type="character" w:customStyle="1" w:styleId="CitaCar">
    <w:name w:val="Cita Car"/>
    <w:basedOn w:val="Fuentedeprrafopredeter"/>
    <w:uiPriority w:val="29"/>
    <w:qFormat/>
    <w:rPr>
      <w:i/>
      <w:iCs/>
      <w:color w:val="000000" w:themeColor="text1"/>
    </w:rPr>
  </w:style>
  <w:style w:type="paragraph" w:styleId="Citadestacada">
    <w:name w:val="Intense Quote"/>
    <w:basedOn w:val="Normal"/>
    <w:next w:val="Normal"/>
    <w:link w:val="CitadestacadaCar2"/>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uiPriority w:val="30"/>
    <w:qFormat/>
    <w:rPr>
      <w:b/>
      <w:bCs/>
      <w:i/>
      <w:iCs/>
      <w:color w:val="4F81BD" w:themeColor="accent1"/>
    </w:rPr>
  </w:style>
  <w:style w:type="character" w:customStyle="1" w:styleId="Referenciasutil1">
    <w:name w:val="Referencia sutil1"/>
    <w:basedOn w:val="Fuentedeprrafopredeter"/>
    <w:uiPriority w:val="31"/>
    <w:qFormat/>
    <w:rPr>
      <w:smallCaps/>
      <w:color w:val="C0504D" w:themeColor="accent2"/>
      <w:u w:val="single"/>
    </w:rPr>
  </w:style>
  <w:style w:type="character" w:customStyle="1" w:styleId="Referenciaintensa1">
    <w:name w:val="Referencia intensa1"/>
    <w:basedOn w:val="Fuentedeprrafopredeter"/>
    <w:uiPriority w:val="32"/>
    <w:qFormat/>
    <w:rPr>
      <w:b/>
      <w:bCs/>
      <w:smallCaps/>
      <w:color w:val="C0504D" w:themeColor="accent2"/>
      <w:spacing w:val="5"/>
      <w:u w:val="single"/>
    </w:rPr>
  </w:style>
  <w:style w:type="character" w:customStyle="1" w:styleId="Ttulodellibro1">
    <w:name w:val="Título del libro1"/>
    <w:basedOn w:val="Fuentedeprrafopredeter"/>
    <w:uiPriority w:val="33"/>
    <w:qFormat/>
    <w:rPr>
      <w:b/>
      <w:bCs/>
      <w:smallCaps/>
      <w:spacing w:val="5"/>
    </w:rPr>
  </w:style>
  <w:style w:type="character" w:customStyle="1" w:styleId="TextonotapieCar">
    <w:name w:val="Texto nota pie Car"/>
    <w:basedOn w:val="Fuentedeprrafopredeter"/>
    <w:uiPriority w:val="99"/>
    <w:semiHidden/>
    <w:qFormat/>
    <w:rPr>
      <w:sz w:val="20"/>
      <w:szCs w:val="20"/>
    </w:rPr>
  </w:style>
  <w:style w:type="character" w:customStyle="1" w:styleId="TextonotaalfinalCar">
    <w:name w:val="Texto nota al final Car"/>
    <w:basedOn w:val="Fuentedeprrafopredeter"/>
    <w:uiPriority w:val="99"/>
    <w:semiHidden/>
    <w:qFormat/>
    <w:rPr>
      <w:sz w:val="20"/>
      <w:szCs w:val="20"/>
    </w:rPr>
  </w:style>
  <w:style w:type="character" w:customStyle="1" w:styleId="TextosinformatoCar">
    <w:name w:val="Texto sin formato Car"/>
    <w:basedOn w:val="Fuentedeprrafopredeter"/>
    <w:uiPriority w:val="99"/>
    <w:qFormat/>
    <w:rPr>
      <w:rFonts w:ascii="Courier New" w:hAnsi="Courier New" w:cs="Courier New"/>
      <w:sz w:val="21"/>
      <w:szCs w:val="21"/>
    </w:rPr>
  </w:style>
  <w:style w:type="character" w:customStyle="1" w:styleId="Ttulo5Car1">
    <w:name w:val="Título 5 Car1"/>
    <w:basedOn w:val="Fuentedeprrafopredeter"/>
    <w:uiPriority w:val="9"/>
    <w:qFormat/>
    <w:rPr>
      <w:rFonts w:asciiTheme="majorHAnsi" w:eastAsiaTheme="majorEastAsia" w:hAnsiTheme="majorHAnsi" w:cstheme="majorBidi"/>
      <w:color w:val="244061" w:themeColor="accent1" w:themeShade="80"/>
    </w:rPr>
  </w:style>
  <w:style w:type="character" w:customStyle="1" w:styleId="Ttulo6Car1">
    <w:name w:val="Título 6 Car1"/>
    <w:basedOn w:val="Fuentedeprrafopredeter"/>
    <w:uiPriority w:val="9"/>
    <w:qFormat/>
    <w:rPr>
      <w:rFonts w:asciiTheme="majorHAnsi" w:eastAsiaTheme="majorEastAsia" w:hAnsiTheme="majorHAnsi" w:cstheme="majorBidi"/>
      <w:i/>
      <w:iCs/>
      <w:color w:val="244061" w:themeColor="accent1" w:themeShade="80"/>
    </w:rPr>
  </w:style>
  <w:style w:type="character" w:customStyle="1" w:styleId="Ttulo7Car1">
    <w:name w:val="Título 7 Car1"/>
    <w:basedOn w:val="Fuentedeprrafopredeter"/>
    <w:uiPriority w:val="9"/>
    <w:qFormat/>
    <w:rPr>
      <w:rFonts w:asciiTheme="majorHAnsi" w:eastAsiaTheme="majorEastAsia" w:hAnsiTheme="majorHAnsi" w:cstheme="majorBidi"/>
      <w:i/>
      <w:iCs/>
      <w:color w:val="404040" w:themeColor="text1" w:themeTint="BF"/>
    </w:rPr>
  </w:style>
  <w:style w:type="character" w:customStyle="1" w:styleId="Ttulo8Car1">
    <w:name w:val="Título 8 Car1"/>
    <w:basedOn w:val="Fuentedeprrafopredeter"/>
    <w:uiPriority w:val="9"/>
    <w:qFormat/>
    <w:rPr>
      <w:rFonts w:asciiTheme="majorHAnsi" w:eastAsiaTheme="majorEastAsia" w:hAnsiTheme="majorHAnsi" w:cstheme="majorBidi"/>
      <w:color w:val="404040" w:themeColor="text1" w:themeTint="BF"/>
      <w:sz w:val="20"/>
      <w:szCs w:val="20"/>
    </w:rPr>
  </w:style>
  <w:style w:type="character" w:customStyle="1" w:styleId="Ttulo9Car1">
    <w:name w:val="Título 9 Car1"/>
    <w:basedOn w:val="Fuentedeprrafopredeter"/>
    <w:uiPriority w:val="9"/>
    <w:qFormat/>
    <w:rPr>
      <w:rFonts w:asciiTheme="majorHAnsi" w:eastAsiaTheme="majorEastAsia" w:hAnsiTheme="majorHAnsi" w:cstheme="majorBidi"/>
      <w:i/>
      <w:iCs/>
      <w:color w:val="404040" w:themeColor="text1" w:themeTint="BF"/>
      <w:sz w:val="20"/>
      <w:szCs w:val="20"/>
    </w:rPr>
  </w:style>
  <w:style w:type="character" w:customStyle="1" w:styleId="TtuloCar1">
    <w:name w:val="Título Car1"/>
    <w:basedOn w:val="Fuentedeprrafopredeter"/>
    <w:uiPriority w:val="10"/>
    <w:qFormat/>
    <w:rPr>
      <w:rFonts w:asciiTheme="majorHAnsi" w:eastAsiaTheme="majorEastAsia" w:hAnsiTheme="majorHAnsi" w:cstheme="majorBidi"/>
      <w:color w:val="17365D" w:themeColor="text2" w:themeShade="BF"/>
      <w:spacing w:val="5"/>
      <w:sz w:val="52"/>
      <w:szCs w:val="52"/>
    </w:rPr>
  </w:style>
  <w:style w:type="character" w:customStyle="1" w:styleId="SubttuloCar1">
    <w:name w:val="Subtítulo Car1"/>
    <w:basedOn w:val="Fuentedeprrafopredeter"/>
    <w:uiPriority w:val="11"/>
    <w:qFormat/>
    <w:rPr>
      <w:rFonts w:asciiTheme="majorHAnsi" w:eastAsiaTheme="majorEastAsia" w:hAnsiTheme="majorHAnsi" w:cstheme="majorBidi"/>
      <w:i/>
      <w:iCs/>
      <w:color w:val="4F81BD" w:themeColor="accent1"/>
      <w:spacing w:val="15"/>
      <w:sz w:val="24"/>
      <w:szCs w:val="24"/>
    </w:rPr>
  </w:style>
  <w:style w:type="character" w:customStyle="1" w:styleId="CitaCar1">
    <w:name w:val="Cita Car1"/>
    <w:basedOn w:val="Fuentedeprrafopredeter"/>
    <w:uiPriority w:val="29"/>
    <w:qFormat/>
    <w:rPr>
      <w:i/>
      <w:iCs/>
      <w:color w:val="000000" w:themeColor="text1"/>
    </w:rPr>
  </w:style>
  <w:style w:type="character" w:customStyle="1" w:styleId="CitadestacadaCar1">
    <w:name w:val="Cita destacada Car1"/>
    <w:basedOn w:val="Fuentedeprrafopredeter"/>
    <w:uiPriority w:val="30"/>
    <w:qFormat/>
    <w:rPr>
      <w:b/>
      <w:bCs/>
      <w:i/>
      <w:iCs/>
      <w:color w:val="4F81BD" w:themeColor="accent1"/>
    </w:rPr>
  </w:style>
  <w:style w:type="character" w:customStyle="1" w:styleId="TextonotapieCar1">
    <w:name w:val="Texto nota pie Car1"/>
    <w:basedOn w:val="Fuentedeprrafopredeter"/>
    <w:uiPriority w:val="99"/>
    <w:semiHidden/>
    <w:qFormat/>
    <w:rPr>
      <w:sz w:val="20"/>
      <w:szCs w:val="20"/>
    </w:rPr>
  </w:style>
  <w:style w:type="character" w:customStyle="1" w:styleId="TextonotaalfinalCar1">
    <w:name w:val="Texto nota al final Car1"/>
    <w:basedOn w:val="Fuentedeprrafopredeter"/>
    <w:uiPriority w:val="99"/>
    <w:semiHidden/>
    <w:qFormat/>
    <w:rPr>
      <w:sz w:val="20"/>
      <w:szCs w:val="20"/>
    </w:rPr>
  </w:style>
  <w:style w:type="character" w:customStyle="1" w:styleId="TextosinformatoCar1">
    <w:name w:val="Texto sin formato Car1"/>
    <w:basedOn w:val="Fuentedeprrafopredeter"/>
    <w:uiPriority w:val="99"/>
    <w:qFormat/>
    <w:rPr>
      <w:rFonts w:ascii="Courier New" w:hAnsi="Courier New" w:cs="Courier New"/>
      <w:sz w:val="21"/>
      <w:szCs w:val="21"/>
    </w:rPr>
  </w:style>
  <w:style w:type="character" w:customStyle="1" w:styleId="Markedcontent">
    <w:name w:val="Markedcontent"/>
    <w:basedOn w:val="Fuentedeprrafopredeter"/>
    <w:uiPriority w:val="99"/>
  </w:style>
  <w:style w:type="character" w:customStyle="1" w:styleId="Ttulo5Car2">
    <w:name w:val="Título 5 Car2"/>
    <w:basedOn w:val="Fuentedeprrafopredeter"/>
    <w:link w:val="Ttulo5"/>
    <w:uiPriority w:val="9"/>
    <w:rPr>
      <w:rFonts w:asciiTheme="majorHAnsi" w:eastAsiaTheme="majorEastAsia" w:hAnsiTheme="majorHAnsi" w:cstheme="majorBidi"/>
      <w:color w:val="244061" w:themeColor="accent1" w:themeShade="80"/>
    </w:rPr>
  </w:style>
  <w:style w:type="character" w:customStyle="1" w:styleId="Ttulo6Car2">
    <w:name w:val="Título 6 Car2"/>
    <w:basedOn w:val="Fuentedeprrafopredeter"/>
    <w:link w:val="Ttulo6"/>
    <w:uiPriority w:val="9"/>
    <w:rPr>
      <w:rFonts w:asciiTheme="majorHAnsi" w:eastAsiaTheme="majorEastAsia" w:hAnsiTheme="majorHAnsi" w:cstheme="majorBidi"/>
      <w:i/>
      <w:iCs/>
      <w:color w:val="244061" w:themeColor="accent1" w:themeShade="80"/>
    </w:rPr>
  </w:style>
  <w:style w:type="character" w:customStyle="1" w:styleId="Ttulo7Car2">
    <w:name w:val="Título 7 Car2"/>
    <w:basedOn w:val="Fuentedeprrafopredeter"/>
    <w:link w:val="Ttulo7"/>
    <w:uiPriority w:val="9"/>
    <w:qFormat/>
    <w:rPr>
      <w:rFonts w:asciiTheme="majorHAnsi" w:eastAsiaTheme="majorEastAsia" w:hAnsiTheme="majorHAnsi" w:cstheme="majorBidi"/>
      <w:i/>
      <w:iCs/>
      <w:color w:val="404040" w:themeColor="text1" w:themeTint="BF"/>
    </w:rPr>
  </w:style>
  <w:style w:type="character" w:customStyle="1" w:styleId="Ttulo8Car2">
    <w:name w:val="Título 8 Car2"/>
    <w:basedOn w:val="Fuentedeprrafopredeter"/>
    <w:link w:val="Ttulo8"/>
    <w:uiPriority w:val="9"/>
    <w:rPr>
      <w:rFonts w:asciiTheme="majorHAnsi" w:eastAsiaTheme="majorEastAsia" w:hAnsiTheme="majorHAnsi" w:cstheme="majorBidi"/>
      <w:color w:val="404040" w:themeColor="text1" w:themeTint="BF"/>
      <w:sz w:val="20"/>
      <w:szCs w:val="20"/>
    </w:rPr>
  </w:style>
  <w:style w:type="character" w:customStyle="1" w:styleId="Ttulo9Car2">
    <w:name w:val="Título 9 Car2"/>
    <w:basedOn w:val="Fuentedeprrafopredeter"/>
    <w:link w:val="Ttulo9"/>
    <w:uiPriority w:val="9"/>
    <w:rPr>
      <w:rFonts w:asciiTheme="majorHAnsi" w:eastAsiaTheme="majorEastAsia" w:hAnsiTheme="majorHAnsi" w:cstheme="majorBidi"/>
      <w:i/>
      <w:iCs/>
      <w:color w:val="404040" w:themeColor="text1" w:themeTint="BF"/>
      <w:sz w:val="20"/>
      <w:szCs w:val="20"/>
    </w:rPr>
  </w:style>
  <w:style w:type="character" w:customStyle="1" w:styleId="TtuloCar2">
    <w:name w:val="Título Car2"/>
    <w:basedOn w:val="Fuentedeprrafopredeter"/>
    <w:link w:val="Ttulo"/>
    <w:uiPriority w:val="10"/>
    <w:rPr>
      <w:rFonts w:asciiTheme="majorHAnsi" w:eastAsiaTheme="majorEastAsia" w:hAnsiTheme="majorHAnsi" w:cstheme="majorBidi"/>
      <w:color w:val="17365D" w:themeColor="text2" w:themeShade="BF"/>
      <w:spacing w:val="5"/>
      <w:sz w:val="52"/>
      <w:szCs w:val="52"/>
    </w:rPr>
  </w:style>
  <w:style w:type="character" w:customStyle="1" w:styleId="SubttuloCar2">
    <w:name w:val="Subtítulo Car2"/>
    <w:basedOn w:val="Fuentedeprrafopredeter"/>
    <w:link w:val="Subttulo"/>
    <w:uiPriority w:val="11"/>
    <w:rPr>
      <w:rFonts w:asciiTheme="majorHAnsi" w:eastAsiaTheme="majorEastAsia" w:hAnsiTheme="majorHAnsi" w:cstheme="majorBidi"/>
      <w:i/>
      <w:iCs/>
      <w:color w:val="4F81BD" w:themeColor="accent1"/>
      <w:spacing w:val="15"/>
      <w:sz w:val="24"/>
      <w:szCs w:val="24"/>
    </w:rPr>
  </w:style>
  <w:style w:type="character" w:customStyle="1" w:styleId="nfasissutil2">
    <w:name w:val="Énfasis sutil2"/>
    <w:basedOn w:val="Fuentedeprrafopredeter"/>
    <w:uiPriority w:val="19"/>
    <w:qFormat/>
    <w:rPr>
      <w:i/>
      <w:iCs/>
      <w:color w:val="7F7F7F" w:themeColor="text1" w:themeTint="80"/>
    </w:rPr>
  </w:style>
  <w:style w:type="character" w:customStyle="1" w:styleId="nfasisintenso2">
    <w:name w:val="Énfasis intenso2"/>
    <w:basedOn w:val="Fuentedeprrafopredeter"/>
    <w:uiPriority w:val="21"/>
    <w:qFormat/>
    <w:rPr>
      <w:b/>
      <w:bCs/>
      <w:i/>
      <w:iCs/>
      <w:color w:val="4F81BD" w:themeColor="accent1"/>
    </w:rPr>
  </w:style>
  <w:style w:type="character" w:customStyle="1" w:styleId="CitaCar2">
    <w:name w:val="Cita Car2"/>
    <w:basedOn w:val="Fuentedeprrafopredeter"/>
    <w:link w:val="Cita"/>
    <w:uiPriority w:val="29"/>
    <w:rPr>
      <w:i/>
      <w:iCs/>
      <w:color w:val="000000" w:themeColor="text1"/>
    </w:rPr>
  </w:style>
  <w:style w:type="character" w:customStyle="1" w:styleId="CitadestacadaCar2">
    <w:name w:val="Cita destacada Car2"/>
    <w:basedOn w:val="Fuentedeprrafopredeter"/>
    <w:link w:val="Citadestacada"/>
    <w:uiPriority w:val="30"/>
    <w:rPr>
      <w:b/>
      <w:bCs/>
      <w:i/>
      <w:iCs/>
      <w:color w:val="4F81BD" w:themeColor="accent1"/>
    </w:rPr>
  </w:style>
  <w:style w:type="character" w:customStyle="1" w:styleId="Referenciasutil2">
    <w:name w:val="Referencia sutil2"/>
    <w:basedOn w:val="Fuentedeprrafopredeter"/>
    <w:uiPriority w:val="31"/>
    <w:qFormat/>
    <w:rPr>
      <w:smallCaps/>
      <w:color w:val="C0504D" w:themeColor="accent2"/>
      <w:u w:val="single"/>
    </w:rPr>
  </w:style>
  <w:style w:type="character" w:customStyle="1" w:styleId="Referenciaintensa2">
    <w:name w:val="Referencia intensa2"/>
    <w:basedOn w:val="Fuentedeprrafopredeter"/>
    <w:uiPriority w:val="32"/>
    <w:qFormat/>
    <w:rPr>
      <w:b/>
      <w:bCs/>
      <w:smallCaps/>
      <w:color w:val="C0504D" w:themeColor="accent2"/>
      <w:spacing w:val="5"/>
      <w:u w:val="single"/>
    </w:rPr>
  </w:style>
  <w:style w:type="character" w:customStyle="1" w:styleId="Ttulodellibro2">
    <w:name w:val="Título del libro2"/>
    <w:basedOn w:val="Fuentedeprrafopredeter"/>
    <w:uiPriority w:val="33"/>
    <w:qFormat/>
    <w:rPr>
      <w:b/>
      <w:bCs/>
      <w:smallCaps/>
      <w:spacing w:val="5"/>
    </w:rPr>
  </w:style>
  <w:style w:type="character" w:customStyle="1" w:styleId="TextonotapieCar2">
    <w:name w:val="Texto nota pie Car2"/>
    <w:basedOn w:val="Fuentedeprrafopredeter"/>
    <w:link w:val="Textonotapie"/>
    <w:uiPriority w:val="99"/>
    <w:semiHidden/>
    <w:rPr>
      <w:sz w:val="20"/>
      <w:szCs w:val="20"/>
    </w:rPr>
  </w:style>
  <w:style w:type="character" w:customStyle="1" w:styleId="TextonotaalfinalCar2">
    <w:name w:val="Texto nota al final Car2"/>
    <w:basedOn w:val="Fuentedeprrafopredeter"/>
    <w:link w:val="Textonotaalfinal"/>
    <w:uiPriority w:val="99"/>
    <w:semiHidden/>
    <w:rPr>
      <w:sz w:val="20"/>
      <w:szCs w:val="20"/>
    </w:rPr>
  </w:style>
  <w:style w:type="character" w:customStyle="1" w:styleId="TextosinformatoCar2">
    <w:name w:val="Texto sin formato Car2"/>
    <w:basedOn w:val="Fuentedeprrafopredeter"/>
    <w:link w:val="Textosinformato"/>
    <w:uiPriority w:val="99"/>
    <w:rPr>
      <w:rFonts w:ascii="Courier New" w:hAnsi="Courier New" w:cs="Courier New"/>
      <w:sz w:val="21"/>
      <w:szCs w:val="21"/>
    </w:rPr>
  </w:style>
  <w:style w:type="character" w:customStyle="1" w:styleId="y2iqfc0">
    <w:name w:val="y2iqfc"/>
    <w:basedOn w:val="Fuentedeprrafopredeter"/>
  </w:style>
  <w:style w:type="character" w:customStyle="1" w:styleId="markedcontent0">
    <w:name w:val="markedcontent"/>
    <w:basedOn w:val="Fuentedeprrafopredeter"/>
  </w:style>
  <w:style w:type="character" w:customStyle="1" w:styleId="citation-doi">
    <w:name w:val="citation-doi"/>
    <w:basedOn w:val="Fuentedeprrafopredeter"/>
  </w:style>
</w:styles>
</file>

<file path=word/webSettings.xml><?xml version="1.0" encoding="utf-8"?>
<w:webSettings xmlns:r="http://schemas.openxmlformats.org/officeDocument/2006/relationships" xmlns:w="http://schemas.openxmlformats.org/wordprocessingml/2006/main">
  <w:divs>
    <w:div w:id="11151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anelisrg@inca.edu.cu" TargetMode="External"/><Relationship Id="rId18" Type="http://schemas.openxmlformats.org/officeDocument/2006/relationships/hyperlink" Target="https://www.vidapotencial.com/espirulina/"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orcid.org/0000-0002-3197-4954" TargetMode="External"/><Relationship Id="rId17" Type="http://schemas.openxmlformats.org/officeDocument/2006/relationships/hyperlink" Target="https://orcid.org/0000-0003-4089-8815" TargetMode="External"/><Relationship Id="rId2" Type="http://schemas.openxmlformats.org/officeDocument/2006/relationships/customXml" Target="../customXml/item2.xml"/><Relationship Id="rId16" Type="http://schemas.openxmlformats.org/officeDocument/2006/relationships/hyperlink" Target="https://orcid.org/0000-0001-6873-912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nunez@inca.edu.cu" TargetMode="External"/><Relationship Id="rId5" Type="http://schemas.openxmlformats.org/officeDocument/2006/relationships/settings" Target="settings.xml"/><Relationship Id="rId15" Type="http://schemas.openxmlformats.org/officeDocument/2006/relationships/hyperlink" Target="mailto:geydi@inca.edu.cu" TargetMode="External"/><Relationship Id="rId10" Type="http://schemas.openxmlformats.org/officeDocument/2006/relationships/hyperlink" Target="https://orcid.org/0000-0002-2053-4590"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naysa@inca.edu.cu" TargetMode="External"/><Relationship Id="rId14" Type="http://schemas.openxmlformats.org/officeDocument/2006/relationships/hyperlink" Target="https://orcid.org/0000-0001-8453-1324" TargetMode="Externa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2C3A7BA-A044-4F35-B107-6495E45D92C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6781608</TotalTime>
  <Pages>12</Pages>
  <Words>4105</Words>
  <Characters>22579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Anaysa</dc:creator>
  <cp:lastModifiedBy>Yanelis</cp:lastModifiedBy>
  <cp:revision>270</cp:revision>
  <cp:lastPrinted>2022-11-23T17:10:00Z</cp:lastPrinted>
  <dcterms:created xsi:type="dcterms:W3CDTF">2022-09-07T13:09:00Z</dcterms:created>
  <dcterms:modified xsi:type="dcterms:W3CDTF">2022-11-23T17:10:00Z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