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EAF" w:rsidRDefault="005E7775">
      <w:pPr>
        <w:pStyle w:val="normal0"/>
        <w:spacing w:before="40"/>
        <w:ind w:left="720" w:right="-91" w:hanging="86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</w:t>
      </w:r>
      <w:r>
        <w:rPr>
          <w:rFonts w:ascii="Arial" w:eastAsia="Arial" w:hAnsi="Arial" w:cs="Arial"/>
          <w:b/>
          <w:color w:val="000000"/>
          <w:sz w:val="22"/>
          <w:szCs w:val="22"/>
        </w:rPr>
        <w:t>ANEXO No. 6</w:t>
      </w:r>
    </w:p>
    <w:p w:rsidR="00CD1EAF" w:rsidRDefault="00CD1EAF">
      <w:pPr>
        <w:pStyle w:val="normal0"/>
        <w:spacing w:before="40"/>
        <w:ind w:left="720" w:right="-91" w:hanging="86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CD1EAF" w:rsidRDefault="005E7775">
      <w:pPr>
        <w:pStyle w:val="normal0"/>
        <w:spacing w:before="40"/>
        <w:ind w:left="720" w:right="-91" w:hanging="86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Style w:val="a"/>
        <w:tblW w:w="9233" w:type="dxa"/>
        <w:tblInd w:w="0" w:type="dxa"/>
        <w:tblLayout w:type="fixed"/>
        <w:tblLook w:val="0000"/>
      </w:tblPr>
      <w:tblGrid>
        <w:gridCol w:w="2235"/>
        <w:gridCol w:w="6998"/>
      </w:tblGrid>
      <w:tr w:rsidR="00CD1EAF">
        <w:trPr>
          <w:cantSplit/>
          <w:tblHeader/>
        </w:trPr>
        <w:tc>
          <w:tcPr>
            <w:tcW w:w="2235" w:type="dxa"/>
            <w:vMerge w:val="restart"/>
            <w:vAlign w:val="center"/>
          </w:tcPr>
          <w:p w:rsidR="00CD1EAF" w:rsidRDefault="005E7775">
            <w:pPr>
              <w:pStyle w:val="normal0"/>
              <w:spacing w:line="360" w:lineRule="auto"/>
              <w:ind w:right="-993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   APROBADO</w:t>
            </w:r>
          </w:p>
        </w:tc>
        <w:tc>
          <w:tcPr>
            <w:tcW w:w="6998" w:type="dxa"/>
            <w:vAlign w:val="center"/>
          </w:tcPr>
          <w:p w:rsidR="00CD1EAF" w:rsidRDefault="005E7775">
            <w:pPr>
              <w:pStyle w:val="normal0"/>
              <w:ind w:left="12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CD1EAF">
        <w:trPr>
          <w:cantSplit/>
          <w:trHeight w:val="392"/>
          <w:tblHeader/>
        </w:trPr>
        <w:tc>
          <w:tcPr>
            <w:tcW w:w="2235" w:type="dxa"/>
            <w:vMerge/>
            <w:vAlign w:val="center"/>
          </w:tcPr>
          <w:p w:rsidR="00CD1EAF" w:rsidRDefault="00CD1E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CD1EAF" w:rsidRDefault="005E7775">
            <w:pPr>
              <w:pStyle w:val="normal0"/>
              <w:ind w:left="107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Yanelis Reyes Guerrero</w:t>
            </w:r>
          </w:p>
        </w:tc>
      </w:tr>
      <w:tr w:rsidR="00CD1EAF">
        <w:trPr>
          <w:cantSplit/>
          <w:tblHeader/>
        </w:trPr>
        <w:tc>
          <w:tcPr>
            <w:tcW w:w="2235" w:type="dxa"/>
            <w:vMerge/>
            <w:vAlign w:val="center"/>
          </w:tcPr>
          <w:p w:rsidR="00CD1EAF" w:rsidRDefault="00CD1E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CD1EAF" w:rsidRDefault="005E7775">
            <w:pPr>
              <w:pStyle w:val="normal0"/>
              <w:spacing w:before="40" w:after="40"/>
              <w:ind w:left="107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CD1EAF" w:rsidRDefault="005E7775">
      <w:pPr>
        <w:pStyle w:val="normal0"/>
        <w:spacing w:before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PLAN DE TRABAJO INDIVIDUAL PARA EL MES DE  </w:t>
      </w:r>
      <w:r>
        <w:rPr>
          <w:rFonts w:ascii="Arial" w:eastAsia="Arial" w:hAnsi="Arial" w:cs="Arial"/>
          <w:sz w:val="22"/>
          <w:szCs w:val="22"/>
        </w:rPr>
        <w:t xml:space="preserve">Octubre </w:t>
      </w:r>
      <w:r>
        <w:rPr>
          <w:rFonts w:ascii="Arial" w:eastAsia="Arial" w:hAnsi="Arial" w:cs="Arial"/>
          <w:sz w:val="22"/>
          <w:szCs w:val="22"/>
          <w:u w:val="single"/>
        </w:rPr>
        <w:t>2022</w:t>
      </w:r>
    </w:p>
    <w:p w:rsidR="00CD1EAF" w:rsidRDefault="005E7775">
      <w:pPr>
        <w:pStyle w:val="normal0"/>
        <w:tabs>
          <w:tab w:val="left" w:pos="324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tbl>
      <w:tblPr>
        <w:tblStyle w:val="a0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83"/>
        <w:gridCol w:w="4354"/>
        <w:gridCol w:w="2361"/>
      </w:tblGrid>
      <w:tr w:rsidR="00CD1EAF">
        <w:trPr>
          <w:cantSplit/>
          <w:trHeight w:val="411"/>
          <w:tblHeader/>
        </w:trPr>
        <w:tc>
          <w:tcPr>
            <w:tcW w:w="8237" w:type="dxa"/>
            <w:gridSpan w:val="2"/>
            <w:tcBorders>
              <w:right w:val="single" w:sz="4" w:space="0" w:color="000000"/>
            </w:tcBorders>
          </w:tcPr>
          <w:p w:rsidR="00CD1EAF" w:rsidRDefault="005E7775">
            <w:pPr>
              <w:pStyle w:val="normal0"/>
              <w:jc w:val="both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TAREAS PRINCIPALES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61" w:type="dxa"/>
            <w:tcBorders>
              <w:left w:val="single" w:sz="4" w:space="0" w:color="000000"/>
            </w:tcBorders>
          </w:tcPr>
          <w:p w:rsidR="00CD1EAF" w:rsidRDefault="005E7775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Cumplimiento</w:t>
            </w:r>
          </w:p>
        </w:tc>
      </w:tr>
      <w:tr w:rsidR="00CD1EAF">
        <w:trPr>
          <w:cantSplit/>
          <w:trHeight w:val="3009"/>
          <w:tblHeader/>
        </w:trPr>
        <w:tc>
          <w:tcPr>
            <w:tcW w:w="8237" w:type="dxa"/>
            <w:gridSpan w:val="2"/>
            <w:tcBorders>
              <w:right w:val="single" w:sz="4" w:space="0" w:color="000000"/>
            </w:tcBorders>
          </w:tcPr>
          <w:p w:rsidR="00CD1EAF" w:rsidRDefault="005E7775">
            <w:pPr>
              <w:pStyle w:val="normal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Investigaciones</w:t>
            </w:r>
          </w:p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Culminar la elaboración del artículo sobre Bioestimulantes en el crecimiento y desarrollo del ajo elefante a entregar a la revista Cultivos Tropicales.</w:t>
            </w:r>
          </w:p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un protocolo para el montaje de un experimento sobre el efecto de la </w:t>
            </w:r>
            <w:proofErr w:type="spellStart"/>
            <w:r>
              <w:rPr>
                <w:sz w:val="22"/>
                <w:szCs w:val="22"/>
              </w:rPr>
              <w:t>spirulina</w:t>
            </w:r>
            <w:proofErr w:type="spellEnd"/>
            <w:r>
              <w:rPr>
                <w:sz w:val="22"/>
                <w:szCs w:val="22"/>
              </w:rPr>
              <w:t xml:space="preserve"> sobre la germinación de semillas de frijol sometidas a déficit hídrico simulado con PEG.</w:t>
            </w:r>
          </w:p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Procesamiento de los datos de los </w:t>
            </w:r>
            <w:proofErr w:type="spellStart"/>
            <w:r>
              <w:rPr>
                <w:sz w:val="22"/>
                <w:szCs w:val="22"/>
              </w:rPr>
              <w:t>exptos</w:t>
            </w:r>
            <w:proofErr w:type="spellEnd"/>
            <w:r>
              <w:rPr>
                <w:sz w:val="22"/>
                <w:szCs w:val="22"/>
              </w:rPr>
              <w:t xml:space="preserve"> de extractos de algas (sargazo y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spirulina</w:t>
            </w:r>
            <w:proofErr w:type="spellEnd"/>
            <w:r>
              <w:rPr>
                <w:sz w:val="22"/>
                <w:szCs w:val="22"/>
              </w:rPr>
              <w:t>) en frijol con PEG.</w:t>
            </w:r>
          </w:p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los artículos a entregar por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>
              <w:rPr>
                <w:sz w:val="22"/>
                <w:szCs w:val="22"/>
              </w:rPr>
              <w:t xml:space="preserve"> y </w:t>
            </w:r>
            <w:proofErr w:type="spellStart"/>
            <w:r>
              <w:rPr>
                <w:sz w:val="22"/>
                <w:szCs w:val="22"/>
              </w:rPr>
              <w:t>Anaysa</w:t>
            </w:r>
            <w:proofErr w:type="spellEnd"/>
            <w:r>
              <w:rPr>
                <w:sz w:val="22"/>
                <w:szCs w:val="22"/>
              </w:rPr>
              <w:t xml:space="preserve"> para su  publicación en Cultivos Tropicales</w:t>
            </w:r>
          </w:p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Elaboración del protocolo del experimento de Bioestimulantes en el cultivo del ajo a ejecutar por Esperanza en la Finca La Re</w:t>
            </w:r>
            <w:r>
              <w:rPr>
                <w:sz w:val="22"/>
                <w:szCs w:val="22"/>
              </w:rPr>
              <w:t>beca de Güira de Melena</w:t>
            </w:r>
          </w:p>
          <w:p w:rsidR="00CD1EAF" w:rsidRDefault="005E7775">
            <w:pPr>
              <w:pStyle w:val="normal0"/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Arbitraje a artículos científicos:</w:t>
            </w:r>
          </w:p>
          <w:p w:rsidR="00CD1EAF" w:rsidRDefault="005E7775">
            <w:pPr>
              <w:pStyle w:val="normal0"/>
              <w:ind w:left="420" w:hanging="18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Effect</w:t>
            </w:r>
            <w:proofErr w:type="spellEnd"/>
            <w:r>
              <w:rPr>
                <w:sz w:val="22"/>
                <w:szCs w:val="22"/>
              </w:rPr>
              <w:t xml:space="preserve"> of </w:t>
            </w:r>
            <w:proofErr w:type="spellStart"/>
            <w:r>
              <w:rPr>
                <w:sz w:val="22"/>
                <w:szCs w:val="22"/>
              </w:rPr>
              <w:t>salicylic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acid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growth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grain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yield</w:t>
            </w:r>
            <w:proofErr w:type="spellEnd"/>
            <w:r>
              <w:rPr>
                <w:sz w:val="22"/>
                <w:szCs w:val="22"/>
              </w:rPr>
              <w:t xml:space="preserve"> of bread </w:t>
            </w:r>
            <w:proofErr w:type="spellStart"/>
            <w:r>
              <w:rPr>
                <w:sz w:val="22"/>
                <w:szCs w:val="22"/>
              </w:rPr>
              <w:t>wheat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i/>
                <w:sz w:val="22"/>
                <w:szCs w:val="22"/>
              </w:rPr>
              <w:t>Triticum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aestivum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L.) at </w:t>
            </w:r>
            <w:proofErr w:type="spellStart"/>
            <w:r>
              <w:rPr>
                <w:sz w:val="22"/>
                <w:szCs w:val="22"/>
              </w:rPr>
              <w:t>Adami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Tulu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Agricultural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research</w:t>
            </w:r>
            <w:proofErr w:type="spellEnd"/>
            <w:r>
              <w:rPr>
                <w:sz w:val="22"/>
                <w:szCs w:val="22"/>
              </w:rPr>
              <w:t xml:space="preserve"> center, entregado a la revista </w:t>
            </w:r>
            <w:proofErr w:type="spellStart"/>
            <w:r>
              <w:rPr>
                <w:sz w:val="22"/>
                <w:szCs w:val="22"/>
              </w:rPr>
              <w:t>Journal</w:t>
            </w:r>
            <w:proofErr w:type="spellEnd"/>
            <w:r>
              <w:rPr>
                <w:sz w:val="22"/>
                <w:szCs w:val="22"/>
              </w:rPr>
              <w:t xml:space="preserve"> of Experimental </w:t>
            </w:r>
            <w:proofErr w:type="spellStart"/>
            <w:r>
              <w:rPr>
                <w:sz w:val="22"/>
                <w:szCs w:val="22"/>
              </w:rPr>
              <w:t>Agriculture</w:t>
            </w:r>
            <w:proofErr w:type="spellEnd"/>
            <w:r>
              <w:rPr>
                <w:sz w:val="22"/>
                <w:szCs w:val="22"/>
              </w:rPr>
              <w:t xml:space="preserve"> International.</w:t>
            </w:r>
          </w:p>
          <w:p w:rsidR="00CD1EAF" w:rsidRDefault="00CD1EAF">
            <w:pPr>
              <w:pStyle w:val="normal0"/>
              <w:ind w:left="360"/>
              <w:rPr>
                <w:sz w:val="22"/>
                <w:szCs w:val="22"/>
              </w:rPr>
            </w:pPr>
          </w:p>
        </w:tc>
        <w:tc>
          <w:tcPr>
            <w:tcW w:w="2361" w:type="dxa"/>
            <w:tcBorders>
              <w:left w:val="single" w:sz="4" w:space="0" w:color="000000"/>
            </w:tcBorders>
          </w:tcPr>
          <w:p w:rsidR="00CD1EAF" w:rsidRDefault="00CD1EAF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CD1EAF" w:rsidRDefault="005E7775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CD1EAF" w:rsidRDefault="005E7775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CD1EAF" w:rsidRDefault="00CD1EAF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CD1EAF" w:rsidRDefault="005E7775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Cumplido</w:t>
            </w:r>
          </w:p>
          <w:p w:rsidR="00CD1EAF" w:rsidRDefault="00CD1EAF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CD1EAF" w:rsidRDefault="005E7775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CD1EAF" w:rsidRDefault="005E7775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CD1EAF" w:rsidRDefault="00CD1EAF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CD1EAF" w:rsidRDefault="005E7775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CD1EAF" w:rsidRDefault="00CD1EAF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CD1EAF">
        <w:trPr>
          <w:cantSplit/>
          <w:trHeight w:val="910"/>
          <w:tblHeader/>
        </w:trPr>
        <w:tc>
          <w:tcPr>
            <w:tcW w:w="82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AF" w:rsidRDefault="005E7775">
            <w:pPr>
              <w:pStyle w:val="normal0"/>
              <w:tabs>
                <w:tab w:val="left" w:pos="567"/>
                <w:tab w:val="left" w:pos="993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Otras Actividades</w:t>
            </w:r>
          </w:p>
          <w:p w:rsidR="00CD1EAF" w:rsidRDefault="005E7775">
            <w:pPr>
              <w:pStyle w:val="normal0"/>
              <w:tabs>
                <w:tab w:val="left" w:pos="567"/>
              </w:tabs>
              <w:ind w:left="420" w:hanging="1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Revisión de la propuesta de proyecto de </w:t>
            </w:r>
            <w:proofErr w:type="spellStart"/>
            <w:r>
              <w:rPr>
                <w:color w:val="000000"/>
                <w:sz w:val="22"/>
                <w:szCs w:val="22"/>
              </w:rPr>
              <w:t>Yaisys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Blanco a entregar al Programa Sectorial de Agroforestales.</w:t>
            </w:r>
          </w:p>
          <w:p w:rsidR="00CD1EAF" w:rsidRDefault="005E7775">
            <w:pPr>
              <w:pStyle w:val="normal0"/>
              <w:tabs>
                <w:tab w:val="left" w:pos="567"/>
              </w:tabs>
              <w:ind w:left="420" w:hanging="1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Participación en el Consejo Científico del INCA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1EAF" w:rsidRDefault="00CD1EAF">
            <w:pPr>
              <w:pStyle w:val="normal0"/>
              <w:jc w:val="center"/>
              <w:rPr>
                <w:b/>
                <w:sz w:val="22"/>
                <w:szCs w:val="22"/>
              </w:rPr>
            </w:pPr>
          </w:p>
          <w:p w:rsidR="00CD1EAF" w:rsidRDefault="005E7775">
            <w:pPr>
              <w:pStyle w:val="normal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CD1EAF" w:rsidRDefault="00CD1EAF">
            <w:pPr>
              <w:pStyle w:val="normal0"/>
              <w:jc w:val="center"/>
              <w:rPr>
                <w:b/>
                <w:sz w:val="22"/>
                <w:szCs w:val="22"/>
              </w:rPr>
            </w:pPr>
          </w:p>
          <w:p w:rsidR="00CD1EAF" w:rsidRDefault="005E7775">
            <w:pPr>
              <w:pStyle w:val="normal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</w:tr>
      <w:tr w:rsidR="00CD1EAF">
        <w:trPr>
          <w:cantSplit/>
          <w:tblHeader/>
        </w:trPr>
        <w:tc>
          <w:tcPr>
            <w:tcW w:w="3883" w:type="dxa"/>
            <w:vMerge w:val="restart"/>
          </w:tcPr>
          <w:p w:rsidR="00CD1EAF" w:rsidRDefault="00CD1EAF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sz w:val="20"/>
                <w:szCs w:val="20"/>
              </w:rPr>
            </w:pPr>
          </w:p>
        </w:tc>
        <w:tc>
          <w:tcPr>
            <w:tcW w:w="6715" w:type="dxa"/>
            <w:gridSpan w:val="2"/>
          </w:tcPr>
          <w:p w:rsidR="00CD1EAF" w:rsidRDefault="00CD1EAF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  <w:p w:rsidR="00CD1EAF" w:rsidRDefault="00CD1EAF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</w:tr>
      <w:tr w:rsidR="00CD1EAF">
        <w:trPr>
          <w:cantSplit/>
          <w:tblHeader/>
        </w:trPr>
        <w:tc>
          <w:tcPr>
            <w:tcW w:w="3883" w:type="dxa"/>
            <w:vMerge/>
          </w:tcPr>
          <w:p w:rsidR="00CD1EAF" w:rsidRDefault="00CD1E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  <w:tc>
          <w:tcPr>
            <w:tcW w:w="6715" w:type="dxa"/>
            <w:gridSpan w:val="2"/>
          </w:tcPr>
          <w:p w:rsidR="00CD1EAF" w:rsidRDefault="005E7775">
            <w:pPr>
              <w:pStyle w:val="normal0"/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Cargo del que presenta el plan: Investiga</w:t>
            </w:r>
            <w:r>
              <w:rPr>
                <w:b/>
                <w:sz w:val="22"/>
                <w:szCs w:val="22"/>
              </w:rPr>
              <w:t>dora Titular</w:t>
            </w:r>
          </w:p>
        </w:tc>
      </w:tr>
      <w:tr w:rsidR="00CD1EAF">
        <w:trPr>
          <w:cantSplit/>
          <w:tblHeader/>
        </w:trPr>
        <w:tc>
          <w:tcPr>
            <w:tcW w:w="3883" w:type="dxa"/>
            <w:vMerge/>
          </w:tcPr>
          <w:p w:rsidR="00CD1EAF" w:rsidRDefault="00CD1E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715" w:type="dxa"/>
            <w:gridSpan w:val="2"/>
          </w:tcPr>
          <w:p w:rsidR="00CD1EAF" w:rsidRDefault="00CD1EAF">
            <w:pPr>
              <w:pStyle w:val="normal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D1EAF">
        <w:trPr>
          <w:cantSplit/>
          <w:tblHeader/>
        </w:trPr>
        <w:tc>
          <w:tcPr>
            <w:tcW w:w="3883" w:type="dxa"/>
            <w:vMerge/>
          </w:tcPr>
          <w:p w:rsidR="00CD1EAF" w:rsidRDefault="00CD1E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715" w:type="dxa"/>
            <w:gridSpan w:val="2"/>
          </w:tcPr>
          <w:p w:rsidR="00CD1EAF" w:rsidRDefault="005E7775">
            <w:pPr>
              <w:pStyle w:val="normal0"/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Nombres y apellidos:  Miriam de la C. Núñez Vázquez </w:t>
            </w:r>
            <w:r>
              <w:rPr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  <w:tr w:rsidR="00CD1EAF">
        <w:trPr>
          <w:cantSplit/>
          <w:tblHeader/>
        </w:trPr>
        <w:tc>
          <w:tcPr>
            <w:tcW w:w="3883" w:type="dxa"/>
          </w:tcPr>
          <w:p w:rsidR="00CD1EAF" w:rsidRDefault="00CD1EAF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sz w:val="20"/>
                <w:szCs w:val="20"/>
              </w:rPr>
            </w:pPr>
          </w:p>
        </w:tc>
        <w:tc>
          <w:tcPr>
            <w:tcW w:w="6715" w:type="dxa"/>
            <w:gridSpan w:val="2"/>
          </w:tcPr>
          <w:p w:rsidR="00CD1EAF" w:rsidRDefault="00CD1EAF">
            <w:pPr>
              <w:pStyle w:val="normal0"/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CD1EAF" w:rsidRDefault="005E7775">
      <w:pPr>
        <w:pStyle w:val="normal0"/>
        <w:tabs>
          <w:tab w:val="left" w:pos="3240"/>
        </w:tabs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CD1EAF" w:rsidRDefault="00CD1EAF">
      <w:pPr>
        <w:pStyle w:val="normal0"/>
        <w:tabs>
          <w:tab w:val="left" w:pos="3240"/>
        </w:tabs>
        <w:jc w:val="both"/>
        <w:rPr>
          <w:rFonts w:ascii="Arial" w:eastAsia="Arial" w:hAnsi="Arial" w:cs="Arial"/>
          <w:b/>
          <w:sz w:val="22"/>
          <w:szCs w:val="22"/>
        </w:rPr>
      </w:pPr>
    </w:p>
    <w:p w:rsidR="00CD1EAF" w:rsidRDefault="00CD1EAF">
      <w:pPr>
        <w:pStyle w:val="normal0"/>
        <w:tabs>
          <w:tab w:val="left" w:pos="3240"/>
        </w:tabs>
        <w:jc w:val="both"/>
        <w:rPr>
          <w:rFonts w:ascii="Arial" w:eastAsia="Arial" w:hAnsi="Arial" w:cs="Arial"/>
          <w:b/>
          <w:sz w:val="22"/>
          <w:szCs w:val="22"/>
        </w:rPr>
      </w:pPr>
    </w:p>
    <w:p w:rsidR="00CD1EAF" w:rsidRDefault="00CD1EAF">
      <w:pPr>
        <w:pStyle w:val="normal0"/>
        <w:tabs>
          <w:tab w:val="left" w:pos="3240"/>
        </w:tabs>
        <w:jc w:val="both"/>
        <w:rPr>
          <w:rFonts w:ascii="Arial" w:eastAsia="Arial" w:hAnsi="Arial" w:cs="Arial"/>
          <w:b/>
          <w:sz w:val="22"/>
          <w:szCs w:val="22"/>
        </w:rPr>
      </w:pPr>
    </w:p>
    <w:p w:rsidR="00CD1EAF" w:rsidRDefault="00CD1EAF">
      <w:pPr>
        <w:pStyle w:val="normal0"/>
        <w:tabs>
          <w:tab w:val="left" w:pos="3240"/>
        </w:tabs>
        <w:jc w:val="both"/>
        <w:rPr>
          <w:rFonts w:ascii="Arial" w:eastAsia="Arial" w:hAnsi="Arial" w:cs="Arial"/>
          <w:b/>
          <w:sz w:val="22"/>
          <w:szCs w:val="22"/>
        </w:rPr>
      </w:pPr>
    </w:p>
    <w:p w:rsidR="00CD1EAF" w:rsidRDefault="00CD1EAF">
      <w:pPr>
        <w:pStyle w:val="normal0"/>
        <w:tabs>
          <w:tab w:val="left" w:pos="3240"/>
        </w:tabs>
        <w:jc w:val="both"/>
        <w:rPr>
          <w:rFonts w:ascii="Arial" w:eastAsia="Arial" w:hAnsi="Arial" w:cs="Arial"/>
          <w:b/>
          <w:sz w:val="22"/>
          <w:szCs w:val="22"/>
        </w:rPr>
      </w:pPr>
    </w:p>
    <w:p w:rsidR="00CD1EAF" w:rsidRDefault="00CD1EAF">
      <w:pPr>
        <w:pStyle w:val="normal0"/>
        <w:rPr>
          <w:rFonts w:ascii="Book Antiqua" w:eastAsia="Book Antiqua" w:hAnsi="Book Antiqua" w:cs="Book Antiqua"/>
        </w:rPr>
      </w:pPr>
    </w:p>
    <w:tbl>
      <w:tblPr>
        <w:tblStyle w:val="a1"/>
        <w:tblW w:w="109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56"/>
        <w:gridCol w:w="2341"/>
        <w:gridCol w:w="2314"/>
        <w:gridCol w:w="2109"/>
        <w:gridCol w:w="1951"/>
      </w:tblGrid>
      <w:tr w:rsidR="00CD1EAF">
        <w:trPr>
          <w:cantSplit/>
          <w:trHeight w:val="342"/>
          <w:tblHeader/>
        </w:trPr>
        <w:tc>
          <w:tcPr>
            <w:tcW w:w="2257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341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314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109" w:type="dxa"/>
          </w:tcPr>
          <w:p w:rsidR="00CD1EAF" w:rsidRDefault="005E7775">
            <w:pPr>
              <w:pStyle w:val="normal0"/>
              <w:ind w:right="-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1951" w:type="dxa"/>
          </w:tcPr>
          <w:p w:rsidR="00CD1EAF" w:rsidRDefault="005E7775">
            <w:pPr>
              <w:pStyle w:val="normal0"/>
              <w:ind w:left="-74" w:right="-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</w:t>
            </w:r>
          </w:p>
        </w:tc>
      </w:tr>
      <w:tr w:rsidR="00CD1EAF">
        <w:trPr>
          <w:cantSplit/>
          <w:trHeight w:val="342"/>
          <w:tblHeader/>
        </w:trPr>
        <w:tc>
          <w:tcPr>
            <w:tcW w:w="2257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2341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314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09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51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CD1EAF">
        <w:trPr>
          <w:cantSplit/>
          <w:trHeight w:val="179"/>
          <w:tblHeader/>
        </w:trPr>
        <w:tc>
          <w:tcPr>
            <w:tcW w:w="2257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los datos del </w:t>
            </w:r>
            <w:proofErr w:type="spellStart"/>
            <w:r>
              <w:rPr>
                <w:sz w:val="22"/>
                <w:szCs w:val="22"/>
              </w:rPr>
              <w:t>expto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de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Anaysa</w:t>
            </w:r>
            <w:proofErr w:type="spellEnd"/>
            <w:r>
              <w:rPr>
                <w:sz w:val="22"/>
                <w:szCs w:val="22"/>
              </w:rPr>
              <w:t xml:space="preserve"> de actividad biológica de dos extractos </w:t>
            </w:r>
            <w:proofErr w:type="spellStart"/>
            <w:r>
              <w:rPr>
                <w:sz w:val="22"/>
                <w:szCs w:val="22"/>
              </w:rPr>
              <w:t>alcoólicos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spirulina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341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las modificaciones hechas por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>
              <w:rPr>
                <w:sz w:val="22"/>
                <w:szCs w:val="22"/>
              </w:rPr>
              <w:t xml:space="preserve"> a la publicación.</w:t>
            </w:r>
          </w:p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los datos de sargazo en frijol con PEG.</w:t>
            </w:r>
          </w:p>
        </w:tc>
        <w:tc>
          <w:tcPr>
            <w:tcW w:w="2314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la publicación de Bioestimulantes en el cultivo del ajo.</w:t>
            </w:r>
          </w:p>
        </w:tc>
        <w:tc>
          <w:tcPr>
            <w:tcW w:w="2109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del protocolo del </w:t>
            </w:r>
            <w:proofErr w:type="spellStart"/>
            <w:r>
              <w:rPr>
                <w:sz w:val="22"/>
                <w:szCs w:val="22"/>
              </w:rPr>
              <w:t>expto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de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spirulina</w:t>
            </w:r>
            <w:proofErr w:type="spellEnd"/>
            <w:r>
              <w:rPr>
                <w:sz w:val="22"/>
                <w:szCs w:val="22"/>
              </w:rPr>
              <w:t xml:space="preserve"> en frijol sometido a</w:t>
            </w:r>
            <w:r>
              <w:rPr>
                <w:sz w:val="22"/>
                <w:szCs w:val="22"/>
              </w:rPr>
              <w:t xml:space="preserve"> déficit hídrico simulado con PEG.</w:t>
            </w:r>
          </w:p>
        </w:tc>
        <w:tc>
          <w:tcPr>
            <w:tcW w:w="1951" w:type="dxa"/>
          </w:tcPr>
          <w:p w:rsidR="00CD1EAF" w:rsidRDefault="005E7775">
            <w:pPr>
              <w:pStyle w:val="normal0"/>
              <w:ind w:left="110"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la publicación de Bioestimulantes en el cultivo del ajo.</w:t>
            </w:r>
          </w:p>
        </w:tc>
      </w:tr>
      <w:tr w:rsidR="00CD1EAF">
        <w:trPr>
          <w:cantSplit/>
          <w:trHeight w:val="357"/>
          <w:tblHeader/>
        </w:trPr>
        <w:tc>
          <w:tcPr>
            <w:tcW w:w="2257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341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314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109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951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  <w:tr w:rsidR="00CD1EAF">
        <w:trPr>
          <w:cantSplit/>
          <w:trHeight w:val="362"/>
          <w:tblHeader/>
        </w:trPr>
        <w:tc>
          <w:tcPr>
            <w:tcW w:w="2257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Día Feriado</w:t>
            </w:r>
          </w:p>
        </w:tc>
        <w:tc>
          <w:tcPr>
            <w:tcW w:w="2341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la publicación de Bioestimulantes en el cultivo del ajo.</w:t>
            </w:r>
          </w:p>
        </w:tc>
        <w:tc>
          <w:tcPr>
            <w:tcW w:w="2314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la publicación de Bioestimulantes en el cultivo del ajo.</w:t>
            </w:r>
          </w:p>
        </w:tc>
        <w:tc>
          <w:tcPr>
            <w:tcW w:w="2109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la publicación de Bioestimulantes en el cultivo del ajo.</w:t>
            </w:r>
          </w:p>
        </w:tc>
        <w:tc>
          <w:tcPr>
            <w:tcW w:w="1951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Lectura del </w:t>
            </w:r>
            <w:proofErr w:type="spellStart"/>
            <w:r>
              <w:rPr>
                <w:sz w:val="22"/>
                <w:szCs w:val="22"/>
              </w:rPr>
              <w:t>articulo</w:t>
            </w:r>
            <w:proofErr w:type="spellEnd"/>
            <w:r>
              <w:rPr>
                <w:sz w:val="22"/>
                <w:szCs w:val="22"/>
              </w:rPr>
              <w:t xml:space="preserve"> a arbitrar de la revista </w:t>
            </w:r>
            <w:proofErr w:type="spellStart"/>
            <w:r>
              <w:rPr>
                <w:sz w:val="22"/>
                <w:szCs w:val="22"/>
              </w:rPr>
              <w:t>Journal</w:t>
            </w:r>
            <w:proofErr w:type="spellEnd"/>
            <w:r>
              <w:rPr>
                <w:sz w:val="22"/>
                <w:szCs w:val="22"/>
              </w:rPr>
              <w:t xml:space="preserve"> of Experimental </w:t>
            </w:r>
            <w:proofErr w:type="spellStart"/>
            <w:r>
              <w:rPr>
                <w:sz w:val="22"/>
                <w:szCs w:val="22"/>
              </w:rPr>
              <w:t>Agriculture</w:t>
            </w:r>
            <w:proofErr w:type="spellEnd"/>
            <w:r>
              <w:rPr>
                <w:sz w:val="22"/>
                <w:szCs w:val="22"/>
              </w:rPr>
              <w:t xml:space="preserve"> International (JEAI)</w:t>
            </w:r>
          </w:p>
        </w:tc>
      </w:tr>
      <w:tr w:rsidR="00CD1EAF">
        <w:trPr>
          <w:cantSplit/>
          <w:trHeight w:val="298"/>
          <w:tblHeader/>
        </w:trPr>
        <w:tc>
          <w:tcPr>
            <w:tcW w:w="2257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341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314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109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951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</w:tr>
      <w:tr w:rsidR="00CD1EAF">
        <w:trPr>
          <w:cantSplit/>
          <w:trHeight w:val="784"/>
          <w:tblHeader/>
        </w:trPr>
        <w:tc>
          <w:tcPr>
            <w:tcW w:w="2257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Arbitraje al artículo científico entregado a la revista JEAI y envío del formulario de arbitraje a la editora.</w:t>
            </w:r>
          </w:p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la publicación de Bioestimulantes en ajo.</w:t>
            </w:r>
          </w:p>
        </w:tc>
        <w:tc>
          <w:tcPr>
            <w:tcW w:w="2341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Participación en el Consejo Científico del INCA. Trabajo en la publicación de Bioestimulante</w:t>
            </w:r>
            <w:r>
              <w:rPr>
                <w:sz w:val="22"/>
                <w:szCs w:val="22"/>
              </w:rPr>
              <w:t>s en ajo.</w:t>
            </w:r>
          </w:p>
        </w:tc>
        <w:tc>
          <w:tcPr>
            <w:tcW w:w="2314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Elaboración del protocolo del experimento de Bioestimulantes en ajo a montar por Elisa en la Finca Rebeca en la campaña 2022-2023.</w:t>
            </w:r>
          </w:p>
        </w:tc>
        <w:tc>
          <w:tcPr>
            <w:tcW w:w="2109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Realización de los cálculos para la preparación de las soluciones de Quitomax y </w:t>
            </w:r>
            <w:proofErr w:type="spellStart"/>
            <w:r>
              <w:rPr>
                <w:sz w:val="22"/>
                <w:szCs w:val="22"/>
              </w:rPr>
              <w:t>Pectimorf</w:t>
            </w:r>
            <w:proofErr w:type="spellEnd"/>
            <w:r>
              <w:rPr>
                <w:sz w:val="22"/>
                <w:szCs w:val="22"/>
              </w:rPr>
              <w:t xml:space="preserve"> a aplicar en el nuevo </w:t>
            </w:r>
            <w:proofErr w:type="spellStart"/>
            <w:r>
              <w:rPr>
                <w:sz w:val="22"/>
                <w:szCs w:val="22"/>
              </w:rPr>
              <w:t>exp</w:t>
            </w:r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de</w:t>
            </w:r>
            <w:proofErr w:type="gramEnd"/>
            <w:r>
              <w:rPr>
                <w:sz w:val="22"/>
                <w:szCs w:val="22"/>
              </w:rPr>
              <w:t xml:space="preserve"> bioestimulantes en el cultivo del ajo.</w:t>
            </w:r>
          </w:p>
        </w:tc>
        <w:tc>
          <w:tcPr>
            <w:tcW w:w="1951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la publicación de </w:t>
            </w:r>
            <w:proofErr w:type="spellStart"/>
            <w:r>
              <w:rPr>
                <w:sz w:val="22"/>
                <w:szCs w:val="22"/>
              </w:rPr>
              <w:t>Anaysa</w:t>
            </w:r>
            <w:proofErr w:type="spellEnd"/>
            <w:r>
              <w:rPr>
                <w:sz w:val="22"/>
                <w:szCs w:val="22"/>
              </w:rPr>
              <w:t xml:space="preserve">. Búsqueda de bibliografía de la influencia de extractos de </w:t>
            </w:r>
            <w:proofErr w:type="spellStart"/>
            <w:r>
              <w:rPr>
                <w:sz w:val="22"/>
                <w:szCs w:val="22"/>
              </w:rPr>
              <w:t>spirulina</w:t>
            </w:r>
            <w:proofErr w:type="spellEnd"/>
            <w:r>
              <w:rPr>
                <w:sz w:val="22"/>
                <w:szCs w:val="22"/>
              </w:rPr>
              <w:t xml:space="preserve"> en la germinación de las semillas. Elaboración de comentarios y modificaciones al documento.</w:t>
            </w:r>
          </w:p>
        </w:tc>
      </w:tr>
      <w:tr w:rsidR="00CD1EAF">
        <w:trPr>
          <w:cantSplit/>
          <w:trHeight w:val="262"/>
          <w:tblHeader/>
        </w:trPr>
        <w:tc>
          <w:tcPr>
            <w:tcW w:w="2257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341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314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09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51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8</w:t>
            </w:r>
          </w:p>
        </w:tc>
      </w:tr>
      <w:tr w:rsidR="00CD1EAF">
        <w:trPr>
          <w:cantSplit/>
          <w:trHeight w:val="576"/>
          <w:tblHeader/>
        </w:trPr>
        <w:tc>
          <w:tcPr>
            <w:tcW w:w="2257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Culminación de la propuesta de publicación de Bioestimulantes en ajo y envío a Esperanza e </w:t>
            </w:r>
            <w:proofErr w:type="spellStart"/>
            <w:r>
              <w:rPr>
                <w:sz w:val="22"/>
                <w:szCs w:val="22"/>
              </w:rPr>
              <w:t>Idalmis</w:t>
            </w:r>
            <w:proofErr w:type="spellEnd"/>
            <w:r>
              <w:rPr>
                <w:sz w:val="22"/>
                <w:szCs w:val="22"/>
              </w:rPr>
              <w:t xml:space="preserve"> para su revisión.</w:t>
            </w:r>
          </w:p>
        </w:tc>
        <w:tc>
          <w:tcPr>
            <w:tcW w:w="2341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la propuesta de proyecto de </w:t>
            </w:r>
            <w:proofErr w:type="spellStart"/>
            <w:r>
              <w:rPr>
                <w:sz w:val="22"/>
                <w:szCs w:val="22"/>
              </w:rPr>
              <w:t>Yaisys</w:t>
            </w:r>
            <w:proofErr w:type="spellEnd"/>
            <w:r>
              <w:rPr>
                <w:sz w:val="22"/>
                <w:szCs w:val="22"/>
              </w:rPr>
              <w:t xml:space="preserve">. Contacto con </w:t>
            </w:r>
            <w:proofErr w:type="spellStart"/>
            <w:r>
              <w:rPr>
                <w:sz w:val="22"/>
                <w:szCs w:val="22"/>
              </w:rPr>
              <w:t>Mariam</w:t>
            </w:r>
            <w:proofErr w:type="spellEnd"/>
            <w:r>
              <w:rPr>
                <w:sz w:val="22"/>
                <w:szCs w:val="22"/>
              </w:rPr>
              <w:t xml:space="preserve"> para la entrega de la publicación de Esperanza a Cultivos Tropicales y envío de las proformas de cartas para su llenado.</w:t>
            </w:r>
          </w:p>
        </w:tc>
        <w:tc>
          <w:tcPr>
            <w:tcW w:w="2314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Realizar los cálculos de los diferentes </w:t>
            </w:r>
          </w:p>
          <w:p w:rsidR="00CD1EAF" w:rsidRDefault="005E7775">
            <w:pPr>
              <w:pStyle w:val="normal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Indices</w:t>
            </w:r>
            <w:proofErr w:type="spellEnd"/>
            <w:r>
              <w:rPr>
                <w:sz w:val="22"/>
                <w:szCs w:val="22"/>
              </w:rPr>
              <w:t xml:space="preserve"> de la germinación </w:t>
            </w:r>
            <w:r>
              <w:rPr>
                <w:sz w:val="22"/>
                <w:szCs w:val="22"/>
              </w:rPr>
              <w:t>para la ponencia a presentar en el XXII Congreso del INCA.</w:t>
            </w:r>
          </w:p>
        </w:tc>
        <w:tc>
          <w:tcPr>
            <w:tcW w:w="2109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los cálculos de los diferentes índices de la germinación para la ponencia a presentar en el XXII Congreso del INCA.</w:t>
            </w:r>
          </w:p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las sugerencias realizadas por </w:t>
            </w:r>
            <w:proofErr w:type="spellStart"/>
            <w:r>
              <w:rPr>
                <w:sz w:val="22"/>
                <w:szCs w:val="22"/>
              </w:rPr>
              <w:t>Idalmis</w:t>
            </w:r>
            <w:proofErr w:type="spellEnd"/>
            <w:r>
              <w:rPr>
                <w:sz w:val="22"/>
                <w:szCs w:val="22"/>
              </w:rPr>
              <w:t xml:space="preserve"> al artículo de Bioe</w:t>
            </w:r>
            <w:r>
              <w:rPr>
                <w:sz w:val="22"/>
                <w:szCs w:val="22"/>
              </w:rPr>
              <w:t>stimulantes en ajo.</w:t>
            </w:r>
          </w:p>
        </w:tc>
        <w:tc>
          <w:tcPr>
            <w:tcW w:w="1951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Envío del artículo de Bioestimulantes en el cultivo del ajo a </w:t>
            </w:r>
            <w:proofErr w:type="spellStart"/>
            <w:r>
              <w:rPr>
                <w:sz w:val="22"/>
                <w:szCs w:val="22"/>
              </w:rPr>
              <w:t>Mariam</w:t>
            </w:r>
            <w:proofErr w:type="spellEnd"/>
            <w:r>
              <w:rPr>
                <w:sz w:val="22"/>
                <w:szCs w:val="22"/>
              </w:rPr>
              <w:t xml:space="preserve"> para su revisión, así como de los Certificados de Autoría y la Carta de Autorización de la UA.</w:t>
            </w:r>
          </w:p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en los señalamientos hechos por </w:t>
            </w:r>
            <w:proofErr w:type="spellStart"/>
            <w:r>
              <w:rPr>
                <w:sz w:val="22"/>
                <w:szCs w:val="22"/>
              </w:rPr>
              <w:t>Mariam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1EAF">
        <w:trPr>
          <w:cantSplit/>
          <w:trHeight w:val="270"/>
          <w:tblHeader/>
        </w:trPr>
        <w:tc>
          <w:tcPr>
            <w:tcW w:w="2257" w:type="dxa"/>
          </w:tcPr>
          <w:p w:rsidR="00CD1EAF" w:rsidRDefault="005E777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341" w:type="dxa"/>
          </w:tcPr>
          <w:p w:rsidR="00CD1EAF" w:rsidRDefault="00CD1EAF">
            <w:pPr>
              <w:pStyle w:val="normal0"/>
              <w:jc w:val="center"/>
              <w:rPr>
                <w:sz w:val="22"/>
                <w:szCs w:val="22"/>
              </w:rPr>
            </w:pPr>
          </w:p>
        </w:tc>
        <w:tc>
          <w:tcPr>
            <w:tcW w:w="2314" w:type="dxa"/>
          </w:tcPr>
          <w:p w:rsidR="00CD1EAF" w:rsidRDefault="00CD1EAF">
            <w:pPr>
              <w:pStyle w:val="normal0"/>
              <w:jc w:val="center"/>
              <w:rPr>
                <w:sz w:val="22"/>
                <w:szCs w:val="22"/>
              </w:rPr>
            </w:pPr>
          </w:p>
        </w:tc>
        <w:tc>
          <w:tcPr>
            <w:tcW w:w="2109" w:type="dxa"/>
          </w:tcPr>
          <w:p w:rsidR="00CD1EAF" w:rsidRDefault="00CD1EAF">
            <w:pPr>
              <w:pStyle w:val="normal0"/>
              <w:jc w:val="center"/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 w:rsidR="00CD1EAF" w:rsidRDefault="00CD1E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D1EAF">
        <w:trPr>
          <w:cantSplit/>
          <w:trHeight w:val="536"/>
          <w:tblHeader/>
        </w:trPr>
        <w:tc>
          <w:tcPr>
            <w:tcW w:w="2257" w:type="dxa"/>
          </w:tcPr>
          <w:p w:rsidR="00CD1EAF" w:rsidRDefault="005E7775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Culminación de los arreglos al artículo y envío a </w:t>
            </w:r>
            <w:proofErr w:type="spellStart"/>
            <w:r>
              <w:rPr>
                <w:sz w:val="22"/>
                <w:szCs w:val="22"/>
              </w:rPr>
              <w:t>Mariam</w:t>
            </w:r>
            <w:proofErr w:type="spellEnd"/>
            <w:r>
              <w:rPr>
                <w:sz w:val="22"/>
                <w:szCs w:val="22"/>
              </w:rPr>
              <w:t>, para que se someta  al proceso de arbitraje.</w:t>
            </w:r>
          </w:p>
        </w:tc>
        <w:tc>
          <w:tcPr>
            <w:tcW w:w="2341" w:type="dxa"/>
          </w:tcPr>
          <w:p w:rsidR="00CD1EAF" w:rsidRDefault="00CD1EAF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2314" w:type="dxa"/>
          </w:tcPr>
          <w:p w:rsidR="00CD1EAF" w:rsidRDefault="00CD1EAF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2109" w:type="dxa"/>
          </w:tcPr>
          <w:p w:rsidR="00CD1EAF" w:rsidRDefault="00CD1EAF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 w:rsidR="00CD1EAF" w:rsidRDefault="00CD1EAF">
            <w:pPr>
              <w:pStyle w:val="normal0"/>
              <w:rPr>
                <w:sz w:val="22"/>
                <w:szCs w:val="22"/>
              </w:rPr>
            </w:pPr>
          </w:p>
        </w:tc>
      </w:tr>
    </w:tbl>
    <w:p w:rsidR="00CD1EAF" w:rsidRDefault="00CD1EAF">
      <w:pPr>
        <w:pStyle w:val="normal0"/>
        <w:rPr>
          <w:sz w:val="22"/>
          <w:szCs w:val="22"/>
          <w:u w:val="single"/>
        </w:rPr>
      </w:pPr>
    </w:p>
    <w:p w:rsidR="00CD1EAF" w:rsidRDefault="00CD1EAF">
      <w:pPr>
        <w:pStyle w:val="normal0"/>
        <w:tabs>
          <w:tab w:val="left" w:pos="2700"/>
        </w:tabs>
        <w:rPr>
          <w:sz w:val="28"/>
          <w:szCs w:val="28"/>
          <w:u w:val="single"/>
        </w:rPr>
      </w:pPr>
    </w:p>
    <w:p w:rsidR="00CD1EAF" w:rsidRDefault="005E7775">
      <w:pPr>
        <w:pStyle w:val="normal0"/>
        <w:tabs>
          <w:tab w:val="left" w:pos="2700"/>
        </w:tabs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Impactos del mes:</w:t>
      </w:r>
    </w:p>
    <w:p w:rsidR="00CD1EAF" w:rsidRDefault="005E7775">
      <w:pPr>
        <w:pStyle w:val="normal0"/>
        <w:rPr>
          <w:b/>
        </w:rPr>
      </w:pPr>
      <w:r>
        <w:rPr>
          <w:b/>
          <w:sz w:val="22"/>
          <w:szCs w:val="22"/>
        </w:rPr>
        <w:t>1-</w:t>
      </w:r>
      <w:r>
        <w:rPr>
          <w:b/>
        </w:rPr>
        <w:t>Arbitraje al artículo científico: “</w:t>
      </w:r>
      <w:proofErr w:type="spellStart"/>
      <w:r>
        <w:rPr>
          <w:b/>
        </w:rPr>
        <w:t>Effect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salicylic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acid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growth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grain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yield</w:t>
      </w:r>
      <w:proofErr w:type="spellEnd"/>
      <w:r>
        <w:rPr>
          <w:b/>
        </w:rPr>
        <w:t xml:space="preserve"> of bread </w:t>
      </w:r>
      <w:proofErr w:type="spellStart"/>
      <w:r>
        <w:rPr>
          <w:b/>
        </w:rPr>
        <w:t>wheat</w:t>
      </w:r>
      <w:proofErr w:type="spellEnd"/>
      <w:r>
        <w:rPr>
          <w:b/>
        </w:rPr>
        <w:t xml:space="preserve"> (</w:t>
      </w:r>
      <w:proofErr w:type="spellStart"/>
      <w:r>
        <w:rPr>
          <w:b/>
          <w:i/>
        </w:rPr>
        <w:t>Triticum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aestivum</w:t>
      </w:r>
      <w:proofErr w:type="spellEnd"/>
      <w:r>
        <w:rPr>
          <w:b/>
          <w:i/>
        </w:rPr>
        <w:t xml:space="preserve"> </w:t>
      </w:r>
      <w:r>
        <w:rPr>
          <w:b/>
        </w:rPr>
        <w:t xml:space="preserve">L.) </w:t>
      </w:r>
      <w:proofErr w:type="gramStart"/>
      <w:r>
        <w:rPr>
          <w:b/>
        </w:rPr>
        <w:t>at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Adami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Agricultural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research</w:t>
      </w:r>
      <w:proofErr w:type="spellEnd"/>
      <w:r>
        <w:rPr>
          <w:b/>
        </w:rPr>
        <w:t xml:space="preserve"> center”, entregado a la revista </w:t>
      </w:r>
      <w:proofErr w:type="spellStart"/>
      <w:r>
        <w:rPr>
          <w:b/>
        </w:rPr>
        <w:t>Journal</w:t>
      </w:r>
      <w:proofErr w:type="spellEnd"/>
      <w:r>
        <w:rPr>
          <w:b/>
        </w:rPr>
        <w:t xml:space="preserve"> of Experimental </w:t>
      </w:r>
      <w:proofErr w:type="spellStart"/>
      <w:r>
        <w:rPr>
          <w:b/>
        </w:rPr>
        <w:t>Agriculture</w:t>
      </w:r>
      <w:proofErr w:type="spellEnd"/>
      <w:r>
        <w:rPr>
          <w:b/>
        </w:rPr>
        <w:t xml:space="preserve"> International.</w:t>
      </w:r>
    </w:p>
    <w:p w:rsidR="00CD1EAF" w:rsidRDefault="005E7775">
      <w:pPr>
        <w:pStyle w:val="normal0"/>
        <w:tabs>
          <w:tab w:val="left" w:pos="2700"/>
        </w:tabs>
        <w:rPr>
          <w:b/>
          <w:color w:val="000000"/>
        </w:rPr>
      </w:pPr>
      <w:r>
        <w:rPr>
          <w:b/>
        </w:rPr>
        <w:t xml:space="preserve">2-Entrega del artículo científico </w:t>
      </w:r>
      <w:r>
        <w:rPr>
          <w:b/>
        </w:rPr>
        <w:t>“</w:t>
      </w:r>
      <w:proofErr w:type="spellStart"/>
      <w:r>
        <w:rPr>
          <w:b/>
          <w:color w:val="000000"/>
        </w:rPr>
        <w:t>Oligosacarinas</w:t>
      </w:r>
      <w:proofErr w:type="spellEnd"/>
      <w:r>
        <w:rPr>
          <w:b/>
          <w:color w:val="000000"/>
        </w:rPr>
        <w:t xml:space="preserve"> estimulan el crecimiento y desarrollo de plantas de ajo elefante (</w:t>
      </w:r>
      <w:proofErr w:type="spellStart"/>
      <w:r>
        <w:rPr>
          <w:b/>
          <w:i/>
          <w:color w:val="000000"/>
        </w:rPr>
        <w:t>Allium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ampelopras</w:t>
      </w:r>
      <w:r>
        <w:rPr>
          <w:b/>
          <w:i/>
          <w:color w:val="000000"/>
        </w:rPr>
        <w:t>sum</w:t>
      </w:r>
      <w:proofErr w:type="spellEnd"/>
      <w:r>
        <w:rPr>
          <w:b/>
          <w:color w:val="000000"/>
        </w:rPr>
        <w:t xml:space="preserve"> L.)”, </w:t>
      </w:r>
      <w:r>
        <w:rPr>
          <w:color w:val="000000"/>
        </w:rPr>
        <w:t>de los autores Esperanza E. Mendoza Ramírez</w:t>
      </w:r>
      <w:r>
        <w:rPr>
          <w:b/>
          <w:color w:val="000000"/>
        </w:rPr>
        <w:t xml:space="preserve">, Miriam de la C. Núñez  Vázquez, </w:t>
      </w:r>
      <w:proofErr w:type="spellStart"/>
      <w:r>
        <w:rPr>
          <w:color w:val="000000"/>
        </w:rPr>
        <w:t>Obel</w:t>
      </w:r>
      <w:proofErr w:type="spellEnd"/>
      <w:r>
        <w:rPr>
          <w:color w:val="000000"/>
        </w:rPr>
        <w:t xml:space="preserve"> Báez </w:t>
      </w:r>
      <w:proofErr w:type="spellStart"/>
      <w:r>
        <w:rPr>
          <w:color w:val="000000"/>
        </w:rPr>
        <w:t>Rabelo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Idalmis</w:t>
      </w:r>
      <w:proofErr w:type="spellEnd"/>
      <w:r>
        <w:rPr>
          <w:color w:val="000000"/>
        </w:rPr>
        <w:t xml:space="preserve"> de la C. Hernández Escobar, </w:t>
      </w:r>
      <w:r>
        <w:rPr>
          <w:b/>
          <w:color w:val="000000"/>
        </w:rPr>
        <w:t>a la Revista Cultivos Tropicales para su publicación</w:t>
      </w:r>
      <w:r>
        <w:rPr>
          <w:color w:val="000000"/>
        </w:rPr>
        <w:t>.</w:t>
      </w:r>
    </w:p>
    <w:sectPr w:rsidR="00CD1EAF" w:rsidSect="00CD1EAF">
      <w:pgSz w:w="12242" w:h="15842"/>
      <w:pgMar w:top="1418" w:right="1610" w:bottom="1418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D1EAF"/>
    <w:rsid w:val="00166ABD"/>
    <w:rsid w:val="005E7775"/>
    <w:rsid w:val="00CD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CD1EA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CD1E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CD1E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CD1EAF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CD1EA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CD1E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CD1EAF"/>
  </w:style>
  <w:style w:type="table" w:customStyle="1" w:styleId="TableNormal">
    <w:name w:val="Table Normal"/>
    <w:rsid w:val="00CD1E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CD1EA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CD1E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D1EA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CD1EA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CD1EA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746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2</cp:revision>
  <dcterms:created xsi:type="dcterms:W3CDTF">2022-11-28T20:41:00Z</dcterms:created>
  <dcterms:modified xsi:type="dcterms:W3CDTF">2022-11-28T21:08:00Z</dcterms:modified>
</cp:coreProperties>
</file>