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E74" w:rsidRDefault="00571BA9" w:rsidP="00B45E74">
      <w:pPr>
        <w:jc w:val="center"/>
        <w:rPr>
          <w:rFonts w:ascii="Arial" w:hAnsi="Arial" w:cs="Arial"/>
          <w:b/>
          <w:noProof/>
          <w:color w:val="000000"/>
          <w:lang w:val="es-ES" w:eastAsia="es-ES"/>
        </w:rPr>
      </w:pPr>
      <w:r>
        <w:rPr>
          <w:rFonts w:ascii="Arial" w:hAnsi="Arial" w:cs="Arial"/>
          <w:b/>
          <w:noProof/>
          <w:color w:val="000000"/>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Descripción: C:\Users\beatriz\Desktop\logo embrapa.png" style="width:119.7pt;height:43.55pt;visibility:visible;mso-wrap-style:square">
            <v:imagedata r:id="rId5" o:title="logo embrapa"/>
          </v:shape>
        </w:pict>
      </w:r>
    </w:p>
    <w:p w:rsidR="00494B7A" w:rsidRPr="00B277F1" w:rsidRDefault="00494B7A" w:rsidP="00494B7A">
      <w:pPr>
        <w:pStyle w:val="centralizarnegritoinicialmaiusculat12"/>
        <w:spacing w:before="0" w:after="0"/>
        <w:jc w:val="center"/>
        <w:rPr>
          <w:rFonts w:ascii="Arial" w:hAnsi="Arial" w:cs="Arial"/>
          <w:b/>
          <w:bCs/>
          <w:color w:val="000000"/>
        </w:rPr>
      </w:pPr>
      <w:r w:rsidRPr="00B277F1">
        <w:rPr>
          <w:rFonts w:ascii="Arial" w:hAnsi="Arial" w:cs="Arial"/>
          <w:b/>
          <w:bCs/>
          <w:color w:val="000000"/>
        </w:rPr>
        <w:t>Secretaria de Inovação e Negócios</w:t>
      </w:r>
    </w:p>
    <w:p w:rsidR="00494B7A" w:rsidRPr="00B277F1" w:rsidRDefault="00494B7A" w:rsidP="00494B7A">
      <w:pPr>
        <w:pStyle w:val="centralizarnegritoinicialmaiusculat14"/>
        <w:spacing w:before="0" w:after="0"/>
        <w:jc w:val="center"/>
        <w:rPr>
          <w:rFonts w:ascii="Arial" w:hAnsi="Arial" w:cs="Arial"/>
          <w:b/>
          <w:bCs/>
          <w:color w:val="000000"/>
        </w:rPr>
      </w:pPr>
      <w:r w:rsidRPr="00B277F1">
        <w:rPr>
          <w:rFonts w:ascii="Arial" w:hAnsi="Arial" w:cs="Arial"/>
          <w:b/>
          <w:bCs/>
          <w:color w:val="000000"/>
        </w:rPr>
        <w:t>Minuta de instrumento jurídico</w:t>
      </w:r>
    </w:p>
    <w:p w:rsidR="00494B7A" w:rsidRPr="00B277F1" w:rsidRDefault="00494B7A" w:rsidP="00494B7A">
      <w:pPr>
        <w:pStyle w:val="centralizarmaiusculasnegrito14"/>
        <w:spacing w:before="0" w:after="0"/>
        <w:jc w:val="center"/>
        <w:rPr>
          <w:rFonts w:ascii="Arial" w:hAnsi="Arial" w:cs="Arial"/>
          <w:b/>
          <w:bCs/>
          <w:caps/>
          <w:color w:val="000000"/>
        </w:rPr>
      </w:pPr>
      <w:r w:rsidRPr="00B277F1">
        <w:rPr>
          <w:rFonts w:ascii="Arial" w:hAnsi="Arial" w:cs="Arial"/>
          <w:b/>
          <w:bCs/>
          <w:caps/>
          <w:color w:val="000000"/>
        </w:rPr>
        <w:t> </w:t>
      </w:r>
    </w:p>
    <w:p w:rsidR="00494B7A" w:rsidRPr="00B277F1" w:rsidRDefault="00494B7A" w:rsidP="00494B7A">
      <w:pPr>
        <w:pStyle w:val="centralizart14"/>
        <w:spacing w:before="0" w:after="0"/>
        <w:ind w:right="120"/>
        <w:jc w:val="center"/>
      </w:pPr>
      <w:r w:rsidRPr="00B277F1">
        <w:rPr>
          <w:rStyle w:val="Textoennegrita"/>
          <w:rFonts w:ascii="Arial" w:hAnsi="Arial" w:cs="Arial"/>
          <w:color w:val="000000"/>
        </w:rPr>
        <w:t>MEMORANDO DE ENTENDIMENTO</w:t>
      </w:r>
    </w:p>
    <w:p w:rsidR="00494B7A" w:rsidRPr="00B277F1" w:rsidRDefault="00494B7A" w:rsidP="00494B7A">
      <w:pPr>
        <w:pStyle w:val="centralizart14"/>
        <w:spacing w:before="0" w:after="0"/>
        <w:ind w:right="120"/>
        <w:jc w:val="center"/>
      </w:pPr>
      <w:r w:rsidRPr="00B277F1">
        <w:rPr>
          <w:rStyle w:val="Textoennegrita"/>
          <w:rFonts w:ascii="Arial" w:hAnsi="Arial" w:cs="Arial"/>
          <w:color w:val="000000"/>
        </w:rPr>
        <w:t>ENTRE A</w:t>
      </w:r>
    </w:p>
    <w:p w:rsidR="00494B7A" w:rsidRPr="00B277F1" w:rsidRDefault="00494B7A" w:rsidP="00494B7A">
      <w:pPr>
        <w:pStyle w:val="centralizart14"/>
        <w:spacing w:before="0" w:after="0"/>
        <w:ind w:right="120"/>
        <w:jc w:val="center"/>
      </w:pPr>
      <w:r w:rsidRPr="00B277F1">
        <w:rPr>
          <w:rStyle w:val="Textoennegrita"/>
          <w:rFonts w:ascii="Arial" w:hAnsi="Arial" w:cs="Arial"/>
          <w:color w:val="000000"/>
        </w:rPr>
        <w:t>EMPRESA BRASILEIRA DE PESQUISA AGROPECUÁRIA</w:t>
      </w:r>
    </w:p>
    <w:p w:rsidR="00494B7A" w:rsidRPr="00B277F1" w:rsidRDefault="00494B7A" w:rsidP="00494B7A">
      <w:pPr>
        <w:pStyle w:val="centralizart14"/>
        <w:spacing w:before="0" w:after="0"/>
        <w:ind w:right="120"/>
        <w:jc w:val="center"/>
      </w:pPr>
      <w:r w:rsidRPr="00B277F1">
        <w:rPr>
          <w:rStyle w:val="Textoennegrita"/>
          <w:rFonts w:ascii="Arial" w:hAnsi="Arial" w:cs="Arial"/>
          <w:color w:val="000000"/>
        </w:rPr>
        <w:t>E</w:t>
      </w:r>
    </w:p>
    <w:p w:rsidR="00494B7A" w:rsidRDefault="00494B7A" w:rsidP="00B45E74">
      <w:pPr>
        <w:pStyle w:val="centralizart14"/>
        <w:spacing w:before="0" w:after="0"/>
        <w:ind w:right="120"/>
        <w:jc w:val="center"/>
        <w:rPr>
          <w:rStyle w:val="Textoennegrita"/>
          <w:rFonts w:ascii="Arial" w:hAnsi="Arial" w:cs="Arial"/>
          <w:color w:val="000000"/>
        </w:rPr>
      </w:pPr>
    </w:p>
    <w:p w:rsidR="00B45E74" w:rsidRPr="00B277F1" w:rsidRDefault="00B45E74" w:rsidP="00B45E74">
      <w:pPr>
        <w:pStyle w:val="centralizart14"/>
        <w:spacing w:before="0" w:after="0"/>
        <w:ind w:right="120"/>
        <w:jc w:val="center"/>
      </w:pPr>
      <w:proofErr w:type="gramStart"/>
      <w:r w:rsidRPr="00B277F1">
        <w:rPr>
          <w:rStyle w:val="Textoennegrita"/>
          <w:rFonts w:ascii="Arial" w:hAnsi="Arial" w:cs="Arial"/>
          <w:color w:val="000000"/>
        </w:rPr>
        <w:t>..................................</w:t>
      </w:r>
      <w:proofErr w:type="gramEnd"/>
    </w:p>
    <w:p w:rsidR="00B45E74" w:rsidRDefault="00B45E74">
      <w:pPr>
        <w:rPr>
          <w:lang w:val="es-ES"/>
        </w:rPr>
      </w:pP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 xml:space="preserve">La </w:t>
      </w:r>
      <w:r w:rsidRPr="00EC08D5">
        <w:rPr>
          <w:rFonts w:ascii="Arial" w:hAnsi="Arial" w:cs="Arial"/>
          <w:b/>
          <w:sz w:val="24"/>
          <w:szCs w:val="24"/>
          <w:lang w:val="es-ES"/>
        </w:rPr>
        <w:t xml:space="preserve">Empresa </w:t>
      </w:r>
      <w:r w:rsidR="00B45E74" w:rsidRPr="00EC08D5">
        <w:rPr>
          <w:rFonts w:ascii="Arial" w:hAnsi="Arial" w:cs="Arial"/>
          <w:b/>
          <w:sz w:val="24"/>
          <w:szCs w:val="24"/>
          <w:lang w:val="es-ES"/>
        </w:rPr>
        <w:t>Brasileira de Pesquisa Agropecua</w:t>
      </w:r>
      <w:r w:rsidRPr="00EC08D5">
        <w:rPr>
          <w:rFonts w:ascii="Arial" w:hAnsi="Arial" w:cs="Arial"/>
          <w:b/>
          <w:sz w:val="24"/>
          <w:szCs w:val="24"/>
          <w:lang w:val="es-ES"/>
        </w:rPr>
        <w:t>ria</w:t>
      </w:r>
      <w:r w:rsidRPr="00B45E74">
        <w:rPr>
          <w:rFonts w:ascii="Arial" w:hAnsi="Arial" w:cs="Arial"/>
          <w:sz w:val="24"/>
          <w:szCs w:val="24"/>
          <w:lang w:val="es-ES"/>
        </w:rPr>
        <w:t xml:space="preserve">, empresa pública federal vinculada al Ministerio de Agricultura, Ganadería y Abastecimiento (MAPA) de la República Federativa de Brasil, creada por Ley nº 5.851, de 7 de diciembre de 1972, estatuto aprobado por su Consejo General Extraordinario Reunión, según el párrafo único del artículo 72 del Decreto N° 8.945, de 27 de diciembre de 2016, registrado en el CNPJ bajo el N° 00.348.003/0001-10, con sede en el Parque </w:t>
      </w:r>
      <w:proofErr w:type="spellStart"/>
      <w:r w:rsidRPr="00B45E74">
        <w:rPr>
          <w:rFonts w:ascii="Arial" w:hAnsi="Arial" w:cs="Arial"/>
          <w:sz w:val="24"/>
          <w:szCs w:val="24"/>
          <w:lang w:val="es-ES"/>
        </w:rPr>
        <w:t>Estação</w:t>
      </w:r>
      <w:proofErr w:type="spellEnd"/>
      <w:r w:rsidRPr="00B45E74">
        <w:rPr>
          <w:rFonts w:ascii="Arial" w:hAnsi="Arial" w:cs="Arial"/>
          <w:sz w:val="24"/>
          <w:szCs w:val="24"/>
          <w:lang w:val="es-ES"/>
        </w:rPr>
        <w:t xml:space="preserve"> Biológica (</w:t>
      </w:r>
      <w:proofErr w:type="spellStart"/>
      <w:r w:rsidRPr="00B45E74">
        <w:rPr>
          <w:rFonts w:ascii="Arial" w:hAnsi="Arial" w:cs="Arial"/>
          <w:sz w:val="24"/>
          <w:szCs w:val="24"/>
          <w:lang w:val="es-ES"/>
        </w:rPr>
        <w:t>PqEB</w:t>
      </w:r>
      <w:proofErr w:type="spellEnd"/>
      <w:r w:rsidRPr="00B45E74">
        <w:rPr>
          <w:rFonts w:ascii="Arial" w:hAnsi="Arial" w:cs="Arial"/>
          <w:sz w:val="24"/>
          <w:szCs w:val="24"/>
          <w:lang w:val="es-ES"/>
        </w:rPr>
        <w:t xml:space="preserve">), W3 Norte (final ), Edificio Sede, Brasilia, DF, Brasil, CEP: 70770-901, en lo sucesivo denominada simplemente </w:t>
      </w:r>
      <w:proofErr w:type="spellStart"/>
      <w:r w:rsidRPr="00EC08D5">
        <w:rPr>
          <w:rFonts w:ascii="Arial" w:hAnsi="Arial" w:cs="Arial"/>
          <w:b/>
          <w:sz w:val="24"/>
          <w:szCs w:val="24"/>
          <w:lang w:val="es-ES"/>
        </w:rPr>
        <w:t>Embrapa</w:t>
      </w:r>
      <w:proofErr w:type="spellEnd"/>
      <w:r w:rsidRPr="00B45E74">
        <w:rPr>
          <w:rFonts w:ascii="Arial" w:hAnsi="Arial" w:cs="Arial"/>
          <w:sz w:val="24"/>
          <w:szCs w:val="24"/>
          <w:lang w:val="es-ES"/>
        </w:rPr>
        <w:t xml:space="preserve">, aquí representada </w:t>
      </w:r>
      <w:r w:rsidRPr="00EC08D5">
        <w:rPr>
          <w:rFonts w:ascii="Arial" w:hAnsi="Arial" w:cs="Arial"/>
          <w:b/>
          <w:sz w:val="24"/>
          <w:szCs w:val="24"/>
          <w:lang w:val="es-ES"/>
        </w:rPr>
        <w:t>en la forma de su Estatuto y reglamento interno</w:t>
      </w:r>
      <w:r w:rsidRPr="00B45E74">
        <w:rPr>
          <w:rFonts w:ascii="Arial" w:hAnsi="Arial" w:cs="Arial"/>
          <w:sz w:val="24"/>
          <w:szCs w:val="24"/>
          <w:lang w:val="es-ES"/>
        </w:rPr>
        <w:t xml:space="preserve">, y por otro </w:t>
      </w:r>
      <w:proofErr w:type="spellStart"/>
      <w:r w:rsidRPr="00B45E74">
        <w:rPr>
          <w:rFonts w:ascii="Arial" w:hAnsi="Arial" w:cs="Arial"/>
          <w:sz w:val="24"/>
          <w:szCs w:val="24"/>
          <w:lang w:val="es-ES"/>
        </w:rPr>
        <w:t>lado,________________con</w:t>
      </w:r>
      <w:proofErr w:type="spellEnd"/>
      <w:r w:rsidRPr="00B45E74">
        <w:rPr>
          <w:rFonts w:ascii="Arial" w:hAnsi="Arial" w:cs="Arial"/>
          <w:sz w:val="24"/>
          <w:szCs w:val="24"/>
          <w:lang w:val="es-ES"/>
        </w:rPr>
        <w:t xml:space="preserve"> sede en ______________________________, en lo sucesivo denominada simplemente como _______________, representada por el presente __________________</w:t>
      </w:r>
      <w:r w:rsidR="00EC08D5">
        <w:rPr>
          <w:rFonts w:ascii="Arial" w:hAnsi="Arial" w:cs="Arial"/>
          <w:sz w:val="24"/>
          <w:szCs w:val="24"/>
          <w:lang w:val="es-ES"/>
        </w:rPr>
        <w:t xml:space="preserve">______________________________, </w:t>
      </w:r>
      <w:r w:rsidRPr="00B45E74">
        <w:rPr>
          <w:rFonts w:ascii="Arial" w:hAnsi="Arial" w:cs="Arial"/>
          <w:sz w:val="24"/>
          <w:szCs w:val="24"/>
          <w:lang w:val="es-ES"/>
        </w:rPr>
        <w:t>denominadas conjuntamente como “Las Partes”, a través de este Memorándum de Entendimiento (MEN), expresan su mutuo interés y voluntad de ampliar los programas e intercambios cooperativos en el área de ​​investigación y tecnología agrícola, con la intención expresa de fortalecer estas relaciones a través de actividades cooperativas.</w:t>
      </w:r>
    </w:p>
    <w:p w:rsidR="00100BD6" w:rsidRPr="00EC08D5" w:rsidRDefault="00494B7A" w:rsidP="00B45E74">
      <w:pPr>
        <w:jc w:val="both"/>
        <w:rPr>
          <w:rFonts w:ascii="Arial" w:hAnsi="Arial" w:cs="Arial"/>
          <w:b/>
          <w:sz w:val="24"/>
          <w:szCs w:val="24"/>
          <w:lang w:val="es-ES"/>
        </w:rPr>
      </w:pPr>
      <w:r w:rsidRPr="00EC08D5">
        <w:rPr>
          <w:rFonts w:ascii="Arial" w:hAnsi="Arial" w:cs="Arial"/>
          <w:b/>
          <w:sz w:val="24"/>
          <w:szCs w:val="24"/>
          <w:lang w:val="es-ES"/>
        </w:rPr>
        <w:t>Cláusula Primera - Objet</w:t>
      </w:r>
      <w:r w:rsidR="008F0E20">
        <w:rPr>
          <w:rFonts w:ascii="Arial" w:hAnsi="Arial" w:cs="Arial"/>
          <w:b/>
          <w:sz w:val="24"/>
          <w:szCs w:val="24"/>
          <w:lang w:val="es-ES"/>
        </w:rPr>
        <w:t>o</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Las Partes establecerán cooperación en ciencia y tecnología, a través de proyectos conjuntos en las áreas de agricultura, ganadería, silvicultura, medio ambiente y recursos naturales, de interés mutuo, con el objetivo de ampliar la base de conocimientos para el desarrollo sostenible y el fortalecimiento institucional.</w:t>
      </w:r>
    </w:p>
    <w:p w:rsidR="00100BD6" w:rsidRPr="00EC08D5" w:rsidRDefault="00494B7A" w:rsidP="00B45E74">
      <w:pPr>
        <w:jc w:val="both"/>
        <w:rPr>
          <w:rFonts w:ascii="Arial" w:hAnsi="Arial" w:cs="Arial"/>
          <w:b/>
          <w:sz w:val="24"/>
          <w:szCs w:val="24"/>
          <w:lang w:val="es-ES"/>
        </w:rPr>
      </w:pPr>
      <w:r w:rsidRPr="00EC08D5">
        <w:rPr>
          <w:rFonts w:ascii="Arial" w:hAnsi="Arial" w:cs="Arial"/>
          <w:b/>
          <w:sz w:val="24"/>
          <w:szCs w:val="24"/>
          <w:lang w:val="es-ES"/>
        </w:rPr>
        <w:t>Cláusula Segunda - Áreas de Cooperación</w:t>
      </w:r>
    </w:p>
    <w:p w:rsidR="00100BD6" w:rsidRPr="00B45E74" w:rsidRDefault="00494B7A" w:rsidP="00EC08D5">
      <w:pPr>
        <w:spacing w:after="0" w:line="240" w:lineRule="auto"/>
        <w:jc w:val="both"/>
        <w:rPr>
          <w:rFonts w:ascii="Arial" w:hAnsi="Arial" w:cs="Arial"/>
          <w:sz w:val="24"/>
          <w:szCs w:val="24"/>
          <w:lang w:val="es-ES"/>
        </w:rPr>
      </w:pPr>
      <w:r w:rsidRPr="00B45E74">
        <w:rPr>
          <w:rFonts w:ascii="Arial" w:hAnsi="Arial" w:cs="Arial"/>
          <w:sz w:val="24"/>
          <w:szCs w:val="24"/>
          <w:lang w:val="es-ES"/>
        </w:rPr>
        <w:t>Las áreas de cooperación deben incluir, pero no se limitarán a:</w:t>
      </w:r>
    </w:p>
    <w:p w:rsidR="00100BD6" w:rsidRPr="00B45E74" w:rsidRDefault="00494B7A" w:rsidP="00EC08D5">
      <w:pPr>
        <w:spacing w:after="0" w:line="240" w:lineRule="auto"/>
        <w:jc w:val="both"/>
        <w:rPr>
          <w:rFonts w:ascii="Arial" w:hAnsi="Arial" w:cs="Arial"/>
          <w:sz w:val="24"/>
          <w:szCs w:val="24"/>
          <w:lang w:val="es-ES"/>
        </w:rPr>
      </w:pPr>
      <w:r w:rsidRPr="00B45E74">
        <w:rPr>
          <w:rFonts w:ascii="Arial" w:hAnsi="Arial" w:cs="Arial"/>
          <w:sz w:val="24"/>
          <w:szCs w:val="24"/>
          <w:lang w:val="es-ES"/>
        </w:rPr>
        <w:t xml:space="preserve">Recursos naturales y cambio climático; adaptación y </w:t>
      </w:r>
      <w:proofErr w:type="spellStart"/>
      <w:r w:rsidRPr="00B45E74">
        <w:rPr>
          <w:rFonts w:ascii="Arial" w:hAnsi="Arial" w:cs="Arial"/>
          <w:sz w:val="24"/>
          <w:szCs w:val="24"/>
          <w:lang w:val="es-ES"/>
        </w:rPr>
        <w:t>resiliencia</w:t>
      </w:r>
      <w:proofErr w:type="spellEnd"/>
      <w:r w:rsidRPr="00B45E74">
        <w:rPr>
          <w:rFonts w:ascii="Arial" w:hAnsi="Arial" w:cs="Arial"/>
          <w:sz w:val="24"/>
          <w:szCs w:val="24"/>
          <w:lang w:val="es-ES"/>
        </w:rPr>
        <w:t xml:space="preserve"> de los sistemas productivos;</w:t>
      </w:r>
    </w:p>
    <w:p w:rsidR="00100BD6" w:rsidRPr="00B45E74" w:rsidRDefault="00494B7A" w:rsidP="00EC08D5">
      <w:pPr>
        <w:spacing w:after="0" w:line="240" w:lineRule="auto"/>
        <w:jc w:val="both"/>
        <w:rPr>
          <w:rFonts w:ascii="Arial" w:hAnsi="Arial" w:cs="Arial"/>
          <w:sz w:val="24"/>
          <w:szCs w:val="24"/>
          <w:lang w:val="es-ES"/>
        </w:rPr>
      </w:pPr>
      <w:r w:rsidRPr="00B45E74">
        <w:rPr>
          <w:rFonts w:ascii="Arial" w:hAnsi="Arial" w:cs="Arial"/>
          <w:sz w:val="24"/>
          <w:szCs w:val="24"/>
          <w:lang w:val="es-ES"/>
        </w:rPr>
        <w:lastRenderedPageBreak/>
        <w:t xml:space="preserve">Nuevas Ciencias: Biotecnología, </w:t>
      </w:r>
      <w:proofErr w:type="spellStart"/>
      <w:r w:rsidRPr="00B45E74">
        <w:rPr>
          <w:rFonts w:ascii="Arial" w:hAnsi="Arial" w:cs="Arial"/>
          <w:sz w:val="24"/>
          <w:szCs w:val="24"/>
          <w:lang w:val="es-ES"/>
        </w:rPr>
        <w:t>microbiomas</w:t>
      </w:r>
      <w:proofErr w:type="spellEnd"/>
      <w:r w:rsidRPr="00B45E74">
        <w:rPr>
          <w:rFonts w:ascii="Arial" w:hAnsi="Arial" w:cs="Arial"/>
          <w:sz w:val="24"/>
          <w:szCs w:val="24"/>
          <w:lang w:val="es-ES"/>
        </w:rPr>
        <w:t xml:space="preserve">, nanotecnología y </w:t>
      </w:r>
      <w:proofErr w:type="spellStart"/>
      <w:r w:rsidRPr="00B45E74">
        <w:rPr>
          <w:rFonts w:ascii="Arial" w:hAnsi="Arial" w:cs="Arial"/>
          <w:sz w:val="24"/>
          <w:szCs w:val="24"/>
          <w:lang w:val="es-ES"/>
        </w:rPr>
        <w:t>geotecnología</w:t>
      </w:r>
      <w:proofErr w:type="spellEnd"/>
      <w:r w:rsidRPr="00B45E74">
        <w:rPr>
          <w:rFonts w:ascii="Arial" w:hAnsi="Arial" w:cs="Arial"/>
          <w:sz w:val="24"/>
          <w:szCs w:val="24"/>
          <w:lang w:val="es-ES"/>
        </w:rPr>
        <w:t>;</w:t>
      </w:r>
    </w:p>
    <w:p w:rsidR="00100BD6" w:rsidRPr="00B45E74" w:rsidRDefault="00494B7A" w:rsidP="00EC08D5">
      <w:pPr>
        <w:spacing w:after="0" w:line="240" w:lineRule="auto"/>
        <w:jc w:val="both"/>
        <w:rPr>
          <w:rFonts w:ascii="Arial" w:hAnsi="Arial" w:cs="Arial"/>
          <w:sz w:val="24"/>
          <w:szCs w:val="24"/>
          <w:lang w:val="es-ES"/>
        </w:rPr>
      </w:pPr>
      <w:r w:rsidRPr="00B45E74">
        <w:rPr>
          <w:rFonts w:ascii="Arial" w:hAnsi="Arial" w:cs="Arial"/>
          <w:sz w:val="24"/>
          <w:szCs w:val="24"/>
          <w:lang w:val="es-ES"/>
        </w:rPr>
        <w:t>Biomasa y Química Verde;</w:t>
      </w:r>
    </w:p>
    <w:p w:rsidR="00100BD6" w:rsidRPr="00B45E74" w:rsidRDefault="00494B7A" w:rsidP="00EC08D5">
      <w:pPr>
        <w:spacing w:after="0" w:line="240" w:lineRule="auto"/>
        <w:jc w:val="both"/>
        <w:rPr>
          <w:rFonts w:ascii="Arial" w:hAnsi="Arial" w:cs="Arial"/>
          <w:sz w:val="24"/>
          <w:szCs w:val="24"/>
          <w:lang w:val="es-ES"/>
        </w:rPr>
      </w:pPr>
      <w:proofErr w:type="spellStart"/>
      <w:r w:rsidRPr="00B45E74">
        <w:rPr>
          <w:rFonts w:ascii="Arial" w:hAnsi="Arial" w:cs="Arial"/>
          <w:sz w:val="24"/>
          <w:szCs w:val="24"/>
          <w:lang w:val="es-ES"/>
        </w:rPr>
        <w:t>Bioeconomía</w:t>
      </w:r>
      <w:proofErr w:type="spellEnd"/>
      <w:r w:rsidRPr="00B45E74">
        <w:rPr>
          <w:rFonts w:ascii="Arial" w:hAnsi="Arial" w:cs="Arial"/>
          <w:sz w:val="24"/>
          <w:szCs w:val="24"/>
          <w:lang w:val="es-ES"/>
        </w:rPr>
        <w:t xml:space="preserve"> y Bioproductos;</w:t>
      </w:r>
    </w:p>
    <w:p w:rsidR="00100BD6" w:rsidRPr="00B45E74" w:rsidRDefault="00494B7A" w:rsidP="00EC08D5">
      <w:pPr>
        <w:spacing w:after="0" w:line="240" w:lineRule="auto"/>
        <w:jc w:val="both"/>
        <w:rPr>
          <w:rFonts w:ascii="Arial" w:hAnsi="Arial" w:cs="Arial"/>
          <w:sz w:val="24"/>
          <w:szCs w:val="24"/>
          <w:lang w:val="es-ES"/>
        </w:rPr>
      </w:pPr>
      <w:r w:rsidRPr="00B45E74">
        <w:rPr>
          <w:rFonts w:ascii="Arial" w:hAnsi="Arial" w:cs="Arial"/>
          <w:sz w:val="24"/>
          <w:szCs w:val="24"/>
          <w:lang w:val="es-ES"/>
        </w:rPr>
        <w:t>Tecnología Agroindustrial;</w:t>
      </w:r>
    </w:p>
    <w:p w:rsidR="00100BD6" w:rsidRPr="00B45E74" w:rsidRDefault="00494B7A" w:rsidP="008F0E20">
      <w:pPr>
        <w:spacing w:after="0" w:line="240" w:lineRule="auto"/>
        <w:contextualSpacing/>
        <w:jc w:val="both"/>
        <w:rPr>
          <w:rFonts w:ascii="Arial" w:hAnsi="Arial" w:cs="Arial"/>
          <w:sz w:val="24"/>
          <w:szCs w:val="24"/>
          <w:lang w:val="es-ES"/>
        </w:rPr>
      </w:pPr>
      <w:r w:rsidRPr="00B45E74">
        <w:rPr>
          <w:rFonts w:ascii="Arial" w:hAnsi="Arial" w:cs="Arial"/>
          <w:sz w:val="24"/>
          <w:szCs w:val="24"/>
          <w:lang w:val="es-ES"/>
        </w:rPr>
        <w:t>Automatización, agricultura de precisión y digital, inteligencia artificial, tecnología información y comunicación;</w:t>
      </w:r>
    </w:p>
    <w:p w:rsidR="00100BD6" w:rsidRPr="00B45E74" w:rsidRDefault="00494B7A" w:rsidP="008F0E20">
      <w:pPr>
        <w:spacing w:line="240" w:lineRule="auto"/>
        <w:contextualSpacing/>
        <w:jc w:val="both"/>
        <w:rPr>
          <w:rFonts w:ascii="Arial" w:hAnsi="Arial" w:cs="Arial"/>
          <w:sz w:val="24"/>
          <w:szCs w:val="24"/>
          <w:lang w:val="es-ES"/>
        </w:rPr>
      </w:pPr>
      <w:r w:rsidRPr="00B45E74">
        <w:rPr>
          <w:rFonts w:ascii="Arial" w:hAnsi="Arial" w:cs="Arial"/>
          <w:sz w:val="24"/>
          <w:szCs w:val="24"/>
          <w:lang w:val="es-ES"/>
        </w:rPr>
        <w:t>Sistemas de producción animal y vegetal;</w:t>
      </w:r>
    </w:p>
    <w:p w:rsidR="008F0E20" w:rsidRDefault="00494B7A" w:rsidP="008F0E20">
      <w:pPr>
        <w:spacing w:line="240" w:lineRule="auto"/>
        <w:contextualSpacing/>
        <w:jc w:val="both"/>
        <w:rPr>
          <w:rFonts w:ascii="Arial" w:hAnsi="Arial" w:cs="Arial"/>
          <w:sz w:val="24"/>
          <w:szCs w:val="24"/>
          <w:lang w:val="es-ES"/>
        </w:rPr>
      </w:pPr>
      <w:r w:rsidRPr="00B45E74">
        <w:rPr>
          <w:rFonts w:ascii="Arial" w:hAnsi="Arial" w:cs="Arial"/>
          <w:sz w:val="24"/>
          <w:szCs w:val="24"/>
          <w:lang w:val="es-ES"/>
        </w:rPr>
        <w:t>Seguridad alimentaria, nutrición y salud;</w:t>
      </w:r>
    </w:p>
    <w:p w:rsidR="008F0E20" w:rsidRDefault="00494B7A" w:rsidP="008F0E20">
      <w:pPr>
        <w:spacing w:line="240" w:lineRule="auto"/>
        <w:contextualSpacing/>
        <w:jc w:val="both"/>
        <w:rPr>
          <w:rFonts w:ascii="Arial" w:hAnsi="Arial" w:cs="Arial"/>
          <w:sz w:val="24"/>
          <w:szCs w:val="24"/>
          <w:lang w:val="es-ES"/>
        </w:rPr>
      </w:pPr>
      <w:r w:rsidRPr="00B45E74">
        <w:rPr>
          <w:rFonts w:ascii="Arial" w:hAnsi="Arial" w:cs="Arial"/>
          <w:sz w:val="24"/>
          <w:szCs w:val="24"/>
          <w:lang w:val="es-ES"/>
        </w:rPr>
        <w:t>Mercados, políticas y desarrollo rural; y</w:t>
      </w:r>
    </w:p>
    <w:p w:rsidR="00100BD6" w:rsidRPr="00B45E74" w:rsidRDefault="00494B7A" w:rsidP="008F0E20">
      <w:pPr>
        <w:spacing w:line="240" w:lineRule="auto"/>
        <w:contextualSpacing/>
        <w:jc w:val="both"/>
        <w:rPr>
          <w:rFonts w:ascii="Arial" w:hAnsi="Arial" w:cs="Arial"/>
          <w:sz w:val="24"/>
          <w:szCs w:val="24"/>
          <w:lang w:val="es-ES"/>
        </w:rPr>
      </w:pPr>
      <w:r w:rsidRPr="00B45E74">
        <w:rPr>
          <w:rFonts w:ascii="Arial" w:hAnsi="Arial" w:cs="Arial"/>
          <w:sz w:val="24"/>
          <w:szCs w:val="24"/>
          <w:lang w:val="es-ES"/>
        </w:rPr>
        <w:t>Recursos humanos, cualificación, formación e intercambio de personal.</w:t>
      </w:r>
    </w:p>
    <w:p w:rsidR="008F0E20" w:rsidRDefault="008F0E20" w:rsidP="00B45E74">
      <w:pPr>
        <w:jc w:val="both"/>
        <w:rPr>
          <w:rFonts w:ascii="Arial" w:hAnsi="Arial" w:cs="Arial"/>
          <w:sz w:val="24"/>
          <w:szCs w:val="24"/>
          <w:lang w:val="es-ES"/>
        </w:rPr>
      </w:pPr>
    </w:p>
    <w:p w:rsidR="00100BD6" w:rsidRPr="008F0E20" w:rsidRDefault="00494B7A" w:rsidP="00B45E74">
      <w:pPr>
        <w:jc w:val="both"/>
        <w:rPr>
          <w:rFonts w:ascii="Arial" w:hAnsi="Arial" w:cs="Arial"/>
          <w:b/>
          <w:sz w:val="24"/>
          <w:szCs w:val="24"/>
          <w:lang w:val="es-ES"/>
        </w:rPr>
      </w:pPr>
      <w:r w:rsidRPr="008F0E20">
        <w:rPr>
          <w:rFonts w:ascii="Arial" w:hAnsi="Arial" w:cs="Arial"/>
          <w:b/>
          <w:sz w:val="24"/>
          <w:szCs w:val="24"/>
          <w:lang w:val="es-ES"/>
        </w:rPr>
        <w:t>Cláusula Tercera - Proyectos de Cooperación Científica (PCC) o Proyectos de Cooperación Técnica (PCT)</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La cooperación se instrumentará con la celebración y ejecución de Proyectos de Cooperación Científica (PCC) y/o Proyectos de Cooperación Técnica (PCT) aprobados por las Partes, los cuales definirán claramente, entre otros conceptos:</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a) objetivo y justificación;</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b) recursos humanos, materiales y financieros a ser aportados por las Partes;</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c) derechos y deberes de cada parte;</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d) derechos de propiedad intelectual sobre cualquier proceso o producto, incluidos los cultivares, que puedan obtenerse en el ámbito de la cooperación y las condiciones respectivas para una explotación comercial efectiva;</w:t>
      </w:r>
    </w:p>
    <w:p w:rsidR="00100BD6" w:rsidRPr="00B45E74" w:rsidRDefault="00494B7A" w:rsidP="008F0E20">
      <w:pPr>
        <w:spacing w:after="0"/>
        <w:jc w:val="both"/>
        <w:rPr>
          <w:rFonts w:ascii="Arial" w:hAnsi="Arial" w:cs="Arial"/>
          <w:sz w:val="24"/>
          <w:szCs w:val="24"/>
          <w:lang w:val="es-ES"/>
        </w:rPr>
      </w:pPr>
      <w:r w:rsidRPr="00B45E74">
        <w:rPr>
          <w:rFonts w:ascii="Arial" w:hAnsi="Arial" w:cs="Arial"/>
          <w:sz w:val="24"/>
          <w:szCs w:val="24"/>
          <w:lang w:val="es-ES"/>
        </w:rPr>
        <w:t>e) Uso y protección de datos compartidos y cumplimiento.</w:t>
      </w:r>
    </w:p>
    <w:p w:rsidR="008F0E20" w:rsidRDefault="008F0E20" w:rsidP="008F0E20">
      <w:pPr>
        <w:spacing w:after="0"/>
        <w:jc w:val="both"/>
        <w:rPr>
          <w:rFonts w:ascii="Arial" w:hAnsi="Arial" w:cs="Arial"/>
          <w:sz w:val="24"/>
          <w:szCs w:val="24"/>
          <w:lang w:val="es-ES"/>
        </w:rPr>
      </w:pPr>
    </w:p>
    <w:p w:rsidR="00100BD6" w:rsidRPr="00B45E74" w:rsidRDefault="00494B7A" w:rsidP="008F0E20">
      <w:pPr>
        <w:spacing w:after="0"/>
        <w:jc w:val="both"/>
        <w:rPr>
          <w:rFonts w:ascii="Arial" w:hAnsi="Arial" w:cs="Arial"/>
          <w:sz w:val="24"/>
          <w:szCs w:val="24"/>
          <w:lang w:val="es-ES"/>
        </w:rPr>
      </w:pPr>
      <w:r w:rsidRPr="008F0E20">
        <w:rPr>
          <w:rFonts w:ascii="Arial" w:hAnsi="Arial" w:cs="Arial"/>
          <w:b/>
          <w:sz w:val="24"/>
          <w:szCs w:val="24"/>
          <w:lang w:val="es-ES"/>
        </w:rPr>
        <w:t>Párrafo Primero</w:t>
      </w:r>
      <w:r w:rsidRPr="00B45E74">
        <w:rPr>
          <w:rFonts w:ascii="Arial" w:hAnsi="Arial" w:cs="Arial"/>
          <w:sz w:val="24"/>
          <w:szCs w:val="24"/>
          <w:lang w:val="es-ES"/>
        </w:rPr>
        <w:t xml:space="preserve"> - Los CCP y/o PCT, luego de ser suscritos por las Partes, pasarán a formar parte del presente Memorándum de Entendimiento, para todos los efectos legales.</w:t>
      </w:r>
    </w:p>
    <w:p w:rsidR="00100BD6" w:rsidRPr="00B45E74" w:rsidRDefault="00100BD6" w:rsidP="00B45E74">
      <w:pPr>
        <w:jc w:val="both"/>
        <w:rPr>
          <w:rFonts w:ascii="Arial" w:hAnsi="Arial" w:cs="Arial"/>
          <w:sz w:val="24"/>
          <w:szCs w:val="24"/>
          <w:lang w:val="es-ES"/>
        </w:rPr>
      </w:pPr>
    </w:p>
    <w:p w:rsidR="00100BD6" w:rsidRPr="00B45E74" w:rsidRDefault="008F0E20" w:rsidP="00B45E74">
      <w:pPr>
        <w:jc w:val="both"/>
        <w:rPr>
          <w:rFonts w:ascii="Arial" w:hAnsi="Arial" w:cs="Arial"/>
          <w:sz w:val="24"/>
          <w:szCs w:val="24"/>
          <w:lang w:val="es-ES"/>
        </w:rPr>
      </w:pPr>
      <w:r w:rsidRPr="008F0E20">
        <w:rPr>
          <w:rFonts w:ascii="Arial" w:hAnsi="Arial" w:cs="Arial"/>
          <w:b/>
          <w:sz w:val="24"/>
          <w:szCs w:val="24"/>
          <w:lang w:val="es-ES"/>
        </w:rPr>
        <w:t>Párrafo</w:t>
      </w:r>
      <w:r w:rsidR="00494B7A" w:rsidRPr="008F0E20">
        <w:rPr>
          <w:rFonts w:ascii="Arial" w:hAnsi="Arial" w:cs="Arial"/>
          <w:b/>
          <w:sz w:val="24"/>
          <w:szCs w:val="24"/>
          <w:lang w:val="es-ES"/>
        </w:rPr>
        <w:t xml:space="preserve"> Segundo</w:t>
      </w:r>
      <w:r w:rsidR="00494B7A" w:rsidRPr="00B45E74">
        <w:rPr>
          <w:rFonts w:ascii="Arial" w:hAnsi="Arial" w:cs="Arial"/>
          <w:sz w:val="24"/>
          <w:szCs w:val="24"/>
          <w:lang w:val="es-ES"/>
        </w:rPr>
        <w:t xml:space="preserve"> - Cuando se trate de la concesión de pasantías para estudiantes vinculados a Universidades, a ser implementadas en las Unidades de </w:t>
      </w:r>
      <w:proofErr w:type="spellStart"/>
      <w:r w:rsidR="00494B7A" w:rsidRPr="00B45E74">
        <w:rPr>
          <w:rFonts w:ascii="Arial" w:hAnsi="Arial" w:cs="Arial"/>
          <w:sz w:val="24"/>
          <w:szCs w:val="24"/>
          <w:lang w:val="es-ES"/>
        </w:rPr>
        <w:t>Embrapa</w:t>
      </w:r>
      <w:proofErr w:type="spellEnd"/>
      <w:r w:rsidR="00494B7A" w:rsidRPr="00B45E74">
        <w:rPr>
          <w:rFonts w:ascii="Arial" w:hAnsi="Arial" w:cs="Arial"/>
          <w:sz w:val="24"/>
          <w:szCs w:val="24"/>
          <w:lang w:val="es-ES"/>
        </w:rPr>
        <w:t xml:space="preserve"> y/o ___________________________, las Partes deberán respetar la legislación aplicable a la institución receptora, así como sus respectivos procedimientos internos.</w:t>
      </w:r>
    </w:p>
    <w:p w:rsidR="00100BD6" w:rsidRPr="008F0E20" w:rsidRDefault="00494B7A" w:rsidP="00B45E74">
      <w:pPr>
        <w:jc w:val="both"/>
        <w:rPr>
          <w:rFonts w:ascii="Arial" w:hAnsi="Arial" w:cs="Arial"/>
          <w:b/>
          <w:sz w:val="24"/>
          <w:szCs w:val="24"/>
          <w:lang w:val="es-ES"/>
        </w:rPr>
      </w:pPr>
      <w:r w:rsidRPr="008F0E20">
        <w:rPr>
          <w:rFonts w:ascii="Arial" w:hAnsi="Arial" w:cs="Arial"/>
          <w:b/>
          <w:sz w:val="24"/>
          <w:szCs w:val="24"/>
          <w:lang w:val="es-ES"/>
        </w:rPr>
        <w:t>Cláusula Cuarta - Material Genético</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La colecta e intercambio de material genético, cuando sea necesario, se realizará con estricto cumplimiento de la legislación de cada uno de los países de las Partes signatarias, así como de las normas sanitarias.</w:t>
      </w:r>
    </w:p>
    <w:p w:rsidR="00100BD6" w:rsidRPr="00B45E74" w:rsidRDefault="00100BD6" w:rsidP="00B45E74">
      <w:pPr>
        <w:jc w:val="both"/>
        <w:rPr>
          <w:rFonts w:ascii="Arial" w:hAnsi="Arial" w:cs="Arial"/>
          <w:sz w:val="24"/>
          <w:szCs w:val="24"/>
          <w:lang w:val="es-ES"/>
        </w:rPr>
      </w:pPr>
    </w:p>
    <w:p w:rsidR="00100BD6" w:rsidRPr="00B45E74" w:rsidRDefault="00100BD6" w:rsidP="00B45E74">
      <w:pPr>
        <w:jc w:val="both"/>
        <w:rPr>
          <w:rFonts w:ascii="Arial" w:hAnsi="Arial" w:cs="Arial"/>
          <w:sz w:val="24"/>
          <w:szCs w:val="24"/>
          <w:lang w:val="es-ES"/>
        </w:rPr>
      </w:pPr>
    </w:p>
    <w:p w:rsidR="00100BD6" w:rsidRPr="008F0E20" w:rsidRDefault="00494B7A" w:rsidP="00B45E74">
      <w:pPr>
        <w:jc w:val="both"/>
        <w:rPr>
          <w:rFonts w:ascii="Arial" w:hAnsi="Arial" w:cs="Arial"/>
          <w:b/>
          <w:sz w:val="24"/>
          <w:szCs w:val="24"/>
          <w:lang w:val="es-ES"/>
        </w:rPr>
      </w:pPr>
      <w:r w:rsidRPr="008F0E20">
        <w:rPr>
          <w:rFonts w:ascii="Arial" w:hAnsi="Arial" w:cs="Arial"/>
          <w:b/>
          <w:sz w:val="24"/>
          <w:szCs w:val="24"/>
          <w:lang w:val="es-ES"/>
        </w:rPr>
        <w:t>Cláusula Quinta - Participación de Terceros</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Los términos de este Memorándum de Entendimiento no constituyen un impedimento para que cualquiera de las Partes realice, individualmente o en cooperación con otras personas/terceros, investigaciones en las áreas cubiertas por los CCP y/o PCT correspondientes a este MEN, siempre que las restricciones pactadas en los propios CCP y/o PCT.</w:t>
      </w:r>
    </w:p>
    <w:p w:rsidR="00100BD6" w:rsidRPr="008F0E20" w:rsidRDefault="00494B7A" w:rsidP="00B45E74">
      <w:pPr>
        <w:jc w:val="both"/>
        <w:rPr>
          <w:rFonts w:ascii="Arial" w:hAnsi="Arial" w:cs="Arial"/>
          <w:b/>
          <w:sz w:val="24"/>
          <w:szCs w:val="24"/>
          <w:lang w:val="es-ES"/>
        </w:rPr>
      </w:pPr>
      <w:r w:rsidRPr="008F0E20">
        <w:rPr>
          <w:rFonts w:ascii="Arial" w:hAnsi="Arial" w:cs="Arial"/>
          <w:b/>
          <w:sz w:val="24"/>
          <w:szCs w:val="24"/>
          <w:lang w:val="es-ES"/>
        </w:rPr>
        <w:t>Cláusula Sexta - Divulgación de Resultados</w:t>
      </w:r>
    </w:p>
    <w:p w:rsidR="00A8186F" w:rsidRDefault="00686C4E" w:rsidP="00686C4E">
      <w:pPr>
        <w:jc w:val="both"/>
        <w:rPr>
          <w:rFonts w:ascii="Arial" w:hAnsi="Arial" w:cs="Arial"/>
          <w:sz w:val="24"/>
          <w:lang w:val="es-ES"/>
        </w:rPr>
      </w:pPr>
      <w:r w:rsidRPr="00686C4E">
        <w:rPr>
          <w:rFonts w:ascii="Arial" w:hAnsi="Arial" w:cs="Arial"/>
          <w:sz w:val="24"/>
          <w:lang w:val="es-ES"/>
        </w:rPr>
        <w:t xml:space="preserve">Las Partes asumen la responsabilidad de no divulgar información que pueda poner en peligro el reconocimiento del derecho de propiedad intelectual sobre el proceso o producto que pueda obtenerse de esta cooperación. </w:t>
      </w:r>
    </w:p>
    <w:p w:rsidR="00A8186F" w:rsidRDefault="00686C4E" w:rsidP="00686C4E">
      <w:pPr>
        <w:jc w:val="both"/>
        <w:rPr>
          <w:rFonts w:ascii="Arial" w:hAnsi="Arial" w:cs="Arial"/>
          <w:sz w:val="24"/>
          <w:lang w:val="es-ES"/>
        </w:rPr>
      </w:pPr>
      <w:r w:rsidRPr="00A8186F">
        <w:rPr>
          <w:rFonts w:ascii="Arial" w:hAnsi="Arial" w:cs="Arial"/>
          <w:b/>
          <w:sz w:val="24"/>
          <w:lang w:val="es-ES"/>
        </w:rPr>
        <w:t>Párrafo Primero -</w:t>
      </w:r>
      <w:r w:rsidRPr="00686C4E">
        <w:rPr>
          <w:rFonts w:ascii="Arial" w:hAnsi="Arial" w:cs="Arial"/>
          <w:sz w:val="24"/>
          <w:lang w:val="es-ES"/>
        </w:rPr>
        <w:t xml:space="preserve"> Sujeto a lo dispuesto en el </w:t>
      </w:r>
      <w:proofErr w:type="spellStart"/>
      <w:r w:rsidRPr="00686C4E">
        <w:rPr>
          <w:rFonts w:ascii="Arial" w:hAnsi="Arial" w:cs="Arial"/>
          <w:sz w:val="24"/>
          <w:lang w:val="es-ES"/>
        </w:rPr>
        <w:t>caput</w:t>
      </w:r>
      <w:proofErr w:type="spellEnd"/>
      <w:r w:rsidRPr="00686C4E">
        <w:rPr>
          <w:rFonts w:ascii="Arial" w:hAnsi="Arial" w:cs="Arial"/>
          <w:sz w:val="24"/>
          <w:lang w:val="es-ES"/>
        </w:rPr>
        <w:t xml:space="preserve"> de esta Cláusula, cualquiera de las Partes podrá divulgar o publicar libremente los resultados obtenidos de la celebración de los PCC y/o PCT correspondientes a este MEN, reconociendo siempre cada una la cooperación y citando el nombre (s) de la otra Parte en los artículos y/o publicaciones publicadas. </w:t>
      </w:r>
    </w:p>
    <w:p w:rsidR="00A8186F" w:rsidRDefault="00A8186F" w:rsidP="00686C4E">
      <w:pPr>
        <w:jc w:val="both"/>
        <w:rPr>
          <w:rFonts w:ascii="Arial" w:hAnsi="Arial" w:cs="Arial"/>
          <w:sz w:val="24"/>
          <w:lang w:val="es-ES"/>
        </w:rPr>
      </w:pPr>
      <w:r>
        <w:rPr>
          <w:rFonts w:ascii="Arial" w:hAnsi="Arial" w:cs="Arial"/>
          <w:b/>
          <w:sz w:val="24"/>
          <w:lang w:val="es-ES"/>
        </w:rPr>
        <w:t>Párrafo</w:t>
      </w:r>
      <w:r w:rsidR="00686C4E" w:rsidRPr="00A8186F">
        <w:rPr>
          <w:rFonts w:ascii="Arial" w:hAnsi="Arial" w:cs="Arial"/>
          <w:b/>
          <w:sz w:val="24"/>
          <w:lang w:val="es-ES"/>
        </w:rPr>
        <w:t xml:space="preserve"> Segundo -</w:t>
      </w:r>
      <w:r w:rsidR="00686C4E" w:rsidRPr="00686C4E">
        <w:rPr>
          <w:rFonts w:ascii="Arial" w:hAnsi="Arial" w:cs="Arial"/>
          <w:sz w:val="24"/>
          <w:lang w:val="es-ES"/>
        </w:rPr>
        <w:t xml:space="preserve"> Cada Parte se obliga a entregar a la otra la información que desee publicar o divulgar, con al menos ___ (_______________) días de anticipación, previo consentimiento por escrito. La Parte que reciba la información la revisará y responderá dentro de los ______ (________________) días de recibida. </w:t>
      </w:r>
    </w:p>
    <w:p w:rsidR="00A8186F" w:rsidRDefault="00686C4E" w:rsidP="00686C4E">
      <w:pPr>
        <w:jc w:val="both"/>
        <w:rPr>
          <w:rFonts w:ascii="Arial" w:hAnsi="Arial" w:cs="Arial"/>
          <w:sz w:val="24"/>
          <w:lang w:val="es-ES"/>
        </w:rPr>
      </w:pPr>
      <w:r w:rsidRPr="00A8186F">
        <w:rPr>
          <w:rFonts w:ascii="Arial" w:hAnsi="Arial" w:cs="Arial"/>
          <w:b/>
          <w:sz w:val="24"/>
          <w:lang w:val="es-ES"/>
        </w:rPr>
        <w:t>Párrafo Tercero -</w:t>
      </w:r>
      <w:r w:rsidRPr="00686C4E">
        <w:rPr>
          <w:rFonts w:ascii="Arial" w:hAnsi="Arial" w:cs="Arial"/>
          <w:sz w:val="24"/>
          <w:lang w:val="es-ES"/>
        </w:rPr>
        <w:t xml:space="preserve"> La Parte que publique o divulgue resultados parciales de actividades realizadas, en el ámbito de los CCP y/o PCT, asumirá, exclusiva y separadamente, la responsabilidad por la aplicabilidad y garantía de la información divulgada, en cuyo caso no </w:t>
      </w:r>
      <w:proofErr w:type="spellStart"/>
      <w:r w:rsidRPr="00686C4E">
        <w:rPr>
          <w:rFonts w:ascii="Arial" w:hAnsi="Arial" w:cs="Arial"/>
          <w:sz w:val="24"/>
          <w:lang w:val="es-ES"/>
        </w:rPr>
        <w:t>no</w:t>
      </w:r>
      <w:proofErr w:type="spellEnd"/>
      <w:r w:rsidRPr="00686C4E">
        <w:rPr>
          <w:rFonts w:ascii="Arial" w:hAnsi="Arial" w:cs="Arial"/>
          <w:sz w:val="24"/>
          <w:lang w:val="es-ES"/>
        </w:rPr>
        <w:t xml:space="preserve"> habrá solidaridad de la otra Parte en acciones judiciales o extrajudiciales derivadas de cualquier daño directo o indirecto alegado por un tercero, con motivo del uso o aplicabilidad o funcionalidad de la información. </w:t>
      </w:r>
    </w:p>
    <w:p w:rsidR="00A8186F" w:rsidRDefault="00686C4E" w:rsidP="00686C4E">
      <w:pPr>
        <w:jc w:val="both"/>
        <w:rPr>
          <w:rFonts w:ascii="Arial" w:hAnsi="Arial" w:cs="Arial"/>
          <w:sz w:val="24"/>
          <w:lang w:val="es-ES"/>
        </w:rPr>
      </w:pPr>
      <w:r w:rsidRPr="00A8186F">
        <w:rPr>
          <w:rFonts w:ascii="Arial" w:hAnsi="Arial" w:cs="Arial"/>
          <w:b/>
          <w:sz w:val="24"/>
          <w:lang w:val="es-ES"/>
        </w:rPr>
        <w:t>Cláusula Séptima - Situaciones Imprevistas</w:t>
      </w:r>
      <w:r w:rsidRPr="00686C4E">
        <w:rPr>
          <w:rFonts w:ascii="Arial" w:hAnsi="Arial" w:cs="Arial"/>
          <w:sz w:val="24"/>
          <w:lang w:val="es-ES"/>
        </w:rPr>
        <w:t xml:space="preserve"> </w:t>
      </w:r>
    </w:p>
    <w:p w:rsidR="00A8186F" w:rsidRDefault="00686C4E" w:rsidP="00686C4E">
      <w:pPr>
        <w:jc w:val="both"/>
        <w:rPr>
          <w:rFonts w:ascii="Arial" w:hAnsi="Arial" w:cs="Arial"/>
          <w:sz w:val="24"/>
          <w:lang w:val="es-ES"/>
        </w:rPr>
      </w:pPr>
      <w:r w:rsidRPr="00686C4E">
        <w:rPr>
          <w:rFonts w:ascii="Arial" w:hAnsi="Arial" w:cs="Arial"/>
          <w:sz w:val="24"/>
          <w:lang w:val="es-ES"/>
        </w:rPr>
        <w:t xml:space="preserve">La Parte que cambie su personalidad jurídica o que termine sus actividades por acto gubernativo, sucesión, enajenación o por cualquier otra modalidad admitida en derecho, estará obligada a mantener, en el documento de su modificación, transacción o terminación, las disposiciones referentes al derecho de propiedad intelectual negociada y contenida en PCC y/o PCT. </w:t>
      </w:r>
    </w:p>
    <w:p w:rsidR="00A8186F" w:rsidRDefault="00A8186F" w:rsidP="00686C4E">
      <w:pPr>
        <w:jc w:val="both"/>
        <w:rPr>
          <w:rFonts w:ascii="Arial" w:hAnsi="Arial" w:cs="Arial"/>
          <w:sz w:val="24"/>
          <w:lang w:val="es-ES"/>
        </w:rPr>
      </w:pPr>
      <w:r>
        <w:rPr>
          <w:rFonts w:ascii="Arial" w:hAnsi="Arial" w:cs="Arial"/>
          <w:b/>
          <w:sz w:val="24"/>
          <w:lang w:val="es-ES"/>
        </w:rPr>
        <w:lastRenderedPageBreak/>
        <w:t>Párrafo</w:t>
      </w:r>
      <w:r w:rsidR="00686C4E" w:rsidRPr="00A8186F">
        <w:rPr>
          <w:rFonts w:ascii="Arial" w:hAnsi="Arial" w:cs="Arial"/>
          <w:b/>
          <w:sz w:val="24"/>
          <w:lang w:val="es-ES"/>
        </w:rPr>
        <w:t xml:space="preserve"> Primero -</w:t>
      </w:r>
      <w:r w:rsidR="00686C4E" w:rsidRPr="00686C4E">
        <w:rPr>
          <w:rFonts w:ascii="Arial" w:hAnsi="Arial" w:cs="Arial"/>
          <w:sz w:val="24"/>
          <w:lang w:val="es-ES"/>
        </w:rPr>
        <w:t xml:space="preserve"> En caso de siniestros en que ocurran pérdidas y daños imprevisibles, la Parte afectada deberá comunicar inmediatamente por escrito a la otra Parte, a fin de revisar los compromisos asumidos, sin quedar liberada de los pagos adeudados. </w:t>
      </w:r>
    </w:p>
    <w:p w:rsidR="00686C4E" w:rsidRPr="00686C4E" w:rsidRDefault="00A8186F" w:rsidP="00686C4E">
      <w:pPr>
        <w:jc w:val="both"/>
        <w:rPr>
          <w:rFonts w:ascii="Arial" w:hAnsi="Arial" w:cs="Arial"/>
          <w:sz w:val="24"/>
          <w:lang w:val="es-ES"/>
        </w:rPr>
      </w:pPr>
      <w:r>
        <w:rPr>
          <w:rFonts w:ascii="Arial" w:hAnsi="Arial" w:cs="Arial"/>
          <w:b/>
          <w:sz w:val="24"/>
          <w:lang w:val="es-ES"/>
        </w:rPr>
        <w:t>Párrafo</w:t>
      </w:r>
      <w:r w:rsidR="00686C4E" w:rsidRPr="00A8186F">
        <w:rPr>
          <w:rFonts w:ascii="Arial" w:hAnsi="Arial" w:cs="Arial"/>
          <w:b/>
          <w:sz w:val="24"/>
          <w:lang w:val="es-ES"/>
        </w:rPr>
        <w:t xml:space="preserve"> Segundo -</w:t>
      </w:r>
      <w:r w:rsidR="00686C4E" w:rsidRPr="00686C4E">
        <w:rPr>
          <w:rFonts w:ascii="Arial" w:hAnsi="Arial" w:cs="Arial"/>
          <w:sz w:val="24"/>
          <w:lang w:val="es-ES"/>
        </w:rPr>
        <w:t xml:space="preserve"> Cada Parte deberá proveer un seguro adecuado contra pérdidas y daños, de acuerdo con la legislación vigente en el país, para cubrir su participación en los CCP y/o PCT.</w:t>
      </w:r>
    </w:p>
    <w:p w:rsidR="00100BD6" w:rsidRPr="00686C4E" w:rsidRDefault="00494B7A" w:rsidP="00B45E74">
      <w:pPr>
        <w:jc w:val="both"/>
        <w:rPr>
          <w:rFonts w:ascii="Arial" w:hAnsi="Arial" w:cs="Arial"/>
          <w:b/>
          <w:sz w:val="24"/>
          <w:szCs w:val="24"/>
          <w:lang w:val="es-ES"/>
        </w:rPr>
      </w:pPr>
      <w:r w:rsidRPr="00686C4E">
        <w:rPr>
          <w:rFonts w:ascii="Arial" w:hAnsi="Arial" w:cs="Arial"/>
          <w:b/>
          <w:sz w:val="24"/>
          <w:szCs w:val="24"/>
          <w:lang w:val="es-ES"/>
        </w:rPr>
        <w:t>Cláusula Octava - Relaciones Jurídico-Institucionales</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Cada una de las Partes constituye una institución administrativamente independiente, y no se crea entre las Partes ninguna otra relación como sociedad anónima, asociación y contrato de riesgo, entre otras, ni responsabilidad laboral de una Parte sobre la otra.</w:t>
      </w:r>
    </w:p>
    <w:p w:rsidR="00100BD6" w:rsidRPr="00DF4418" w:rsidRDefault="00494B7A" w:rsidP="00B45E74">
      <w:pPr>
        <w:jc w:val="both"/>
        <w:rPr>
          <w:rFonts w:ascii="Arial" w:hAnsi="Arial" w:cs="Arial"/>
          <w:b/>
          <w:sz w:val="24"/>
          <w:szCs w:val="24"/>
          <w:lang w:val="es-ES"/>
        </w:rPr>
      </w:pPr>
      <w:r w:rsidRPr="00DF4418">
        <w:rPr>
          <w:rFonts w:ascii="Arial" w:hAnsi="Arial" w:cs="Arial"/>
          <w:b/>
          <w:sz w:val="24"/>
          <w:szCs w:val="24"/>
          <w:lang w:val="es-ES"/>
        </w:rPr>
        <w:t>Cláusula Novena - Representación y Contactos</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Las siguientes personas nombradas y calificadas actuarán como elementos de contacto entre las instituciones para asuntos relacionados con este Memorándum de Entendimiento y las actividades conjuntas que resulten del mismo:</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 xml:space="preserve">Por </w:t>
      </w:r>
      <w:proofErr w:type="spellStart"/>
      <w:r w:rsidRPr="00DF4418">
        <w:rPr>
          <w:rFonts w:ascii="Arial" w:hAnsi="Arial" w:cs="Arial"/>
          <w:b/>
          <w:sz w:val="24"/>
          <w:szCs w:val="24"/>
          <w:lang w:val="es-ES"/>
        </w:rPr>
        <w:t>Embrapa</w:t>
      </w:r>
      <w:proofErr w:type="spellEnd"/>
      <w:r w:rsidRPr="00B45E74">
        <w:rPr>
          <w:rFonts w:ascii="Arial" w:hAnsi="Arial" w:cs="Arial"/>
          <w:sz w:val="24"/>
          <w:szCs w:val="24"/>
          <w:lang w:val="es-ES"/>
        </w:rPr>
        <w:t>:</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Gerente de Relaciones Estratégicas Internacionales (SIRE/GREI)</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 xml:space="preserve">Edificio Sede de </w:t>
      </w:r>
      <w:proofErr w:type="spellStart"/>
      <w:r w:rsidRPr="00B45E74">
        <w:rPr>
          <w:rFonts w:ascii="Arial" w:hAnsi="Arial" w:cs="Arial"/>
          <w:sz w:val="24"/>
          <w:szCs w:val="24"/>
          <w:lang w:val="es-ES"/>
        </w:rPr>
        <w:t>Embrapa</w:t>
      </w:r>
      <w:proofErr w:type="spellEnd"/>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Parque Estación Biológica – Avenida W3 Norte Final</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Distrito Federal - Brasilia - Brasil</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CEP 70770-901,</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Teléfono: (55) (61) 3448 1576</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 xml:space="preserve">Correo electrónico: </w:t>
      </w:r>
      <w:hyperlink r:id="rId6" w:history="1">
        <w:r w:rsidR="00DF4418" w:rsidRPr="009D4425">
          <w:rPr>
            <w:rStyle w:val="Hipervnculo"/>
            <w:rFonts w:ascii="Arial" w:hAnsi="Arial" w:cs="Arial"/>
            <w:sz w:val="24"/>
            <w:szCs w:val="24"/>
            <w:lang w:val="es-ES"/>
          </w:rPr>
          <w:t>sire.grei@embrapa.br</w:t>
        </w:r>
      </w:hyperlink>
      <w:r w:rsidR="00DF4418">
        <w:rPr>
          <w:rFonts w:ascii="Arial" w:hAnsi="Arial" w:cs="Arial"/>
          <w:sz w:val="24"/>
          <w:szCs w:val="24"/>
          <w:lang w:val="es-ES"/>
        </w:rPr>
        <w:t xml:space="preserve"> </w:t>
      </w:r>
    </w:p>
    <w:p w:rsidR="00DF4418" w:rsidRDefault="00DF4418" w:rsidP="00B45E74">
      <w:pPr>
        <w:jc w:val="both"/>
        <w:rPr>
          <w:rFonts w:ascii="Arial" w:hAnsi="Arial" w:cs="Arial"/>
          <w:sz w:val="24"/>
          <w:szCs w:val="24"/>
          <w:lang w:val="es-ES"/>
        </w:rPr>
      </w:pP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Para el __________________:</w:t>
      </w:r>
    </w:p>
    <w:p w:rsidR="00100BD6" w:rsidRPr="00B45E74" w:rsidRDefault="00100BD6" w:rsidP="00B45E74">
      <w:pPr>
        <w:jc w:val="both"/>
        <w:rPr>
          <w:rFonts w:ascii="Arial" w:hAnsi="Arial" w:cs="Arial"/>
          <w:sz w:val="24"/>
          <w:szCs w:val="24"/>
          <w:lang w:val="es-ES"/>
        </w:rPr>
      </w:pPr>
    </w:p>
    <w:p w:rsidR="00DF4418" w:rsidRDefault="00DF4418" w:rsidP="00B45E74">
      <w:pPr>
        <w:jc w:val="both"/>
        <w:rPr>
          <w:rFonts w:ascii="Arial" w:hAnsi="Arial" w:cs="Arial"/>
          <w:sz w:val="24"/>
          <w:szCs w:val="24"/>
          <w:lang w:val="es-ES"/>
        </w:rPr>
      </w:pPr>
    </w:p>
    <w:p w:rsidR="00DF4418" w:rsidRDefault="00DF4418" w:rsidP="00B45E74">
      <w:pPr>
        <w:jc w:val="both"/>
        <w:rPr>
          <w:rFonts w:ascii="Arial" w:hAnsi="Arial" w:cs="Arial"/>
          <w:sz w:val="24"/>
          <w:szCs w:val="24"/>
          <w:lang w:val="es-ES"/>
        </w:rPr>
      </w:pPr>
    </w:p>
    <w:p w:rsidR="00DF4418" w:rsidRDefault="00DF4418" w:rsidP="00B45E74">
      <w:pPr>
        <w:jc w:val="both"/>
        <w:rPr>
          <w:rFonts w:ascii="Arial" w:hAnsi="Arial" w:cs="Arial"/>
          <w:sz w:val="24"/>
          <w:szCs w:val="24"/>
          <w:lang w:val="es-ES"/>
        </w:rPr>
      </w:pPr>
    </w:p>
    <w:p w:rsidR="00DF4418" w:rsidRDefault="00DF4418" w:rsidP="00B45E74">
      <w:pPr>
        <w:jc w:val="both"/>
        <w:rPr>
          <w:rFonts w:ascii="Arial" w:hAnsi="Arial" w:cs="Arial"/>
          <w:sz w:val="24"/>
          <w:szCs w:val="24"/>
          <w:lang w:val="es-ES"/>
        </w:rPr>
      </w:pPr>
    </w:p>
    <w:p w:rsidR="00DF4418" w:rsidRDefault="00DF4418" w:rsidP="00B45E74">
      <w:pPr>
        <w:jc w:val="both"/>
        <w:rPr>
          <w:rFonts w:ascii="Arial" w:hAnsi="Arial" w:cs="Arial"/>
          <w:sz w:val="24"/>
          <w:szCs w:val="24"/>
          <w:lang w:val="es-ES"/>
        </w:rPr>
      </w:pPr>
    </w:p>
    <w:p w:rsidR="00DF4418" w:rsidRPr="00DF4418" w:rsidRDefault="00DF4418" w:rsidP="00B45E74">
      <w:pPr>
        <w:jc w:val="both"/>
        <w:rPr>
          <w:rFonts w:ascii="Arial" w:hAnsi="Arial" w:cs="Arial"/>
          <w:b/>
          <w:sz w:val="24"/>
          <w:szCs w:val="24"/>
          <w:lang w:val="es-ES"/>
        </w:rPr>
      </w:pPr>
    </w:p>
    <w:p w:rsidR="00100BD6" w:rsidRPr="00B45E74" w:rsidRDefault="00494B7A" w:rsidP="00B45E74">
      <w:pPr>
        <w:jc w:val="both"/>
        <w:rPr>
          <w:rFonts w:ascii="Arial" w:hAnsi="Arial" w:cs="Arial"/>
          <w:sz w:val="24"/>
          <w:szCs w:val="24"/>
          <w:lang w:val="es-ES"/>
        </w:rPr>
      </w:pPr>
      <w:r w:rsidRPr="00DF4418">
        <w:rPr>
          <w:rFonts w:ascii="Arial" w:hAnsi="Arial" w:cs="Arial"/>
          <w:b/>
          <w:sz w:val="24"/>
          <w:szCs w:val="24"/>
          <w:lang w:val="es-ES"/>
        </w:rPr>
        <w:lastRenderedPageBreak/>
        <w:t>Párrafo Único</w:t>
      </w:r>
      <w:r w:rsidRPr="00B45E74">
        <w:rPr>
          <w:rFonts w:ascii="Arial" w:hAnsi="Arial" w:cs="Arial"/>
          <w:sz w:val="24"/>
          <w:szCs w:val="24"/>
          <w:lang w:val="es-ES"/>
        </w:rPr>
        <w:t xml:space="preserve"> - En caso de cambios en estos nombres/funciones, la otra Parte será notificada por escrito, con acuse de recibo, a los ocupantes de cargos directivos signatarios de </w:t>
      </w:r>
      <w:proofErr w:type="gramStart"/>
      <w:r w:rsidRPr="00B45E74">
        <w:rPr>
          <w:rFonts w:ascii="Arial" w:hAnsi="Arial" w:cs="Arial"/>
          <w:sz w:val="24"/>
          <w:szCs w:val="24"/>
          <w:lang w:val="es-ES"/>
        </w:rPr>
        <w:t>este</w:t>
      </w:r>
      <w:proofErr w:type="gramEnd"/>
      <w:r w:rsidRPr="00B45E74">
        <w:rPr>
          <w:rFonts w:ascii="Arial" w:hAnsi="Arial" w:cs="Arial"/>
          <w:sz w:val="24"/>
          <w:szCs w:val="24"/>
          <w:lang w:val="es-ES"/>
        </w:rPr>
        <w:t xml:space="preserve"> Acta de Entendimiento.</w:t>
      </w:r>
    </w:p>
    <w:p w:rsidR="00100BD6" w:rsidRPr="00DF4418" w:rsidRDefault="00494B7A" w:rsidP="00B45E74">
      <w:pPr>
        <w:jc w:val="both"/>
        <w:rPr>
          <w:rFonts w:ascii="Arial" w:hAnsi="Arial" w:cs="Arial"/>
          <w:b/>
          <w:sz w:val="24"/>
          <w:szCs w:val="24"/>
          <w:lang w:val="es-ES"/>
        </w:rPr>
      </w:pPr>
      <w:r w:rsidRPr="00DF4418">
        <w:rPr>
          <w:rFonts w:ascii="Arial" w:hAnsi="Arial" w:cs="Arial"/>
          <w:b/>
          <w:sz w:val="24"/>
          <w:szCs w:val="24"/>
          <w:lang w:val="es-ES"/>
        </w:rPr>
        <w:t>Cláusula Décima - Duración</w:t>
      </w:r>
    </w:p>
    <w:p w:rsidR="00100BD6" w:rsidRPr="00B45E74" w:rsidRDefault="00494B7A" w:rsidP="00B45E74">
      <w:pPr>
        <w:jc w:val="both"/>
        <w:rPr>
          <w:rFonts w:ascii="Arial" w:hAnsi="Arial" w:cs="Arial"/>
          <w:sz w:val="24"/>
          <w:szCs w:val="24"/>
          <w:lang w:val="es-ES"/>
        </w:rPr>
      </w:pPr>
      <w:r w:rsidRPr="00B45E74">
        <w:rPr>
          <w:rFonts w:ascii="Arial" w:hAnsi="Arial" w:cs="Arial"/>
          <w:sz w:val="24"/>
          <w:szCs w:val="24"/>
          <w:lang w:val="es-ES"/>
        </w:rPr>
        <w:t xml:space="preserve">El presente Memorándum de Entendimiento tendrá una duración de 10 (diez) años, </w:t>
      </w:r>
      <w:proofErr w:type="gramStart"/>
      <w:r w:rsidRPr="00B45E74">
        <w:rPr>
          <w:rFonts w:ascii="Arial" w:hAnsi="Arial" w:cs="Arial"/>
          <w:sz w:val="24"/>
          <w:szCs w:val="24"/>
          <w:lang w:val="es-ES"/>
        </w:rPr>
        <w:t>contados</w:t>
      </w:r>
      <w:proofErr w:type="gramEnd"/>
      <w:r w:rsidRPr="00B45E74">
        <w:rPr>
          <w:rFonts w:ascii="Arial" w:hAnsi="Arial" w:cs="Arial"/>
          <w:sz w:val="24"/>
          <w:szCs w:val="24"/>
          <w:lang w:val="es-ES"/>
        </w:rPr>
        <w:t xml:space="preserve"> a partir de la fecha de la última firma, y ​​podrá ser renovado por períodos iguales, mediante la suscripción de una(s) Adenda(s), o denunciado por cualquiera de las Partes antes de su terminación, mediante notificación por escrito. </w:t>
      </w:r>
      <w:proofErr w:type="gramStart"/>
      <w:r w:rsidRPr="00B45E74">
        <w:rPr>
          <w:rFonts w:ascii="Arial" w:hAnsi="Arial" w:cs="Arial"/>
          <w:sz w:val="24"/>
          <w:szCs w:val="24"/>
          <w:lang w:val="es-ES"/>
        </w:rPr>
        <w:t>anticipación</w:t>
      </w:r>
      <w:proofErr w:type="gramEnd"/>
      <w:r w:rsidRPr="00B45E74">
        <w:rPr>
          <w:rFonts w:ascii="Arial" w:hAnsi="Arial" w:cs="Arial"/>
          <w:sz w:val="24"/>
          <w:szCs w:val="24"/>
          <w:lang w:val="es-ES"/>
        </w:rPr>
        <w:t xml:space="preserve"> de 180 (ciento ochenta) días.</w:t>
      </w:r>
    </w:p>
    <w:p w:rsidR="00100BD6" w:rsidRPr="00B45E74" w:rsidRDefault="00494B7A" w:rsidP="00B45E74">
      <w:pPr>
        <w:jc w:val="both"/>
        <w:rPr>
          <w:rFonts w:ascii="Arial" w:hAnsi="Arial" w:cs="Arial"/>
          <w:sz w:val="24"/>
          <w:szCs w:val="24"/>
          <w:lang w:val="es-ES"/>
        </w:rPr>
      </w:pPr>
      <w:r w:rsidRPr="00DF4418">
        <w:rPr>
          <w:rFonts w:ascii="Arial" w:hAnsi="Arial" w:cs="Arial"/>
          <w:b/>
          <w:sz w:val="24"/>
          <w:szCs w:val="24"/>
          <w:lang w:val="es-ES"/>
        </w:rPr>
        <w:t>Párrafo Único -</w:t>
      </w:r>
      <w:r w:rsidRPr="00B45E74">
        <w:rPr>
          <w:rFonts w:ascii="Arial" w:hAnsi="Arial" w:cs="Arial"/>
          <w:sz w:val="24"/>
          <w:szCs w:val="24"/>
          <w:lang w:val="es-ES"/>
        </w:rPr>
        <w:t xml:space="preserve"> Cualquiera de las Partes podrá solicitar, por escrito, la cancelación y/o terminación de un CCP y/o PCT, si la otra Parte da motivo para el incumplimiento de una cláusula de este MEN, quedando obligada la Parte infractora, asegurando el amplio derecho de defensa, para reembolsar a la otra Parte por cualquier pérdida comprobada derivada de la cancelación del PCC y/o PCT.</w:t>
      </w:r>
    </w:p>
    <w:p w:rsidR="00100BD6" w:rsidRPr="00DF4418" w:rsidRDefault="00494B7A" w:rsidP="00B45E74">
      <w:pPr>
        <w:jc w:val="both"/>
        <w:rPr>
          <w:rFonts w:ascii="Arial" w:hAnsi="Arial" w:cs="Arial"/>
          <w:b/>
          <w:sz w:val="24"/>
          <w:szCs w:val="24"/>
          <w:lang w:val="es-ES"/>
        </w:rPr>
      </w:pPr>
      <w:r w:rsidRPr="00DF4418">
        <w:rPr>
          <w:rFonts w:ascii="Arial" w:hAnsi="Arial" w:cs="Arial"/>
          <w:b/>
          <w:sz w:val="24"/>
          <w:szCs w:val="24"/>
          <w:lang w:val="es-ES"/>
        </w:rPr>
        <w:t>Cláusula Décima Primera - Resolución de Conflictos</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Cualquier disputa que surja en virtud de este Memorando de Entendimiento se resolverá de la siguiente manera:</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a) Solución amistosa: las Partes intentarán de buena fe resolver la controversia mediante la negociación;</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b) Mediación: si la controversia no se resuelve mediante negociación, las Partes podrán optar por la mediación de un tercero neutral elegido de común acuerdo;</w:t>
      </w:r>
    </w:p>
    <w:p w:rsidR="00100BD6" w:rsidRPr="00B45E74" w:rsidRDefault="00494B7A" w:rsidP="00DF4418">
      <w:pPr>
        <w:spacing w:after="0"/>
        <w:jc w:val="both"/>
        <w:rPr>
          <w:rFonts w:ascii="Arial" w:hAnsi="Arial" w:cs="Arial"/>
          <w:sz w:val="24"/>
          <w:szCs w:val="24"/>
          <w:lang w:val="es-ES"/>
        </w:rPr>
      </w:pPr>
      <w:r w:rsidRPr="00B45E74">
        <w:rPr>
          <w:rFonts w:ascii="Arial" w:hAnsi="Arial" w:cs="Arial"/>
          <w:sz w:val="24"/>
          <w:szCs w:val="24"/>
          <w:lang w:val="es-ES"/>
        </w:rPr>
        <w:t>c) Arbitraje: si la controversia no se resuelve mediante negociación o mediación, se someterá a arbitraje, en la forma y condiciones que se definan al concluir el CCP y/o PCT.</w:t>
      </w:r>
    </w:p>
    <w:p w:rsidR="00680F9B" w:rsidRDefault="00680F9B" w:rsidP="00680F9B">
      <w:pPr>
        <w:rPr>
          <w:rFonts w:ascii="Arial" w:hAnsi="Arial" w:cs="Arial"/>
          <w:sz w:val="24"/>
          <w:szCs w:val="24"/>
          <w:lang w:val="es-ES"/>
        </w:rPr>
      </w:pPr>
    </w:p>
    <w:p w:rsidR="00680F9B" w:rsidRPr="00680F9B" w:rsidRDefault="00680F9B" w:rsidP="00680F9B">
      <w:pPr>
        <w:jc w:val="both"/>
        <w:rPr>
          <w:rFonts w:ascii="Arial" w:hAnsi="Arial" w:cs="Arial"/>
          <w:color w:val="FF0000"/>
          <w:sz w:val="24"/>
          <w:szCs w:val="24"/>
          <w:lang w:val="es-ES"/>
        </w:rPr>
      </w:pPr>
      <w:r w:rsidRPr="00680F9B">
        <w:rPr>
          <w:rFonts w:ascii="Arial" w:hAnsi="Arial" w:cs="Arial"/>
          <w:b/>
          <w:color w:val="FF0000"/>
          <w:sz w:val="24"/>
          <w:szCs w:val="24"/>
          <w:lang w:val="es-ES"/>
        </w:rPr>
        <w:t>SUGERENCIAS DE TEXTO ALTERNATIVO PARA EL ÍTEM “C”</w:t>
      </w:r>
      <w:r w:rsidRPr="00680F9B">
        <w:rPr>
          <w:rFonts w:ascii="Arial" w:hAnsi="Arial" w:cs="Arial"/>
          <w:color w:val="FF0000"/>
          <w:sz w:val="24"/>
          <w:szCs w:val="24"/>
          <w:lang w:val="es-ES"/>
        </w:rPr>
        <w:t xml:space="preserve">: </w:t>
      </w:r>
    </w:p>
    <w:p w:rsidR="00680F9B" w:rsidRPr="00680F9B" w:rsidRDefault="00680F9B" w:rsidP="00680F9B">
      <w:pPr>
        <w:jc w:val="both"/>
        <w:rPr>
          <w:rFonts w:ascii="Arial" w:hAnsi="Arial" w:cs="Arial"/>
          <w:color w:val="FF0000"/>
          <w:sz w:val="24"/>
          <w:szCs w:val="24"/>
          <w:lang w:val="es-ES"/>
        </w:rPr>
      </w:pPr>
      <w:r w:rsidRPr="00680F9B">
        <w:rPr>
          <w:rFonts w:ascii="Arial" w:hAnsi="Arial" w:cs="Arial"/>
          <w:color w:val="FF0000"/>
          <w:sz w:val="24"/>
          <w:szCs w:val="24"/>
          <w:lang w:val="es-ES"/>
        </w:rPr>
        <w:t xml:space="preserve">c) Arbitraje: si la controversia no se resuelve mediante negociación o mediación, cualquiera de las Partes podrá someterse a arbitraje, de conformidad con el Reglamento de Arbitraje de la Cámara de Comercio Internacional (CCI). El número de árbitros y el país del lugar del arbitraje serán seleccionados de mutuo acuerdo entre las Partes. O </w:t>
      </w:r>
    </w:p>
    <w:p w:rsidR="00680F9B" w:rsidRPr="00680F9B" w:rsidRDefault="00680F9B" w:rsidP="00680F9B">
      <w:pPr>
        <w:jc w:val="both"/>
        <w:rPr>
          <w:rFonts w:ascii="Arial" w:hAnsi="Arial" w:cs="Arial"/>
          <w:color w:val="FF0000"/>
          <w:sz w:val="24"/>
          <w:szCs w:val="24"/>
          <w:lang w:val="es-ES"/>
        </w:rPr>
      </w:pPr>
      <w:r w:rsidRPr="00680F9B">
        <w:rPr>
          <w:rFonts w:ascii="Arial" w:hAnsi="Arial" w:cs="Arial"/>
          <w:color w:val="FF0000"/>
          <w:sz w:val="24"/>
          <w:szCs w:val="24"/>
          <w:lang w:val="es-ES"/>
        </w:rPr>
        <w:t xml:space="preserve">c) Arbitraje: si la controversia no se resuelve mediante negociación o mediación, cualquiera de las Partes podrá someterse a arbitraje, de conformidad con el Reglamento de Arbitraje de la Comisión de las Naciones Unidas para el Derecho Mercantil Internacional (CNUDMI) vigente en ese momento. El tribunal arbitral no </w:t>
      </w:r>
      <w:r w:rsidRPr="00680F9B">
        <w:rPr>
          <w:rFonts w:ascii="Arial" w:hAnsi="Arial" w:cs="Arial"/>
          <w:color w:val="FF0000"/>
          <w:sz w:val="24"/>
          <w:szCs w:val="24"/>
          <w:lang w:val="es-ES"/>
        </w:rPr>
        <w:lastRenderedPageBreak/>
        <w:t xml:space="preserve">tendrá autoridad para otorgar daños punitivos. Sin embargo, las Partes estarán obligadas por el laudo arbitral dictado dentro del alcance de tales procedimientos arbitrales como la adjudicación final de cualquier disputa, controversia o reclamo. O </w:t>
      </w:r>
    </w:p>
    <w:p w:rsidR="00680F9B" w:rsidRPr="00680F9B" w:rsidRDefault="00680F9B" w:rsidP="00680F9B">
      <w:pPr>
        <w:jc w:val="both"/>
        <w:rPr>
          <w:rFonts w:ascii="Arial" w:hAnsi="Arial" w:cs="Arial"/>
          <w:color w:val="FF0000"/>
          <w:sz w:val="24"/>
          <w:szCs w:val="24"/>
          <w:lang w:val="es-ES"/>
        </w:rPr>
      </w:pPr>
      <w:r w:rsidRPr="00680F9B">
        <w:rPr>
          <w:rFonts w:ascii="Arial" w:hAnsi="Arial" w:cs="Arial"/>
          <w:color w:val="FF0000"/>
          <w:sz w:val="24"/>
          <w:szCs w:val="24"/>
          <w:lang w:val="es-ES"/>
        </w:rPr>
        <w:t>c) Arbitraje: si la controversia no se resuelve mediante negociación o mediación, cualquiera de las Partes podrá someterse a arbitraje, de conformidad con el Reglamento _________________ (o en una Cámara específica). El número de árbitros y el país del lugar del arbitraje serán seleccionados de mutuo acuerdo entre las Partes.</w:t>
      </w:r>
    </w:p>
    <w:p w:rsidR="00680F9B" w:rsidRDefault="00680F9B" w:rsidP="00680F9B">
      <w:pPr>
        <w:jc w:val="both"/>
        <w:rPr>
          <w:rFonts w:ascii="Arial" w:hAnsi="Arial" w:cs="Arial"/>
          <w:sz w:val="24"/>
          <w:szCs w:val="24"/>
          <w:lang w:val="es-ES"/>
        </w:rPr>
      </w:pPr>
      <w:r w:rsidRPr="00680F9B">
        <w:rPr>
          <w:rFonts w:ascii="Arial" w:hAnsi="Arial" w:cs="Arial"/>
          <w:sz w:val="24"/>
          <w:szCs w:val="24"/>
          <w:lang w:val="es-ES"/>
        </w:rPr>
        <w:t xml:space="preserve"> </w:t>
      </w:r>
      <w:r w:rsidRPr="00680F9B">
        <w:rPr>
          <w:rFonts w:ascii="Arial" w:hAnsi="Arial" w:cs="Arial"/>
          <w:b/>
          <w:sz w:val="24"/>
          <w:szCs w:val="24"/>
          <w:lang w:val="es-ES"/>
        </w:rPr>
        <w:t>Párrafo único -</w:t>
      </w:r>
      <w:r w:rsidRPr="00680F9B">
        <w:rPr>
          <w:rFonts w:ascii="Arial" w:hAnsi="Arial" w:cs="Arial"/>
          <w:sz w:val="24"/>
          <w:szCs w:val="24"/>
          <w:lang w:val="es-ES"/>
        </w:rPr>
        <w:t xml:space="preserve"> Las reglas aplicables a la resolución de conflictos deben basarse en los Principios Generales del Derecho, incluidos los Principios UNIDROIT de 2010 de los Contratos Comerciales Internacionales. </w:t>
      </w:r>
    </w:p>
    <w:p w:rsidR="00680F9B" w:rsidRDefault="00680F9B" w:rsidP="00680F9B">
      <w:pPr>
        <w:jc w:val="both"/>
        <w:rPr>
          <w:rFonts w:ascii="Arial" w:hAnsi="Arial" w:cs="Arial"/>
          <w:sz w:val="24"/>
          <w:szCs w:val="24"/>
          <w:lang w:val="es-ES"/>
        </w:rPr>
      </w:pPr>
      <w:r w:rsidRPr="00680F9B">
        <w:rPr>
          <w:rFonts w:ascii="Arial" w:hAnsi="Arial" w:cs="Arial"/>
          <w:b/>
          <w:sz w:val="24"/>
          <w:szCs w:val="24"/>
          <w:lang w:val="es-ES"/>
        </w:rPr>
        <w:t>Cláusula Décima Segunda - Protección de Datos Personales y Cumplimiento</w:t>
      </w:r>
      <w:r w:rsidRPr="00680F9B">
        <w:rPr>
          <w:rFonts w:ascii="Arial" w:hAnsi="Arial" w:cs="Arial"/>
          <w:sz w:val="24"/>
          <w:szCs w:val="24"/>
          <w:lang w:val="es-ES"/>
        </w:rPr>
        <w:t xml:space="preserve"> </w:t>
      </w:r>
    </w:p>
    <w:p w:rsidR="00FF7AB8" w:rsidRDefault="00680F9B" w:rsidP="00680F9B">
      <w:pPr>
        <w:jc w:val="both"/>
        <w:rPr>
          <w:rFonts w:ascii="Arial" w:hAnsi="Arial" w:cs="Arial"/>
          <w:sz w:val="24"/>
          <w:szCs w:val="24"/>
          <w:lang w:val="es-ES"/>
        </w:rPr>
      </w:pPr>
      <w:r w:rsidRPr="00680F9B">
        <w:rPr>
          <w:rFonts w:ascii="Arial" w:hAnsi="Arial" w:cs="Arial"/>
          <w:sz w:val="24"/>
          <w:szCs w:val="24"/>
          <w:lang w:val="es-ES"/>
        </w:rPr>
        <w:t xml:space="preserve">Las Partes se comprometen a cumplir con los principios y disposiciones legales en materia de protección de datos personales, principalmente en lo relativo a la transferencia de dichos datos al exterior, y al cumplimiento de la legislación vigente en los países signatarios. </w:t>
      </w:r>
    </w:p>
    <w:p w:rsidR="00FF7AB8" w:rsidRDefault="00680F9B" w:rsidP="00680F9B">
      <w:pPr>
        <w:jc w:val="both"/>
        <w:rPr>
          <w:rFonts w:ascii="Arial" w:hAnsi="Arial" w:cs="Arial"/>
          <w:sz w:val="24"/>
          <w:szCs w:val="24"/>
          <w:lang w:val="es-ES"/>
        </w:rPr>
      </w:pPr>
      <w:r w:rsidRPr="00FF7AB8">
        <w:rPr>
          <w:rFonts w:ascii="Arial" w:hAnsi="Arial" w:cs="Arial"/>
          <w:b/>
          <w:sz w:val="24"/>
          <w:szCs w:val="24"/>
          <w:lang w:val="es-ES"/>
        </w:rPr>
        <w:t>Cláusula Décima Tercera - Contratación Electrónica</w:t>
      </w:r>
      <w:r w:rsidRPr="00680F9B">
        <w:rPr>
          <w:rFonts w:ascii="Arial" w:hAnsi="Arial" w:cs="Arial"/>
          <w:sz w:val="24"/>
          <w:szCs w:val="24"/>
          <w:lang w:val="es-ES"/>
        </w:rPr>
        <w:t xml:space="preserve"> </w:t>
      </w:r>
    </w:p>
    <w:p w:rsidR="00680F9B" w:rsidRPr="00680F9B" w:rsidRDefault="00680F9B" w:rsidP="00680F9B">
      <w:pPr>
        <w:jc w:val="both"/>
        <w:rPr>
          <w:rFonts w:ascii="Arial" w:hAnsi="Arial" w:cs="Arial"/>
          <w:sz w:val="24"/>
          <w:szCs w:val="24"/>
          <w:lang w:val="es-ES"/>
        </w:rPr>
      </w:pPr>
      <w:r w:rsidRPr="00680F9B">
        <w:rPr>
          <w:rFonts w:ascii="Arial" w:hAnsi="Arial" w:cs="Arial"/>
          <w:sz w:val="24"/>
          <w:szCs w:val="24"/>
          <w:lang w:val="es-ES"/>
        </w:rPr>
        <w:t>Las Partes reconocen como válida y plenamente eficaz la forma de contratación por medios electrónicos y digitales siempre que se ajuste a la legislación de los países signatarios.</w:t>
      </w:r>
    </w:p>
    <w:p w:rsidR="00FF7AB8" w:rsidRDefault="00FF7AB8" w:rsidP="00FF7AB8">
      <w:pPr>
        <w:rPr>
          <w:rFonts w:ascii="Arial" w:hAnsi="Arial" w:cs="Arial"/>
          <w:sz w:val="24"/>
          <w:szCs w:val="24"/>
          <w:lang w:val="es-ES"/>
        </w:rPr>
      </w:pPr>
      <w:r w:rsidRPr="00FF7AB8">
        <w:rPr>
          <w:rFonts w:ascii="Arial" w:hAnsi="Arial" w:cs="Arial"/>
          <w:b/>
          <w:sz w:val="24"/>
          <w:szCs w:val="24"/>
          <w:lang w:val="es-ES"/>
        </w:rPr>
        <w:t xml:space="preserve">Cláusula Décima Cuarta - Versiones en __________ y </w:t>
      </w:r>
      <w:proofErr w:type="gramStart"/>
      <w:r w:rsidRPr="00FF7AB8">
        <w:rPr>
          <w:rFonts w:ascii="Arial" w:hAnsi="Arial" w:cs="Arial"/>
          <w:b/>
          <w:sz w:val="24"/>
          <w:szCs w:val="24"/>
          <w:lang w:val="es-ES"/>
        </w:rPr>
        <w:t>Portugués</w:t>
      </w:r>
      <w:proofErr w:type="gramEnd"/>
      <w:r w:rsidRPr="00FF7AB8">
        <w:rPr>
          <w:rFonts w:ascii="Arial" w:hAnsi="Arial" w:cs="Arial"/>
          <w:sz w:val="24"/>
          <w:szCs w:val="24"/>
          <w:lang w:val="es-ES"/>
        </w:rPr>
        <w:t xml:space="preserve"> </w:t>
      </w:r>
    </w:p>
    <w:p w:rsidR="00FF7AB8" w:rsidRDefault="00FF7AB8" w:rsidP="00FF7AB8">
      <w:pPr>
        <w:jc w:val="both"/>
        <w:rPr>
          <w:rFonts w:ascii="Arial" w:hAnsi="Arial" w:cs="Arial"/>
          <w:sz w:val="24"/>
          <w:szCs w:val="24"/>
          <w:lang w:val="es-ES"/>
        </w:rPr>
      </w:pPr>
      <w:r w:rsidRPr="00FF7AB8">
        <w:rPr>
          <w:rFonts w:ascii="Arial" w:hAnsi="Arial" w:cs="Arial"/>
          <w:sz w:val="24"/>
          <w:szCs w:val="24"/>
          <w:lang w:val="es-ES"/>
        </w:rPr>
        <w:t xml:space="preserve">Las Partes acuerdan que ambas versiones, en _______ y ​​en portugués, de este Memorándum de Entendimiento deben estar firmadas y tener el mismo contenido y reflejar las mismas estipulaciones y condiciones. </w:t>
      </w:r>
    </w:p>
    <w:p w:rsidR="00FF7AB8" w:rsidRDefault="00FF7AB8" w:rsidP="00FF7AB8">
      <w:pPr>
        <w:jc w:val="both"/>
        <w:rPr>
          <w:rFonts w:ascii="Arial" w:hAnsi="Arial" w:cs="Arial"/>
          <w:sz w:val="24"/>
          <w:szCs w:val="24"/>
          <w:lang w:val="es-ES"/>
        </w:rPr>
      </w:pPr>
      <w:r w:rsidRPr="00FF7AB8">
        <w:rPr>
          <w:rFonts w:ascii="Arial" w:hAnsi="Arial" w:cs="Arial"/>
          <w:sz w:val="24"/>
          <w:szCs w:val="24"/>
          <w:lang w:val="es-ES"/>
        </w:rPr>
        <w:t>Siendo así ajustado, luego de haber sido leído y encontrado conforme, las Partes firman electrónicamente, de conformidad con la legislación de las Partes, si alguna, el presente instrumento legal y los derivados del mismo, remitiendo una copia debidamente fi</w:t>
      </w:r>
      <w:r>
        <w:rPr>
          <w:rFonts w:ascii="Arial" w:hAnsi="Arial" w:cs="Arial"/>
          <w:sz w:val="24"/>
          <w:szCs w:val="24"/>
          <w:lang w:val="es-ES"/>
        </w:rPr>
        <w:t xml:space="preserve">rmada del documento a la otra Parte </w:t>
      </w:r>
    </w:p>
    <w:p w:rsidR="00FF7AB8" w:rsidRDefault="00FF7AB8" w:rsidP="00FF7AB8">
      <w:pPr>
        <w:jc w:val="center"/>
        <w:rPr>
          <w:rFonts w:ascii="Arial" w:hAnsi="Arial" w:cs="Arial"/>
          <w:sz w:val="24"/>
          <w:szCs w:val="24"/>
          <w:lang w:val="es-ES"/>
        </w:rPr>
      </w:pPr>
      <w:proofErr w:type="gramStart"/>
      <w:r w:rsidRPr="00FF7AB8">
        <w:rPr>
          <w:rFonts w:ascii="Arial" w:hAnsi="Arial" w:cs="Arial"/>
          <w:sz w:val="24"/>
          <w:szCs w:val="24"/>
          <w:lang w:val="es-ES"/>
        </w:rPr>
        <w:t>o</w:t>
      </w:r>
      <w:proofErr w:type="gramEnd"/>
    </w:p>
    <w:p w:rsidR="00FF7AB8" w:rsidRDefault="00FF7AB8" w:rsidP="00FF7AB8">
      <w:pPr>
        <w:jc w:val="both"/>
        <w:rPr>
          <w:rFonts w:ascii="Arial" w:hAnsi="Arial" w:cs="Arial"/>
          <w:sz w:val="24"/>
          <w:szCs w:val="24"/>
          <w:lang w:val="es-ES"/>
        </w:rPr>
      </w:pPr>
      <w:r w:rsidRPr="00FF7AB8">
        <w:rPr>
          <w:rFonts w:ascii="Arial" w:hAnsi="Arial" w:cs="Arial"/>
          <w:sz w:val="24"/>
          <w:szCs w:val="24"/>
          <w:lang w:val="es-ES"/>
        </w:rPr>
        <w:t xml:space="preserve">Tratándose de ejemplares impresos, estando de acuerdo las Partes, para los mismos efectos jurídicos, firman el presente instrumento legal en 04 (cuatro) ejemplares de igual contenido y forma, 02 (dos) en ______________ y ​​02 (dos) en portugués. </w:t>
      </w:r>
    </w:p>
    <w:p w:rsidR="00FF7AB8" w:rsidRDefault="00FF7AB8" w:rsidP="00FF7AB8">
      <w:pPr>
        <w:jc w:val="both"/>
        <w:rPr>
          <w:rFonts w:ascii="Arial" w:hAnsi="Arial" w:cs="Arial"/>
          <w:sz w:val="24"/>
          <w:szCs w:val="24"/>
          <w:lang w:val="es-ES"/>
        </w:rPr>
      </w:pPr>
      <w:r w:rsidRPr="00FF7AB8">
        <w:rPr>
          <w:rFonts w:ascii="Arial" w:hAnsi="Arial" w:cs="Arial"/>
          <w:sz w:val="24"/>
          <w:szCs w:val="24"/>
          <w:lang w:val="es-ES"/>
        </w:rPr>
        <w:t xml:space="preserve">Y porque son correctos y ajustados, las Partes firman este Memorándum de Entendimiento. </w:t>
      </w:r>
    </w:p>
    <w:p w:rsidR="00FF7AB8" w:rsidRDefault="00FF7AB8" w:rsidP="00FF7AB8">
      <w:pPr>
        <w:jc w:val="both"/>
        <w:rPr>
          <w:rFonts w:ascii="Arial" w:hAnsi="Arial" w:cs="Arial"/>
          <w:sz w:val="24"/>
          <w:szCs w:val="24"/>
          <w:lang w:val="es-ES"/>
        </w:rPr>
      </w:pPr>
    </w:p>
    <w:p w:rsidR="00FF7AB8" w:rsidRDefault="00FF7AB8" w:rsidP="00FF7AB8">
      <w:pPr>
        <w:jc w:val="both"/>
        <w:rPr>
          <w:rFonts w:ascii="Arial" w:hAnsi="Arial" w:cs="Arial"/>
          <w:sz w:val="24"/>
          <w:szCs w:val="24"/>
          <w:lang w:val="es-ES"/>
        </w:rPr>
      </w:pPr>
    </w:p>
    <w:p w:rsidR="00FF7AB8" w:rsidRDefault="00FF7AB8" w:rsidP="00FF7AB8">
      <w:pPr>
        <w:jc w:val="both"/>
        <w:rPr>
          <w:rFonts w:ascii="Arial" w:hAnsi="Arial" w:cs="Arial"/>
          <w:sz w:val="24"/>
          <w:szCs w:val="24"/>
          <w:lang w:val="es-ES"/>
        </w:rPr>
      </w:pPr>
      <w:r w:rsidRPr="00FF7AB8">
        <w:rPr>
          <w:rFonts w:ascii="Arial" w:hAnsi="Arial" w:cs="Arial"/>
          <w:sz w:val="24"/>
          <w:szCs w:val="24"/>
          <w:lang w:val="es-ES"/>
        </w:rPr>
        <w:t xml:space="preserve">Por </w:t>
      </w:r>
      <w:proofErr w:type="spellStart"/>
      <w:r w:rsidRPr="00FF7AB8">
        <w:rPr>
          <w:rFonts w:ascii="Arial" w:hAnsi="Arial" w:cs="Arial"/>
          <w:sz w:val="24"/>
          <w:szCs w:val="24"/>
          <w:lang w:val="es-ES"/>
        </w:rPr>
        <w:t>Embrapa</w:t>
      </w:r>
      <w:proofErr w:type="spellEnd"/>
      <w:r w:rsidRPr="00FF7AB8">
        <w:rPr>
          <w:rFonts w:ascii="Arial" w:hAnsi="Arial" w:cs="Arial"/>
          <w:sz w:val="24"/>
          <w:szCs w:val="24"/>
          <w:lang w:val="es-ES"/>
        </w:rPr>
        <w:t xml:space="preserve">: </w:t>
      </w:r>
    </w:p>
    <w:p w:rsidR="00494B7A" w:rsidRPr="00FF7AB8" w:rsidRDefault="00494B7A" w:rsidP="00FF7AB8">
      <w:pPr>
        <w:jc w:val="both"/>
        <w:rPr>
          <w:rFonts w:ascii="Arial" w:hAnsi="Arial" w:cs="Arial"/>
          <w:sz w:val="24"/>
          <w:szCs w:val="24"/>
          <w:lang w:val="es-ES"/>
        </w:rPr>
      </w:pP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__________________</w:t>
      </w:r>
      <w:r>
        <w:rPr>
          <w:rFonts w:ascii="Arial" w:hAnsi="Arial" w:cs="Arial"/>
          <w:color w:val="000000"/>
        </w:rPr>
        <w:t>________           </w:t>
      </w:r>
      <w:r w:rsidRPr="00B277F1">
        <w:rPr>
          <w:rFonts w:ascii="Arial" w:hAnsi="Arial" w:cs="Arial"/>
          <w:color w:val="000000"/>
        </w:rPr>
        <w:t>______________________________</w:t>
      </w:r>
    </w:p>
    <w:p w:rsidR="00FF7AB8" w:rsidRPr="00B277F1" w:rsidRDefault="00FF7AB8" w:rsidP="00FF7AB8">
      <w:pPr>
        <w:pStyle w:val="justificart12"/>
        <w:spacing w:before="0" w:after="0"/>
        <w:ind w:right="120"/>
        <w:jc w:val="both"/>
        <w:rPr>
          <w:rFonts w:ascii="Arial" w:hAnsi="Arial" w:cs="Arial"/>
          <w:color w:val="000000"/>
        </w:rPr>
      </w:pPr>
      <w:proofErr w:type="spellStart"/>
      <w:r w:rsidRPr="00B277F1">
        <w:rPr>
          <w:rFonts w:ascii="Arial" w:hAnsi="Arial" w:cs="Arial"/>
          <w:color w:val="000000"/>
        </w:rPr>
        <w:t>N</w:t>
      </w:r>
      <w:r w:rsidR="008054F7">
        <w:rPr>
          <w:rFonts w:ascii="Arial" w:hAnsi="Arial" w:cs="Arial"/>
          <w:color w:val="000000"/>
        </w:rPr>
        <w:t>ombre</w:t>
      </w:r>
      <w:proofErr w:type="spellEnd"/>
      <w:r w:rsidR="008054F7">
        <w:rPr>
          <w:rFonts w:ascii="Arial" w:hAnsi="Arial" w:cs="Arial"/>
          <w:color w:val="000000"/>
        </w:rPr>
        <w:t>:</w:t>
      </w:r>
      <w:r w:rsidRPr="00B277F1">
        <w:rPr>
          <w:rFonts w:ascii="Arial" w:hAnsi="Arial" w:cs="Arial"/>
          <w:color w:val="000000"/>
        </w:rPr>
        <w:t>                   </w:t>
      </w:r>
      <w:r w:rsidR="008054F7">
        <w:rPr>
          <w:rFonts w:ascii="Arial" w:hAnsi="Arial" w:cs="Arial"/>
          <w:color w:val="000000"/>
        </w:rPr>
        <w:t>   </w:t>
      </w:r>
      <w:proofErr w:type="gramStart"/>
      <w:r w:rsidR="008054F7">
        <w:rPr>
          <w:rFonts w:ascii="Arial" w:hAnsi="Arial" w:cs="Arial"/>
          <w:color w:val="000000"/>
        </w:rPr>
        <w:t xml:space="preserve">  </w:t>
      </w:r>
      <w:proofErr w:type="gramEnd"/>
      <w:r w:rsidR="008054F7">
        <w:rPr>
          <w:rFonts w:ascii="Arial" w:hAnsi="Arial" w:cs="Arial"/>
          <w:color w:val="000000"/>
        </w:rPr>
        <w:t>                       </w:t>
      </w:r>
      <w:r w:rsidR="003543BC">
        <w:rPr>
          <w:rFonts w:ascii="Arial" w:hAnsi="Arial" w:cs="Arial"/>
          <w:color w:val="000000"/>
        </w:rPr>
        <w:t xml:space="preserve">  </w:t>
      </w:r>
      <w:proofErr w:type="spellStart"/>
      <w:r w:rsidR="008054F7" w:rsidRPr="00B277F1">
        <w:rPr>
          <w:rFonts w:ascii="Arial" w:hAnsi="Arial" w:cs="Arial"/>
          <w:color w:val="000000"/>
        </w:rPr>
        <w:t>N</w:t>
      </w:r>
      <w:r w:rsidR="008054F7">
        <w:rPr>
          <w:rFonts w:ascii="Arial" w:hAnsi="Arial" w:cs="Arial"/>
          <w:color w:val="000000"/>
        </w:rPr>
        <w:t>ombre</w:t>
      </w:r>
      <w:proofErr w:type="spellEnd"/>
      <w:r w:rsidRPr="00B277F1">
        <w:rPr>
          <w:rFonts w:ascii="Arial" w:hAnsi="Arial" w:cs="Arial"/>
          <w:color w:val="000000"/>
        </w:rPr>
        <w:t>:</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Presidente Embrapa                              </w:t>
      </w:r>
      <w:proofErr w:type="spellStart"/>
      <w:r w:rsidRPr="00B277F1">
        <w:rPr>
          <w:rFonts w:ascii="Arial" w:hAnsi="Arial" w:cs="Arial"/>
          <w:color w:val="000000"/>
        </w:rPr>
        <w:t>Dire</w:t>
      </w:r>
      <w:r w:rsidR="008054F7">
        <w:rPr>
          <w:rFonts w:ascii="Arial" w:hAnsi="Arial" w:cs="Arial"/>
          <w:color w:val="000000"/>
        </w:rPr>
        <w:t>c</w:t>
      </w:r>
      <w:r w:rsidR="00571BA9">
        <w:rPr>
          <w:rFonts w:ascii="Arial" w:hAnsi="Arial" w:cs="Arial"/>
          <w:color w:val="000000"/>
        </w:rPr>
        <w:t>tor</w:t>
      </w:r>
      <w:proofErr w:type="spellEnd"/>
      <w:r w:rsidR="00571BA9">
        <w:rPr>
          <w:rFonts w:ascii="Arial" w:hAnsi="Arial" w:cs="Arial"/>
          <w:color w:val="000000"/>
        </w:rPr>
        <w:t xml:space="preserve"> (a) </w:t>
      </w:r>
      <w:proofErr w:type="spellStart"/>
      <w:r w:rsidR="00571BA9">
        <w:rPr>
          <w:rFonts w:ascii="Arial" w:hAnsi="Arial" w:cs="Arial"/>
          <w:color w:val="000000"/>
        </w:rPr>
        <w:t>Ej</w:t>
      </w:r>
      <w:r w:rsidRPr="00B277F1">
        <w:rPr>
          <w:rFonts w:ascii="Arial" w:hAnsi="Arial" w:cs="Arial"/>
          <w:color w:val="000000"/>
        </w:rPr>
        <w:t>e</w:t>
      </w:r>
      <w:bookmarkStart w:id="0" w:name="_GoBack"/>
      <w:bookmarkEnd w:id="0"/>
      <w:r w:rsidRPr="00B277F1">
        <w:rPr>
          <w:rFonts w:ascii="Arial" w:hAnsi="Arial" w:cs="Arial"/>
          <w:color w:val="000000"/>
        </w:rPr>
        <w:t>cutivo</w:t>
      </w:r>
      <w:proofErr w:type="spellEnd"/>
      <w:r w:rsidRPr="00B277F1">
        <w:rPr>
          <w:rFonts w:ascii="Arial" w:hAnsi="Arial" w:cs="Arial"/>
          <w:color w:val="000000"/>
        </w:rPr>
        <w:t xml:space="preserve"> (a) d</w:t>
      </w:r>
      <w:r w:rsidR="008054F7">
        <w:rPr>
          <w:rFonts w:ascii="Arial" w:hAnsi="Arial" w:cs="Arial"/>
          <w:color w:val="000000"/>
        </w:rPr>
        <w:t>e</w:t>
      </w:r>
      <w:r w:rsidRPr="00B277F1">
        <w:rPr>
          <w:rFonts w:ascii="Arial" w:hAnsi="Arial" w:cs="Arial"/>
          <w:color w:val="000000"/>
        </w:rPr>
        <w:t xml:space="preserve"> Embrapa</w:t>
      </w:r>
    </w:p>
    <w:p w:rsidR="00FF7AB8" w:rsidRPr="00B277F1" w:rsidRDefault="008054F7" w:rsidP="00FF7AB8">
      <w:pPr>
        <w:pStyle w:val="justificart12"/>
        <w:spacing w:before="0" w:after="0"/>
        <w:ind w:right="120"/>
        <w:jc w:val="both"/>
        <w:rPr>
          <w:rFonts w:ascii="Arial" w:hAnsi="Arial" w:cs="Arial"/>
          <w:color w:val="000000"/>
        </w:rPr>
      </w:pPr>
      <w:r>
        <w:rPr>
          <w:rFonts w:ascii="Arial" w:hAnsi="Arial" w:cs="Arial"/>
          <w:color w:val="000000"/>
        </w:rPr>
        <w:t>Fecha y Lugar:</w:t>
      </w:r>
      <w:proofErr w:type="gramStart"/>
      <w:r>
        <w:rPr>
          <w:rFonts w:ascii="Arial" w:hAnsi="Arial" w:cs="Arial"/>
          <w:color w:val="000000"/>
        </w:rPr>
        <w:t xml:space="preserve"> </w:t>
      </w:r>
      <w:r w:rsidR="00FF7AB8" w:rsidRPr="00B277F1">
        <w:rPr>
          <w:rFonts w:ascii="Arial" w:hAnsi="Arial" w:cs="Arial"/>
          <w:color w:val="000000"/>
        </w:rPr>
        <w:t> </w:t>
      </w:r>
      <w:proofErr w:type="gramEnd"/>
      <w:r w:rsidR="00FF7AB8" w:rsidRPr="00B277F1">
        <w:rPr>
          <w:rFonts w:ascii="Arial" w:hAnsi="Arial" w:cs="Arial"/>
          <w:color w:val="000000"/>
        </w:rPr>
        <w:t>    </w:t>
      </w:r>
      <w:r>
        <w:rPr>
          <w:rFonts w:ascii="Arial" w:hAnsi="Arial" w:cs="Arial"/>
          <w:color w:val="000000"/>
        </w:rPr>
        <w:t>                          </w:t>
      </w:r>
      <w:r w:rsidR="00494B7A">
        <w:rPr>
          <w:rFonts w:ascii="Arial" w:hAnsi="Arial" w:cs="Arial"/>
          <w:color w:val="000000"/>
        </w:rPr>
        <w:t xml:space="preserve">     </w:t>
      </w:r>
      <w:r>
        <w:rPr>
          <w:rFonts w:ascii="Arial" w:hAnsi="Arial" w:cs="Arial"/>
          <w:color w:val="000000"/>
        </w:rPr>
        <w:t> </w:t>
      </w:r>
      <w:r w:rsidR="00FF7AB8" w:rsidRPr="00B277F1">
        <w:rPr>
          <w:rFonts w:ascii="Arial" w:hAnsi="Arial" w:cs="Arial"/>
          <w:color w:val="000000"/>
        </w:rPr>
        <w:t> </w:t>
      </w:r>
      <w:r>
        <w:rPr>
          <w:rFonts w:ascii="Arial" w:hAnsi="Arial" w:cs="Arial"/>
          <w:color w:val="000000"/>
        </w:rPr>
        <w:t xml:space="preserve">Fecha y Lugar: </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 </w:t>
      </w:r>
    </w:p>
    <w:p w:rsidR="00FF7AB8" w:rsidRPr="00B277F1" w:rsidRDefault="00FF7AB8" w:rsidP="00FF7AB8">
      <w:pPr>
        <w:pStyle w:val="justificart12"/>
        <w:spacing w:before="0" w:after="0"/>
        <w:ind w:right="120"/>
        <w:jc w:val="both"/>
        <w:rPr>
          <w:rFonts w:ascii="Arial" w:hAnsi="Arial" w:cs="Arial"/>
          <w:color w:val="000000"/>
        </w:rPr>
      </w:pPr>
    </w:p>
    <w:p w:rsidR="00FF7AB8" w:rsidRDefault="008054F7" w:rsidP="00FF7AB8">
      <w:pPr>
        <w:pStyle w:val="justificart12"/>
        <w:spacing w:before="0" w:after="0"/>
        <w:ind w:right="120"/>
        <w:jc w:val="both"/>
        <w:rPr>
          <w:rFonts w:ascii="Arial" w:hAnsi="Arial" w:cs="Arial"/>
          <w:color w:val="000000"/>
        </w:rPr>
      </w:pPr>
      <w:r>
        <w:rPr>
          <w:rFonts w:ascii="Arial" w:hAnsi="Arial" w:cs="Arial"/>
          <w:color w:val="000000"/>
        </w:rPr>
        <w:t>Por:</w:t>
      </w:r>
      <w:r w:rsidR="00FF7AB8" w:rsidRPr="00B277F1">
        <w:rPr>
          <w:rFonts w:ascii="Arial" w:hAnsi="Arial" w:cs="Arial"/>
          <w:color w:val="000000"/>
        </w:rPr>
        <w:t xml:space="preserve"> ________________:</w:t>
      </w:r>
    </w:p>
    <w:p w:rsidR="00FF7AB8" w:rsidRPr="00B277F1" w:rsidRDefault="00FF7AB8" w:rsidP="00FF7AB8">
      <w:pPr>
        <w:pStyle w:val="justificart12"/>
        <w:spacing w:before="0" w:after="0"/>
        <w:ind w:right="120"/>
        <w:jc w:val="both"/>
        <w:rPr>
          <w:rFonts w:ascii="Arial" w:hAnsi="Arial" w:cs="Arial"/>
          <w:color w:val="000000"/>
        </w:rPr>
      </w:pP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__________________________</w:t>
      </w:r>
    </w:p>
    <w:p w:rsidR="00FF7AB8" w:rsidRPr="00B277F1" w:rsidRDefault="00FF7AB8" w:rsidP="00FF7AB8">
      <w:pPr>
        <w:pStyle w:val="justificart12"/>
        <w:spacing w:before="0" w:after="0"/>
        <w:ind w:right="120"/>
        <w:jc w:val="both"/>
        <w:rPr>
          <w:rFonts w:ascii="Arial" w:hAnsi="Arial" w:cs="Arial"/>
          <w:color w:val="000000"/>
        </w:rPr>
      </w:pPr>
      <w:proofErr w:type="spellStart"/>
      <w:r w:rsidRPr="00B277F1">
        <w:rPr>
          <w:rFonts w:ascii="Arial" w:hAnsi="Arial" w:cs="Arial"/>
          <w:color w:val="000000"/>
        </w:rPr>
        <w:t>Nom</w:t>
      </w:r>
      <w:r w:rsidR="008054F7">
        <w:rPr>
          <w:rFonts w:ascii="Arial" w:hAnsi="Arial" w:cs="Arial"/>
          <w:color w:val="000000"/>
        </w:rPr>
        <w:t>br</w:t>
      </w:r>
      <w:r w:rsidRPr="00B277F1">
        <w:rPr>
          <w:rFonts w:ascii="Arial" w:hAnsi="Arial" w:cs="Arial"/>
          <w:color w:val="000000"/>
        </w:rPr>
        <w:t>e</w:t>
      </w:r>
      <w:proofErr w:type="spellEnd"/>
      <w:r w:rsidRPr="00B277F1">
        <w:rPr>
          <w:rFonts w:ascii="Arial" w:hAnsi="Arial" w:cs="Arial"/>
          <w:color w:val="000000"/>
        </w:rPr>
        <w:t>:</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Cargo:</w:t>
      </w:r>
    </w:p>
    <w:p w:rsidR="00FF7AB8" w:rsidRPr="00B277F1" w:rsidRDefault="008054F7" w:rsidP="00FF7AB8">
      <w:pPr>
        <w:pStyle w:val="justificart12"/>
        <w:spacing w:before="0" w:after="0"/>
        <w:ind w:right="120"/>
        <w:jc w:val="both"/>
        <w:rPr>
          <w:rFonts w:ascii="Arial" w:hAnsi="Arial" w:cs="Arial"/>
          <w:color w:val="000000"/>
        </w:rPr>
      </w:pPr>
      <w:r>
        <w:rPr>
          <w:rFonts w:ascii="Arial" w:hAnsi="Arial" w:cs="Arial"/>
          <w:color w:val="000000"/>
        </w:rPr>
        <w:t>Fecha y Lugar</w:t>
      </w:r>
      <w:r w:rsidR="00FF7AB8" w:rsidRPr="00B277F1">
        <w:rPr>
          <w:rFonts w:ascii="Arial" w:hAnsi="Arial" w:cs="Arial"/>
          <w:color w:val="000000"/>
        </w:rPr>
        <w:t>:</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 </w:t>
      </w:r>
    </w:p>
    <w:p w:rsidR="00FF7AB8" w:rsidRPr="00B277F1" w:rsidRDefault="00FF7AB8" w:rsidP="00FF7AB8">
      <w:pPr>
        <w:pStyle w:val="justificart12"/>
        <w:spacing w:before="0" w:after="0"/>
        <w:ind w:right="120"/>
        <w:jc w:val="both"/>
        <w:rPr>
          <w:rFonts w:ascii="Arial" w:hAnsi="Arial" w:cs="Arial"/>
          <w:color w:val="000000"/>
        </w:rPr>
      </w:pPr>
      <w:proofErr w:type="spellStart"/>
      <w:r w:rsidRPr="00B277F1">
        <w:rPr>
          <w:rFonts w:ascii="Arial" w:hAnsi="Arial" w:cs="Arial"/>
          <w:color w:val="000000"/>
        </w:rPr>
        <w:t>Test</w:t>
      </w:r>
      <w:r w:rsidR="008054F7">
        <w:rPr>
          <w:rFonts w:ascii="Arial" w:hAnsi="Arial" w:cs="Arial"/>
          <w:color w:val="000000"/>
        </w:rPr>
        <w:t>igos</w:t>
      </w:r>
      <w:proofErr w:type="spellEnd"/>
      <w:r w:rsidRPr="00B277F1">
        <w:rPr>
          <w:rFonts w:ascii="Arial" w:hAnsi="Arial" w:cs="Arial"/>
          <w:color w:val="000000"/>
        </w:rPr>
        <w:t>:</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 </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_____________________________     ______________________________</w:t>
      </w:r>
    </w:p>
    <w:p w:rsidR="00FF7AB8" w:rsidRPr="00B277F1" w:rsidRDefault="008054F7" w:rsidP="00FF7AB8">
      <w:pPr>
        <w:pStyle w:val="justificart12"/>
        <w:spacing w:before="0" w:after="0"/>
        <w:ind w:right="120"/>
        <w:jc w:val="both"/>
        <w:rPr>
          <w:rFonts w:ascii="Arial" w:hAnsi="Arial" w:cs="Arial"/>
          <w:color w:val="000000"/>
        </w:rPr>
      </w:pPr>
      <w:r w:rsidRPr="00B277F1">
        <w:rPr>
          <w:rFonts w:ascii="Arial" w:hAnsi="Arial" w:cs="Arial"/>
          <w:color w:val="000000"/>
        </w:rPr>
        <w:t>N</w:t>
      </w:r>
      <w:r>
        <w:rPr>
          <w:rFonts w:ascii="Arial" w:hAnsi="Arial" w:cs="Arial"/>
          <w:color w:val="000000"/>
        </w:rPr>
        <w:t>ombre</w:t>
      </w:r>
      <w:r w:rsidR="00FF7AB8" w:rsidRPr="00B277F1">
        <w:rPr>
          <w:rFonts w:ascii="Arial" w:hAnsi="Arial" w:cs="Arial"/>
          <w:color w:val="000000"/>
        </w:rPr>
        <w:t>:                                  </w:t>
      </w:r>
      <w:r>
        <w:rPr>
          <w:rFonts w:ascii="Arial" w:hAnsi="Arial" w:cs="Arial"/>
          <w:color w:val="000000"/>
        </w:rPr>
        <w:t>                          </w:t>
      </w:r>
      <w:proofErr w:type="spellStart"/>
      <w:r w:rsidRPr="00B277F1">
        <w:rPr>
          <w:rFonts w:ascii="Arial" w:hAnsi="Arial" w:cs="Arial"/>
          <w:color w:val="000000"/>
        </w:rPr>
        <w:t>N</w:t>
      </w:r>
      <w:r>
        <w:rPr>
          <w:rFonts w:ascii="Arial" w:hAnsi="Arial" w:cs="Arial"/>
          <w:color w:val="000000"/>
        </w:rPr>
        <w:t>ombre</w:t>
      </w:r>
      <w:proofErr w:type="spellEnd"/>
      <w:r w:rsidR="00FF7AB8" w:rsidRPr="00B277F1">
        <w:rPr>
          <w:rFonts w:ascii="Arial" w:hAnsi="Arial" w:cs="Arial"/>
          <w:color w:val="000000"/>
        </w:rPr>
        <w:t>:</w:t>
      </w:r>
    </w:p>
    <w:p w:rsidR="00FF7AB8" w:rsidRPr="00B277F1" w:rsidRDefault="00FF7AB8" w:rsidP="00FF7AB8">
      <w:pPr>
        <w:pStyle w:val="justificart12"/>
        <w:spacing w:before="0" w:after="0"/>
        <w:ind w:right="120"/>
        <w:jc w:val="both"/>
        <w:rPr>
          <w:rFonts w:ascii="Arial" w:hAnsi="Arial" w:cs="Arial"/>
          <w:color w:val="000000"/>
        </w:rPr>
      </w:pPr>
      <w:r w:rsidRPr="00B277F1">
        <w:rPr>
          <w:rFonts w:ascii="Arial" w:hAnsi="Arial" w:cs="Arial"/>
          <w:color w:val="000000"/>
        </w:rPr>
        <w:t>DI:                                        </w:t>
      </w:r>
      <w:r w:rsidR="008054F7">
        <w:rPr>
          <w:rFonts w:ascii="Arial" w:hAnsi="Arial" w:cs="Arial"/>
          <w:color w:val="000000"/>
        </w:rPr>
        <w:t>                             </w:t>
      </w:r>
      <w:r w:rsidRPr="00B277F1">
        <w:rPr>
          <w:rFonts w:ascii="Arial" w:hAnsi="Arial" w:cs="Arial"/>
          <w:color w:val="000000"/>
        </w:rPr>
        <w:t>DI:</w:t>
      </w:r>
    </w:p>
    <w:p w:rsidR="00FF7AB8" w:rsidRDefault="00FF7AB8" w:rsidP="00FF7AB8">
      <w:pPr>
        <w:jc w:val="both"/>
        <w:rPr>
          <w:rFonts w:ascii="Arial" w:hAnsi="Arial" w:cs="Arial"/>
          <w:sz w:val="24"/>
          <w:szCs w:val="24"/>
          <w:lang w:val="es-ES"/>
        </w:rPr>
      </w:pPr>
    </w:p>
    <w:p w:rsidR="00FF7AB8" w:rsidRDefault="00FF7AB8" w:rsidP="00FF7AB8">
      <w:pPr>
        <w:jc w:val="both"/>
        <w:rPr>
          <w:rFonts w:ascii="Arial" w:hAnsi="Arial" w:cs="Arial"/>
          <w:sz w:val="24"/>
          <w:szCs w:val="24"/>
          <w:lang w:val="es-ES"/>
        </w:rPr>
      </w:pPr>
    </w:p>
    <w:p w:rsidR="00FF7AB8" w:rsidRDefault="00FF7AB8" w:rsidP="00FF7AB8">
      <w:pPr>
        <w:jc w:val="both"/>
        <w:rPr>
          <w:rFonts w:ascii="Arial" w:hAnsi="Arial" w:cs="Arial"/>
          <w:sz w:val="24"/>
          <w:szCs w:val="24"/>
          <w:lang w:val="es-ES"/>
        </w:rPr>
      </w:pPr>
    </w:p>
    <w:p w:rsidR="00FF7AB8" w:rsidRDefault="00FF7AB8" w:rsidP="00FF7AB8">
      <w:pPr>
        <w:jc w:val="both"/>
        <w:rPr>
          <w:rFonts w:ascii="Arial" w:hAnsi="Arial" w:cs="Arial"/>
          <w:sz w:val="24"/>
          <w:szCs w:val="24"/>
          <w:lang w:val="es-ES"/>
        </w:rPr>
      </w:pPr>
    </w:p>
    <w:p w:rsidR="00FF7AB8" w:rsidRPr="00647CD1" w:rsidRDefault="00FF7AB8" w:rsidP="00FF7AB8">
      <w:pPr>
        <w:rPr>
          <w:lang w:val="es-ES"/>
        </w:rPr>
      </w:pPr>
    </w:p>
    <w:p w:rsidR="00100BD6" w:rsidRPr="00B45E74" w:rsidRDefault="00100BD6" w:rsidP="00680F9B">
      <w:pPr>
        <w:jc w:val="both"/>
        <w:rPr>
          <w:rFonts w:ascii="Arial" w:hAnsi="Arial" w:cs="Arial"/>
          <w:sz w:val="24"/>
          <w:szCs w:val="24"/>
          <w:lang w:val="es-ES"/>
        </w:rPr>
      </w:pPr>
    </w:p>
    <w:p w:rsidR="00100BD6" w:rsidRPr="00B45E74" w:rsidRDefault="00100BD6" w:rsidP="00680F9B">
      <w:pPr>
        <w:jc w:val="both"/>
        <w:rPr>
          <w:rFonts w:ascii="Arial" w:hAnsi="Arial" w:cs="Arial"/>
          <w:sz w:val="24"/>
          <w:szCs w:val="24"/>
          <w:lang w:val="es-ES"/>
        </w:rPr>
      </w:pPr>
    </w:p>
    <w:p w:rsidR="00100BD6" w:rsidRPr="00B45E74" w:rsidRDefault="00100BD6" w:rsidP="00680F9B">
      <w:pPr>
        <w:jc w:val="both"/>
        <w:rPr>
          <w:rFonts w:ascii="Arial" w:hAnsi="Arial" w:cs="Arial"/>
          <w:sz w:val="24"/>
          <w:szCs w:val="24"/>
          <w:lang w:val="es-ES"/>
        </w:rPr>
      </w:pPr>
    </w:p>
    <w:sectPr w:rsidR="00100BD6" w:rsidRPr="00B45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0BD6"/>
    <w:rsid w:val="00100BD6"/>
    <w:rsid w:val="00160467"/>
    <w:rsid w:val="003543BC"/>
    <w:rsid w:val="00494B7A"/>
    <w:rsid w:val="00571BA9"/>
    <w:rsid w:val="00680F9B"/>
    <w:rsid w:val="00686C4E"/>
    <w:rsid w:val="008054F7"/>
    <w:rsid w:val="008F0E20"/>
    <w:rsid w:val="00A8186F"/>
    <w:rsid w:val="00B45E74"/>
    <w:rsid w:val="00DF4418"/>
    <w:rsid w:val="00EC08D5"/>
    <w:rsid w:val="00FF7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B45E74"/>
    <w:rPr>
      <w:b/>
      <w:bCs/>
    </w:rPr>
  </w:style>
  <w:style w:type="paragraph" w:customStyle="1" w:styleId="centralizarnegritoinicialmaiusculat12">
    <w:name w:val="centralizar_negrito_inicial_maiuscula_t12"/>
    <w:basedOn w:val="Normal"/>
    <w:qFormat/>
    <w:rsid w:val="00B45E74"/>
    <w:pPr>
      <w:keepNext/>
      <w:shd w:val="clear" w:color="auto" w:fill="FFFFFF"/>
      <w:suppressAutoHyphens/>
      <w:spacing w:before="100" w:after="100" w:line="240" w:lineRule="auto"/>
    </w:pPr>
    <w:rPr>
      <w:rFonts w:ascii="Times New Roman" w:eastAsia="Times New Roman" w:hAnsi="Times New Roman"/>
      <w:sz w:val="24"/>
      <w:szCs w:val="24"/>
      <w:lang w:val="pt-BR" w:eastAsia="pt-BR"/>
    </w:rPr>
  </w:style>
  <w:style w:type="paragraph" w:customStyle="1" w:styleId="centralizarnegritoinicialmaiusculat14">
    <w:name w:val="centralizar_negrito_inicial_maiuscula_t14"/>
    <w:basedOn w:val="Normal"/>
    <w:qFormat/>
    <w:rsid w:val="00B45E74"/>
    <w:pPr>
      <w:keepNext/>
      <w:shd w:val="clear" w:color="auto" w:fill="FFFFFF"/>
      <w:suppressAutoHyphens/>
      <w:spacing w:before="100" w:after="100" w:line="240" w:lineRule="auto"/>
    </w:pPr>
    <w:rPr>
      <w:rFonts w:ascii="Times New Roman" w:eastAsia="Times New Roman" w:hAnsi="Times New Roman"/>
      <w:sz w:val="24"/>
      <w:szCs w:val="24"/>
      <w:lang w:val="pt-BR" w:eastAsia="pt-BR"/>
    </w:rPr>
  </w:style>
  <w:style w:type="paragraph" w:customStyle="1" w:styleId="centralizarmaiusculasnegrito14">
    <w:name w:val="centralizar_maiusculas_negrito_14"/>
    <w:basedOn w:val="Normal"/>
    <w:qFormat/>
    <w:rsid w:val="00B45E74"/>
    <w:pPr>
      <w:keepNext/>
      <w:shd w:val="clear" w:color="auto" w:fill="FFFFFF"/>
      <w:suppressAutoHyphens/>
      <w:spacing w:before="100" w:after="100" w:line="240" w:lineRule="auto"/>
    </w:pPr>
    <w:rPr>
      <w:rFonts w:ascii="Times New Roman" w:eastAsia="Times New Roman" w:hAnsi="Times New Roman"/>
      <w:sz w:val="24"/>
      <w:szCs w:val="24"/>
      <w:lang w:val="pt-BR" w:eastAsia="pt-BR"/>
    </w:rPr>
  </w:style>
  <w:style w:type="paragraph" w:customStyle="1" w:styleId="centralizart14">
    <w:name w:val="centralizar_t14"/>
    <w:basedOn w:val="Normal"/>
    <w:qFormat/>
    <w:rsid w:val="00B45E74"/>
    <w:pPr>
      <w:keepNext/>
      <w:shd w:val="clear" w:color="auto" w:fill="FFFFFF"/>
      <w:suppressAutoHyphens/>
      <w:spacing w:before="100" w:after="100" w:line="240" w:lineRule="auto"/>
    </w:pPr>
    <w:rPr>
      <w:rFonts w:ascii="Times New Roman" w:eastAsia="Times New Roman" w:hAnsi="Times New Roman"/>
      <w:sz w:val="24"/>
      <w:szCs w:val="24"/>
      <w:lang w:val="pt-BR" w:eastAsia="pt-BR"/>
    </w:rPr>
  </w:style>
  <w:style w:type="character" w:styleId="Hipervnculo">
    <w:name w:val="Hyperlink"/>
    <w:uiPriority w:val="99"/>
    <w:unhideWhenUsed/>
    <w:rsid w:val="00DF4418"/>
    <w:rPr>
      <w:color w:val="0000FF"/>
      <w:u w:val="single"/>
    </w:rPr>
  </w:style>
  <w:style w:type="paragraph" w:customStyle="1" w:styleId="justificart12">
    <w:name w:val="justificar_t12"/>
    <w:basedOn w:val="Normal"/>
    <w:qFormat/>
    <w:rsid w:val="00FF7AB8"/>
    <w:pPr>
      <w:keepNext/>
      <w:shd w:val="clear" w:color="auto" w:fill="FFFFFF"/>
      <w:suppressAutoHyphens/>
      <w:spacing w:before="100" w:after="100" w:line="240" w:lineRule="auto"/>
    </w:pPr>
    <w:rPr>
      <w:rFonts w:ascii="Times New Roman" w:eastAsia="Times New Roman" w:hAnsi="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ire.grei@embrapa.b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1956</Words>
  <Characters>10761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moto e5 plus</dc:creator>
  <cp:lastModifiedBy>Ionel</cp:lastModifiedBy>
  <cp:revision>9</cp:revision>
  <dcterms:created xsi:type="dcterms:W3CDTF">2022-12-27T18:43:00Z</dcterms:created>
  <dcterms:modified xsi:type="dcterms:W3CDTF">2022-12-27T22:10:00Z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85248dfff6304ae9b469dc38945c2548</vt:lpwstr>
  </property>
</Properties>
</file>