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7F4" w:rsidRPr="002104E7" w:rsidRDefault="003027F4" w:rsidP="002104E7">
      <w:pPr>
        <w:spacing w:after="0" w:line="240" w:lineRule="auto"/>
        <w:ind w:left="142"/>
        <w:jc w:val="both"/>
        <w:rPr>
          <w:rFonts w:ascii="Arial" w:hAnsi="Arial" w:cs="Arial"/>
          <w:b/>
        </w:rPr>
      </w:pPr>
      <w:r w:rsidRPr="002104E7">
        <w:rPr>
          <w:rFonts w:ascii="Arial" w:hAnsi="Arial" w:cs="Arial"/>
          <w:b/>
          <w:noProof/>
          <w:lang w:val="es-US" w:eastAsia="es-US"/>
        </w:rPr>
        <w:drawing>
          <wp:anchor distT="0" distB="0" distL="114300" distR="114300" simplePos="0" relativeHeight="251657216" behindDoc="0" locked="0" layoutInCell="1" allowOverlap="1" wp14:anchorId="1A02228D" wp14:editId="5EF447B9">
            <wp:simplePos x="0" y="0"/>
            <wp:positionH relativeFrom="column">
              <wp:posOffset>2581574</wp:posOffset>
            </wp:positionH>
            <wp:positionV relativeFrom="paragraph">
              <wp:posOffset>-457200</wp:posOffset>
            </wp:positionV>
            <wp:extent cx="1522095" cy="1007745"/>
            <wp:effectExtent l="0" t="0" r="0" b="0"/>
            <wp:wrapSquare wrapText="bothSides"/>
            <wp:docPr id="4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095" cy="1007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300C" w:rsidRPr="002104E7" w:rsidRDefault="00CA300C" w:rsidP="002104E7">
      <w:pPr>
        <w:spacing w:after="0" w:line="240" w:lineRule="auto"/>
        <w:ind w:left="142"/>
        <w:jc w:val="both"/>
        <w:rPr>
          <w:rFonts w:ascii="Arial" w:hAnsi="Arial" w:cs="Arial"/>
          <w:b/>
        </w:rPr>
      </w:pPr>
    </w:p>
    <w:p w:rsidR="00CA300C" w:rsidRPr="002104E7" w:rsidRDefault="00CA300C" w:rsidP="002104E7">
      <w:pPr>
        <w:spacing w:after="0" w:line="240" w:lineRule="auto"/>
        <w:ind w:left="142"/>
        <w:jc w:val="both"/>
        <w:rPr>
          <w:rFonts w:ascii="Arial" w:hAnsi="Arial" w:cs="Arial"/>
          <w:b/>
        </w:rPr>
      </w:pPr>
    </w:p>
    <w:p w:rsidR="002104E7" w:rsidRDefault="002104E7" w:rsidP="002104E7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2104E7" w:rsidRDefault="003027F4" w:rsidP="002104E7">
      <w:pPr>
        <w:spacing w:after="0" w:line="240" w:lineRule="auto"/>
        <w:ind w:left="142"/>
        <w:jc w:val="center"/>
        <w:rPr>
          <w:rFonts w:ascii="Arial" w:hAnsi="Arial" w:cs="Arial"/>
          <w:b/>
        </w:rPr>
      </w:pPr>
      <w:r w:rsidRPr="002104E7">
        <w:rPr>
          <w:rFonts w:ascii="Arial" w:hAnsi="Arial" w:cs="Arial"/>
          <w:b/>
        </w:rPr>
        <w:t>CERTIFICADO DE EVALUACIÓN DE INVESTIGADOR</w:t>
      </w:r>
    </w:p>
    <w:p w:rsidR="00784E7C" w:rsidRPr="002104E7" w:rsidRDefault="003027F4" w:rsidP="002104E7">
      <w:pPr>
        <w:spacing w:after="0" w:line="240" w:lineRule="auto"/>
        <w:ind w:left="142"/>
        <w:jc w:val="center"/>
        <w:rPr>
          <w:rFonts w:ascii="Arial" w:hAnsi="Arial" w:cs="Arial"/>
          <w:b/>
        </w:rPr>
      </w:pPr>
      <w:r w:rsidRPr="002104E7">
        <w:rPr>
          <w:rFonts w:ascii="Arial" w:hAnsi="Arial" w:cs="Arial"/>
          <w:b/>
        </w:rPr>
        <w:t>Dpto. de Fisiología y Bioquímica Vegetal</w:t>
      </w:r>
    </w:p>
    <w:p w:rsidR="003027F4" w:rsidRPr="002104E7" w:rsidRDefault="003027F4" w:rsidP="002104E7">
      <w:pPr>
        <w:spacing w:after="0" w:line="240" w:lineRule="auto"/>
        <w:ind w:left="142"/>
        <w:jc w:val="both"/>
        <w:rPr>
          <w:rFonts w:ascii="Arial" w:hAnsi="Arial" w:cs="Arial"/>
        </w:rPr>
      </w:pPr>
      <w:r w:rsidRPr="002104E7">
        <w:rPr>
          <w:rFonts w:ascii="Arial" w:hAnsi="Arial" w:cs="Arial"/>
          <w:b/>
        </w:rPr>
        <w:t>Nombre</w:t>
      </w:r>
      <w:r w:rsidRPr="002104E7">
        <w:rPr>
          <w:rFonts w:ascii="Arial" w:hAnsi="Arial" w:cs="Arial"/>
        </w:rPr>
        <w:t xml:space="preserve">: </w:t>
      </w:r>
      <w:r w:rsidR="00CA300C" w:rsidRPr="002104E7">
        <w:rPr>
          <w:rFonts w:ascii="Arial" w:hAnsi="Arial" w:cs="Arial"/>
        </w:rPr>
        <w:t>Ionel Hernández Forte</w:t>
      </w:r>
    </w:p>
    <w:p w:rsidR="003027F4" w:rsidRPr="002104E7" w:rsidRDefault="003027F4" w:rsidP="002104E7">
      <w:pPr>
        <w:spacing w:after="0" w:line="240" w:lineRule="auto"/>
        <w:ind w:left="142"/>
        <w:jc w:val="both"/>
        <w:rPr>
          <w:rFonts w:ascii="Arial" w:hAnsi="Arial" w:cs="Arial"/>
        </w:rPr>
      </w:pPr>
      <w:r w:rsidRPr="002104E7">
        <w:rPr>
          <w:rFonts w:ascii="Arial" w:hAnsi="Arial" w:cs="Arial"/>
          <w:b/>
        </w:rPr>
        <w:t>Categoría científica</w:t>
      </w:r>
      <w:r w:rsidRPr="002104E7">
        <w:rPr>
          <w:rFonts w:ascii="Arial" w:hAnsi="Arial" w:cs="Arial"/>
        </w:rPr>
        <w:t xml:space="preserve">: Investigador </w:t>
      </w:r>
      <w:r w:rsidR="00CA300C" w:rsidRPr="002104E7">
        <w:rPr>
          <w:rFonts w:ascii="Arial" w:hAnsi="Arial" w:cs="Arial"/>
        </w:rPr>
        <w:t>Agregado</w:t>
      </w:r>
    </w:p>
    <w:p w:rsidR="003027F4" w:rsidRPr="002104E7" w:rsidRDefault="003027F4" w:rsidP="002104E7">
      <w:pPr>
        <w:spacing w:after="0" w:line="240" w:lineRule="auto"/>
        <w:ind w:left="142"/>
        <w:jc w:val="both"/>
        <w:rPr>
          <w:rFonts w:ascii="Arial" w:hAnsi="Arial" w:cs="Arial"/>
        </w:rPr>
      </w:pPr>
      <w:r w:rsidRPr="002104E7">
        <w:rPr>
          <w:rFonts w:ascii="Arial" w:hAnsi="Arial" w:cs="Arial"/>
          <w:b/>
        </w:rPr>
        <w:t xml:space="preserve">Categoría que ocupa: </w:t>
      </w:r>
      <w:r w:rsidRPr="002104E7">
        <w:rPr>
          <w:rFonts w:ascii="Arial" w:hAnsi="Arial" w:cs="Arial"/>
        </w:rPr>
        <w:t xml:space="preserve">Investigador </w:t>
      </w:r>
      <w:r w:rsidR="00CA300C" w:rsidRPr="002104E7">
        <w:rPr>
          <w:rFonts w:ascii="Arial" w:hAnsi="Arial" w:cs="Arial"/>
        </w:rPr>
        <w:t>Agregado</w:t>
      </w:r>
    </w:p>
    <w:p w:rsidR="003027F4" w:rsidRPr="002104E7" w:rsidRDefault="003027F4" w:rsidP="002104E7">
      <w:pPr>
        <w:spacing w:after="0" w:line="240" w:lineRule="auto"/>
        <w:ind w:left="142"/>
        <w:jc w:val="both"/>
        <w:rPr>
          <w:rFonts w:ascii="Arial" w:hAnsi="Arial" w:cs="Arial"/>
        </w:rPr>
      </w:pPr>
      <w:r w:rsidRPr="002104E7">
        <w:rPr>
          <w:rFonts w:ascii="Arial" w:hAnsi="Arial" w:cs="Arial"/>
          <w:b/>
        </w:rPr>
        <w:t>Año natural que se evalúa</w:t>
      </w:r>
      <w:r w:rsidRPr="002104E7">
        <w:rPr>
          <w:rFonts w:ascii="Arial" w:hAnsi="Arial" w:cs="Arial"/>
        </w:rPr>
        <w:t>: 202</w:t>
      </w:r>
      <w:r w:rsidR="00903570" w:rsidRPr="002104E7">
        <w:rPr>
          <w:rFonts w:ascii="Arial" w:hAnsi="Arial" w:cs="Arial"/>
        </w:rPr>
        <w:t>2</w:t>
      </w:r>
    </w:p>
    <w:p w:rsidR="003027F4" w:rsidRPr="002104E7" w:rsidRDefault="003027F4" w:rsidP="002104E7">
      <w:pPr>
        <w:spacing w:after="0" w:line="240" w:lineRule="auto"/>
        <w:ind w:left="142"/>
        <w:jc w:val="both"/>
        <w:rPr>
          <w:rFonts w:ascii="Arial" w:hAnsi="Arial" w:cs="Arial"/>
        </w:rPr>
      </w:pPr>
      <w:r w:rsidRPr="002104E7">
        <w:rPr>
          <w:rFonts w:ascii="Arial" w:hAnsi="Arial" w:cs="Arial"/>
          <w:b/>
        </w:rPr>
        <w:t>Fecha de evaluación</w:t>
      </w:r>
      <w:r w:rsidRPr="002104E7">
        <w:rPr>
          <w:rFonts w:ascii="Arial" w:hAnsi="Arial" w:cs="Arial"/>
        </w:rPr>
        <w:t>: 202</w:t>
      </w:r>
      <w:r w:rsidR="00903570" w:rsidRPr="002104E7">
        <w:rPr>
          <w:rFonts w:ascii="Arial" w:hAnsi="Arial" w:cs="Arial"/>
        </w:rPr>
        <w:t>2</w:t>
      </w:r>
      <w:r w:rsidRPr="002104E7">
        <w:rPr>
          <w:rFonts w:ascii="Arial" w:hAnsi="Arial" w:cs="Arial"/>
        </w:rPr>
        <w:t>-12</w:t>
      </w:r>
    </w:p>
    <w:p w:rsidR="003027F4" w:rsidRPr="002104E7" w:rsidRDefault="003027F4" w:rsidP="002104E7">
      <w:pPr>
        <w:spacing w:after="0" w:line="240" w:lineRule="auto"/>
        <w:jc w:val="both"/>
        <w:rPr>
          <w:rFonts w:ascii="Arial" w:hAnsi="Arial" w:cs="Arial"/>
          <w:b/>
        </w:rPr>
      </w:pPr>
      <w:r w:rsidRPr="002104E7">
        <w:rPr>
          <w:rFonts w:ascii="Arial" w:hAnsi="Arial" w:cs="Arial"/>
          <w:b/>
        </w:rPr>
        <w:t>I. INDICADORES:</w:t>
      </w:r>
    </w:p>
    <w:p w:rsidR="003027F4" w:rsidRPr="002104E7" w:rsidRDefault="003027F4" w:rsidP="002104E7">
      <w:pPr>
        <w:spacing w:after="0" w:line="240" w:lineRule="auto"/>
        <w:jc w:val="both"/>
        <w:rPr>
          <w:rFonts w:ascii="Arial" w:hAnsi="Arial" w:cs="Arial"/>
          <w:b/>
        </w:rPr>
      </w:pPr>
      <w:r w:rsidRPr="002104E7">
        <w:rPr>
          <w:rFonts w:ascii="Arial" w:hAnsi="Arial" w:cs="Arial"/>
          <w:b/>
        </w:rPr>
        <w:t>1. Calidad de los resultados.</w:t>
      </w:r>
    </w:p>
    <w:p w:rsidR="003027F4" w:rsidRPr="002104E7" w:rsidRDefault="00903570" w:rsidP="002104E7">
      <w:pPr>
        <w:spacing w:after="0" w:line="240" w:lineRule="auto"/>
        <w:jc w:val="both"/>
        <w:rPr>
          <w:rFonts w:ascii="Arial" w:hAnsi="Arial" w:cs="Arial"/>
        </w:rPr>
      </w:pPr>
      <w:r w:rsidRPr="002104E7">
        <w:rPr>
          <w:rFonts w:ascii="Arial" w:hAnsi="Arial" w:cs="Arial"/>
        </w:rPr>
        <w:t>Los resultados científicos que genera el evaluado contribuyen a proyectos en ejecución, publicaciones y premios, por lo que asegura la mayor calidad posible, con el empleo de métodos y técnicas tradiciones y novedosas. El evaluado revisa bibliografía constantemente y se mantiene actualizado en su tema de investigación</w:t>
      </w:r>
      <w:r w:rsidR="0075162F" w:rsidRPr="002104E7">
        <w:rPr>
          <w:rFonts w:ascii="Arial" w:hAnsi="Arial" w:cs="Arial"/>
        </w:rPr>
        <w:t>,</w:t>
      </w:r>
      <w:r w:rsidRPr="002104E7">
        <w:rPr>
          <w:rFonts w:ascii="Arial" w:hAnsi="Arial" w:cs="Arial"/>
        </w:rPr>
        <w:t xml:space="preserve"> lo que permite retroalimentar positivamente su desempeño como investigador.    </w:t>
      </w:r>
    </w:p>
    <w:p w:rsidR="003027F4" w:rsidRPr="002104E7" w:rsidRDefault="003027F4" w:rsidP="002104E7">
      <w:pPr>
        <w:spacing w:after="0" w:line="240" w:lineRule="auto"/>
        <w:jc w:val="both"/>
        <w:rPr>
          <w:rFonts w:ascii="Arial" w:hAnsi="Arial" w:cs="Arial"/>
          <w:b/>
        </w:rPr>
      </w:pPr>
      <w:r w:rsidRPr="002104E7">
        <w:rPr>
          <w:rFonts w:ascii="Arial" w:hAnsi="Arial" w:cs="Arial"/>
          <w:b/>
        </w:rPr>
        <w:t>2. Idoneidad demostrada.</w:t>
      </w:r>
    </w:p>
    <w:p w:rsidR="00CA300C" w:rsidRPr="002104E7" w:rsidRDefault="00CA300C" w:rsidP="002104E7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 w:rsidRPr="002104E7">
        <w:rPr>
          <w:rFonts w:ascii="Arial" w:eastAsia="Times New Roman" w:hAnsi="Arial" w:cs="Arial"/>
          <w:lang w:eastAsia="es-ES"/>
        </w:rPr>
        <w:t xml:space="preserve">El compañero cumple con los requisitos de idoneidad exigidos por el centro. </w:t>
      </w:r>
    </w:p>
    <w:p w:rsidR="003027F4" w:rsidRPr="002104E7" w:rsidRDefault="003027F4" w:rsidP="002104E7">
      <w:pPr>
        <w:spacing w:after="0" w:line="240" w:lineRule="auto"/>
        <w:jc w:val="both"/>
        <w:rPr>
          <w:rFonts w:ascii="Arial" w:hAnsi="Arial" w:cs="Arial"/>
          <w:b/>
        </w:rPr>
      </w:pPr>
      <w:r w:rsidRPr="002104E7">
        <w:rPr>
          <w:rFonts w:ascii="Arial" w:hAnsi="Arial" w:cs="Arial"/>
          <w:b/>
        </w:rPr>
        <w:t>3. Creatividad, iniciativa, capacidad de análisis y responsabilidad.</w:t>
      </w:r>
    </w:p>
    <w:p w:rsidR="00CA300C" w:rsidRPr="002104E7" w:rsidRDefault="0075162F" w:rsidP="002104E7">
      <w:pPr>
        <w:spacing w:after="0" w:line="240" w:lineRule="auto"/>
        <w:jc w:val="both"/>
        <w:rPr>
          <w:rFonts w:ascii="Arial" w:eastAsia="Times New Roman" w:hAnsi="Arial" w:cs="Arial"/>
          <w:lang w:val="es-ES" w:eastAsia="es-ES"/>
        </w:rPr>
      </w:pPr>
      <w:r w:rsidRPr="002104E7">
        <w:rPr>
          <w:rFonts w:ascii="Arial" w:eastAsia="Times New Roman" w:hAnsi="Arial" w:cs="Arial"/>
          <w:lang w:val="es-ES" w:eastAsia="es-ES"/>
        </w:rPr>
        <w:t xml:space="preserve">El evaluado es reflexivo en sus investigaciones, responsable y ávido de conocimientos para aplicarlos a su quehacer como científico. </w:t>
      </w:r>
    </w:p>
    <w:p w:rsidR="003027F4" w:rsidRPr="002104E7" w:rsidRDefault="003027F4" w:rsidP="002104E7">
      <w:pPr>
        <w:spacing w:after="0" w:line="240" w:lineRule="auto"/>
        <w:jc w:val="both"/>
        <w:rPr>
          <w:rFonts w:ascii="Arial" w:hAnsi="Arial" w:cs="Arial"/>
          <w:b/>
        </w:rPr>
      </w:pPr>
      <w:r w:rsidRPr="002104E7">
        <w:rPr>
          <w:rFonts w:ascii="Arial" w:hAnsi="Arial" w:cs="Arial"/>
          <w:b/>
        </w:rPr>
        <w:t>4. Disciplina y aprovechamiento de la jornada laboral.</w:t>
      </w:r>
    </w:p>
    <w:p w:rsidR="00CA300C" w:rsidRPr="002104E7" w:rsidRDefault="00CA300C" w:rsidP="002104E7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 w:rsidRPr="002104E7">
        <w:rPr>
          <w:rFonts w:ascii="Arial" w:eastAsia="Times New Roman" w:hAnsi="Arial" w:cs="Arial"/>
          <w:lang w:eastAsia="es-ES"/>
        </w:rPr>
        <w:t xml:space="preserve">Ionel cumple con su plan de trabajo. </w:t>
      </w:r>
      <w:r w:rsidR="0075162F" w:rsidRPr="002104E7">
        <w:rPr>
          <w:rFonts w:ascii="Arial" w:eastAsia="Times New Roman" w:hAnsi="Arial" w:cs="Arial"/>
          <w:lang w:eastAsia="es-ES"/>
        </w:rPr>
        <w:t>P</w:t>
      </w:r>
      <w:r w:rsidRPr="002104E7">
        <w:rPr>
          <w:rFonts w:ascii="Arial" w:eastAsia="Times New Roman" w:hAnsi="Arial" w:cs="Arial"/>
          <w:lang w:eastAsia="es-ES"/>
        </w:rPr>
        <w:t>lanifica</w:t>
      </w:r>
      <w:r w:rsidR="0075162F" w:rsidRPr="002104E7">
        <w:rPr>
          <w:rFonts w:ascii="Arial" w:eastAsia="Times New Roman" w:hAnsi="Arial" w:cs="Arial"/>
          <w:lang w:eastAsia="es-ES"/>
        </w:rPr>
        <w:t xml:space="preserve"> sus actividades investigativas y de formación de recursos humanos altamente calificados. </w:t>
      </w:r>
      <w:r w:rsidRPr="002104E7">
        <w:rPr>
          <w:rFonts w:ascii="Arial" w:eastAsia="Times New Roman" w:hAnsi="Arial" w:cs="Arial"/>
          <w:lang w:eastAsia="es-ES"/>
        </w:rPr>
        <w:t xml:space="preserve"> </w:t>
      </w:r>
    </w:p>
    <w:p w:rsidR="003027F4" w:rsidRPr="002104E7" w:rsidRDefault="003027F4" w:rsidP="002104E7">
      <w:pPr>
        <w:spacing w:after="0" w:line="240" w:lineRule="auto"/>
        <w:jc w:val="both"/>
        <w:rPr>
          <w:rFonts w:ascii="Arial" w:hAnsi="Arial" w:cs="Arial"/>
          <w:b/>
        </w:rPr>
      </w:pPr>
      <w:r w:rsidRPr="002104E7">
        <w:rPr>
          <w:rFonts w:ascii="Arial" w:hAnsi="Arial" w:cs="Arial"/>
          <w:b/>
        </w:rPr>
        <w:t>5. Superación.</w:t>
      </w:r>
    </w:p>
    <w:p w:rsidR="003027F4" w:rsidRPr="002104E7" w:rsidRDefault="009769EB" w:rsidP="002104E7">
      <w:pPr>
        <w:spacing w:after="0" w:line="240" w:lineRule="auto"/>
        <w:jc w:val="both"/>
        <w:rPr>
          <w:rFonts w:ascii="Arial" w:hAnsi="Arial" w:cs="Arial"/>
        </w:rPr>
      </w:pPr>
      <w:r w:rsidRPr="002104E7">
        <w:rPr>
          <w:rFonts w:ascii="Arial" w:hAnsi="Arial" w:cs="Arial"/>
        </w:rPr>
        <w:t xml:space="preserve">La superación la obtiene fundamentalmente </w:t>
      </w:r>
      <w:r w:rsidR="00EC019F" w:rsidRPr="002104E7">
        <w:rPr>
          <w:rFonts w:ascii="Arial" w:hAnsi="Arial" w:cs="Arial"/>
        </w:rPr>
        <w:t>a través de cursos de posgrado pero, sobre todo,</w:t>
      </w:r>
      <w:r w:rsidRPr="002104E7">
        <w:rPr>
          <w:rFonts w:ascii="Arial" w:hAnsi="Arial" w:cs="Arial"/>
        </w:rPr>
        <w:t xml:space="preserve"> manera autodidacta, a partir de lecturas de artículos científicos novedosos en el tema que investiga. Eso le permite estar actualizado y nutrirse de conocimientos para alimentar su mirada holístic</w:t>
      </w:r>
      <w:r w:rsidR="00C1038E" w:rsidRPr="002104E7">
        <w:rPr>
          <w:rFonts w:ascii="Arial" w:hAnsi="Arial" w:cs="Arial"/>
        </w:rPr>
        <w:t>a</w:t>
      </w:r>
      <w:r w:rsidRPr="002104E7">
        <w:rPr>
          <w:rFonts w:ascii="Arial" w:hAnsi="Arial" w:cs="Arial"/>
        </w:rPr>
        <w:t xml:space="preserve"> de los problemas que hoy enfrenta la agricultura en el mundo. </w:t>
      </w:r>
    </w:p>
    <w:p w:rsidR="003027F4" w:rsidRPr="002104E7" w:rsidRDefault="003027F4" w:rsidP="002104E7">
      <w:pPr>
        <w:spacing w:after="0" w:line="240" w:lineRule="auto"/>
        <w:jc w:val="both"/>
        <w:rPr>
          <w:rFonts w:ascii="Arial" w:hAnsi="Arial" w:cs="Arial"/>
          <w:b/>
        </w:rPr>
      </w:pPr>
      <w:r w:rsidRPr="002104E7">
        <w:rPr>
          <w:rFonts w:ascii="Arial" w:hAnsi="Arial" w:cs="Arial"/>
          <w:b/>
        </w:rPr>
        <w:t>6. Cumplimiento de los requisitos de seguridad del trabajo.</w:t>
      </w:r>
    </w:p>
    <w:p w:rsidR="003027F4" w:rsidRPr="002104E7" w:rsidRDefault="003027F4" w:rsidP="002104E7">
      <w:pPr>
        <w:spacing w:after="0" w:line="240" w:lineRule="auto"/>
        <w:jc w:val="both"/>
        <w:rPr>
          <w:rFonts w:ascii="Arial" w:hAnsi="Arial" w:cs="Arial"/>
        </w:rPr>
      </w:pPr>
      <w:r w:rsidRPr="002104E7">
        <w:rPr>
          <w:rFonts w:ascii="Arial" w:hAnsi="Arial" w:cs="Arial"/>
        </w:rPr>
        <w:t xml:space="preserve">Cumple con los requisitos que se exigen para el trabajo en el laboratorio de microbiología, la planta de producción </w:t>
      </w:r>
      <w:r w:rsidR="00C1038E" w:rsidRPr="002104E7">
        <w:rPr>
          <w:rFonts w:ascii="Arial" w:hAnsi="Arial" w:cs="Arial"/>
        </w:rPr>
        <w:t xml:space="preserve">de biofertilizantes a base de bacterias </w:t>
      </w:r>
      <w:r w:rsidRPr="002104E7">
        <w:rPr>
          <w:rFonts w:ascii="Arial" w:hAnsi="Arial" w:cs="Arial"/>
        </w:rPr>
        <w:t>y otras áreas del departamento.</w:t>
      </w:r>
    </w:p>
    <w:p w:rsidR="003027F4" w:rsidRPr="002104E7" w:rsidRDefault="003027F4" w:rsidP="002104E7">
      <w:pPr>
        <w:spacing w:after="0" w:line="240" w:lineRule="auto"/>
        <w:jc w:val="both"/>
        <w:rPr>
          <w:rFonts w:ascii="Arial" w:hAnsi="Arial" w:cs="Arial"/>
          <w:b/>
        </w:rPr>
      </w:pPr>
      <w:r w:rsidRPr="002104E7">
        <w:rPr>
          <w:rFonts w:ascii="Arial" w:hAnsi="Arial" w:cs="Arial"/>
          <w:b/>
        </w:rPr>
        <w:t>7. Cuidado de la propiedad social.</w:t>
      </w:r>
    </w:p>
    <w:p w:rsidR="00CA300C" w:rsidRPr="002104E7" w:rsidRDefault="00CA300C" w:rsidP="002104E7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 w:rsidRPr="002104E7">
        <w:rPr>
          <w:rFonts w:ascii="Arial" w:eastAsia="Times New Roman" w:hAnsi="Arial" w:cs="Arial"/>
          <w:lang w:eastAsia="es-ES"/>
        </w:rPr>
        <w:t xml:space="preserve">El compañero es cuidadoso con la propiedad social </w:t>
      </w:r>
      <w:r w:rsidR="00722C08" w:rsidRPr="002104E7">
        <w:rPr>
          <w:rFonts w:ascii="Arial" w:eastAsia="Times New Roman" w:hAnsi="Arial" w:cs="Arial"/>
          <w:lang w:eastAsia="es-ES"/>
        </w:rPr>
        <w:t>y</w:t>
      </w:r>
      <w:r w:rsidRPr="002104E7">
        <w:rPr>
          <w:rFonts w:ascii="Arial" w:eastAsia="Times New Roman" w:hAnsi="Arial" w:cs="Arial"/>
          <w:lang w:eastAsia="es-ES"/>
        </w:rPr>
        <w:t xml:space="preserve"> vela porque todos cooperen a favor del cuidado de los equipos, </w:t>
      </w:r>
      <w:r w:rsidR="00650638" w:rsidRPr="002104E7">
        <w:rPr>
          <w:rFonts w:ascii="Arial" w:eastAsia="Times New Roman" w:hAnsi="Arial" w:cs="Arial"/>
          <w:lang w:eastAsia="es-ES"/>
        </w:rPr>
        <w:t xml:space="preserve">locales y medios básicos. </w:t>
      </w:r>
      <w:r w:rsidRPr="002104E7">
        <w:rPr>
          <w:rFonts w:ascii="Arial" w:eastAsia="Times New Roman" w:hAnsi="Arial" w:cs="Arial"/>
          <w:lang w:eastAsia="es-ES"/>
        </w:rPr>
        <w:t xml:space="preserve">Hace un uso adecuado de los recursos, permitiendo el ahorro </w:t>
      </w:r>
      <w:r w:rsidR="00EC019F" w:rsidRPr="002104E7">
        <w:rPr>
          <w:rFonts w:ascii="Arial" w:eastAsia="Times New Roman" w:hAnsi="Arial" w:cs="Arial"/>
          <w:lang w:eastAsia="es-ES"/>
        </w:rPr>
        <w:t>de reactivos de laboratorio, electricidad, agua y gas.</w:t>
      </w:r>
    </w:p>
    <w:p w:rsidR="003027F4" w:rsidRPr="002104E7" w:rsidRDefault="003027F4" w:rsidP="002104E7">
      <w:pPr>
        <w:spacing w:after="0" w:line="240" w:lineRule="auto"/>
        <w:jc w:val="both"/>
        <w:rPr>
          <w:rFonts w:ascii="Arial" w:hAnsi="Arial" w:cs="Arial"/>
          <w:b/>
        </w:rPr>
      </w:pPr>
      <w:r w:rsidRPr="002104E7">
        <w:rPr>
          <w:rFonts w:ascii="Arial" w:hAnsi="Arial" w:cs="Arial"/>
          <w:b/>
        </w:rPr>
        <w:t>8. Relaciones humanas en el colectivo de trabajo.</w:t>
      </w:r>
    </w:p>
    <w:p w:rsidR="00CA300C" w:rsidRPr="002104E7" w:rsidRDefault="00650638" w:rsidP="002104E7">
      <w:pPr>
        <w:spacing w:after="0" w:line="240" w:lineRule="auto"/>
        <w:ind w:right="-568"/>
        <w:jc w:val="both"/>
        <w:rPr>
          <w:rFonts w:ascii="Arial" w:eastAsia="Times New Roman" w:hAnsi="Arial" w:cs="Arial"/>
          <w:lang w:eastAsia="es-ES"/>
        </w:rPr>
      </w:pPr>
      <w:r w:rsidRPr="002104E7">
        <w:rPr>
          <w:rFonts w:ascii="Arial" w:eastAsia="Times New Roman" w:hAnsi="Arial" w:cs="Arial"/>
          <w:lang w:eastAsia="es-ES"/>
        </w:rPr>
        <w:t>El e</w:t>
      </w:r>
      <w:r w:rsidR="007A18C4" w:rsidRPr="002104E7">
        <w:rPr>
          <w:rFonts w:ascii="Arial" w:eastAsia="Times New Roman" w:hAnsi="Arial" w:cs="Arial"/>
          <w:lang w:eastAsia="es-ES"/>
        </w:rPr>
        <w:t xml:space="preserve">valuado se muestra cooperativo ante sus compañeros de trabajo y brinda su ayuda a quien lo necesite. </w:t>
      </w:r>
    </w:p>
    <w:p w:rsidR="003027F4" w:rsidRPr="002104E7" w:rsidRDefault="003027F4" w:rsidP="002104E7">
      <w:pPr>
        <w:spacing w:after="0" w:line="240" w:lineRule="auto"/>
        <w:jc w:val="both"/>
        <w:rPr>
          <w:rFonts w:ascii="Arial" w:hAnsi="Arial" w:cs="Arial"/>
          <w:b/>
        </w:rPr>
      </w:pPr>
      <w:r w:rsidRPr="002104E7">
        <w:rPr>
          <w:rFonts w:ascii="Arial" w:hAnsi="Arial" w:cs="Arial"/>
          <w:b/>
        </w:rPr>
        <w:t>9. Resultados del trabajo de investigación, calidad, y rigor científico del mismo.</w:t>
      </w:r>
    </w:p>
    <w:p w:rsidR="002D09EC" w:rsidRPr="002104E7" w:rsidRDefault="002D09EC" w:rsidP="002104E7">
      <w:pPr>
        <w:spacing w:after="0" w:line="240" w:lineRule="auto"/>
        <w:ind w:left="142"/>
        <w:jc w:val="both"/>
        <w:rPr>
          <w:rFonts w:ascii="Arial" w:hAnsi="Arial" w:cs="Arial"/>
        </w:rPr>
      </w:pPr>
      <w:r w:rsidRPr="002104E7">
        <w:rPr>
          <w:rFonts w:ascii="Arial" w:hAnsi="Arial" w:cs="Arial"/>
          <w:b/>
        </w:rPr>
        <w:t>Participación en proyectos</w:t>
      </w:r>
      <w:r w:rsidRPr="002104E7">
        <w:rPr>
          <w:rFonts w:ascii="Arial" w:hAnsi="Arial" w:cs="Arial"/>
        </w:rPr>
        <w:t xml:space="preserve">: </w:t>
      </w:r>
    </w:p>
    <w:p w:rsidR="00784E7C" w:rsidRPr="002104E7" w:rsidRDefault="00784E7C" w:rsidP="002104E7">
      <w:pPr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Arial" w:hAnsi="Arial" w:cs="Arial"/>
        </w:rPr>
      </w:pPr>
      <w:r w:rsidRPr="002104E7">
        <w:rPr>
          <w:rFonts w:ascii="Arial" w:hAnsi="Arial" w:cs="Arial"/>
        </w:rPr>
        <w:t>Proyecto Sectorial del Programa de desarrollo y uso sostenible de bioinsumos agrícolas y veterinarios: Bioproductos a base de rizobios para arroz y maíz. J` María C. Nápoles García, 2021-2023</w:t>
      </w:r>
    </w:p>
    <w:p w:rsidR="00784E7C" w:rsidRPr="002104E7" w:rsidRDefault="00784E7C" w:rsidP="002104E7">
      <w:pPr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Arial" w:hAnsi="Arial" w:cs="Arial"/>
        </w:rPr>
      </w:pPr>
      <w:r w:rsidRPr="002104E7">
        <w:rPr>
          <w:rFonts w:ascii="Arial" w:hAnsi="Arial" w:cs="Arial"/>
        </w:rPr>
        <w:t>Proyecto Sectorial del Programa de desarrollo y uso sostenible de bioinsumos agrícolas y veterinarios: Nuevos Bioestimulantes a base de rizobios y oligosacarinas. J` Alejandro Falcón Rodríguez, 2021-2023</w:t>
      </w:r>
    </w:p>
    <w:p w:rsidR="00784E7C" w:rsidRPr="002104E7" w:rsidRDefault="00784E7C" w:rsidP="002104E7">
      <w:pPr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Arial" w:hAnsi="Arial" w:cs="Arial"/>
        </w:rPr>
      </w:pPr>
      <w:r w:rsidRPr="002104E7">
        <w:rPr>
          <w:rFonts w:ascii="Arial" w:hAnsi="Arial" w:cs="Arial"/>
        </w:rPr>
        <w:t>Proyecto Nacional Programa de Ciencia, Tecnología e Innovación “Adaptación y mitigación del Cambio Climático: Contribución a la reducción de emisiones de Gases de Efecto Invernadero (GEI) mediante estrategias de adaptación y mitigación en fincas agropecuarias de Cuba.  J´ Lázaro Maqueira.</w:t>
      </w:r>
    </w:p>
    <w:p w:rsidR="00784E7C" w:rsidRPr="002104E7" w:rsidRDefault="00784E7C" w:rsidP="002104E7">
      <w:pPr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Arial" w:hAnsi="Arial" w:cs="Arial"/>
        </w:rPr>
      </w:pPr>
      <w:r w:rsidRPr="002104E7">
        <w:rPr>
          <w:rFonts w:ascii="Arial" w:hAnsi="Arial" w:cs="Arial"/>
        </w:rPr>
        <w:t xml:space="preserve">Tecnologías Agrícolas para la estabilidad productiva en agroecosistemas de granos vulnerables al cambio climático. </w:t>
      </w:r>
      <w:r w:rsidRPr="002104E7">
        <w:rPr>
          <w:rFonts w:ascii="Arial" w:hAnsi="Arial" w:cs="Arial"/>
          <w:lang w:val="es-ES"/>
        </w:rPr>
        <w:t xml:space="preserve">J’ </w:t>
      </w:r>
      <w:r w:rsidRPr="002104E7">
        <w:rPr>
          <w:rFonts w:ascii="Arial" w:hAnsi="Arial" w:cs="Arial"/>
        </w:rPr>
        <w:t xml:space="preserve">J´ Lázaro Maqueira.  </w:t>
      </w:r>
    </w:p>
    <w:p w:rsidR="00784E7C" w:rsidRPr="002104E7" w:rsidRDefault="00784E7C" w:rsidP="002104E7">
      <w:pPr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Arial" w:hAnsi="Arial" w:cs="Arial"/>
          <w:lang w:val="en-US"/>
        </w:rPr>
      </w:pPr>
      <w:r w:rsidRPr="002104E7">
        <w:rPr>
          <w:rFonts w:ascii="Arial" w:hAnsi="Arial" w:cs="Arial"/>
        </w:rPr>
        <w:t xml:space="preserve">Proyecto Regional OIEA RLA5078: Mejoramiento de Prácticas de Fertilización en Cultivos de Importancia Regional Mediante el Uso de Genotipos Eficientes en la Utilización de Macronutrientes y Bacterias Promotoras del Crecimiento de Plantas. </w:t>
      </w:r>
      <w:r w:rsidRPr="002104E7">
        <w:rPr>
          <w:rFonts w:ascii="Arial" w:hAnsi="Arial" w:cs="Arial"/>
          <w:lang w:val="en-US"/>
        </w:rPr>
        <w:t>J’ María Caridad González.</w:t>
      </w:r>
    </w:p>
    <w:p w:rsidR="00784E7C" w:rsidRPr="002104E7" w:rsidRDefault="00784E7C" w:rsidP="002104E7">
      <w:pPr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Arial" w:hAnsi="Arial" w:cs="Arial"/>
          <w:lang w:val="en-US"/>
        </w:rPr>
      </w:pPr>
      <w:r w:rsidRPr="002104E7">
        <w:rPr>
          <w:rFonts w:ascii="Arial" w:hAnsi="Arial" w:cs="Arial"/>
          <w:lang w:val="en-US"/>
        </w:rPr>
        <w:lastRenderedPageBreak/>
        <w:t>Proyecto RLA5078 OIEA: Strengthening national capacities for the development of new varieties of crops through induced mutation to improve food security while minimizing environmental footprint. J’ María Caridad González.</w:t>
      </w:r>
    </w:p>
    <w:p w:rsidR="00784E7C" w:rsidRPr="002104E7" w:rsidRDefault="00784E7C" w:rsidP="002104E7">
      <w:pPr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Arial" w:hAnsi="Arial" w:cs="Arial"/>
        </w:rPr>
      </w:pPr>
      <w:r w:rsidRPr="002104E7">
        <w:rPr>
          <w:rFonts w:ascii="Arial" w:hAnsi="Arial" w:cs="Arial"/>
        </w:rPr>
        <w:t>Proyecto Nacional de Alimento Animal: Incremento de la productividad en Moringa, Tithonia y Morera con la utilización de biofertilizantes y abonos orgánicos. J´Carlos Bécquer, 2021-2023.</w:t>
      </w:r>
    </w:p>
    <w:p w:rsidR="00784E7C" w:rsidRPr="002104E7" w:rsidRDefault="00784E7C" w:rsidP="002104E7">
      <w:pPr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Arial" w:hAnsi="Arial" w:cs="Arial"/>
        </w:rPr>
      </w:pPr>
      <w:r w:rsidRPr="002104E7">
        <w:rPr>
          <w:rFonts w:ascii="Arial" w:hAnsi="Arial" w:cs="Arial"/>
        </w:rPr>
        <w:t>Programa Alimento Humano. Estrategias de riego deficitario y bioestimulantes como alternativa para ahorrar agua en los cultivos de maíz y frijol. J´ Donaldo Morales. 2019-2022</w:t>
      </w:r>
    </w:p>
    <w:p w:rsidR="00C66230" w:rsidRPr="002104E7" w:rsidRDefault="00784E7C" w:rsidP="002104E7">
      <w:pPr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Arial" w:hAnsi="Arial" w:cs="Arial"/>
        </w:rPr>
      </w:pPr>
      <w:r w:rsidRPr="002104E7">
        <w:rPr>
          <w:rFonts w:ascii="Arial" w:hAnsi="Arial" w:cs="Arial"/>
        </w:rPr>
        <w:t>FONCI. Manejo conjunto de biofertilizantes e impacto en la producción de pastos y forrajes. J´ Dr. C. Pedro José González Cañizares</w:t>
      </w:r>
      <w:r w:rsidR="00C66230" w:rsidRPr="002104E7">
        <w:rPr>
          <w:rFonts w:ascii="Arial" w:hAnsi="Arial" w:cs="Arial"/>
        </w:rPr>
        <w:t>.</w:t>
      </w:r>
    </w:p>
    <w:p w:rsidR="0020620B" w:rsidRPr="002104E7" w:rsidRDefault="00C66230" w:rsidP="002104E7">
      <w:pPr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Arial" w:hAnsi="Arial" w:cs="Arial"/>
        </w:rPr>
      </w:pPr>
      <w:r w:rsidRPr="002104E7">
        <w:rPr>
          <w:rFonts w:ascii="Arial" w:hAnsi="Arial" w:cs="Arial"/>
        </w:rPr>
        <w:t>Proyecto no asociado a programa (Empresarial). Utilización integral de inoculantes microbianos y abonos orgánicos en la fertilización de Moringa, Morera y Tithonia.</w:t>
      </w:r>
      <w:r w:rsidR="00784E7C" w:rsidRPr="002104E7">
        <w:rPr>
          <w:rFonts w:ascii="Arial" w:hAnsi="Arial" w:cs="Arial"/>
        </w:rPr>
        <w:t xml:space="preserve"> </w:t>
      </w:r>
      <w:r w:rsidRPr="002104E7">
        <w:rPr>
          <w:rFonts w:ascii="Arial" w:hAnsi="Arial" w:cs="Arial"/>
        </w:rPr>
        <w:t>J´Carlos A. Becker. 2019-2022.</w:t>
      </w:r>
    </w:p>
    <w:p w:rsidR="002D09EC" w:rsidRPr="002104E7" w:rsidRDefault="00A860C7" w:rsidP="002104E7">
      <w:pPr>
        <w:spacing w:after="0" w:line="240" w:lineRule="auto"/>
        <w:ind w:left="142"/>
        <w:jc w:val="both"/>
        <w:rPr>
          <w:rFonts w:ascii="Arial" w:hAnsi="Arial" w:cs="Arial"/>
          <w:b/>
        </w:rPr>
      </w:pPr>
      <w:r w:rsidRPr="002104E7">
        <w:rPr>
          <w:rFonts w:ascii="Arial" w:hAnsi="Arial" w:cs="Arial"/>
          <w:b/>
        </w:rPr>
        <w:t>Publicaciones</w:t>
      </w:r>
    </w:p>
    <w:p w:rsidR="004A62BE" w:rsidRPr="002104E7" w:rsidRDefault="00FD3F1C" w:rsidP="002104E7">
      <w:pPr>
        <w:spacing w:after="0"/>
        <w:jc w:val="both"/>
        <w:rPr>
          <w:rFonts w:ascii="Arial" w:hAnsi="Arial" w:cs="Arial"/>
          <w:u w:val="single"/>
        </w:rPr>
      </w:pPr>
      <w:r w:rsidRPr="002104E7">
        <w:rPr>
          <w:rFonts w:ascii="Arial" w:hAnsi="Arial" w:cs="Arial"/>
        </w:rPr>
        <w:t xml:space="preserve">   </w:t>
      </w:r>
      <w:r w:rsidR="004A62BE" w:rsidRPr="002104E7">
        <w:rPr>
          <w:rFonts w:ascii="Arial" w:hAnsi="Arial" w:cs="Arial"/>
          <w:u w:val="single"/>
        </w:rPr>
        <w:t xml:space="preserve">Publicadas </w:t>
      </w:r>
    </w:p>
    <w:p w:rsidR="004B1479" w:rsidRPr="002104E7" w:rsidRDefault="004B1479" w:rsidP="002104E7">
      <w:pPr>
        <w:pStyle w:val="Prrafodelista1"/>
        <w:numPr>
          <w:ilvl w:val="0"/>
          <w:numId w:val="9"/>
        </w:numPr>
        <w:jc w:val="both"/>
        <w:rPr>
          <w:sz w:val="22"/>
          <w:szCs w:val="22"/>
        </w:rPr>
      </w:pPr>
      <w:r w:rsidRPr="002104E7">
        <w:rPr>
          <w:b/>
          <w:sz w:val="22"/>
          <w:szCs w:val="22"/>
          <w:lang w:val="en-US"/>
        </w:rPr>
        <w:t xml:space="preserve">GI (SCOPUS): </w:t>
      </w:r>
      <w:r w:rsidRPr="002104E7">
        <w:rPr>
          <w:sz w:val="22"/>
          <w:szCs w:val="22"/>
          <w:lang w:val="en-US"/>
        </w:rPr>
        <w:t>New bacteria genera associated to rice (</w:t>
      </w:r>
      <w:r w:rsidRPr="002104E7">
        <w:rPr>
          <w:i/>
          <w:sz w:val="22"/>
          <w:szCs w:val="22"/>
          <w:lang w:val="en-US"/>
        </w:rPr>
        <w:t>Oryza sativa</w:t>
      </w:r>
      <w:r w:rsidRPr="002104E7">
        <w:rPr>
          <w:sz w:val="22"/>
          <w:szCs w:val="22"/>
          <w:lang w:val="en-US"/>
        </w:rPr>
        <w:t xml:space="preserve"> L.) in Cuba promote the crop growth.  </w:t>
      </w:r>
      <w:r w:rsidRPr="002104E7">
        <w:rPr>
          <w:sz w:val="22"/>
          <w:szCs w:val="22"/>
          <w:u w:val="single"/>
        </w:rPr>
        <w:t>Hernández I</w:t>
      </w:r>
      <w:r w:rsidRPr="002104E7">
        <w:rPr>
          <w:sz w:val="22"/>
          <w:szCs w:val="22"/>
        </w:rPr>
        <w:t>, Pérez-Pérez R, Taulé</w:t>
      </w:r>
      <w:r w:rsidR="00EC019F" w:rsidRPr="002104E7">
        <w:rPr>
          <w:sz w:val="22"/>
          <w:szCs w:val="22"/>
        </w:rPr>
        <w:t xml:space="preserve"> C, Fabiano E, </w:t>
      </w:r>
      <w:r w:rsidRPr="002104E7">
        <w:rPr>
          <w:sz w:val="22"/>
          <w:szCs w:val="22"/>
        </w:rPr>
        <w:t xml:space="preserve">Battistoni F, Nápoles MC. </w:t>
      </w:r>
      <w:r w:rsidRPr="002104E7">
        <w:rPr>
          <w:i/>
          <w:sz w:val="22"/>
          <w:szCs w:val="22"/>
        </w:rPr>
        <w:t xml:space="preserve">Agronomía Mesoamericana. </w:t>
      </w:r>
      <w:r w:rsidRPr="002104E7">
        <w:rPr>
          <w:sz w:val="22"/>
          <w:szCs w:val="22"/>
        </w:rPr>
        <w:t>2022; 33(2): 47223. doi:10.15517/am.v33i2.47223.</w:t>
      </w:r>
    </w:p>
    <w:p w:rsidR="004B1479" w:rsidRPr="002104E7" w:rsidRDefault="004B1479" w:rsidP="002104E7">
      <w:pPr>
        <w:pStyle w:val="Prrafodelista1"/>
        <w:numPr>
          <w:ilvl w:val="0"/>
          <w:numId w:val="9"/>
        </w:numPr>
        <w:jc w:val="both"/>
        <w:rPr>
          <w:sz w:val="22"/>
          <w:szCs w:val="22"/>
          <w:lang w:val="en-US"/>
        </w:rPr>
      </w:pPr>
      <w:r w:rsidRPr="002104E7">
        <w:rPr>
          <w:b/>
          <w:sz w:val="22"/>
          <w:szCs w:val="22"/>
          <w:lang w:val="en-US"/>
        </w:rPr>
        <w:t xml:space="preserve">GI (SCOPUS): </w:t>
      </w:r>
      <w:r w:rsidRPr="002104E7">
        <w:rPr>
          <w:sz w:val="22"/>
          <w:szCs w:val="22"/>
          <w:lang w:val="en-US"/>
        </w:rPr>
        <w:t xml:space="preserve">Benefits of the inoculated canavalia intercropped with mycorrhizal fungi and </w:t>
      </w:r>
      <w:r w:rsidRPr="002104E7">
        <w:rPr>
          <w:i/>
          <w:sz w:val="22"/>
          <w:szCs w:val="22"/>
          <w:lang w:val="en-US"/>
        </w:rPr>
        <w:t>Rhizobium</w:t>
      </w:r>
      <w:r w:rsidRPr="002104E7">
        <w:rPr>
          <w:sz w:val="22"/>
          <w:szCs w:val="22"/>
          <w:lang w:val="en-US"/>
        </w:rPr>
        <w:t xml:space="preserve"> in </w:t>
      </w:r>
      <w:r w:rsidRPr="002104E7">
        <w:rPr>
          <w:i/>
          <w:sz w:val="22"/>
          <w:szCs w:val="22"/>
          <w:lang w:val="en-US"/>
        </w:rPr>
        <w:t xml:space="preserve">Coffea canephora. </w:t>
      </w:r>
      <w:r w:rsidRPr="002104E7">
        <w:rPr>
          <w:sz w:val="22"/>
          <w:szCs w:val="22"/>
          <w:lang w:val="en-US"/>
        </w:rPr>
        <w:t xml:space="preserve"> </w:t>
      </w:r>
      <w:r w:rsidRPr="002104E7">
        <w:rPr>
          <w:sz w:val="22"/>
          <w:szCs w:val="22"/>
        </w:rPr>
        <w:t xml:space="preserve">Bustamante CA, Ferrás Y, </w:t>
      </w:r>
      <w:r w:rsidRPr="002104E7">
        <w:rPr>
          <w:sz w:val="22"/>
          <w:szCs w:val="22"/>
          <w:u w:val="single"/>
        </w:rPr>
        <w:t>Hernández I,</w:t>
      </w:r>
      <w:r w:rsidRPr="002104E7">
        <w:rPr>
          <w:sz w:val="22"/>
          <w:szCs w:val="22"/>
        </w:rPr>
        <w:t xml:space="preserve"> Rivera R. </w:t>
      </w:r>
      <w:r w:rsidRPr="002104E7">
        <w:rPr>
          <w:i/>
          <w:sz w:val="22"/>
          <w:szCs w:val="22"/>
        </w:rPr>
        <w:t xml:space="preserve"> Agronomía Mesoamericana. </w:t>
      </w:r>
      <w:r w:rsidRPr="002104E7">
        <w:rPr>
          <w:sz w:val="22"/>
          <w:szCs w:val="22"/>
          <w:lang w:val="en-US"/>
        </w:rPr>
        <w:t xml:space="preserve">2022; 33(2): 46288. doi: 10.15517/am.v33i2.46288. </w:t>
      </w:r>
    </w:p>
    <w:p w:rsidR="004B1479" w:rsidRPr="002104E7" w:rsidRDefault="004B1479" w:rsidP="002104E7">
      <w:pPr>
        <w:pStyle w:val="Prrafodelista1"/>
        <w:numPr>
          <w:ilvl w:val="0"/>
          <w:numId w:val="9"/>
        </w:numPr>
        <w:jc w:val="both"/>
        <w:rPr>
          <w:sz w:val="22"/>
          <w:szCs w:val="22"/>
          <w:lang w:val="en-US"/>
        </w:rPr>
      </w:pPr>
      <w:r w:rsidRPr="002104E7">
        <w:rPr>
          <w:b/>
          <w:sz w:val="22"/>
          <w:szCs w:val="22"/>
          <w:lang w:val="en-US"/>
        </w:rPr>
        <w:t>GI (SCOPUS):</w:t>
      </w:r>
      <w:r w:rsidRPr="002104E7">
        <w:rPr>
          <w:sz w:val="22"/>
          <w:szCs w:val="22"/>
          <w:lang w:val="en-US"/>
        </w:rPr>
        <w:t xml:space="preserve"> Rhizobia increases the germination of Coffea arabica and </w:t>
      </w:r>
      <w:r w:rsidRPr="002104E7">
        <w:rPr>
          <w:i/>
          <w:sz w:val="22"/>
          <w:szCs w:val="22"/>
          <w:lang w:val="en-US"/>
        </w:rPr>
        <w:t>Coffea canephora</w:t>
      </w:r>
      <w:r w:rsidRPr="002104E7">
        <w:rPr>
          <w:sz w:val="22"/>
          <w:szCs w:val="22"/>
          <w:lang w:val="en-US"/>
        </w:rPr>
        <w:t xml:space="preserve"> seeds. Second evidence in Cuba. Nápoles S, Milanés S, </w:t>
      </w:r>
      <w:r w:rsidRPr="002104E7">
        <w:rPr>
          <w:sz w:val="22"/>
          <w:szCs w:val="22"/>
          <w:u w:val="single"/>
          <w:lang w:val="en-US"/>
        </w:rPr>
        <w:t>Hernández I</w:t>
      </w:r>
      <w:r w:rsidRPr="002104E7">
        <w:rPr>
          <w:sz w:val="22"/>
          <w:szCs w:val="22"/>
          <w:lang w:val="en-US"/>
        </w:rPr>
        <w:t xml:space="preserve">, Morales B, Nápoles MC. </w:t>
      </w:r>
      <w:r w:rsidRPr="002104E7">
        <w:rPr>
          <w:i/>
          <w:sz w:val="22"/>
          <w:szCs w:val="22"/>
          <w:lang w:val="en-US"/>
        </w:rPr>
        <w:t xml:space="preserve">Agronomía Mesoamericana. </w:t>
      </w:r>
      <w:r w:rsidRPr="002104E7">
        <w:rPr>
          <w:sz w:val="22"/>
          <w:szCs w:val="22"/>
          <w:lang w:val="en-US"/>
        </w:rPr>
        <w:t>2022; 33(1): 45719. doi: 10.15517/am.v33i1.45719.</w:t>
      </w:r>
    </w:p>
    <w:p w:rsidR="004B1479" w:rsidRPr="002104E7" w:rsidRDefault="004B1479" w:rsidP="002104E7">
      <w:pPr>
        <w:pStyle w:val="Prrafodelista1"/>
        <w:numPr>
          <w:ilvl w:val="0"/>
          <w:numId w:val="9"/>
        </w:numPr>
        <w:jc w:val="both"/>
        <w:rPr>
          <w:sz w:val="22"/>
          <w:szCs w:val="22"/>
        </w:rPr>
      </w:pPr>
      <w:r w:rsidRPr="002104E7">
        <w:rPr>
          <w:b/>
          <w:sz w:val="22"/>
          <w:szCs w:val="22"/>
          <w:lang w:val="en-US"/>
        </w:rPr>
        <w:t xml:space="preserve">GI (SCOPUS): </w:t>
      </w:r>
      <w:r w:rsidRPr="002104E7">
        <w:rPr>
          <w:sz w:val="22"/>
          <w:szCs w:val="22"/>
          <w:lang w:val="en-US"/>
        </w:rPr>
        <w:t xml:space="preserve">Effect of induction moment on </w:t>
      </w:r>
      <w:r w:rsidRPr="002104E7">
        <w:rPr>
          <w:i/>
          <w:sz w:val="22"/>
          <w:szCs w:val="22"/>
          <w:lang w:val="en-US"/>
        </w:rPr>
        <w:t>Bradyrhizobium</w:t>
      </w:r>
      <w:r w:rsidRPr="002104E7">
        <w:rPr>
          <w:sz w:val="22"/>
          <w:szCs w:val="22"/>
          <w:lang w:val="en-US"/>
        </w:rPr>
        <w:t>-soybean (</w:t>
      </w:r>
      <w:r w:rsidRPr="002104E7">
        <w:rPr>
          <w:i/>
          <w:sz w:val="22"/>
          <w:szCs w:val="22"/>
          <w:lang w:val="en-US"/>
        </w:rPr>
        <w:t>Glycine max</w:t>
      </w:r>
      <w:r w:rsidRPr="002104E7">
        <w:rPr>
          <w:sz w:val="22"/>
          <w:szCs w:val="22"/>
          <w:lang w:val="en-US"/>
        </w:rPr>
        <w:t xml:space="preserve">) interaction. </w:t>
      </w:r>
      <w:r w:rsidRPr="002104E7">
        <w:rPr>
          <w:sz w:val="22"/>
          <w:szCs w:val="22"/>
        </w:rPr>
        <w:t xml:space="preserve">Nápoles MC, Costales D, </w:t>
      </w:r>
      <w:r w:rsidRPr="002104E7">
        <w:rPr>
          <w:sz w:val="22"/>
          <w:szCs w:val="22"/>
          <w:u w:val="single"/>
        </w:rPr>
        <w:t>Hernández I</w:t>
      </w:r>
      <w:r w:rsidRPr="002104E7">
        <w:rPr>
          <w:sz w:val="22"/>
          <w:szCs w:val="22"/>
        </w:rPr>
        <w:t xml:space="preserve">, Pérez-Pérez R, Wegria G, Cabrera JC. </w:t>
      </w:r>
      <w:r w:rsidRPr="002104E7">
        <w:rPr>
          <w:i/>
          <w:sz w:val="22"/>
          <w:szCs w:val="22"/>
        </w:rPr>
        <w:t>Agronomía Mesoamericana</w:t>
      </w:r>
      <w:r w:rsidRPr="002104E7">
        <w:rPr>
          <w:sz w:val="22"/>
          <w:szCs w:val="22"/>
        </w:rPr>
        <w:t>. 2022; 33(2): 46404. doi: 10.15517/am.v33i2.46404.</w:t>
      </w:r>
    </w:p>
    <w:p w:rsidR="0023717C" w:rsidRPr="002104E7" w:rsidRDefault="0023717C" w:rsidP="002104E7">
      <w:pPr>
        <w:pStyle w:val="Prrafodelista1"/>
        <w:ind w:left="0"/>
        <w:jc w:val="both"/>
        <w:rPr>
          <w:sz w:val="22"/>
          <w:szCs w:val="22"/>
          <w:u w:val="single"/>
          <w:lang w:val="en-US"/>
        </w:rPr>
      </w:pPr>
      <w:r w:rsidRPr="002104E7">
        <w:rPr>
          <w:sz w:val="22"/>
          <w:szCs w:val="22"/>
          <w:u w:val="single"/>
          <w:lang w:val="en-US"/>
        </w:rPr>
        <w:t>En Edición</w:t>
      </w:r>
    </w:p>
    <w:p w:rsidR="00EC019F" w:rsidRPr="002104E7" w:rsidRDefault="0023717C" w:rsidP="002104E7">
      <w:pPr>
        <w:pStyle w:val="Prrafodelista1"/>
        <w:numPr>
          <w:ilvl w:val="0"/>
          <w:numId w:val="26"/>
        </w:numPr>
        <w:jc w:val="both"/>
        <w:rPr>
          <w:b/>
          <w:sz w:val="22"/>
          <w:szCs w:val="22"/>
        </w:rPr>
      </w:pPr>
      <w:r w:rsidRPr="002104E7">
        <w:rPr>
          <w:sz w:val="22"/>
          <w:szCs w:val="22"/>
          <w:lang w:val="en-US"/>
        </w:rPr>
        <w:t>Response of peanut (</w:t>
      </w:r>
      <w:r w:rsidRPr="002104E7">
        <w:rPr>
          <w:i/>
          <w:sz w:val="22"/>
          <w:szCs w:val="22"/>
          <w:lang w:val="en-US"/>
        </w:rPr>
        <w:t>Arachis hypogaea</w:t>
      </w:r>
      <w:r w:rsidRPr="002104E7">
        <w:rPr>
          <w:sz w:val="22"/>
          <w:szCs w:val="22"/>
          <w:lang w:val="en-US"/>
        </w:rPr>
        <w:t xml:space="preserve"> L.) to combined application of microbial and non-microbial biostimulants. </w:t>
      </w:r>
      <w:r w:rsidRPr="002104E7">
        <w:rPr>
          <w:sz w:val="22"/>
          <w:szCs w:val="22"/>
        </w:rPr>
        <w:t xml:space="preserve">Pedro Rafael Rosales Jenqui, </w:t>
      </w:r>
      <w:r w:rsidRPr="002104E7">
        <w:rPr>
          <w:sz w:val="22"/>
          <w:szCs w:val="22"/>
          <w:u w:val="single"/>
        </w:rPr>
        <w:t>Ionel Hernández Fortes.</w:t>
      </w:r>
      <w:r w:rsidRPr="002104E7">
        <w:rPr>
          <w:sz w:val="22"/>
          <w:szCs w:val="22"/>
        </w:rPr>
        <w:t xml:space="preserve"> </w:t>
      </w:r>
      <w:r w:rsidRPr="002104E7">
        <w:rPr>
          <w:b/>
          <w:i/>
          <w:sz w:val="22"/>
          <w:szCs w:val="22"/>
        </w:rPr>
        <w:t xml:space="preserve">Cultivos Tropicales </w:t>
      </w:r>
      <w:r w:rsidRPr="002104E7">
        <w:rPr>
          <w:b/>
          <w:sz w:val="22"/>
          <w:szCs w:val="22"/>
        </w:rPr>
        <w:t>(GII</w:t>
      </w:r>
      <w:r w:rsidRPr="002104E7">
        <w:rPr>
          <w:sz w:val="22"/>
          <w:szCs w:val="22"/>
        </w:rPr>
        <w:t>)</w:t>
      </w:r>
    </w:p>
    <w:p w:rsidR="002D09EC" w:rsidRPr="002104E7" w:rsidRDefault="00AF090E" w:rsidP="002104E7">
      <w:pPr>
        <w:spacing w:after="0" w:line="240" w:lineRule="auto"/>
        <w:jc w:val="both"/>
        <w:rPr>
          <w:rFonts w:ascii="Arial" w:hAnsi="Arial" w:cs="Arial"/>
          <w:b/>
        </w:rPr>
      </w:pPr>
      <w:r w:rsidRPr="002104E7">
        <w:rPr>
          <w:rFonts w:ascii="Arial" w:hAnsi="Arial" w:cs="Arial"/>
          <w:b/>
        </w:rPr>
        <w:t>Eventos</w:t>
      </w:r>
    </w:p>
    <w:p w:rsidR="001B6495" w:rsidRPr="002104E7" w:rsidRDefault="001B6495" w:rsidP="002104E7">
      <w:pPr>
        <w:pStyle w:val="Prrafodelista"/>
        <w:numPr>
          <w:ilvl w:val="0"/>
          <w:numId w:val="20"/>
        </w:numPr>
        <w:spacing w:after="0" w:line="240" w:lineRule="auto"/>
        <w:ind w:left="567" w:hanging="283"/>
        <w:contextualSpacing w:val="0"/>
        <w:jc w:val="both"/>
        <w:rPr>
          <w:rFonts w:ascii="Arial" w:eastAsia="Times New Roman" w:hAnsi="Arial" w:cs="Arial"/>
          <w:lang w:eastAsia="es-ES"/>
        </w:rPr>
      </w:pPr>
      <w:r w:rsidRPr="002104E7">
        <w:rPr>
          <w:rFonts w:ascii="Arial" w:eastAsia="Times New Roman" w:hAnsi="Arial" w:cs="Arial"/>
          <w:b/>
          <w:lang w:eastAsia="es-ES"/>
        </w:rPr>
        <w:t>12do. Congreso Internacional de Educación Superior Universidad 2022.</w:t>
      </w:r>
      <w:r w:rsidRPr="002104E7">
        <w:rPr>
          <w:rFonts w:ascii="Arial" w:eastAsia="Times New Roman" w:hAnsi="Arial" w:cs="Arial"/>
          <w:lang w:eastAsia="es-ES"/>
        </w:rPr>
        <w:t xml:space="preserve"> “Bacterias asociadas a arroz (</w:t>
      </w:r>
      <w:r w:rsidRPr="002104E7">
        <w:rPr>
          <w:rFonts w:ascii="Arial" w:eastAsia="Times New Roman" w:hAnsi="Arial" w:cs="Arial"/>
          <w:i/>
          <w:lang w:eastAsia="es-ES"/>
        </w:rPr>
        <w:t>Oryza sativa</w:t>
      </w:r>
      <w:r w:rsidRPr="002104E7">
        <w:rPr>
          <w:rFonts w:ascii="Arial" w:eastAsia="Times New Roman" w:hAnsi="Arial" w:cs="Arial"/>
          <w:lang w:eastAsia="es-ES"/>
        </w:rPr>
        <w:t xml:space="preserve"> L.) promisorias para la inoculación del cultivo.</w:t>
      </w:r>
    </w:p>
    <w:p w:rsidR="001B6495" w:rsidRPr="002104E7" w:rsidRDefault="001B6495" w:rsidP="002104E7">
      <w:pPr>
        <w:pStyle w:val="Prrafodelista"/>
        <w:numPr>
          <w:ilvl w:val="0"/>
          <w:numId w:val="20"/>
        </w:numPr>
        <w:spacing w:after="0" w:line="240" w:lineRule="auto"/>
        <w:ind w:left="567" w:hanging="283"/>
        <w:contextualSpacing w:val="0"/>
        <w:jc w:val="both"/>
        <w:rPr>
          <w:rFonts w:ascii="Arial" w:eastAsia="Times New Roman" w:hAnsi="Arial" w:cs="Arial"/>
          <w:lang w:eastAsia="es-ES"/>
        </w:rPr>
      </w:pPr>
      <w:r w:rsidRPr="002104E7">
        <w:rPr>
          <w:rFonts w:ascii="Arial" w:eastAsia="Times New Roman" w:hAnsi="Arial" w:cs="Arial"/>
          <w:b/>
          <w:lang w:eastAsia="es-ES"/>
        </w:rPr>
        <w:t xml:space="preserve">XXII Congreso Internacional INCA </w:t>
      </w:r>
      <w:r w:rsidR="00EC019F" w:rsidRPr="002104E7">
        <w:rPr>
          <w:rFonts w:ascii="Arial" w:eastAsia="Times New Roman" w:hAnsi="Arial" w:cs="Arial"/>
          <w:b/>
          <w:lang w:eastAsia="es-ES"/>
        </w:rPr>
        <w:t>2022</w:t>
      </w:r>
      <w:r w:rsidRPr="002104E7">
        <w:rPr>
          <w:rFonts w:ascii="Arial" w:eastAsia="Times New Roman" w:hAnsi="Arial" w:cs="Arial"/>
          <w:lang w:eastAsia="es-ES"/>
        </w:rPr>
        <w:t xml:space="preserve"> </w:t>
      </w:r>
    </w:p>
    <w:p w:rsidR="001B6495" w:rsidRPr="002104E7" w:rsidRDefault="00557266" w:rsidP="002104E7">
      <w:pPr>
        <w:spacing w:after="0"/>
        <w:ind w:left="426"/>
        <w:contextualSpacing/>
        <w:jc w:val="both"/>
        <w:rPr>
          <w:rFonts w:ascii="Arial" w:hAnsi="Arial" w:cs="Arial"/>
        </w:rPr>
      </w:pPr>
      <w:r w:rsidRPr="002104E7">
        <w:rPr>
          <w:rFonts w:ascii="Arial" w:hAnsi="Arial" w:cs="Arial"/>
        </w:rPr>
        <w:t xml:space="preserve">_Avances en la interacción </w:t>
      </w:r>
      <w:r w:rsidR="001B6495" w:rsidRPr="002104E7">
        <w:rPr>
          <w:rFonts w:ascii="Arial" w:hAnsi="Arial" w:cs="Arial"/>
          <w:i/>
        </w:rPr>
        <w:t>Rhizobium</w:t>
      </w:r>
      <w:r w:rsidR="001B6495" w:rsidRPr="002104E7">
        <w:rPr>
          <w:rFonts w:ascii="Arial" w:hAnsi="Arial" w:cs="Arial"/>
        </w:rPr>
        <w:t xml:space="preserve">-gramíneas. </w:t>
      </w:r>
      <w:r w:rsidRPr="002104E7">
        <w:rPr>
          <w:rFonts w:ascii="Arial" w:hAnsi="Arial" w:cs="Arial"/>
        </w:rPr>
        <w:t>Potencialidades para el desarrollo de nuevos bioproductos</w:t>
      </w:r>
      <w:r w:rsidR="001B6495" w:rsidRPr="002104E7">
        <w:rPr>
          <w:rFonts w:ascii="Arial" w:hAnsi="Arial" w:cs="Arial"/>
        </w:rPr>
        <w:t xml:space="preserve">. </w:t>
      </w:r>
      <w:r w:rsidR="001B6495" w:rsidRPr="002104E7">
        <w:rPr>
          <w:rFonts w:ascii="Arial" w:hAnsi="Arial" w:cs="Arial"/>
          <w:u w:val="single"/>
        </w:rPr>
        <w:t>Ionel Hernández Forte</w:t>
      </w:r>
      <w:r w:rsidR="001B6495" w:rsidRPr="002104E7">
        <w:rPr>
          <w:rFonts w:ascii="Arial" w:hAnsi="Arial" w:cs="Arial"/>
        </w:rPr>
        <w:t>,  Renee Pérez Pérez, María C. Nápoles García, Federico Battistoni, Elena Fabiano</w:t>
      </w:r>
    </w:p>
    <w:p w:rsidR="001B6495" w:rsidRPr="002104E7" w:rsidRDefault="001B6495" w:rsidP="002104E7">
      <w:pPr>
        <w:spacing w:after="0"/>
        <w:ind w:left="426"/>
        <w:contextualSpacing/>
        <w:jc w:val="both"/>
        <w:rPr>
          <w:rFonts w:ascii="Arial" w:hAnsi="Arial" w:cs="Arial"/>
        </w:rPr>
      </w:pPr>
      <w:r w:rsidRPr="002104E7">
        <w:rPr>
          <w:rFonts w:ascii="Arial" w:hAnsi="Arial" w:cs="Arial"/>
        </w:rPr>
        <w:t>_</w:t>
      </w:r>
      <w:r w:rsidR="00557266" w:rsidRPr="002104E7">
        <w:rPr>
          <w:rFonts w:ascii="Arial" w:hAnsi="Arial" w:cs="Arial"/>
        </w:rPr>
        <w:t xml:space="preserve">Rizobios promotores del crecimiento en la biofertilización de coffea arabica injertada sobre </w:t>
      </w:r>
      <w:r w:rsidR="00557266" w:rsidRPr="002104E7">
        <w:rPr>
          <w:rFonts w:ascii="Arial" w:hAnsi="Arial" w:cs="Arial"/>
          <w:i/>
        </w:rPr>
        <w:t>Coffea canephora</w:t>
      </w:r>
      <w:r w:rsidR="00557266" w:rsidRPr="002104E7">
        <w:rPr>
          <w:rFonts w:ascii="Arial" w:hAnsi="Arial" w:cs="Arial"/>
        </w:rPr>
        <w:t xml:space="preserve"> en vivero</w:t>
      </w:r>
      <w:r w:rsidRPr="002104E7">
        <w:rPr>
          <w:rFonts w:ascii="Arial" w:hAnsi="Arial" w:cs="Arial"/>
        </w:rPr>
        <w:t xml:space="preserve">. Sucleidi Nápoles Vinent, Rubén De Jesús Fernández Aguilera, Silfredo Milanes Riquene, </w:t>
      </w:r>
      <w:r w:rsidRPr="002104E7">
        <w:rPr>
          <w:rFonts w:ascii="Arial" w:hAnsi="Arial" w:cs="Arial"/>
          <w:u w:val="single"/>
        </w:rPr>
        <w:t>Ionel Hernández Forte</w:t>
      </w:r>
      <w:r w:rsidRPr="002104E7">
        <w:rPr>
          <w:rFonts w:ascii="Arial" w:hAnsi="Arial" w:cs="Arial"/>
        </w:rPr>
        <w:t>, Belkis Morales Mena, María Caridad Nápoles García</w:t>
      </w:r>
    </w:p>
    <w:p w:rsidR="001B6495" w:rsidRPr="002104E7" w:rsidRDefault="001B6495" w:rsidP="002104E7">
      <w:pPr>
        <w:spacing w:after="0"/>
        <w:ind w:left="426"/>
        <w:contextualSpacing/>
        <w:jc w:val="both"/>
        <w:rPr>
          <w:rFonts w:ascii="Arial" w:hAnsi="Arial" w:cs="Arial"/>
        </w:rPr>
      </w:pPr>
      <w:r w:rsidRPr="002104E7">
        <w:rPr>
          <w:rFonts w:ascii="Arial" w:hAnsi="Arial" w:cs="Arial"/>
        </w:rPr>
        <w:t>_</w:t>
      </w:r>
      <w:r w:rsidR="00557266" w:rsidRPr="002104E7">
        <w:rPr>
          <w:rFonts w:ascii="Arial" w:hAnsi="Arial" w:cs="Arial"/>
        </w:rPr>
        <w:t xml:space="preserve">Efecto del quitosano en la fisiología asociada al crecimiento de soya inoculada con </w:t>
      </w:r>
      <w:r w:rsidRPr="002104E7">
        <w:rPr>
          <w:rFonts w:ascii="Arial" w:hAnsi="Arial" w:cs="Arial"/>
        </w:rPr>
        <w:t xml:space="preserve">AZOFERT®-S. Daymí Costales, Lisbel Travieso, Elisa Ravelo, Danurys Lara, </w:t>
      </w:r>
      <w:r w:rsidRPr="002104E7">
        <w:rPr>
          <w:rFonts w:ascii="Arial" w:hAnsi="Arial" w:cs="Arial"/>
          <w:u w:val="single"/>
        </w:rPr>
        <w:t>Ionel Hernández</w:t>
      </w:r>
      <w:r w:rsidRPr="002104E7">
        <w:rPr>
          <w:rFonts w:ascii="Arial" w:hAnsi="Arial" w:cs="Arial"/>
        </w:rPr>
        <w:t xml:space="preserve"> y Alejandro Falcón</w:t>
      </w:r>
    </w:p>
    <w:p w:rsidR="00557266" w:rsidRPr="002104E7" w:rsidRDefault="00EC019F" w:rsidP="002104E7">
      <w:pPr>
        <w:pStyle w:val="Prrafodelista"/>
        <w:numPr>
          <w:ilvl w:val="0"/>
          <w:numId w:val="24"/>
        </w:num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 w:rsidRPr="002104E7">
        <w:rPr>
          <w:rFonts w:ascii="Arial" w:eastAsia="Times New Roman" w:hAnsi="Arial" w:cs="Arial"/>
          <w:b/>
          <w:lang w:eastAsia="es-ES"/>
        </w:rPr>
        <w:t>Forum de Base</w:t>
      </w:r>
      <w:r w:rsidR="00557266" w:rsidRPr="002104E7">
        <w:rPr>
          <w:rFonts w:ascii="Arial" w:eastAsia="Times New Roman" w:hAnsi="Arial" w:cs="Arial"/>
          <w:lang w:eastAsia="es-ES"/>
        </w:rPr>
        <w:t xml:space="preserve"> </w:t>
      </w:r>
    </w:p>
    <w:p w:rsidR="00557266" w:rsidRPr="002104E7" w:rsidRDefault="00557266" w:rsidP="002104E7">
      <w:pPr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lang w:eastAsia="es-ES"/>
        </w:rPr>
      </w:pPr>
      <w:r w:rsidRPr="002104E7">
        <w:rPr>
          <w:rFonts w:ascii="Arial" w:eastAsia="Times New Roman" w:hAnsi="Arial" w:cs="Arial"/>
          <w:lang w:val="es-ES" w:eastAsia="es-ES"/>
        </w:rPr>
        <w:softHyphen/>
        <w:t>_</w:t>
      </w:r>
      <w:r w:rsidRPr="002104E7">
        <w:rPr>
          <w:rFonts w:ascii="Arial" w:eastAsia="Times New Roman" w:hAnsi="Arial" w:cs="Arial"/>
          <w:lang w:eastAsia="es-ES"/>
        </w:rPr>
        <w:t xml:space="preserve">Posibles endófitos de semillas promueven el crecimiento de cultivares cubanos de arroz. </w:t>
      </w:r>
      <w:r w:rsidRPr="002104E7">
        <w:rPr>
          <w:rFonts w:ascii="Arial" w:eastAsia="Times New Roman" w:hAnsi="Arial" w:cs="Arial"/>
          <w:u w:val="single"/>
          <w:lang w:eastAsia="es-ES"/>
        </w:rPr>
        <w:t>Ionel Hernández</w:t>
      </w:r>
      <w:r w:rsidRPr="002104E7">
        <w:rPr>
          <w:rFonts w:ascii="Arial" w:eastAsia="Times New Roman" w:hAnsi="Arial" w:cs="Arial"/>
          <w:lang w:eastAsia="es-ES"/>
        </w:rPr>
        <w:t xml:space="preserve">, Cecilia Taulé, Federico Battistoni, Elena Fabiano, María C. Nápoles, Deyanira Rivero </w:t>
      </w:r>
    </w:p>
    <w:p w:rsidR="00557266" w:rsidRPr="002104E7" w:rsidRDefault="00557266" w:rsidP="002104E7">
      <w:pPr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lang w:eastAsia="es-ES"/>
        </w:rPr>
      </w:pPr>
      <w:r w:rsidRPr="002104E7">
        <w:rPr>
          <w:rFonts w:ascii="Arial" w:eastAsia="Times New Roman" w:hAnsi="Arial" w:cs="Arial"/>
          <w:lang w:eastAsia="es-ES"/>
        </w:rPr>
        <w:t>_Selección de cepas de rizobios promisorias para la inoculación de arroz (</w:t>
      </w:r>
      <w:r w:rsidRPr="002104E7">
        <w:rPr>
          <w:rFonts w:ascii="Arial" w:eastAsia="Times New Roman" w:hAnsi="Arial" w:cs="Arial"/>
          <w:i/>
          <w:lang w:eastAsia="es-ES"/>
        </w:rPr>
        <w:t>Oryza sativa</w:t>
      </w:r>
      <w:r w:rsidRPr="002104E7">
        <w:rPr>
          <w:rFonts w:ascii="Arial" w:eastAsia="Times New Roman" w:hAnsi="Arial" w:cs="Arial"/>
          <w:lang w:eastAsia="es-ES"/>
        </w:rPr>
        <w:t xml:space="preserve"> L.) cultivar Selección. </w:t>
      </w:r>
      <w:r w:rsidRPr="002104E7">
        <w:rPr>
          <w:rFonts w:ascii="Arial" w:eastAsia="Times New Roman" w:hAnsi="Arial" w:cs="Arial"/>
          <w:lang w:val="es-ES" w:eastAsia="es-ES"/>
        </w:rPr>
        <w:t xml:space="preserve"> C</w:t>
      </w:r>
      <w:r w:rsidRPr="002104E7">
        <w:rPr>
          <w:rFonts w:ascii="Arial" w:eastAsia="Times New Roman" w:hAnsi="Arial" w:cs="Arial"/>
          <w:lang w:eastAsia="es-ES"/>
        </w:rPr>
        <w:t xml:space="preserve">laudia Pérez, Loreilys Ortega, </w:t>
      </w:r>
      <w:r w:rsidRPr="002104E7">
        <w:rPr>
          <w:rFonts w:ascii="Arial" w:eastAsia="Times New Roman" w:hAnsi="Arial" w:cs="Arial"/>
          <w:u w:val="single"/>
          <w:lang w:eastAsia="es-ES"/>
        </w:rPr>
        <w:t>Ionel Hernández</w:t>
      </w:r>
      <w:r w:rsidRPr="002104E7">
        <w:rPr>
          <w:rFonts w:ascii="Arial" w:eastAsia="Times New Roman" w:hAnsi="Arial" w:cs="Arial"/>
          <w:lang w:eastAsia="es-ES"/>
        </w:rPr>
        <w:t>, María C. Nápoles.</w:t>
      </w:r>
    </w:p>
    <w:p w:rsidR="00557266" w:rsidRPr="002104E7" w:rsidRDefault="00557266" w:rsidP="002104E7">
      <w:pPr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lang w:eastAsia="es-ES"/>
        </w:rPr>
      </w:pPr>
      <w:r w:rsidRPr="002104E7">
        <w:rPr>
          <w:rFonts w:ascii="Arial" w:eastAsia="Times New Roman" w:hAnsi="Arial" w:cs="Arial"/>
          <w:lang w:eastAsia="es-ES"/>
        </w:rPr>
        <w:t xml:space="preserve">_Efecto de la concentración de </w:t>
      </w:r>
      <w:r w:rsidRPr="002104E7">
        <w:rPr>
          <w:rFonts w:ascii="Arial" w:eastAsia="Times New Roman" w:hAnsi="Arial" w:cs="Arial"/>
          <w:i/>
          <w:lang w:eastAsia="es-ES"/>
        </w:rPr>
        <w:t>Rhizobium</w:t>
      </w:r>
      <w:r w:rsidRPr="002104E7">
        <w:rPr>
          <w:rFonts w:ascii="Arial" w:eastAsia="Times New Roman" w:hAnsi="Arial" w:cs="Arial"/>
          <w:lang w:eastAsia="es-ES"/>
        </w:rPr>
        <w:t xml:space="preserve"> y la forma de aplicación de inoculantes en el crecimiento de arroz (</w:t>
      </w:r>
      <w:r w:rsidRPr="002104E7">
        <w:rPr>
          <w:rFonts w:ascii="Arial" w:eastAsia="Times New Roman" w:hAnsi="Arial" w:cs="Arial"/>
          <w:i/>
          <w:lang w:eastAsia="es-ES"/>
        </w:rPr>
        <w:t>Oryza sativa</w:t>
      </w:r>
      <w:r w:rsidRPr="002104E7">
        <w:rPr>
          <w:rFonts w:ascii="Arial" w:eastAsia="Times New Roman" w:hAnsi="Arial" w:cs="Arial"/>
          <w:lang w:eastAsia="es-ES"/>
        </w:rPr>
        <w:t xml:space="preserve"> L.) cultivar INCA LP-7. Loreylis Ortega, </w:t>
      </w:r>
      <w:r w:rsidRPr="002104E7">
        <w:rPr>
          <w:rFonts w:ascii="Arial" w:eastAsia="Times New Roman" w:hAnsi="Arial" w:cs="Arial"/>
          <w:lang w:val="es-ES" w:eastAsia="es-ES"/>
        </w:rPr>
        <w:t>C</w:t>
      </w:r>
      <w:r w:rsidRPr="002104E7">
        <w:rPr>
          <w:rFonts w:ascii="Arial" w:eastAsia="Times New Roman" w:hAnsi="Arial" w:cs="Arial"/>
          <w:lang w:eastAsia="es-ES"/>
        </w:rPr>
        <w:t xml:space="preserve">laudia Pérez, </w:t>
      </w:r>
      <w:r w:rsidRPr="002104E7">
        <w:rPr>
          <w:rFonts w:ascii="Arial" w:eastAsia="Times New Roman" w:hAnsi="Arial" w:cs="Arial"/>
          <w:u w:val="single"/>
          <w:lang w:eastAsia="es-ES"/>
        </w:rPr>
        <w:t>Ionel Hernández</w:t>
      </w:r>
      <w:r w:rsidRPr="002104E7">
        <w:rPr>
          <w:rFonts w:ascii="Arial" w:eastAsia="Times New Roman" w:hAnsi="Arial" w:cs="Arial"/>
          <w:lang w:eastAsia="es-ES"/>
        </w:rPr>
        <w:t>, María C. Nápoles.</w:t>
      </w:r>
    </w:p>
    <w:p w:rsidR="00557266" w:rsidRPr="002104E7" w:rsidRDefault="00557266" w:rsidP="002104E7">
      <w:pPr>
        <w:spacing w:after="0" w:line="240" w:lineRule="auto"/>
        <w:ind w:left="426"/>
        <w:jc w:val="both"/>
        <w:rPr>
          <w:rFonts w:ascii="Arial" w:eastAsia="Times New Roman" w:hAnsi="Arial" w:cs="Arial"/>
          <w:lang w:eastAsia="es-ES"/>
        </w:rPr>
      </w:pPr>
      <w:r w:rsidRPr="002104E7">
        <w:rPr>
          <w:rFonts w:ascii="Arial" w:eastAsia="Times New Roman" w:hAnsi="Arial" w:cs="Arial"/>
          <w:lang w:eastAsia="es-ES"/>
        </w:rPr>
        <w:t xml:space="preserve">_Interacción cepas fijadoras de N-mutantes de frijol. Belkis Morales, María C. Nápoles, </w:t>
      </w:r>
      <w:r w:rsidRPr="002104E7">
        <w:rPr>
          <w:rFonts w:ascii="Arial" w:eastAsia="Times New Roman" w:hAnsi="Arial" w:cs="Arial"/>
          <w:u w:val="single"/>
          <w:lang w:eastAsia="es-ES"/>
        </w:rPr>
        <w:t>Ionel Hernández</w:t>
      </w:r>
      <w:r w:rsidRPr="002104E7">
        <w:rPr>
          <w:rFonts w:ascii="Arial" w:eastAsia="Times New Roman" w:hAnsi="Arial" w:cs="Arial"/>
          <w:lang w:eastAsia="es-ES"/>
        </w:rPr>
        <w:t xml:space="preserve">,  Rodolfo Guillama, María C. González. </w:t>
      </w:r>
    </w:p>
    <w:p w:rsidR="00D144C7" w:rsidRPr="002104E7" w:rsidRDefault="00D144C7" w:rsidP="002104E7">
      <w:pPr>
        <w:pStyle w:val="Prrafodelista1"/>
        <w:numPr>
          <w:ilvl w:val="0"/>
          <w:numId w:val="24"/>
        </w:numPr>
        <w:jc w:val="both"/>
        <w:rPr>
          <w:sz w:val="22"/>
          <w:szCs w:val="22"/>
        </w:rPr>
      </w:pPr>
      <w:r w:rsidRPr="002104E7">
        <w:rPr>
          <w:b/>
          <w:sz w:val="22"/>
          <w:szCs w:val="22"/>
        </w:rPr>
        <w:t>Evento de Jóvenes Científicos CENSA 2022</w:t>
      </w:r>
      <w:r w:rsidRPr="002104E7">
        <w:rPr>
          <w:sz w:val="22"/>
          <w:szCs w:val="22"/>
        </w:rPr>
        <w:t xml:space="preserve">. Efecto de la </w:t>
      </w:r>
      <w:r w:rsidR="00B1105E" w:rsidRPr="002104E7">
        <w:rPr>
          <w:sz w:val="22"/>
          <w:szCs w:val="22"/>
        </w:rPr>
        <w:t>concentración</w:t>
      </w:r>
      <w:r w:rsidRPr="002104E7">
        <w:rPr>
          <w:sz w:val="22"/>
          <w:szCs w:val="22"/>
        </w:rPr>
        <w:t xml:space="preserve"> y forma de aplicación de </w:t>
      </w:r>
      <w:r w:rsidRPr="002104E7">
        <w:rPr>
          <w:i/>
          <w:sz w:val="22"/>
          <w:szCs w:val="22"/>
        </w:rPr>
        <w:t>Rhizobium</w:t>
      </w:r>
      <w:r w:rsidRPr="002104E7">
        <w:rPr>
          <w:sz w:val="22"/>
          <w:szCs w:val="22"/>
        </w:rPr>
        <w:t xml:space="preserve"> sp. endófito en el crecimiento del arroz. Loreilys Ortega García, </w:t>
      </w:r>
      <w:r w:rsidRPr="002104E7">
        <w:rPr>
          <w:sz w:val="22"/>
          <w:szCs w:val="22"/>
          <w:u w:val="single"/>
        </w:rPr>
        <w:t>Ionel Hernández Forte</w:t>
      </w:r>
      <w:r w:rsidR="00B1105E" w:rsidRPr="002104E7">
        <w:rPr>
          <w:sz w:val="22"/>
          <w:szCs w:val="22"/>
        </w:rPr>
        <w:t>, María Caridad Nápoles García</w:t>
      </w:r>
    </w:p>
    <w:p w:rsidR="006B5F4D" w:rsidRPr="002104E7" w:rsidRDefault="006B5F4D" w:rsidP="002104E7">
      <w:pPr>
        <w:pStyle w:val="Prrafodelista1"/>
        <w:numPr>
          <w:ilvl w:val="0"/>
          <w:numId w:val="24"/>
        </w:numPr>
        <w:jc w:val="both"/>
        <w:rPr>
          <w:sz w:val="22"/>
          <w:szCs w:val="22"/>
        </w:rPr>
      </w:pPr>
      <w:r w:rsidRPr="002104E7">
        <w:rPr>
          <w:b/>
          <w:sz w:val="22"/>
          <w:szCs w:val="22"/>
        </w:rPr>
        <w:lastRenderedPageBreak/>
        <w:t>Convención Producción Animal y Agrodesarrollo AGROPAT 2022</w:t>
      </w:r>
      <w:r w:rsidRPr="002104E7">
        <w:rPr>
          <w:sz w:val="22"/>
          <w:szCs w:val="22"/>
        </w:rPr>
        <w:t>. Aportes de los jóvenes científicos agropecuarios a la Producción de Alimentos. Ionel Hernández, Yanelis Camejo Serrano</w:t>
      </w:r>
    </w:p>
    <w:p w:rsidR="002D09EC" w:rsidRPr="002104E7" w:rsidRDefault="002D09EC" w:rsidP="002104E7">
      <w:pPr>
        <w:spacing w:after="0" w:line="240" w:lineRule="auto"/>
        <w:jc w:val="both"/>
        <w:rPr>
          <w:rFonts w:ascii="Arial" w:hAnsi="Arial" w:cs="Arial"/>
          <w:b/>
        </w:rPr>
      </w:pPr>
      <w:r w:rsidRPr="002104E7">
        <w:rPr>
          <w:rFonts w:ascii="Arial" w:hAnsi="Arial" w:cs="Arial"/>
          <w:b/>
        </w:rPr>
        <w:t>Tutorías</w:t>
      </w:r>
    </w:p>
    <w:p w:rsidR="008F0B0D" w:rsidRPr="002104E7" w:rsidRDefault="00B0010B" w:rsidP="002104E7">
      <w:pPr>
        <w:pStyle w:val="Prrafodelista"/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b/>
        </w:rPr>
      </w:pPr>
      <w:r w:rsidRPr="002104E7">
        <w:rPr>
          <w:rFonts w:ascii="Arial" w:hAnsi="Arial" w:cs="Arial"/>
          <w:b/>
        </w:rPr>
        <w:t>Tesis de diploma defendida</w:t>
      </w:r>
      <w:r w:rsidR="008F0B0D" w:rsidRPr="002104E7">
        <w:rPr>
          <w:rFonts w:ascii="Arial" w:hAnsi="Arial" w:cs="Arial"/>
          <w:color w:val="000000"/>
        </w:rPr>
        <w:t xml:space="preserve"> </w:t>
      </w:r>
      <w:r w:rsidR="008F0B0D" w:rsidRPr="002104E7">
        <w:rPr>
          <w:rFonts w:ascii="Arial" w:hAnsi="Arial" w:cs="Arial"/>
          <w:b/>
          <w:color w:val="000000"/>
        </w:rPr>
        <w:t xml:space="preserve">Ingeniería </w:t>
      </w:r>
      <w:r w:rsidR="00EC019F" w:rsidRPr="002104E7">
        <w:rPr>
          <w:rFonts w:ascii="Arial" w:hAnsi="Arial" w:cs="Arial"/>
          <w:b/>
          <w:color w:val="000000"/>
        </w:rPr>
        <w:t>en Agronomía</w:t>
      </w:r>
      <w:r w:rsidRPr="002104E7">
        <w:rPr>
          <w:rFonts w:ascii="Arial" w:hAnsi="Arial" w:cs="Arial"/>
          <w:b/>
        </w:rPr>
        <w:t xml:space="preserve">: </w:t>
      </w:r>
      <w:r w:rsidR="008F0B0D" w:rsidRPr="002104E7">
        <w:rPr>
          <w:rFonts w:ascii="Arial" w:hAnsi="Arial" w:cs="Arial"/>
        </w:rPr>
        <w:t>Selección de cepas de rizobios promisorias para la inoculación de arroz (</w:t>
      </w:r>
      <w:r w:rsidR="008F0B0D" w:rsidRPr="002104E7">
        <w:rPr>
          <w:rFonts w:ascii="Arial" w:hAnsi="Arial" w:cs="Arial"/>
          <w:i/>
        </w:rPr>
        <w:t>Oryza sativa</w:t>
      </w:r>
      <w:r w:rsidR="008F0B0D" w:rsidRPr="002104E7">
        <w:rPr>
          <w:rFonts w:ascii="Arial" w:hAnsi="Arial" w:cs="Arial"/>
        </w:rPr>
        <w:t xml:space="preserve"> L.) cv. Selección 1 en condiciones de bajas dosis de fertilizante. Autora: Claudia </w:t>
      </w:r>
      <w:r w:rsidR="008F0B0D" w:rsidRPr="002104E7">
        <w:rPr>
          <w:rFonts w:ascii="Arial" w:hAnsi="Arial" w:cs="Arial"/>
          <w:color w:val="000000"/>
        </w:rPr>
        <w:t>Pérez Arabi. Tutores: Dr.C. Ionel Hernández y Dr.C. María C. Nápoles. Facultad de Agronomía. Universidad Agraria de La Habana.</w:t>
      </w:r>
    </w:p>
    <w:p w:rsidR="000C501C" w:rsidRPr="002104E7" w:rsidRDefault="000C501C" w:rsidP="002104E7">
      <w:pPr>
        <w:spacing w:after="0" w:line="240" w:lineRule="auto"/>
        <w:jc w:val="both"/>
        <w:rPr>
          <w:rFonts w:ascii="Arial" w:hAnsi="Arial" w:cs="Arial"/>
          <w:b/>
        </w:rPr>
      </w:pPr>
      <w:r w:rsidRPr="002104E7">
        <w:rPr>
          <w:rFonts w:ascii="Arial" w:hAnsi="Arial" w:cs="Arial"/>
          <w:b/>
        </w:rPr>
        <w:t>Oponencias</w:t>
      </w:r>
    </w:p>
    <w:p w:rsidR="000C501C" w:rsidRPr="002104E7" w:rsidRDefault="000C501C" w:rsidP="002104E7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b/>
        </w:rPr>
      </w:pPr>
      <w:r w:rsidRPr="002104E7">
        <w:rPr>
          <w:rFonts w:ascii="Arial" w:eastAsia="Times New Roman" w:hAnsi="Arial" w:cs="Arial"/>
          <w:b/>
          <w:lang w:eastAsia="es-ES"/>
        </w:rPr>
        <w:t>Tesis de Maestría</w:t>
      </w:r>
      <w:r w:rsidR="0017708B" w:rsidRPr="002104E7">
        <w:rPr>
          <w:rFonts w:ascii="Arial" w:eastAsia="Times New Roman" w:hAnsi="Arial" w:cs="Arial"/>
          <w:b/>
          <w:lang w:eastAsia="es-ES"/>
        </w:rPr>
        <w:t xml:space="preserve"> (Final)</w:t>
      </w:r>
      <w:r w:rsidRPr="002104E7">
        <w:rPr>
          <w:rFonts w:ascii="Arial" w:eastAsia="Times New Roman" w:hAnsi="Arial" w:cs="Arial"/>
          <w:b/>
          <w:lang w:eastAsia="es-ES"/>
        </w:rPr>
        <w:t>.</w:t>
      </w:r>
      <w:r w:rsidRPr="002104E7">
        <w:rPr>
          <w:rFonts w:ascii="Arial" w:eastAsia="Times New Roman" w:hAnsi="Arial" w:cs="Arial"/>
          <w:lang w:eastAsia="es-ES"/>
        </w:rPr>
        <w:t xml:space="preserve"> Efecto del pH y la aplicación del fungicida sistémico Previcur Energy® 840sl en el establecimiento de </w:t>
      </w:r>
      <w:r w:rsidRPr="002104E7">
        <w:rPr>
          <w:rFonts w:ascii="Arial" w:eastAsia="Times New Roman" w:hAnsi="Arial" w:cs="Arial"/>
          <w:i/>
          <w:lang w:eastAsia="es-ES"/>
        </w:rPr>
        <w:t>Rhizophagus irregularis</w:t>
      </w:r>
      <w:r w:rsidRPr="002104E7">
        <w:rPr>
          <w:rFonts w:ascii="Arial" w:eastAsia="Times New Roman" w:hAnsi="Arial" w:cs="Arial"/>
          <w:lang w:eastAsia="es-ES"/>
        </w:rPr>
        <w:t xml:space="preserve"> (INCAM 11). Maestría en Microbiología. Mención Ecología Microbiana. Aspirante: Martha de la Caridad Arocha Rodríguez.  Tutores: Dr. C.  Eduardo J. Pérez Ortega,  Dr. C.  Kalyanne Fernández Suárez</w:t>
      </w:r>
      <w:r w:rsidR="0017708B" w:rsidRPr="002104E7">
        <w:rPr>
          <w:rFonts w:ascii="Arial" w:eastAsia="Times New Roman" w:hAnsi="Arial" w:cs="Arial"/>
          <w:lang w:eastAsia="es-ES"/>
        </w:rPr>
        <w:t>.</w:t>
      </w:r>
    </w:p>
    <w:p w:rsidR="0017708B" w:rsidRPr="002104E7" w:rsidRDefault="0017708B" w:rsidP="002104E7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 w:rsidRPr="002104E7">
        <w:rPr>
          <w:rFonts w:ascii="Arial" w:hAnsi="Arial" w:cs="Arial"/>
          <w:b/>
        </w:rPr>
        <w:t>Tesis de Doctorado</w:t>
      </w:r>
      <w:r w:rsidRPr="002104E7">
        <w:rPr>
          <w:rFonts w:ascii="Arial" w:hAnsi="Arial" w:cs="Arial"/>
        </w:rPr>
        <w:t xml:space="preserve"> </w:t>
      </w:r>
      <w:r w:rsidRPr="002104E7">
        <w:rPr>
          <w:rFonts w:ascii="Arial" w:hAnsi="Arial" w:cs="Arial"/>
          <w:b/>
        </w:rPr>
        <w:t>(comisión científica)</w:t>
      </w:r>
      <w:r w:rsidRPr="002104E7">
        <w:rPr>
          <w:rFonts w:ascii="Arial" w:hAnsi="Arial" w:cs="Arial"/>
        </w:rPr>
        <w:t>: “Selección de cultivares de garbanzo (</w:t>
      </w:r>
      <w:r w:rsidRPr="002104E7">
        <w:rPr>
          <w:rFonts w:ascii="Arial" w:hAnsi="Arial" w:cs="Arial"/>
          <w:i/>
        </w:rPr>
        <w:t>Cicer arietinum</w:t>
      </w:r>
      <w:r w:rsidRPr="002104E7">
        <w:rPr>
          <w:rFonts w:ascii="Arial" w:hAnsi="Arial" w:cs="Arial"/>
        </w:rPr>
        <w:t xml:space="preserve"> L.) y simbiontes. Propuesta de fertilización al cultivo”. Aspirante: Ing. Marisel Ortega García. INIFAT. Tutores:  Dr. C. María Caridad Nápoles García y Dr. C. Bernardo L. Dibut Álvarez</w:t>
      </w:r>
    </w:p>
    <w:p w:rsidR="0017708B" w:rsidRPr="002104E7" w:rsidRDefault="0017708B" w:rsidP="002104E7">
      <w:pPr>
        <w:pStyle w:val="Prrafodelista"/>
        <w:numPr>
          <w:ilvl w:val="0"/>
          <w:numId w:val="13"/>
        </w:numPr>
        <w:spacing w:after="0"/>
        <w:jc w:val="both"/>
        <w:rPr>
          <w:rFonts w:ascii="Arial" w:hAnsi="Arial" w:cs="Arial"/>
        </w:rPr>
      </w:pPr>
      <w:r w:rsidRPr="002104E7">
        <w:rPr>
          <w:rFonts w:ascii="Arial" w:hAnsi="Arial" w:cs="Arial"/>
          <w:b/>
        </w:rPr>
        <w:t>Tesis de Doctorado (Final)</w:t>
      </w:r>
      <w:r w:rsidRPr="002104E7">
        <w:rPr>
          <w:rFonts w:ascii="Arial" w:hAnsi="Arial" w:cs="Arial"/>
        </w:rPr>
        <w:t>: “Manejo de la biofertilización con rizobacterias en el cultivo del garbanzo (</w:t>
      </w:r>
      <w:r w:rsidRPr="002104E7">
        <w:rPr>
          <w:rFonts w:ascii="Arial" w:hAnsi="Arial" w:cs="Arial"/>
          <w:i/>
        </w:rPr>
        <w:t>Cicer arietinum</w:t>
      </w:r>
      <w:r w:rsidRPr="002104E7">
        <w:rPr>
          <w:rFonts w:ascii="Arial" w:hAnsi="Arial" w:cs="Arial"/>
        </w:rPr>
        <w:t xml:space="preserve"> L.). Aspirante: Ing. Marisel Ortega García. INIFAT. Tutores:  Dr. C. María Caridad Nápoles García y Dr. C. Bernardo L. Dibut Álvarez</w:t>
      </w:r>
    </w:p>
    <w:p w:rsidR="003B16BD" w:rsidRPr="002104E7" w:rsidRDefault="003B16BD" w:rsidP="002104E7">
      <w:pPr>
        <w:pStyle w:val="Prrafodelista"/>
        <w:numPr>
          <w:ilvl w:val="0"/>
          <w:numId w:val="13"/>
        </w:numPr>
        <w:spacing w:after="0"/>
        <w:jc w:val="both"/>
        <w:rPr>
          <w:rFonts w:ascii="Arial" w:hAnsi="Arial" w:cs="Arial"/>
        </w:rPr>
      </w:pPr>
      <w:r w:rsidRPr="002104E7">
        <w:rPr>
          <w:rFonts w:ascii="Arial" w:hAnsi="Arial" w:cs="Arial"/>
          <w:b/>
        </w:rPr>
        <w:t>Propuesta de Premio ACC</w:t>
      </w:r>
      <w:r w:rsidR="007D7846" w:rsidRPr="002104E7">
        <w:rPr>
          <w:rFonts w:ascii="Arial" w:hAnsi="Arial" w:cs="Arial"/>
          <w:b/>
        </w:rPr>
        <w:t xml:space="preserve"> (Consejo Científico)</w:t>
      </w:r>
      <w:r w:rsidRPr="002104E7">
        <w:rPr>
          <w:rFonts w:ascii="Arial" w:hAnsi="Arial" w:cs="Arial"/>
        </w:rPr>
        <w:t xml:space="preserve">. Avances en el conocimiento de las potencialidades del quitosano en el desarrollo de soya inoculada con </w:t>
      </w:r>
      <w:r w:rsidRPr="002104E7">
        <w:rPr>
          <w:rFonts w:ascii="Arial" w:hAnsi="Arial" w:cs="Arial"/>
          <w:i/>
        </w:rPr>
        <w:t>Bradyrhizobium</w:t>
      </w:r>
      <w:r w:rsidRPr="002104E7">
        <w:rPr>
          <w:rFonts w:ascii="Arial" w:hAnsi="Arial" w:cs="Arial"/>
        </w:rPr>
        <w:t xml:space="preserve"> sp. Instituto Nacional de Ciencias Agrícolas. Dr.C. Daimy Costales Menéndez, Dr.C. Alejandro Bernardo Falcón Rodríguez, Dr.C. María Caridad Nápoles García, Lic. Lisbel Travieso Hernández</w:t>
      </w:r>
    </w:p>
    <w:p w:rsidR="00E15F81" w:rsidRPr="002104E7" w:rsidRDefault="002D09EC" w:rsidP="002104E7">
      <w:pPr>
        <w:spacing w:after="0" w:line="240" w:lineRule="auto"/>
        <w:jc w:val="both"/>
        <w:rPr>
          <w:rFonts w:ascii="Arial" w:hAnsi="Arial" w:cs="Arial"/>
          <w:b/>
          <w:lang w:val="es-ES"/>
        </w:rPr>
      </w:pPr>
      <w:r w:rsidRPr="002104E7">
        <w:rPr>
          <w:rFonts w:ascii="Arial" w:hAnsi="Arial" w:cs="Arial"/>
          <w:b/>
          <w:lang w:val="es-ES"/>
        </w:rPr>
        <w:t>Arbitrajes:</w:t>
      </w:r>
    </w:p>
    <w:p w:rsidR="002F6563" w:rsidRPr="002104E7" w:rsidRDefault="002F6563" w:rsidP="002104E7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  <w:b/>
          <w:lang w:val="es-MX"/>
        </w:rPr>
      </w:pPr>
      <w:r w:rsidRPr="002104E7">
        <w:rPr>
          <w:rFonts w:ascii="Arial" w:hAnsi="Arial" w:cs="Arial"/>
        </w:rPr>
        <w:t xml:space="preserve">Artículo científico: Microbiota of king grass and pineapple peel silages inoculated with </w:t>
      </w:r>
      <w:r w:rsidRPr="002104E7">
        <w:rPr>
          <w:rFonts w:ascii="Arial" w:hAnsi="Arial" w:cs="Arial"/>
          <w:i/>
        </w:rPr>
        <w:t>Listeria monocytogenes</w:t>
      </w:r>
      <w:r w:rsidRPr="002104E7">
        <w:rPr>
          <w:rFonts w:ascii="Arial" w:hAnsi="Arial" w:cs="Arial"/>
        </w:rPr>
        <w:t xml:space="preserve"> and </w:t>
      </w:r>
      <w:r w:rsidRPr="002104E7">
        <w:rPr>
          <w:rFonts w:ascii="Arial" w:hAnsi="Arial" w:cs="Arial"/>
          <w:i/>
        </w:rPr>
        <w:t>Lacticaseibacillus paracasei</w:t>
      </w:r>
      <w:r w:rsidRPr="002104E7">
        <w:rPr>
          <w:rFonts w:ascii="Arial" w:hAnsi="Arial" w:cs="Arial"/>
        </w:rPr>
        <w:t>_6714 in Costa Rica.</w:t>
      </w:r>
      <w:r w:rsidRPr="002104E7">
        <w:rPr>
          <w:rFonts w:ascii="Arial" w:hAnsi="Arial" w:cs="Arial"/>
          <w:b/>
          <w:i/>
        </w:rPr>
        <w:t xml:space="preserve"> </w:t>
      </w:r>
      <w:r w:rsidRPr="002104E7">
        <w:rPr>
          <w:rFonts w:ascii="Arial" w:hAnsi="Arial" w:cs="Arial"/>
          <w:i/>
        </w:rPr>
        <w:t>Revista de Biología Tropical</w:t>
      </w:r>
    </w:p>
    <w:p w:rsidR="002F6563" w:rsidRPr="002104E7" w:rsidRDefault="002F6563" w:rsidP="002104E7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  <w:b/>
          <w:lang w:val="es-MX"/>
        </w:rPr>
      </w:pPr>
      <w:r w:rsidRPr="002104E7">
        <w:rPr>
          <w:rFonts w:ascii="Arial" w:hAnsi="Arial" w:cs="Arial"/>
          <w:lang w:eastAsia="es-ES"/>
        </w:rPr>
        <w:t>Identificación de rizobios asociados a garbanzo (</w:t>
      </w:r>
      <w:r w:rsidRPr="002104E7">
        <w:rPr>
          <w:rFonts w:ascii="Arial" w:hAnsi="Arial" w:cs="Arial"/>
          <w:i/>
          <w:lang w:eastAsia="es-ES"/>
        </w:rPr>
        <w:t>Cicer arietinum</w:t>
      </w:r>
      <w:r w:rsidRPr="002104E7">
        <w:rPr>
          <w:rFonts w:ascii="Arial" w:hAnsi="Arial" w:cs="Arial"/>
          <w:lang w:eastAsia="es-ES"/>
        </w:rPr>
        <w:t xml:space="preserve"> L.). Potencialidades como estimuladores del cultivo. </w:t>
      </w:r>
      <w:r w:rsidRPr="002104E7">
        <w:rPr>
          <w:rFonts w:ascii="Arial" w:hAnsi="Arial" w:cs="Arial"/>
          <w:i/>
          <w:lang w:eastAsia="es-ES"/>
        </w:rPr>
        <w:t>Revista Agronomía Mesoamericana</w:t>
      </w:r>
    </w:p>
    <w:p w:rsidR="0053004C" w:rsidRPr="002104E7" w:rsidRDefault="0053004C" w:rsidP="002104E7">
      <w:pPr>
        <w:spacing w:after="0" w:line="240" w:lineRule="auto"/>
        <w:ind w:left="142"/>
        <w:jc w:val="both"/>
        <w:rPr>
          <w:rFonts w:ascii="Arial" w:hAnsi="Arial" w:cs="Arial"/>
          <w:b/>
        </w:rPr>
      </w:pPr>
      <w:r w:rsidRPr="002104E7">
        <w:rPr>
          <w:rFonts w:ascii="Arial" w:hAnsi="Arial" w:cs="Arial"/>
          <w:b/>
        </w:rPr>
        <w:t>Cursos recibidos</w:t>
      </w:r>
    </w:p>
    <w:p w:rsidR="0053004C" w:rsidRPr="002104E7" w:rsidRDefault="0053004C" w:rsidP="002104E7">
      <w:pPr>
        <w:pStyle w:val="Prrafodelista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</w:rPr>
      </w:pPr>
      <w:r w:rsidRPr="002104E7">
        <w:rPr>
          <w:rFonts w:ascii="Arial" w:hAnsi="Arial" w:cs="Arial"/>
        </w:rPr>
        <w:t>Revisión sistemática y metaanálisis: método estratégico para investigaciónes científicas innovadoras.  Leandro L. Loguercio Prof. Asociado - DCB / PPG-GBM / UESC. Brasil.</w:t>
      </w:r>
    </w:p>
    <w:p w:rsidR="0053004C" w:rsidRPr="002104E7" w:rsidRDefault="00616A59" w:rsidP="002104E7">
      <w:pPr>
        <w:pStyle w:val="Prrafodelista"/>
        <w:numPr>
          <w:ilvl w:val="0"/>
          <w:numId w:val="19"/>
        </w:numPr>
        <w:spacing w:after="0"/>
        <w:jc w:val="both"/>
        <w:rPr>
          <w:rFonts w:ascii="Arial" w:hAnsi="Arial" w:cs="Arial"/>
        </w:rPr>
      </w:pPr>
      <w:r w:rsidRPr="002104E7">
        <w:rPr>
          <w:rFonts w:ascii="Arial" w:hAnsi="Arial" w:cs="Arial"/>
        </w:rPr>
        <w:t>Curso Teórico-Práctico. Empleo de métodos participativos en la Mejora Genética de las Plantas.  “Avances en la interacción Rhizobium-mutantes de arroz”.</w:t>
      </w:r>
    </w:p>
    <w:p w:rsidR="002D09EC" w:rsidRPr="002104E7" w:rsidRDefault="00E15F81" w:rsidP="002104E7">
      <w:pPr>
        <w:spacing w:after="0" w:line="240" w:lineRule="auto"/>
        <w:ind w:left="142"/>
        <w:jc w:val="both"/>
        <w:rPr>
          <w:rFonts w:ascii="Arial" w:hAnsi="Arial" w:cs="Arial"/>
          <w:b/>
        </w:rPr>
      </w:pPr>
      <w:r w:rsidRPr="002104E7">
        <w:rPr>
          <w:rFonts w:ascii="Arial" w:hAnsi="Arial" w:cs="Arial"/>
          <w:b/>
        </w:rPr>
        <w:t>Otras</w:t>
      </w:r>
    </w:p>
    <w:p w:rsidR="00A30BAD" w:rsidRPr="002104E7" w:rsidRDefault="00A30BAD" w:rsidP="002104E7">
      <w:pPr>
        <w:pStyle w:val="Prrafodelista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</w:rPr>
      </w:pPr>
      <w:r w:rsidRPr="002104E7">
        <w:rPr>
          <w:rFonts w:ascii="Arial" w:hAnsi="Arial" w:cs="Arial"/>
        </w:rPr>
        <w:t xml:space="preserve">Presentación de Propuesta a Premio CITMA Provincial 2022 (coautoría). </w:t>
      </w:r>
      <w:r w:rsidR="00C40B20" w:rsidRPr="002104E7">
        <w:rPr>
          <w:rFonts w:ascii="Arial" w:hAnsi="Arial" w:cs="Arial"/>
        </w:rPr>
        <w:t xml:space="preserve">Incremento en la estabilidad de los biofertilizantes Azofert®-F y Azofert®-S. Belkis Morales Mena, María Caridad Nápoles García, </w:t>
      </w:r>
      <w:r w:rsidR="00C40B20" w:rsidRPr="002104E7">
        <w:rPr>
          <w:rFonts w:ascii="Arial" w:hAnsi="Arial" w:cs="Arial"/>
          <w:u w:val="single"/>
        </w:rPr>
        <w:t>Ionel Hernández Forte</w:t>
      </w:r>
      <w:r w:rsidR="00C40B20" w:rsidRPr="002104E7">
        <w:rPr>
          <w:rFonts w:ascii="Arial" w:hAnsi="Arial" w:cs="Arial"/>
        </w:rPr>
        <w:t>, Kirenia Aguilera, Alicia Hernández, Marcos Tirse</w:t>
      </w:r>
    </w:p>
    <w:p w:rsidR="00B92014" w:rsidRPr="002104E7" w:rsidRDefault="001B6495" w:rsidP="002104E7">
      <w:pPr>
        <w:pStyle w:val="Prrafodelista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</w:rPr>
      </w:pPr>
      <w:r w:rsidRPr="002104E7">
        <w:rPr>
          <w:rFonts w:ascii="Arial" w:hAnsi="Arial" w:cs="Arial"/>
        </w:rPr>
        <w:t>Presidente I Simposio Microbiota, Biomoléculas y Bioproductos en Ecosistemas Agrícolas Sostenibles. XXII Congreso Internacional INCA 2022.</w:t>
      </w:r>
    </w:p>
    <w:p w:rsidR="001B6495" w:rsidRPr="002104E7" w:rsidRDefault="00FD3F1C" w:rsidP="002104E7">
      <w:pPr>
        <w:pStyle w:val="Prrafodelista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</w:rPr>
      </w:pPr>
      <w:r w:rsidRPr="002104E7">
        <w:rPr>
          <w:rFonts w:ascii="Arial" w:hAnsi="Arial" w:cs="Arial"/>
        </w:rPr>
        <w:t>Entrevista a la Radio Nacional. I Simposio Microbiota, Biomoléculas y Bioproductos en Ecosistemas Agrícolas Sostenibles.</w:t>
      </w:r>
    </w:p>
    <w:p w:rsidR="001B6495" w:rsidRPr="002104E7" w:rsidRDefault="00FD3F1C" w:rsidP="002104E7">
      <w:pPr>
        <w:pStyle w:val="Prrafodelista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</w:rPr>
      </w:pPr>
      <w:r w:rsidRPr="002104E7">
        <w:rPr>
          <w:rFonts w:ascii="Arial" w:hAnsi="Arial" w:cs="Arial"/>
        </w:rPr>
        <w:t>Formación vocacional. Alumnos del IPVCE Cuba-Suecia, Melena del Sur. “Azofert. Un éxito biotecnológico interdisciplinario”.</w:t>
      </w:r>
    </w:p>
    <w:p w:rsidR="003027F4" w:rsidRPr="002104E7" w:rsidRDefault="003027F4" w:rsidP="002104E7">
      <w:pPr>
        <w:spacing w:after="0" w:line="240" w:lineRule="auto"/>
        <w:ind w:left="142"/>
        <w:jc w:val="both"/>
        <w:rPr>
          <w:rFonts w:ascii="Arial" w:hAnsi="Arial" w:cs="Arial"/>
          <w:b/>
        </w:rPr>
      </w:pPr>
      <w:r w:rsidRPr="002104E7">
        <w:rPr>
          <w:rFonts w:ascii="Arial" w:hAnsi="Arial" w:cs="Arial"/>
          <w:b/>
        </w:rPr>
        <w:t>II. CONCLUSIONES GENERALES:</w:t>
      </w:r>
    </w:p>
    <w:p w:rsidR="003027F4" w:rsidRPr="002104E7" w:rsidRDefault="003027F4" w:rsidP="002104E7">
      <w:pPr>
        <w:spacing w:after="0" w:line="240" w:lineRule="auto"/>
        <w:ind w:left="142"/>
        <w:jc w:val="both"/>
        <w:rPr>
          <w:rFonts w:ascii="Arial" w:hAnsi="Arial" w:cs="Arial"/>
        </w:rPr>
      </w:pPr>
      <w:r w:rsidRPr="002104E7">
        <w:rPr>
          <w:rFonts w:ascii="Arial" w:hAnsi="Arial" w:cs="Arial"/>
        </w:rPr>
        <w:t>Por los magníficos resultados obtenidos en el año, su gran contribución al trabajo del Departamento y del INCA, su evaluación es SATISFACTORIA.</w:t>
      </w:r>
    </w:p>
    <w:p w:rsidR="003027F4" w:rsidRPr="002104E7" w:rsidRDefault="003027F4" w:rsidP="002104E7">
      <w:pPr>
        <w:spacing w:after="0" w:line="240" w:lineRule="auto"/>
        <w:ind w:left="142"/>
        <w:jc w:val="both"/>
        <w:rPr>
          <w:rFonts w:ascii="Arial" w:hAnsi="Arial" w:cs="Arial"/>
          <w:b/>
        </w:rPr>
      </w:pPr>
      <w:r w:rsidRPr="002104E7">
        <w:rPr>
          <w:rFonts w:ascii="Arial" w:hAnsi="Arial" w:cs="Arial"/>
          <w:b/>
        </w:rPr>
        <w:t>III. RECOMENDACIONES:</w:t>
      </w:r>
    </w:p>
    <w:p w:rsidR="003027F4" w:rsidRPr="002104E7" w:rsidRDefault="003027F4" w:rsidP="002104E7">
      <w:pPr>
        <w:spacing w:after="0" w:line="240" w:lineRule="auto"/>
        <w:ind w:left="142"/>
        <w:jc w:val="both"/>
        <w:rPr>
          <w:rFonts w:ascii="Arial" w:hAnsi="Arial" w:cs="Arial"/>
        </w:rPr>
      </w:pPr>
      <w:r w:rsidRPr="002104E7">
        <w:rPr>
          <w:rFonts w:ascii="Arial" w:hAnsi="Arial" w:cs="Arial"/>
        </w:rPr>
        <w:t>Continuar trabajando por mantener sus magníficos re</w:t>
      </w:r>
      <w:r w:rsidR="002104E7">
        <w:rPr>
          <w:rFonts w:ascii="Arial" w:hAnsi="Arial" w:cs="Arial"/>
        </w:rPr>
        <w:t>sultados</w:t>
      </w:r>
      <w:r w:rsidRPr="002104E7">
        <w:rPr>
          <w:rFonts w:ascii="Arial" w:hAnsi="Arial" w:cs="Arial"/>
        </w:rPr>
        <w:t>.</w:t>
      </w:r>
    </w:p>
    <w:p w:rsidR="003027F4" w:rsidRPr="002104E7" w:rsidRDefault="003027F4" w:rsidP="002104E7">
      <w:pPr>
        <w:pStyle w:val="Subttulo"/>
        <w:ind w:left="142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2104E7" w:rsidRDefault="003027F4" w:rsidP="002104E7">
      <w:pPr>
        <w:pStyle w:val="Subttulo"/>
        <w:ind w:left="142"/>
        <w:jc w:val="both"/>
        <w:rPr>
          <w:rFonts w:ascii="Arial" w:hAnsi="Arial" w:cs="Arial"/>
          <w:b w:val="0"/>
          <w:sz w:val="22"/>
          <w:szCs w:val="22"/>
        </w:rPr>
      </w:pPr>
      <w:r w:rsidRPr="002104E7">
        <w:rPr>
          <w:rFonts w:ascii="Arial" w:hAnsi="Arial" w:cs="Arial"/>
          <w:b w:val="0"/>
          <w:sz w:val="22"/>
          <w:szCs w:val="22"/>
        </w:rPr>
        <w:t xml:space="preserve">Conformidad del evaluado._______________________. </w:t>
      </w:r>
      <w:r w:rsidRPr="002104E7">
        <w:rPr>
          <w:rFonts w:ascii="Arial" w:hAnsi="Arial" w:cs="Arial"/>
          <w:b w:val="0"/>
          <w:sz w:val="22"/>
          <w:szCs w:val="22"/>
        </w:rPr>
        <w:tab/>
      </w:r>
      <w:r w:rsidRPr="002104E7">
        <w:rPr>
          <w:rFonts w:ascii="Arial" w:hAnsi="Arial" w:cs="Arial"/>
          <w:b w:val="0"/>
          <w:sz w:val="22"/>
          <w:szCs w:val="22"/>
        </w:rPr>
        <w:tab/>
      </w:r>
    </w:p>
    <w:p w:rsidR="003027F4" w:rsidRPr="002104E7" w:rsidRDefault="003027F4" w:rsidP="002104E7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2104E7" w:rsidRDefault="003027F4" w:rsidP="002104E7">
      <w:pPr>
        <w:pStyle w:val="Subttulo"/>
        <w:ind w:left="142"/>
        <w:jc w:val="both"/>
        <w:rPr>
          <w:rFonts w:ascii="Arial" w:hAnsi="Arial" w:cs="Arial"/>
          <w:b w:val="0"/>
          <w:sz w:val="22"/>
          <w:szCs w:val="22"/>
        </w:rPr>
      </w:pPr>
      <w:r w:rsidRPr="002104E7">
        <w:rPr>
          <w:rFonts w:ascii="Arial" w:hAnsi="Arial" w:cs="Arial"/>
          <w:b w:val="0"/>
          <w:sz w:val="22"/>
          <w:szCs w:val="22"/>
        </w:rPr>
        <w:t>Jefe Inmediato: Dr. C. Yanelis Reyes Guerrero</w:t>
      </w:r>
      <w:r w:rsidRPr="002104E7">
        <w:rPr>
          <w:rFonts w:ascii="Arial" w:hAnsi="Arial" w:cs="Arial"/>
          <w:sz w:val="22"/>
          <w:szCs w:val="22"/>
        </w:rPr>
        <w:t xml:space="preserve">        </w:t>
      </w:r>
      <w:r w:rsidRPr="002104E7">
        <w:rPr>
          <w:rFonts w:ascii="Arial" w:hAnsi="Arial" w:cs="Arial"/>
          <w:b w:val="0"/>
          <w:sz w:val="22"/>
          <w:szCs w:val="22"/>
        </w:rPr>
        <w:t>__________________________.</w:t>
      </w:r>
    </w:p>
    <w:p w:rsidR="003027F4" w:rsidRPr="002104E7" w:rsidRDefault="003027F4" w:rsidP="002104E7">
      <w:pPr>
        <w:pStyle w:val="Subttulo"/>
        <w:ind w:left="142"/>
        <w:jc w:val="both"/>
        <w:rPr>
          <w:rFonts w:ascii="Arial" w:hAnsi="Arial" w:cs="Arial"/>
          <w:b w:val="0"/>
          <w:sz w:val="22"/>
          <w:szCs w:val="22"/>
        </w:rPr>
      </w:pPr>
    </w:p>
    <w:p w:rsidR="00FD3F1C" w:rsidRPr="002104E7" w:rsidRDefault="003027F4" w:rsidP="002104E7">
      <w:pPr>
        <w:pStyle w:val="Subttulo"/>
        <w:ind w:left="142"/>
        <w:jc w:val="both"/>
        <w:rPr>
          <w:rFonts w:ascii="Arial" w:hAnsi="Arial" w:cs="Arial"/>
          <w:b w:val="0"/>
          <w:sz w:val="22"/>
          <w:szCs w:val="22"/>
        </w:rPr>
      </w:pPr>
      <w:r w:rsidRPr="002104E7">
        <w:rPr>
          <w:rFonts w:ascii="Arial" w:hAnsi="Arial" w:cs="Arial"/>
          <w:b w:val="0"/>
          <w:sz w:val="22"/>
          <w:szCs w:val="22"/>
        </w:rPr>
        <w:t xml:space="preserve">Secretario de la Sección Sindical: </w:t>
      </w:r>
      <w:r w:rsidRPr="002104E7">
        <w:rPr>
          <w:rFonts w:ascii="Arial" w:hAnsi="Arial" w:cs="Arial"/>
          <w:b w:val="0"/>
          <w:sz w:val="22"/>
          <w:szCs w:val="22"/>
          <w:lang w:val="es-ES"/>
        </w:rPr>
        <w:t>Ing</w:t>
      </w:r>
      <w:r w:rsidRPr="002104E7">
        <w:rPr>
          <w:rFonts w:ascii="Arial" w:hAnsi="Arial" w:cs="Arial"/>
          <w:b w:val="0"/>
          <w:sz w:val="22"/>
          <w:szCs w:val="22"/>
        </w:rPr>
        <w:t xml:space="preserve">. </w:t>
      </w:r>
      <w:r w:rsidRPr="002104E7">
        <w:rPr>
          <w:rFonts w:ascii="Arial" w:hAnsi="Arial" w:cs="Arial"/>
          <w:b w:val="0"/>
          <w:sz w:val="22"/>
          <w:szCs w:val="22"/>
          <w:lang w:val="es-AR"/>
        </w:rPr>
        <w:t>Lilisbet Guerrero Domínguez</w:t>
      </w:r>
      <w:r w:rsidRPr="002104E7">
        <w:rPr>
          <w:rFonts w:ascii="Arial" w:hAnsi="Arial" w:cs="Arial"/>
          <w:b w:val="0"/>
          <w:sz w:val="22"/>
          <w:szCs w:val="22"/>
        </w:rPr>
        <w:t>________________.</w:t>
      </w:r>
      <w:bookmarkStart w:id="0" w:name="_GoBack"/>
      <w:bookmarkEnd w:id="0"/>
    </w:p>
    <w:sectPr w:rsidR="00FD3F1C" w:rsidRPr="002104E7" w:rsidSect="002104E7">
      <w:footerReference w:type="even" r:id="rId9"/>
      <w:footerReference w:type="default" r:id="rId10"/>
      <w:pgSz w:w="12240" w:h="15840" w:code="1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0E24" w:rsidRDefault="002A0E24">
      <w:r>
        <w:separator/>
      </w:r>
    </w:p>
  </w:endnote>
  <w:endnote w:type="continuationSeparator" w:id="0">
    <w:p w:rsidR="002A0E24" w:rsidRDefault="002A0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CE2" w:rsidRDefault="0002469C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CE2" w:rsidRDefault="0002469C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104E7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0E24" w:rsidRDefault="002A0E24">
      <w:r>
        <w:separator/>
      </w:r>
    </w:p>
  </w:footnote>
  <w:footnote w:type="continuationSeparator" w:id="0">
    <w:p w:rsidR="002A0E24" w:rsidRDefault="002A0E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909E0"/>
    <w:multiLevelType w:val="hybridMultilevel"/>
    <w:tmpl w:val="1294164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35C55"/>
    <w:multiLevelType w:val="hybridMultilevel"/>
    <w:tmpl w:val="F80EC9D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908FC"/>
    <w:multiLevelType w:val="hybridMultilevel"/>
    <w:tmpl w:val="A56EE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F38AD"/>
    <w:multiLevelType w:val="hybridMultilevel"/>
    <w:tmpl w:val="F0CC7F7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13343"/>
    <w:multiLevelType w:val="hybridMultilevel"/>
    <w:tmpl w:val="A2B21E3A"/>
    <w:lvl w:ilvl="0" w:tplc="25A0B1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609ED"/>
    <w:multiLevelType w:val="hybridMultilevel"/>
    <w:tmpl w:val="114287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73785F"/>
    <w:multiLevelType w:val="hybridMultilevel"/>
    <w:tmpl w:val="41248E72"/>
    <w:lvl w:ilvl="0" w:tplc="0C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8F03A21"/>
    <w:multiLevelType w:val="hybridMultilevel"/>
    <w:tmpl w:val="8CD0990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992D73"/>
    <w:multiLevelType w:val="hybridMultilevel"/>
    <w:tmpl w:val="B226D1B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E35682"/>
    <w:multiLevelType w:val="hybridMultilevel"/>
    <w:tmpl w:val="E21E3EB6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4B96E14"/>
    <w:multiLevelType w:val="hybridMultilevel"/>
    <w:tmpl w:val="7C6E1700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776566D"/>
    <w:multiLevelType w:val="hybridMultilevel"/>
    <w:tmpl w:val="B09A8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2F1D88"/>
    <w:multiLevelType w:val="hybridMultilevel"/>
    <w:tmpl w:val="547A256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8C7210"/>
    <w:multiLevelType w:val="hybridMultilevel"/>
    <w:tmpl w:val="2BBC32D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7417B6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54C6D"/>
    <w:multiLevelType w:val="hybridMultilevel"/>
    <w:tmpl w:val="DB004B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AD3FD8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AB2A48"/>
    <w:multiLevelType w:val="hybridMultilevel"/>
    <w:tmpl w:val="6D361E1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B112F2"/>
    <w:multiLevelType w:val="hybridMultilevel"/>
    <w:tmpl w:val="6860A9C0"/>
    <w:lvl w:ilvl="0" w:tplc="0C0A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0E0487"/>
    <w:multiLevelType w:val="hybridMultilevel"/>
    <w:tmpl w:val="21C83D4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BB65B4"/>
    <w:multiLevelType w:val="hybridMultilevel"/>
    <w:tmpl w:val="F3B4F7B0"/>
    <w:lvl w:ilvl="0" w:tplc="F884A63C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F44138"/>
    <w:multiLevelType w:val="hybridMultilevel"/>
    <w:tmpl w:val="BC3E488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5C3512"/>
    <w:multiLevelType w:val="hybridMultilevel"/>
    <w:tmpl w:val="83C82464"/>
    <w:lvl w:ilvl="0" w:tplc="0C0A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78B86AC0"/>
    <w:multiLevelType w:val="hybridMultilevel"/>
    <w:tmpl w:val="229AC130"/>
    <w:lvl w:ilvl="0" w:tplc="0C0A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7D835E8D"/>
    <w:multiLevelType w:val="hybridMultilevel"/>
    <w:tmpl w:val="47EC7C2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21"/>
  </w:num>
  <w:num w:numId="4">
    <w:abstractNumId w:val="2"/>
  </w:num>
  <w:num w:numId="5">
    <w:abstractNumId w:val="14"/>
  </w:num>
  <w:num w:numId="6">
    <w:abstractNumId w:val="16"/>
  </w:num>
  <w:num w:numId="7">
    <w:abstractNumId w:val="10"/>
  </w:num>
  <w:num w:numId="8">
    <w:abstractNumId w:val="15"/>
  </w:num>
  <w:num w:numId="9">
    <w:abstractNumId w:val="3"/>
  </w:num>
  <w:num w:numId="10">
    <w:abstractNumId w:val="8"/>
  </w:num>
  <w:num w:numId="11">
    <w:abstractNumId w:val="25"/>
  </w:num>
  <w:num w:numId="12">
    <w:abstractNumId w:val="13"/>
  </w:num>
  <w:num w:numId="13">
    <w:abstractNumId w:val="20"/>
  </w:num>
  <w:num w:numId="14">
    <w:abstractNumId w:val="6"/>
  </w:num>
  <w:num w:numId="15">
    <w:abstractNumId w:val="19"/>
  </w:num>
  <w:num w:numId="16">
    <w:abstractNumId w:val="24"/>
  </w:num>
  <w:num w:numId="17">
    <w:abstractNumId w:val="23"/>
  </w:num>
  <w:num w:numId="18">
    <w:abstractNumId w:val="17"/>
  </w:num>
  <w:num w:numId="19">
    <w:abstractNumId w:val="18"/>
  </w:num>
  <w:num w:numId="20">
    <w:abstractNumId w:val="9"/>
  </w:num>
  <w:num w:numId="21">
    <w:abstractNumId w:val="4"/>
  </w:num>
  <w:num w:numId="22">
    <w:abstractNumId w:val="12"/>
  </w:num>
  <w:num w:numId="23">
    <w:abstractNumId w:val="7"/>
  </w:num>
  <w:num w:numId="24">
    <w:abstractNumId w:val="22"/>
  </w:num>
  <w:num w:numId="25">
    <w:abstractNumId w:val="0"/>
  </w:num>
  <w:num w:numId="2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activeWritingStyle w:appName="MSWord" w:lang="pt-BR" w:vendorID="64" w:dllVersion="131078" w:nlCheck="1" w:checkStyle="0"/>
  <w:activeWritingStyle w:appName="MSWord" w:lang="es-MX" w:vendorID="64" w:dllVersion="131078" w:nlCheck="1" w:checkStyle="0"/>
  <w:activeWritingStyle w:appName="MSWord" w:lang="es-ES" w:vendorID="64" w:dllVersion="131078" w:nlCheck="1" w:checkStyle="0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es-AR" w:vendorID="64" w:dllVersion="131078" w:nlCheck="1" w:checkStyle="1"/>
  <w:activeWritingStyle w:appName="MSWord" w:lang="es-EC" w:vendorID="64" w:dllVersion="131078" w:nlCheck="1" w:checkStyle="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129"/>
    <w:rsid w:val="00015FA6"/>
    <w:rsid w:val="00020D5B"/>
    <w:rsid w:val="0002469C"/>
    <w:rsid w:val="00034EA0"/>
    <w:rsid w:val="00042409"/>
    <w:rsid w:val="000528B2"/>
    <w:rsid w:val="0008622C"/>
    <w:rsid w:val="0009014C"/>
    <w:rsid w:val="00092E73"/>
    <w:rsid w:val="00097B43"/>
    <w:rsid w:val="000B00D7"/>
    <w:rsid w:val="000B518A"/>
    <w:rsid w:val="000C501C"/>
    <w:rsid w:val="000C6B45"/>
    <w:rsid w:val="000D5747"/>
    <w:rsid w:val="000E3CA4"/>
    <w:rsid w:val="000F2D94"/>
    <w:rsid w:val="000F5215"/>
    <w:rsid w:val="001066E5"/>
    <w:rsid w:val="00115D08"/>
    <w:rsid w:val="0014589F"/>
    <w:rsid w:val="0017708B"/>
    <w:rsid w:val="001B475D"/>
    <w:rsid w:val="001B6495"/>
    <w:rsid w:val="001C0A47"/>
    <w:rsid w:val="001C5C74"/>
    <w:rsid w:val="001F70A7"/>
    <w:rsid w:val="00203826"/>
    <w:rsid w:val="0020620B"/>
    <w:rsid w:val="002077EE"/>
    <w:rsid w:val="002104E7"/>
    <w:rsid w:val="00227381"/>
    <w:rsid w:val="0023717C"/>
    <w:rsid w:val="00237385"/>
    <w:rsid w:val="00245F3E"/>
    <w:rsid w:val="002470FE"/>
    <w:rsid w:val="00247782"/>
    <w:rsid w:val="00250997"/>
    <w:rsid w:val="002522A9"/>
    <w:rsid w:val="00263B05"/>
    <w:rsid w:val="0027788C"/>
    <w:rsid w:val="00284981"/>
    <w:rsid w:val="002A0E24"/>
    <w:rsid w:val="002A22E5"/>
    <w:rsid w:val="002A60C4"/>
    <w:rsid w:val="002C05ED"/>
    <w:rsid w:val="002C0630"/>
    <w:rsid w:val="002D09EC"/>
    <w:rsid w:val="002D25BE"/>
    <w:rsid w:val="002E7DFB"/>
    <w:rsid w:val="002F008A"/>
    <w:rsid w:val="002F4778"/>
    <w:rsid w:val="002F6563"/>
    <w:rsid w:val="00301688"/>
    <w:rsid w:val="003027F4"/>
    <w:rsid w:val="0030325C"/>
    <w:rsid w:val="003033A7"/>
    <w:rsid w:val="00314874"/>
    <w:rsid w:val="00317B68"/>
    <w:rsid w:val="00327C6C"/>
    <w:rsid w:val="00330D00"/>
    <w:rsid w:val="0033428B"/>
    <w:rsid w:val="00335C0B"/>
    <w:rsid w:val="00335DBD"/>
    <w:rsid w:val="00335ECB"/>
    <w:rsid w:val="003426AB"/>
    <w:rsid w:val="003530E1"/>
    <w:rsid w:val="003A437F"/>
    <w:rsid w:val="003B16BD"/>
    <w:rsid w:val="003C65F5"/>
    <w:rsid w:val="003D0756"/>
    <w:rsid w:val="003D7A0D"/>
    <w:rsid w:val="003E4FE0"/>
    <w:rsid w:val="003E5E0F"/>
    <w:rsid w:val="003F2F1E"/>
    <w:rsid w:val="003F7E3E"/>
    <w:rsid w:val="004008B9"/>
    <w:rsid w:val="00415067"/>
    <w:rsid w:val="00423DEC"/>
    <w:rsid w:val="00440F0F"/>
    <w:rsid w:val="00452613"/>
    <w:rsid w:val="004554A3"/>
    <w:rsid w:val="004575A9"/>
    <w:rsid w:val="00461659"/>
    <w:rsid w:val="00481521"/>
    <w:rsid w:val="004A62BE"/>
    <w:rsid w:val="004B1479"/>
    <w:rsid w:val="004B5FF6"/>
    <w:rsid w:val="004C4DC7"/>
    <w:rsid w:val="004C53CC"/>
    <w:rsid w:val="004E31A1"/>
    <w:rsid w:val="00500B7B"/>
    <w:rsid w:val="00524738"/>
    <w:rsid w:val="0053004C"/>
    <w:rsid w:val="00540052"/>
    <w:rsid w:val="00542F98"/>
    <w:rsid w:val="0054368B"/>
    <w:rsid w:val="00557266"/>
    <w:rsid w:val="0057276D"/>
    <w:rsid w:val="00591394"/>
    <w:rsid w:val="005A43A2"/>
    <w:rsid w:val="005A6B2F"/>
    <w:rsid w:val="005B0983"/>
    <w:rsid w:val="005D3D63"/>
    <w:rsid w:val="005E04B1"/>
    <w:rsid w:val="006011FA"/>
    <w:rsid w:val="00616A59"/>
    <w:rsid w:val="00633271"/>
    <w:rsid w:val="0063708E"/>
    <w:rsid w:val="00641261"/>
    <w:rsid w:val="00650638"/>
    <w:rsid w:val="00672DEF"/>
    <w:rsid w:val="006731D8"/>
    <w:rsid w:val="006775A9"/>
    <w:rsid w:val="0069028C"/>
    <w:rsid w:val="0069083D"/>
    <w:rsid w:val="006B4B6D"/>
    <w:rsid w:val="006B591B"/>
    <w:rsid w:val="006B5F4D"/>
    <w:rsid w:val="006D4D72"/>
    <w:rsid w:val="006E0A07"/>
    <w:rsid w:val="006E5437"/>
    <w:rsid w:val="006F212C"/>
    <w:rsid w:val="00707C7E"/>
    <w:rsid w:val="00711530"/>
    <w:rsid w:val="00713CE2"/>
    <w:rsid w:val="0072115E"/>
    <w:rsid w:val="00722C08"/>
    <w:rsid w:val="00731995"/>
    <w:rsid w:val="007340DD"/>
    <w:rsid w:val="00734DB2"/>
    <w:rsid w:val="007405C4"/>
    <w:rsid w:val="0075162F"/>
    <w:rsid w:val="0075374A"/>
    <w:rsid w:val="007540F7"/>
    <w:rsid w:val="007556E6"/>
    <w:rsid w:val="00771B22"/>
    <w:rsid w:val="00772F1D"/>
    <w:rsid w:val="00784E7C"/>
    <w:rsid w:val="007916A5"/>
    <w:rsid w:val="007A18C4"/>
    <w:rsid w:val="007A2B68"/>
    <w:rsid w:val="007B58B9"/>
    <w:rsid w:val="007C4AB1"/>
    <w:rsid w:val="007C7DCE"/>
    <w:rsid w:val="007D099B"/>
    <w:rsid w:val="007D7846"/>
    <w:rsid w:val="007D7901"/>
    <w:rsid w:val="007E02B8"/>
    <w:rsid w:val="007E1B45"/>
    <w:rsid w:val="007E4FAF"/>
    <w:rsid w:val="007E5705"/>
    <w:rsid w:val="007F15B7"/>
    <w:rsid w:val="00802CCC"/>
    <w:rsid w:val="0080373C"/>
    <w:rsid w:val="0080499E"/>
    <w:rsid w:val="0080584D"/>
    <w:rsid w:val="00811882"/>
    <w:rsid w:val="00815BA3"/>
    <w:rsid w:val="00831008"/>
    <w:rsid w:val="0084243D"/>
    <w:rsid w:val="00854AC9"/>
    <w:rsid w:val="0085532C"/>
    <w:rsid w:val="00866312"/>
    <w:rsid w:val="00874D7B"/>
    <w:rsid w:val="00882972"/>
    <w:rsid w:val="008864F6"/>
    <w:rsid w:val="008A6996"/>
    <w:rsid w:val="008D744A"/>
    <w:rsid w:val="008E4165"/>
    <w:rsid w:val="008E55F2"/>
    <w:rsid w:val="008F0B0D"/>
    <w:rsid w:val="00901A1E"/>
    <w:rsid w:val="00903570"/>
    <w:rsid w:val="00940F54"/>
    <w:rsid w:val="00957AC9"/>
    <w:rsid w:val="00962B00"/>
    <w:rsid w:val="009769EB"/>
    <w:rsid w:val="009806DC"/>
    <w:rsid w:val="00980B02"/>
    <w:rsid w:val="009816B2"/>
    <w:rsid w:val="00986802"/>
    <w:rsid w:val="009D0703"/>
    <w:rsid w:val="009E0A1F"/>
    <w:rsid w:val="009E1F49"/>
    <w:rsid w:val="009F3482"/>
    <w:rsid w:val="009F6F40"/>
    <w:rsid w:val="00A00D29"/>
    <w:rsid w:val="00A05A92"/>
    <w:rsid w:val="00A06693"/>
    <w:rsid w:val="00A0724A"/>
    <w:rsid w:val="00A11627"/>
    <w:rsid w:val="00A24CF2"/>
    <w:rsid w:val="00A30BAD"/>
    <w:rsid w:val="00A52F72"/>
    <w:rsid w:val="00A54467"/>
    <w:rsid w:val="00A617A0"/>
    <w:rsid w:val="00A63648"/>
    <w:rsid w:val="00A76066"/>
    <w:rsid w:val="00A82409"/>
    <w:rsid w:val="00A860C7"/>
    <w:rsid w:val="00A95A0C"/>
    <w:rsid w:val="00AA2388"/>
    <w:rsid w:val="00AA398E"/>
    <w:rsid w:val="00AB0B53"/>
    <w:rsid w:val="00AB5FCF"/>
    <w:rsid w:val="00AC2D4F"/>
    <w:rsid w:val="00AD5A4D"/>
    <w:rsid w:val="00AD6686"/>
    <w:rsid w:val="00AE4B25"/>
    <w:rsid w:val="00AF090E"/>
    <w:rsid w:val="00AF1F95"/>
    <w:rsid w:val="00B0010B"/>
    <w:rsid w:val="00B00AD5"/>
    <w:rsid w:val="00B1105E"/>
    <w:rsid w:val="00B16844"/>
    <w:rsid w:val="00B228A6"/>
    <w:rsid w:val="00B27081"/>
    <w:rsid w:val="00B4202C"/>
    <w:rsid w:val="00B43C22"/>
    <w:rsid w:val="00B607DB"/>
    <w:rsid w:val="00B65099"/>
    <w:rsid w:val="00B75141"/>
    <w:rsid w:val="00B77BB7"/>
    <w:rsid w:val="00B90578"/>
    <w:rsid w:val="00B92014"/>
    <w:rsid w:val="00B93186"/>
    <w:rsid w:val="00B94EE6"/>
    <w:rsid w:val="00BB6AEF"/>
    <w:rsid w:val="00BC2167"/>
    <w:rsid w:val="00BD54F5"/>
    <w:rsid w:val="00BE1D5D"/>
    <w:rsid w:val="00BF5551"/>
    <w:rsid w:val="00C1038E"/>
    <w:rsid w:val="00C318C5"/>
    <w:rsid w:val="00C33487"/>
    <w:rsid w:val="00C40006"/>
    <w:rsid w:val="00C40B20"/>
    <w:rsid w:val="00C555C4"/>
    <w:rsid w:val="00C66230"/>
    <w:rsid w:val="00C67113"/>
    <w:rsid w:val="00C6732D"/>
    <w:rsid w:val="00C86A46"/>
    <w:rsid w:val="00CA009B"/>
    <w:rsid w:val="00CA300C"/>
    <w:rsid w:val="00CA3E8A"/>
    <w:rsid w:val="00CB2044"/>
    <w:rsid w:val="00CC0129"/>
    <w:rsid w:val="00CE1BA2"/>
    <w:rsid w:val="00D01ECB"/>
    <w:rsid w:val="00D07BAE"/>
    <w:rsid w:val="00D1081E"/>
    <w:rsid w:val="00D144C7"/>
    <w:rsid w:val="00D21989"/>
    <w:rsid w:val="00D27221"/>
    <w:rsid w:val="00D40A6B"/>
    <w:rsid w:val="00D4230F"/>
    <w:rsid w:val="00D44A31"/>
    <w:rsid w:val="00D5411D"/>
    <w:rsid w:val="00D60CD8"/>
    <w:rsid w:val="00D62406"/>
    <w:rsid w:val="00DA33F3"/>
    <w:rsid w:val="00DA390F"/>
    <w:rsid w:val="00DB3491"/>
    <w:rsid w:val="00DC11F3"/>
    <w:rsid w:val="00DD2168"/>
    <w:rsid w:val="00DF7AEE"/>
    <w:rsid w:val="00DF7F81"/>
    <w:rsid w:val="00E00AE5"/>
    <w:rsid w:val="00E11DE9"/>
    <w:rsid w:val="00E15F81"/>
    <w:rsid w:val="00E213B2"/>
    <w:rsid w:val="00E37A95"/>
    <w:rsid w:val="00E40A02"/>
    <w:rsid w:val="00E62791"/>
    <w:rsid w:val="00E63F82"/>
    <w:rsid w:val="00E7207F"/>
    <w:rsid w:val="00E755E2"/>
    <w:rsid w:val="00E8447F"/>
    <w:rsid w:val="00EA10DF"/>
    <w:rsid w:val="00EA4262"/>
    <w:rsid w:val="00EA6D91"/>
    <w:rsid w:val="00EB1F60"/>
    <w:rsid w:val="00EB7C09"/>
    <w:rsid w:val="00EC019F"/>
    <w:rsid w:val="00EE21DA"/>
    <w:rsid w:val="00EF3AE7"/>
    <w:rsid w:val="00F0334D"/>
    <w:rsid w:val="00F17462"/>
    <w:rsid w:val="00F2304D"/>
    <w:rsid w:val="00F42D05"/>
    <w:rsid w:val="00F50882"/>
    <w:rsid w:val="00F5147F"/>
    <w:rsid w:val="00F61985"/>
    <w:rsid w:val="00F76AEA"/>
    <w:rsid w:val="00F774AB"/>
    <w:rsid w:val="00F95BEE"/>
    <w:rsid w:val="00F97FEC"/>
    <w:rsid w:val="00FA5B6B"/>
    <w:rsid w:val="00FA66EB"/>
    <w:rsid w:val="00FB44A3"/>
    <w:rsid w:val="00FD396B"/>
    <w:rsid w:val="00FD3F1C"/>
    <w:rsid w:val="00FF5510"/>
    <w:rsid w:val="00FF5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7B4D8"/>
  <w15:docId w15:val="{BFA58489-E1D6-4E58-878C-1C51B855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F4"/>
    <w:rPr>
      <w:rFonts w:ascii="Tahoma" w:hAnsi="Tahoma" w:cs="Tahoma"/>
      <w:sz w:val="16"/>
      <w:szCs w:val="16"/>
      <w:lang w:val="es-MX" w:eastAsia="en-US"/>
    </w:rPr>
  </w:style>
  <w:style w:type="character" w:styleId="Hipervnculo">
    <w:name w:val="Hyperlink"/>
    <w:unhideWhenUsed/>
    <w:rsid w:val="004A62BE"/>
    <w:rPr>
      <w:color w:val="0000FF"/>
      <w:u w:val="single"/>
    </w:rPr>
  </w:style>
  <w:style w:type="paragraph" w:customStyle="1" w:styleId="Prrafodelista1">
    <w:name w:val="Párrafo de lista1"/>
    <w:basedOn w:val="Normal"/>
    <w:uiPriority w:val="34"/>
    <w:qFormat/>
    <w:rsid w:val="004A62BE"/>
    <w:pPr>
      <w:spacing w:after="0" w:line="240" w:lineRule="auto"/>
      <w:ind w:left="720"/>
      <w:contextualSpacing/>
    </w:pPr>
    <w:rPr>
      <w:rFonts w:ascii="Arial" w:eastAsia="Times New Roman" w:hAnsi="Arial" w:cs="Arial"/>
      <w:sz w:val="28"/>
      <w:szCs w:val="2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C4BBD-0859-41EF-A43B-973436E4C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1706</Words>
  <Characters>9385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11069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Admin</cp:lastModifiedBy>
  <cp:revision>33</cp:revision>
  <cp:lastPrinted>2024-03-24T23:10:00Z</cp:lastPrinted>
  <dcterms:created xsi:type="dcterms:W3CDTF">2021-11-29T08:54:00Z</dcterms:created>
  <dcterms:modified xsi:type="dcterms:W3CDTF">2024-03-24T23:13:00Z</dcterms:modified>
</cp:coreProperties>
</file>