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36" w:rsidRPr="00405B5C" w:rsidRDefault="00BA4BC5">
      <w:pPr>
        <w:pStyle w:val="normal0"/>
        <w:spacing w:before="120" w:after="120" w:line="240" w:lineRule="auto"/>
        <w:jc w:val="center"/>
        <w:rPr>
          <w:rFonts w:ascii="Arial" w:eastAsia="Arial" w:hAnsi="Arial" w:cs="Arial"/>
          <w:b/>
        </w:rPr>
      </w:pPr>
      <w:r w:rsidRPr="00405B5C">
        <w:rPr>
          <w:rFonts w:ascii="Arial" w:hAnsi="Arial" w:cs="Arial"/>
          <w:noProof/>
          <w:lang w:val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2769464</wp:posOffset>
            </wp:positionH>
            <wp:positionV relativeFrom="paragraph">
              <wp:posOffset>331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1.png" descr="D:\2018\Doc Dirección\Cartas\Logotipo pra car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:\2018\Doc Dirección\Cartas\Logotipo pra cartas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F7E36" w:rsidRPr="00405B5C" w:rsidRDefault="00CF7E36">
      <w:pPr>
        <w:pStyle w:val="normal0"/>
        <w:spacing w:before="120" w:after="120" w:line="240" w:lineRule="auto"/>
        <w:jc w:val="center"/>
        <w:rPr>
          <w:rFonts w:ascii="Arial" w:eastAsia="Arial" w:hAnsi="Arial" w:cs="Arial"/>
          <w:b/>
        </w:rPr>
      </w:pPr>
    </w:p>
    <w:p w:rsidR="00CF7E36" w:rsidRPr="00405B5C" w:rsidRDefault="00CF7E36">
      <w:pPr>
        <w:pStyle w:val="normal0"/>
        <w:spacing w:before="120" w:after="120" w:line="240" w:lineRule="auto"/>
        <w:jc w:val="center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before="120" w:after="120" w:line="240" w:lineRule="auto"/>
        <w:jc w:val="center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CERTIFICADO DE EVALUACIÓN DE INVESTIGADOR</w:t>
      </w:r>
    </w:p>
    <w:p w:rsidR="00CF7E36" w:rsidRPr="00405B5C" w:rsidRDefault="00BA4BC5">
      <w:pPr>
        <w:pStyle w:val="normal0"/>
        <w:spacing w:before="120" w:after="120" w:line="240" w:lineRule="auto"/>
        <w:jc w:val="center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Dpto. de Fisiología y Bioquímica Vegetal</w:t>
      </w:r>
    </w:p>
    <w:p w:rsidR="00CF7E36" w:rsidRPr="00405B5C" w:rsidRDefault="00BA4BC5">
      <w:pPr>
        <w:pStyle w:val="normal0"/>
        <w:spacing w:before="120" w:after="12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  <w:b/>
        </w:rPr>
        <w:t>Nombre</w:t>
      </w:r>
      <w:r w:rsidRPr="00405B5C">
        <w:rPr>
          <w:rFonts w:ascii="Arial" w:eastAsia="Arial" w:hAnsi="Arial" w:cs="Arial"/>
        </w:rPr>
        <w:t>: Eduardo Iván Jerez Mompie</w:t>
      </w:r>
    </w:p>
    <w:p w:rsidR="00CF7E36" w:rsidRPr="00405B5C" w:rsidRDefault="00BA4BC5">
      <w:pPr>
        <w:pStyle w:val="normal0"/>
        <w:spacing w:before="120" w:after="12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  <w:b/>
        </w:rPr>
        <w:t>Categoría científica</w:t>
      </w:r>
      <w:r w:rsidRPr="00405B5C">
        <w:rPr>
          <w:rFonts w:ascii="Arial" w:eastAsia="Arial" w:hAnsi="Arial" w:cs="Arial"/>
        </w:rPr>
        <w:t>: Investigador Auxiliar</w:t>
      </w:r>
    </w:p>
    <w:p w:rsidR="00CF7E36" w:rsidRPr="00405B5C" w:rsidRDefault="00BA4BC5">
      <w:pPr>
        <w:pStyle w:val="normal0"/>
        <w:spacing w:before="120" w:after="120" w:line="240" w:lineRule="auto"/>
        <w:jc w:val="both"/>
        <w:rPr>
          <w:rFonts w:ascii="Arial" w:eastAsia="Arial" w:hAnsi="Arial" w:cs="Arial"/>
        </w:rPr>
      </w:pPr>
      <w:bookmarkStart w:id="0" w:name="_gjdgxs" w:colFirst="0" w:colLast="0"/>
      <w:bookmarkEnd w:id="0"/>
      <w:r w:rsidRPr="00405B5C">
        <w:rPr>
          <w:rFonts w:ascii="Arial" w:eastAsia="Arial" w:hAnsi="Arial" w:cs="Arial"/>
          <w:b/>
        </w:rPr>
        <w:t xml:space="preserve">Categoría que ocupa: </w:t>
      </w:r>
      <w:r w:rsidRPr="00405B5C">
        <w:rPr>
          <w:rFonts w:ascii="Arial" w:eastAsia="Arial" w:hAnsi="Arial" w:cs="Arial"/>
        </w:rPr>
        <w:t>Investigador Auxiliar</w:t>
      </w:r>
    </w:p>
    <w:p w:rsidR="00CF7E36" w:rsidRPr="00405B5C" w:rsidRDefault="00BA4BC5">
      <w:pPr>
        <w:pStyle w:val="normal0"/>
        <w:spacing w:before="120" w:after="12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  <w:b/>
        </w:rPr>
        <w:t>Año natural que se evalúa</w:t>
      </w:r>
      <w:r w:rsidRPr="00405B5C">
        <w:rPr>
          <w:rFonts w:ascii="Arial" w:eastAsia="Arial" w:hAnsi="Arial" w:cs="Arial"/>
        </w:rPr>
        <w:t>: 2022</w:t>
      </w:r>
    </w:p>
    <w:p w:rsidR="00CF7E36" w:rsidRPr="00405B5C" w:rsidRDefault="00BA4BC5">
      <w:pPr>
        <w:pStyle w:val="normal0"/>
        <w:spacing w:before="120" w:after="12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  <w:b/>
        </w:rPr>
        <w:t>Fecha de evaluación</w:t>
      </w:r>
      <w:r w:rsidRPr="00405B5C">
        <w:rPr>
          <w:rFonts w:ascii="Arial" w:eastAsia="Arial" w:hAnsi="Arial" w:cs="Arial"/>
        </w:rPr>
        <w:t>: 2022-12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I. INDICADORES: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1. Calidad de los resultados.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El investigador ha obtenido resultados de calidad en el trabajo de investigación-desarrollo, que tributa a los proyectos de investigación, así como en la formación de otros investigadores y estudiantes de pregrado.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2. Idoneidad demostrada.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 xml:space="preserve">Mantiene una idoneidad y resultados acordes a su categoría profesional. 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3. Creatividad, iniciativa, capacidad de análisis y responsabilidad.</w:t>
      </w:r>
    </w:p>
    <w:p w:rsidR="00CF7E36" w:rsidRPr="00405B5C" w:rsidRDefault="00BA4BC5">
      <w:pPr>
        <w:pStyle w:val="normal0"/>
        <w:tabs>
          <w:tab w:val="left" w:pos="5415"/>
        </w:tabs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Posee creatividad, iniciativa, capacidad de análisis, así como responsabilidad ante el trabajo y las diferentes tareas que se le asignan.</w:t>
      </w:r>
    </w:p>
    <w:p w:rsidR="00CF7E36" w:rsidRPr="00405B5C" w:rsidRDefault="00CF7E36">
      <w:pPr>
        <w:pStyle w:val="normal0"/>
        <w:tabs>
          <w:tab w:val="left" w:pos="5415"/>
        </w:tabs>
        <w:spacing w:after="0" w:line="240" w:lineRule="auto"/>
        <w:jc w:val="both"/>
        <w:rPr>
          <w:rFonts w:ascii="Arial" w:eastAsia="Arial" w:hAnsi="Arial" w:cs="Arial"/>
          <w:color w:val="FF0000"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4. Disciplina y aprovechamiento de la jornada laboral.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 xml:space="preserve">Es un compañero disciplinado, que cumple en tiempo con todos los informes y tareas solicitadas. Aprovecha adecuadamente la jornada laboral. Su actividad la ha desarrollado en lo fundamental desde su casa. 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5. Superación.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Mantiene la superación autodidacta constante, con una activa participación en arbitrajes y tutorías, que le permiten estar informado en su temática de trabajo.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6. Cumplimiento de los requisitos de seguridad del trabajo.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</w:rPr>
        <w:t>Cumple con los requisitos que se exigen para el trabajo en laboratorio y condiciones de campo.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7. Cuidado de la propiedad social.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Cuida la propiedad social y vela porque los demás lo hagan. Posee un elevado sentido de pertenencia al departamento, el INCA y su país.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8. Relaciones humanas en el colectivo de trabajo.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Mantiene excelentes relaciones humanas dentro del colectivo, dentro del centro y en el MES donde es miembro de su Comisión Central para Cambio de Categorías Científicas.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9. Resultados del trabajo de investigación, calidad, y rigor científico del mismo.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 xml:space="preserve">Los resultados del trabajo de investigación que realiza han sido realizados con calidad y rigor científico, lo cual ha permitido la publicación de artículos científicos, capítulos de libros y la participación en un premio Academia de Ciencias de Cuba, obtener un Premio Relevante en el Fórum municipal entregado este año y presentar un Premio CITMA Provincial este año. 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  <w:b/>
        </w:rPr>
        <w:lastRenderedPageBreak/>
        <w:t>Participación en proyectos</w:t>
      </w:r>
      <w:r w:rsidRPr="00405B5C">
        <w:rPr>
          <w:rFonts w:ascii="Arial" w:eastAsia="Arial" w:hAnsi="Arial" w:cs="Arial"/>
        </w:rPr>
        <w:t xml:space="preserve">: 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-Estrategias de riego deficitario y biestimulantes como alternativa para ahorrar agua en los cultivos de maíz y frijol.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-Manejo conjunto de biofertilizantes e impacto en la producción de pastos y forrajes.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 xml:space="preserve">-Contribución al desarrollo del Programa de Producción de la semilla de papa en Cuba. Estrategias para incrementar la eficiencia en la papa semilla y de consumo. 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Publicaciones: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-Se elaboró artículo para la revista Cultivos Tropicales: Adaptación de plantas de cuatomate (</w:t>
      </w:r>
      <w:r w:rsidRPr="00405B5C">
        <w:rPr>
          <w:rFonts w:ascii="Arial" w:eastAsia="Arial" w:hAnsi="Arial" w:cs="Arial"/>
          <w:i/>
        </w:rPr>
        <w:t>Solanum glausesne</w:t>
      </w:r>
      <w:r w:rsidRPr="00405B5C">
        <w:rPr>
          <w:rFonts w:ascii="Arial" w:eastAsia="Arial" w:hAnsi="Arial" w:cs="Arial"/>
        </w:rPr>
        <w:t xml:space="preserve"> Zucc) a condiciones de sombra controlada. En proceso de revisión.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 xml:space="preserve">  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Eventos: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-Comportamiento de algunas variables climáticas por el efecto de diferentes niveles de sombra controlada. Fórum de Base.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-Estrategias de manejo para el cultivar de maíz P-7928 usando el modelo DSSAT. II Taller Internacional Desarrollo Agrario Sostenible. Coautor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 Efecto de diferentes formas de aplicación de Quitomax® para la fitoextracción de metales pesados del suelo empleando plantas de girasol (</w:t>
      </w:r>
      <w:r w:rsidRPr="00405B5C">
        <w:rPr>
          <w:rFonts w:ascii="Arial" w:eastAsia="Arial" w:hAnsi="Arial" w:cs="Arial"/>
          <w:i/>
        </w:rPr>
        <w:t>Helianthus annuus</w:t>
      </w:r>
      <w:r w:rsidRPr="00405B5C">
        <w:rPr>
          <w:rFonts w:ascii="Arial" w:eastAsia="Arial" w:hAnsi="Arial" w:cs="Arial"/>
        </w:rPr>
        <w:t xml:space="preserve"> L.). XXII Congreso Internacional del INCA. Coautor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-Fitoextracción de cadmio en suelos contaminados usando girasol (</w:t>
      </w:r>
      <w:r w:rsidRPr="00405B5C">
        <w:rPr>
          <w:rFonts w:ascii="Arial" w:eastAsia="Arial" w:hAnsi="Arial" w:cs="Arial"/>
          <w:i/>
        </w:rPr>
        <w:t>Helianthus annuus</w:t>
      </w:r>
      <w:r w:rsidRPr="00405B5C">
        <w:rPr>
          <w:rFonts w:ascii="Arial" w:eastAsia="Arial" w:hAnsi="Arial" w:cs="Arial"/>
        </w:rPr>
        <w:t xml:space="preserve"> L.) y micorrizas. XXII Congreso Internacional del INCA. Coautor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-Contribución del área foliar a la producción y acumulación de fotosintatos en los tubérculos de la papa. XXII Congreso Internacional del INCA. Coautor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-Utilización del modelo DSSAT para establecer estrategias de manejo para el cultivar de maíz P-7928. XXII Congreso Internacional del INCA. Coautor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Tutorías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Tesis doctorales: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-Interacción, luz, agua, nutrientes y HMA, en el desarrollo de la planta de Cuatomate (</w:t>
      </w:r>
      <w:r w:rsidRPr="00405B5C">
        <w:rPr>
          <w:rFonts w:ascii="Arial" w:eastAsia="Arial" w:hAnsi="Arial" w:cs="Arial"/>
          <w:i/>
        </w:rPr>
        <w:t>Solanum glaucescens</w:t>
      </w:r>
      <w:r w:rsidRPr="00405B5C">
        <w:rPr>
          <w:rFonts w:ascii="Arial" w:eastAsia="Arial" w:hAnsi="Arial" w:cs="Arial"/>
        </w:rPr>
        <w:t xml:space="preserve">). Autor:Gabriel López Salvador. 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-Estrategia de manejo para la adaptación al cambio climático del maíz (</w:t>
      </w:r>
      <w:r w:rsidRPr="00405B5C">
        <w:rPr>
          <w:rFonts w:ascii="Arial" w:eastAsia="Arial" w:hAnsi="Arial" w:cs="Arial"/>
          <w:i/>
        </w:rPr>
        <w:t>Zea mays</w:t>
      </w:r>
      <w:r w:rsidRPr="00405B5C">
        <w:rPr>
          <w:rFonts w:ascii="Arial" w:eastAsia="Arial" w:hAnsi="Arial" w:cs="Arial"/>
        </w:rPr>
        <w:t xml:space="preserve"> L.) utilizando el modelo DSSAT. Autor: Osmel Rodríguez González. 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-Bases para la reducción de la fertilización mineral en el cultivo de la papa (</w:t>
      </w:r>
      <w:r w:rsidRPr="00405B5C">
        <w:rPr>
          <w:rFonts w:ascii="Arial" w:eastAsia="Arial" w:hAnsi="Arial" w:cs="Arial"/>
          <w:i/>
        </w:rPr>
        <w:t>Solanum tuberosum</w:t>
      </w:r>
      <w:r w:rsidRPr="00405B5C">
        <w:rPr>
          <w:rFonts w:ascii="Arial" w:eastAsia="Arial" w:hAnsi="Arial" w:cs="Arial"/>
        </w:rPr>
        <w:t xml:space="preserve"> L.) a partir del empleo de bioestimulantes. Autora: Lilibeth Rodríguez Izquierdo.</w:t>
      </w:r>
    </w:p>
    <w:p w:rsidR="00CF7E36" w:rsidRPr="00405B5C" w:rsidRDefault="00CF7E36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Trabajo de Diploma: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-“Comportamiento del frijol común (</w:t>
      </w:r>
      <w:r w:rsidRPr="00405B5C">
        <w:rPr>
          <w:rFonts w:ascii="Arial" w:eastAsia="Arial" w:hAnsi="Arial" w:cs="Arial"/>
          <w:i/>
        </w:rPr>
        <w:t>Phaseolus vulgaris</w:t>
      </w:r>
      <w:r w:rsidRPr="00405B5C">
        <w:rPr>
          <w:rFonts w:ascii="Arial" w:eastAsia="Arial" w:hAnsi="Arial" w:cs="Arial"/>
        </w:rPr>
        <w:t xml:space="preserve"> L.) sometido a un aporte reducido de agua durante todo el ciclo del cultivo.” Tutor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-“Influencia de dos bioestimulantes en el crecimiento y desarrollo de planta de jitomate (</w:t>
      </w:r>
      <w:r w:rsidRPr="00405B5C">
        <w:rPr>
          <w:rFonts w:ascii="Arial" w:eastAsia="Arial" w:hAnsi="Arial" w:cs="Arial"/>
          <w:i/>
        </w:rPr>
        <w:t>Solanum Licopersicum</w:t>
      </w:r>
      <w:r w:rsidRPr="00405B5C">
        <w:rPr>
          <w:rFonts w:ascii="Arial" w:eastAsia="Arial" w:hAnsi="Arial" w:cs="Arial"/>
        </w:rPr>
        <w:t xml:space="preserve"> L.) en Tecomatlán, Puebla”. Asesoría de la Tesis (Profesor Consultante).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Docencia: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-Se organizó y desarrolló el Curso de Fisiología Vegetal en su edición del 2022, el cual se realizó de forma presencial y online.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Postgrado: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 xml:space="preserve">-Secretario de Tribunal para Predefensa de Tesis Doctoral, UNAH 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-Miembro de Tribunal para Defensa Final de Tesis de Doctorado. “Alternativas de fertilización en híbrido de maíz (</w:t>
      </w:r>
      <w:r w:rsidRPr="00405B5C">
        <w:rPr>
          <w:rFonts w:ascii="Arial" w:eastAsia="Arial" w:hAnsi="Arial" w:cs="Arial"/>
          <w:i/>
        </w:rPr>
        <w:t>Zea mays</w:t>
      </w:r>
      <w:r w:rsidRPr="00405B5C">
        <w:rPr>
          <w:rFonts w:ascii="Arial" w:eastAsia="Arial" w:hAnsi="Arial" w:cs="Arial"/>
        </w:rPr>
        <w:t xml:space="preserve"> L.) en el departamento del Tolima-Colombia”.</w:t>
      </w:r>
    </w:p>
    <w:p w:rsidR="00CF7E36" w:rsidRPr="00405B5C" w:rsidRDefault="00BA4BC5">
      <w:pPr>
        <w:pStyle w:val="normal0"/>
        <w:spacing w:after="0" w:line="240" w:lineRule="auto"/>
        <w:ind w:left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 xml:space="preserve">Autor: Ing. Miguel André Castellanos Reyes, Tutores: Lic. Ramiro Valdés Carmenate, DrC.  Lic. Aldo López Gómez, DrC. y Lic. Fernando Guridi Izquierdo, DrC.  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lastRenderedPageBreak/>
        <w:t xml:space="preserve">-Miembro Tribunal para Defensa Final Tesis de Maestría, INCA. “Coinoculación de rizobios y hongos micorrízicos arbusculares en cuatro cultivares de frijol común (Phaseolus vulgaris L.) sembrados en un suelo Ferralítico Rojo Lixiviado. </w:t>
      </w:r>
    </w:p>
    <w:p w:rsidR="00CF7E36" w:rsidRPr="00405B5C" w:rsidRDefault="00BA4BC5">
      <w:pPr>
        <w:pStyle w:val="normal0"/>
        <w:spacing w:after="0" w:line="240" w:lineRule="auto"/>
        <w:ind w:left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 xml:space="preserve">Autora: Ing. Anicel Delgado Álvarez, Tutores: Gloria M. Martín Alonso, DraC. y Ramón Rivera Espinosa, DrC. 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Otras: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-Se obtiene un Premio CITMA provincial: Aplicación de bioestimulantes que incrementan la producción de tubérculos para semilla en papa (</w:t>
      </w:r>
      <w:r w:rsidRPr="00405B5C">
        <w:rPr>
          <w:rFonts w:ascii="Arial" w:eastAsia="Arial" w:hAnsi="Arial" w:cs="Arial"/>
          <w:i/>
        </w:rPr>
        <w:t>Solanum tuberosum</w:t>
      </w:r>
      <w:r w:rsidRPr="00405B5C">
        <w:rPr>
          <w:rFonts w:ascii="Arial" w:eastAsia="Arial" w:hAnsi="Arial" w:cs="Arial"/>
        </w:rPr>
        <w:t xml:space="preserve"> L.)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-Se participó en la Comisión Central del MES para cambio de Categorías Científicas. Además, se participó en el análisis de una reclamación.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 xml:space="preserve">-Se asesoró y participó en el análisis estadístico de los datos de una Tesis de Doctorado de una aspirante del INIFAT. 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-Se revisaron cinco trabajos para presentar en tribunal de PSC.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-Se revisaron varias tesis de Maestría y Doctorado para su predefensa.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-Se organizaron las sesiones del VII Simposio de Ecofisilogía Vegetal a desarrollarse en el XXII Congreso Internacional del INCA, 2022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 xml:space="preserve">-Se participó en la Comisión Científica del Departamento. 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-Se impartió Seminario Científico en Comisión Científica del Departamento.</w:t>
      </w:r>
    </w:p>
    <w:p w:rsidR="00CF7E36" w:rsidRPr="00405B5C" w:rsidRDefault="00BA4BC5">
      <w:pPr>
        <w:pStyle w:val="normal0"/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-Se elaboró Perfil de Proyecto para presentar en Comisión Científica del Departamento.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II. CONCLUSIONES GENERALES: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Por los resultados obtenidos en el año, su gran contribución al trabajo del Departamento y del INCA y sus resultados en la formación de otros especialistas, su evaluación es SATISFACTORIA.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  <w:b/>
        </w:rPr>
      </w:pPr>
      <w:r w:rsidRPr="00405B5C">
        <w:rPr>
          <w:rFonts w:ascii="Arial" w:eastAsia="Arial" w:hAnsi="Arial" w:cs="Arial"/>
          <w:b/>
        </w:rPr>
        <w:t>III. RECOMENDACIONES:</w:t>
      </w:r>
    </w:p>
    <w:p w:rsidR="00CF7E36" w:rsidRPr="00405B5C" w:rsidRDefault="00BA4BC5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  <w:r w:rsidRPr="00405B5C">
        <w:rPr>
          <w:rFonts w:ascii="Arial" w:eastAsia="Arial" w:hAnsi="Arial" w:cs="Arial"/>
        </w:rPr>
        <w:t>Continuar trabajando por elevar sus resultados y velar por la formación de otros especialistas.</w:t>
      </w:r>
    </w:p>
    <w:p w:rsidR="00CF7E36" w:rsidRPr="00405B5C" w:rsidRDefault="00CF7E36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405B5C" w:rsidRDefault="00BA4BC5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  <w:r w:rsidRPr="00405B5C">
        <w:rPr>
          <w:rFonts w:ascii="Arial" w:eastAsia="Arial" w:hAnsi="Arial" w:cs="Arial"/>
          <w:b w:val="0"/>
          <w:sz w:val="22"/>
          <w:szCs w:val="22"/>
        </w:rPr>
        <w:t xml:space="preserve">Conformidad del evaluado: _______________________. </w:t>
      </w:r>
      <w:r w:rsidRPr="00405B5C">
        <w:rPr>
          <w:rFonts w:ascii="Arial" w:eastAsia="Arial" w:hAnsi="Arial" w:cs="Arial"/>
          <w:b w:val="0"/>
          <w:sz w:val="22"/>
          <w:szCs w:val="22"/>
        </w:rPr>
        <w:tab/>
      </w:r>
    </w:p>
    <w:p w:rsidR="00CF7E36" w:rsidRPr="00405B5C" w:rsidRDefault="00BA4BC5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  <w:r w:rsidRPr="00405B5C">
        <w:rPr>
          <w:rFonts w:ascii="Arial" w:eastAsia="Arial" w:hAnsi="Arial" w:cs="Arial"/>
          <w:b w:val="0"/>
          <w:sz w:val="22"/>
          <w:szCs w:val="22"/>
        </w:rPr>
        <w:tab/>
      </w:r>
    </w:p>
    <w:p w:rsidR="00CF7E36" w:rsidRPr="00405B5C" w:rsidRDefault="00CF7E36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CF7E36" w:rsidRDefault="00BA4BC5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  <w:r w:rsidRPr="00405B5C">
        <w:rPr>
          <w:rFonts w:ascii="Arial" w:eastAsia="Arial" w:hAnsi="Arial" w:cs="Arial"/>
          <w:b w:val="0"/>
          <w:sz w:val="22"/>
          <w:szCs w:val="22"/>
        </w:rPr>
        <w:t>Jefe Inmediato: Dr. C. Yanelis Reyes Guerrero</w:t>
      </w:r>
      <w:r w:rsidRPr="00405B5C">
        <w:rPr>
          <w:rFonts w:ascii="Arial" w:eastAsia="Arial" w:hAnsi="Arial" w:cs="Arial"/>
          <w:sz w:val="22"/>
          <w:szCs w:val="22"/>
        </w:rPr>
        <w:t xml:space="preserve"> </w:t>
      </w:r>
      <w:r w:rsidRPr="00405B5C">
        <w:rPr>
          <w:rFonts w:ascii="Arial" w:eastAsia="Arial" w:hAnsi="Arial" w:cs="Arial"/>
          <w:b w:val="0"/>
          <w:sz w:val="22"/>
          <w:szCs w:val="22"/>
        </w:rPr>
        <w:t>__________________________.</w:t>
      </w:r>
    </w:p>
    <w:p w:rsidR="00405B5C" w:rsidRPr="00405B5C" w:rsidRDefault="00405B5C" w:rsidP="00405B5C">
      <w:pPr>
        <w:pStyle w:val="normal0"/>
      </w:pPr>
    </w:p>
    <w:p w:rsidR="00CF7E36" w:rsidRPr="00405B5C" w:rsidRDefault="00CF7E36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CF7E36" w:rsidRPr="00405B5C" w:rsidRDefault="00BA4BC5">
      <w:pPr>
        <w:pStyle w:val="Subttulo"/>
        <w:jc w:val="both"/>
        <w:rPr>
          <w:rFonts w:ascii="Arial" w:eastAsia="Arial" w:hAnsi="Arial" w:cs="Arial"/>
          <w:sz w:val="22"/>
          <w:szCs w:val="22"/>
        </w:rPr>
      </w:pPr>
      <w:r w:rsidRPr="00405B5C">
        <w:rPr>
          <w:rFonts w:ascii="Arial" w:eastAsia="Arial" w:hAnsi="Arial" w:cs="Arial"/>
          <w:b w:val="0"/>
          <w:sz w:val="22"/>
          <w:szCs w:val="22"/>
        </w:rPr>
        <w:t>Secretario de la Sección Sindical: Ing. Lilisbet Guerrero Domínguez ________________.</w:t>
      </w:r>
    </w:p>
    <w:p w:rsidR="00CF7E36" w:rsidRPr="00405B5C" w:rsidRDefault="00CF7E36">
      <w:pPr>
        <w:pStyle w:val="normal0"/>
        <w:spacing w:after="0" w:line="240" w:lineRule="auto"/>
        <w:jc w:val="both"/>
        <w:rPr>
          <w:rFonts w:ascii="Arial" w:eastAsia="Arial" w:hAnsi="Arial" w:cs="Arial"/>
        </w:rPr>
      </w:pPr>
    </w:p>
    <w:p w:rsidR="00CF7E36" w:rsidRPr="00405B5C" w:rsidRDefault="00CF7E36">
      <w:pPr>
        <w:pStyle w:val="normal0"/>
        <w:spacing w:line="240" w:lineRule="auto"/>
        <w:jc w:val="both"/>
        <w:rPr>
          <w:rFonts w:ascii="Arial" w:eastAsia="Arial" w:hAnsi="Arial" w:cs="Arial"/>
        </w:rPr>
      </w:pPr>
    </w:p>
    <w:p w:rsidR="00CF7E36" w:rsidRPr="00405B5C" w:rsidRDefault="00CF7E36">
      <w:pPr>
        <w:pStyle w:val="normal0"/>
        <w:spacing w:before="120" w:after="120" w:line="240" w:lineRule="auto"/>
        <w:jc w:val="both"/>
        <w:rPr>
          <w:rFonts w:ascii="Arial" w:hAnsi="Arial" w:cs="Arial"/>
        </w:rPr>
      </w:pPr>
    </w:p>
    <w:sectPr w:rsidR="00CF7E36" w:rsidRPr="00405B5C" w:rsidSect="00CF7E36">
      <w:footerReference w:type="even" r:id="rId7"/>
      <w:footerReference w:type="default" r:id="rId8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638" w:rsidRDefault="00976638" w:rsidP="00CF7E36">
      <w:pPr>
        <w:spacing w:after="0" w:line="240" w:lineRule="auto"/>
      </w:pPr>
      <w:r>
        <w:separator/>
      </w:r>
    </w:p>
  </w:endnote>
  <w:endnote w:type="continuationSeparator" w:id="1">
    <w:p w:rsidR="00976638" w:rsidRDefault="00976638" w:rsidP="00CF7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E36" w:rsidRDefault="004D483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BA4BC5">
      <w:rPr>
        <w:color w:val="000000"/>
      </w:rPr>
      <w:instrText>PAGE</w:instrText>
    </w:r>
    <w:r>
      <w:rPr>
        <w:color w:val="000000"/>
      </w:rPr>
      <w:fldChar w:fldCharType="end"/>
    </w:r>
  </w:p>
  <w:p w:rsidR="00CF7E36" w:rsidRDefault="00CF7E3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E36" w:rsidRDefault="004D483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BA4BC5">
      <w:rPr>
        <w:color w:val="000000"/>
      </w:rPr>
      <w:instrText>PAGE</w:instrText>
    </w:r>
    <w:r>
      <w:rPr>
        <w:color w:val="000000"/>
      </w:rPr>
      <w:fldChar w:fldCharType="separate"/>
    </w:r>
    <w:r w:rsidR="00405B5C">
      <w:rPr>
        <w:noProof/>
        <w:color w:val="000000"/>
      </w:rPr>
      <w:t>3</w:t>
    </w:r>
    <w:r>
      <w:rPr>
        <w:color w:val="000000"/>
      </w:rPr>
      <w:fldChar w:fldCharType="end"/>
    </w:r>
  </w:p>
  <w:p w:rsidR="00CF7E36" w:rsidRDefault="00CF7E3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638" w:rsidRDefault="00976638" w:rsidP="00CF7E36">
      <w:pPr>
        <w:spacing w:after="0" w:line="240" w:lineRule="auto"/>
      </w:pPr>
      <w:r>
        <w:separator/>
      </w:r>
    </w:p>
  </w:footnote>
  <w:footnote w:type="continuationSeparator" w:id="1">
    <w:p w:rsidR="00976638" w:rsidRDefault="00976638" w:rsidP="00CF7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E36"/>
    <w:rsid w:val="00405B5C"/>
    <w:rsid w:val="00496CA8"/>
    <w:rsid w:val="004D483B"/>
    <w:rsid w:val="0074590E"/>
    <w:rsid w:val="00976638"/>
    <w:rsid w:val="00BA4BC5"/>
    <w:rsid w:val="00CF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MX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83B"/>
  </w:style>
  <w:style w:type="paragraph" w:styleId="Ttulo1">
    <w:name w:val="heading 1"/>
    <w:basedOn w:val="normal0"/>
    <w:next w:val="normal0"/>
    <w:rsid w:val="00CF7E36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0"/>
    <w:next w:val="normal0"/>
    <w:rsid w:val="00CF7E3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CF7E36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0"/>
    <w:next w:val="normal0"/>
    <w:rsid w:val="00CF7E3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CF7E3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CF7E3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CF7E36"/>
  </w:style>
  <w:style w:type="table" w:customStyle="1" w:styleId="TableNormal">
    <w:name w:val="Table Normal"/>
    <w:rsid w:val="00CF7E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CF7E36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CF7E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1077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3</cp:revision>
  <cp:lastPrinted>2023-02-07T20:18:00Z</cp:lastPrinted>
  <dcterms:created xsi:type="dcterms:W3CDTF">2023-01-08T16:11:00Z</dcterms:created>
  <dcterms:modified xsi:type="dcterms:W3CDTF">2023-02-07T20:18:00Z</dcterms:modified>
</cp:coreProperties>
</file>