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52" w:rsidRPr="00F0305F" w:rsidRDefault="00310052" w:rsidP="00CC5C28">
      <w:pPr>
        <w:suppressAutoHyphens/>
        <w:autoSpaceDN w:val="0"/>
        <w:jc w:val="both"/>
        <w:textAlignment w:val="baseline"/>
        <w:rPr>
          <w:rFonts w:eastAsia="Calibri"/>
          <w:b/>
          <w:sz w:val="28"/>
          <w:szCs w:val="28"/>
          <w:lang w:eastAsia="en-US"/>
        </w:rPr>
      </w:pPr>
      <w:r w:rsidRPr="00F0305F">
        <w:rPr>
          <w:rFonts w:eastAsia="Calibri"/>
          <w:b/>
          <w:sz w:val="28"/>
          <w:szCs w:val="28"/>
          <w:lang w:eastAsia="en-US"/>
        </w:rPr>
        <w:t>Publicaciones Fisiología 2022</w:t>
      </w:r>
    </w:p>
    <w:p w:rsidR="00310052" w:rsidRDefault="00310052" w:rsidP="00CC5C28">
      <w:pPr>
        <w:suppressAutoHyphens/>
        <w:autoSpaceDN w:val="0"/>
        <w:jc w:val="both"/>
        <w:textAlignment w:val="baseline"/>
        <w:rPr>
          <w:rFonts w:eastAsia="Calibri"/>
          <w:lang w:eastAsia="en-US"/>
        </w:rPr>
      </w:pPr>
    </w:p>
    <w:p w:rsidR="00310052" w:rsidRPr="00F0305F" w:rsidRDefault="00310052" w:rsidP="00CC5C28">
      <w:pPr>
        <w:suppressAutoHyphens/>
        <w:autoSpaceDN w:val="0"/>
        <w:jc w:val="both"/>
        <w:textAlignment w:val="baseline"/>
        <w:rPr>
          <w:rFonts w:eastAsia="Calibri"/>
          <w:b/>
          <w:lang w:eastAsia="en-US"/>
        </w:rPr>
      </w:pPr>
      <w:r w:rsidRPr="00F0305F">
        <w:rPr>
          <w:rFonts w:eastAsia="Calibri"/>
          <w:b/>
          <w:lang w:eastAsia="en-US"/>
        </w:rPr>
        <w:t>Grupo I</w:t>
      </w:r>
    </w:p>
    <w:p w:rsidR="00CC5C28" w:rsidRPr="00310052" w:rsidRDefault="00CC5C28" w:rsidP="00310052">
      <w:pPr>
        <w:pStyle w:val="Prrafodelista"/>
        <w:numPr>
          <w:ilvl w:val="0"/>
          <w:numId w:val="1"/>
        </w:numPr>
        <w:suppressAutoHyphens/>
        <w:autoSpaceDN w:val="0"/>
        <w:jc w:val="both"/>
        <w:textAlignment w:val="baseline"/>
        <w:rPr>
          <w:rFonts w:eastAsia="Calibri"/>
          <w:lang w:eastAsia="en-US"/>
        </w:rPr>
      </w:pPr>
      <w:r w:rsidRPr="00310052">
        <w:rPr>
          <w:rFonts w:eastAsia="Calibri"/>
          <w:lang w:eastAsia="en-US"/>
        </w:rPr>
        <w:t xml:space="preserve">González-Peña, D., </w:t>
      </w:r>
      <w:r w:rsidRPr="00310052">
        <w:rPr>
          <w:rFonts w:eastAsia="Calibri"/>
          <w:b/>
          <w:lang w:eastAsia="en-US"/>
        </w:rPr>
        <w:t>Falcón-Rodríguez</w:t>
      </w:r>
      <w:r w:rsidRPr="00310052">
        <w:rPr>
          <w:rFonts w:eastAsia="Calibri"/>
          <w:lang w:eastAsia="en-US"/>
        </w:rPr>
        <w:t xml:space="preserve">, A.B., Costales-Menéndez, D., </w:t>
      </w:r>
      <w:proofErr w:type="spellStart"/>
      <w:r w:rsidRPr="00310052">
        <w:rPr>
          <w:rFonts w:eastAsia="Calibri"/>
          <w:lang w:eastAsia="en-US"/>
        </w:rPr>
        <w:t>Foroud</w:t>
      </w:r>
      <w:proofErr w:type="spellEnd"/>
      <w:r w:rsidRPr="00310052">
        <w:rPr>
          <w:rFonts w:eastAsia="Calibri"/>
          <w:lang w:eastAsia="en-US"/>
        </w:rPr>
        <w:t xml:space="preserve">, N.A., </w:t>
      </w:r>
      <w:proofErr w:type="spellStart"/>
      <w:r w:rsidRPr="00310052">
        <w:rPr>
          <w:rFonts w:eastAsia="Calibri"/>
          <w:lang w:eastAsia="en-US"/>
        </w:rPr>
        <w:t>Daymara</w:t>
      </w:r>
      <w:proofErr w:type="spellEnd"/>
      <w:r w:rsidRPr="00310052">
        <w:rPr>
          <w:rFonts w:eastAsia="Calibri"/>
          <w:lang w:eastAsia="en-US"/>
        </w:rPr>
        <w:t xml:space="preserve"> </w:t>
      </w:r>
      <w:proofErr w:type="spellStart"/>
      <w:r w:rsidRPr="00310052">
        <w:rPr>
          <w:rFonts w:eastAsia="Calibri"/>
          <w:lang w:eastAsia="en-US"/>
        </w:rPr>
        <w:t>Vaillant</w:t>
      </w:r>
      <w:proofErr w:type="spellEnd"/>
      <w:r w:rsidRPr="00310052">
        <w:rPr>
          <w:rFonts w:eastAsia="Calibri"/>
          <w:lang w:eastAsia="en-US"/>
        </w:rPr>
        <w:t xml:space="preserve">-Flores, D., </w:t>
      </w:r>
      <w:proofErr w:type="spellStart"/>
      <w:r w:rsidRPr="00310052">
        <w:rPr>
          <w:rFonts w:eastAsia="Calibri"/>
          <w:lang w:eastAsia="en-US"/>
        </w:rPr>
        <w:t>Aispuro</w:t>
      </w:r>
      <w:proofErr w:type="spellEnd"/>
      <w:r w:rsidRPr="00310052">
        <w:rPr>
          <w:rFonts w:eastAsia="Calibri"/>
          <w:lang w:eastAsia="en-US"/>
        </w:rPr>
        <w:t xml:space="preserve">-Hernández, E., Martínez-Téllez, M.A. (2021). </w:t>
      </w:r>
      <w:proofErr w:type="spellStart"/>
      <w:r w:rsidRPr="00310052">
        <w:rPr>
          <w:rFonts w:eastAsia="Calibri"/>
          <w:lang w:eastAsia="en-US"/>
        </w:rPr>
        <w:t>Chitosan</w:t>
      </w:r>
      <w:proofErr w:type="spellEnd"/>
      <w:r w:rsidRPr="00310052">
        <w:rPr>
          <w:rFonts w:eastAsia="Calibri"/>
          <w:lang w:eastAsia="en-US"/>
        </w:rPr>
        <w:t xml:space="preserve"> induces </w:t>
      </w:r>
      <w:proofErr w:type="spellStart"/>
      <w:r w:rsidRPr="00310052">
        <w:rPr>
          <w:rFonts w:eastAsia="Calibri"/>
          <w:lang w:eastAsia="en-US"/>
        </w:rPr>
        <w:t>tomato</w:t>
      </w:r>
      <w:proofErr w:type="spellEnd"/>
      <w:r w:rsidRPr="00310052">
        <w:rPr>
          <w:rFonts w:eastAsia="Calibri"/>
          <w:lang w:eastAsia="en-US"/>
        </w:rPr>
        <w:t xml:space="preserve"> basal </w:t>
      </w:r>
      <w:proofErr w:type="spellStart"/>
      <w:r w:rsidRPr="00310052">
        <w:rPr>
          <w:rFonts w:eastAsia="Calibri"/>
          <w:lang w:eastAsia="en-US"/>
        </w:rPr>
        <w:t>resistance</w:t>
      </w:r>
      <w:proofErr w:type="spellEnd"/>
      <w:r w:rsidRPr="00310052">
        <w:rPr>
          <w:rFonts w:eastAsia="Calibri"/>
          <w:lang w:eastAsia="en-US"/>
        </w:rPr>
        <w:t xml:space="preserve"> </w:t>
      </w:r>
      <w:proofErr w:type="spellStart"/>
      <w:r w:rsidRPr="00310052">
        <w:rPr>
          <w:rFonts w:eastAsia="Calibri"/>
          <w:lang w:eastAsia="en-US"/>
        </w:rPr>
        <w:t>against</w:t>
      </w:r>
      <w:proofErr w:type="spellEnd"/>
      <w:r w:rsidRPr="00310052">
        <w:rPr>
          <w:rFonts w:eastAsia="Calibri"/>
          <w:lang w:eastAsia="en-US"/>
        </w:rPr>
        <w:t xml:space="preserve"> </w:t>
      </w:r>
      <w:proofErr w:type="spellStart"/>
      <w:r w:rsidRPr="00310052">
        <w:rPr>
          <w:rFonts w:eastAsia="Calibri"/>
          <w:i/>
          <w:lang w:eastAsia="en-US"/>
        </w:rPr>
        <w:t>Phytophthora</w:t>
      </w:r>
      <w:proofErr w:type="spellEnd"/>
      <w:r w:rsidRPr="00310052">
        <w:rPr>
          <w:rFonts w:eastAsia="Calibri"/>
          <w:i/>
          <w:lang w:eastAsia="en-US"/>
        </w:rPr>
        <w:t xml:space="preserve"> </w:t>
      </w:r>
      <w:proofErr w:type="spellStart"/>
      <w:r w:rsidRPr="00310052">
        <w:rPr>
          <w:rFonts w:eastAsia="Calibri"/>
          <w:i/>
          <w:lang w:eastAsia="en-US"/>
        </w:rPr>
        <w:t>nicotianae</w:t>
      </w:r>
      <w:proofErr w:type="spellEnd"/>
      <w:r w:rsidRPr="00310052">
        <w:rPr>
          <w:rFonts w:eastAsia="Calibri"/>
          <w:lang w:eastAsia="en-US"/>
        </w:rPr>
        <w:t xml:space="preserve"> and </w:t>
      </w:r>
      <w:proofErr w:type="spellStart"/>
      <w:r w:rsidRPr="00310052">
        <w:rPr>
          <w:rFonts w:eastAsia="Calibri"/>
          <w:lang w:eastAsia="en-US"/>
        </w:rPr>
        <w:t>inhibits</w:t>
      </w:r>
      <w:proofErr w:type="spellEnd"/>
      <w:r w:rsidRPr="00310052">
        <w:rPr>
          <w:rFonts w:eastAsia="Calibri"/>
          <w:lang w:eastAsia="en-US"/>
        </w:rPr>
        <w:t xml:space="preserve"> </w:t>
      </w:r>
      <w:proofErr w:type="spellStart"/>
      <w:r w:rsidRPr="00310052">
        <w:rPr>
          <w:rFonts w:eastAsia="Calibri"/>
          <w:lang w:eastAsia="en-US"/>
        </w:rPr>
        <w:t>pathogen</w:t>
      </w:r>
      <w:proofErr w:type="spellEnd"/>
      <w:r w:rsidRPr="00310052">
        <w:rPr>
          <w:rFonts w:eastAsia="Calibri"/>
          <w:lang w:eastAsia="en-US"/>
        </w:rPr>
        <w:t xml:space="preserve"> </w:t>
      </w:r>
      <w:proofErr w:type="spellStart"/>
      <w:r w:rsidRPr="00310052">
        <w:rPr>
          <w:rFonts w:eastAsia="Calibri"/>
          <w:lang w:eastAsia="en-US"/>
        </w:rPr>
        <w:t>development</w:t>
      </w:r>
      <w:proofErr w:type="spellEnd"/>
      <w:r w:rsidRPr="00310052">
        <w:rPr>
          <w:rFonts w:eastAsia="Calibri"/>
          <w:lang w:eastAsia="en-US"/>
        </w:rPr>
        <w:t xml:space="preserve">, </w:t>
      </w:r>
      <w:r w:rsidRPr="00310052">
        <w:rPr>
          <w:rFonts w:eastAsia="Calibri"/>
          <w:b/>
          <w:lang w:eastAsia="en-US"/>
        </w:rPr>
        <w:t xml:space="preserve">Canadian </w:t>
      </w:r>
      <w:proofErr w:type="spellStart"/>
      <w:r w:rsidRPr="00310052">
        <w:rPr>
          <w:rFonts w:eastAsia="Calibri"/>
          <w:b/>
          <w:lang w:eastAsia="en-US"/>
        </w:rPr>
        <w:t>Journal</w:t>
      </w:r>
      <w:proofErr w:type="spellEnd"/>
      <w:r w:rsidRPr="00310052">
        <w:rPr>
          <w:rFonts w:eastAsia="Calibri"/>
          <w:b/>
          <w:lang w:eastAsia="en-US"/>
        </w:rPr>
        <w:t xml:space="preserve"> of </w:t>
      </w:r>
      <w:proofErr w:type="spellStart"/>
      <w:r w:rsidRPr="00310052">
        <w:rPr>
          <w:rFonts w:eastAsia="Calibri"/>
          <w:b/>
          <w:lang w:eastAsia="en-US"/>
        </w:rPr>
        <w:t>Plant</w:t>
      </w:r>
      <w:proofErr w:type="spellEnd"/>
      <w:r w:rsidRPr="00310052">
        <w:rPr>
          <w:rFonts w:eastAsia="Calibri"/>
          <w:b/>
          <w:lang w:eastAsia="en-US"/>
        </w:rPr>
        <w:t xml:space="preserve"> </w:t>
      </w:r>
      <w:proofErr w:type="spellStart"/>
      <w:r w:rsidRPr="00310052">
        <w:rPr>
          <w:rFonts w:eastAsia="Calibri"/>
          <w:b/>
          <w:lang w:eastAsia="en-US"/>
        </w:rPr>
        <w:t>Pathology</w:t>
      </w:r>
      <w:proofErr w:type="spellEnd"/>
      <w:r w:rsidRPr="00310052">
        <w:rPr>
          <w:rFonts w:eastAsia="Calibri"/>
          <w:lang w:eastAsia="en-US"/>
        </w:rPr>
        <w:t>, DOI: 10.108</w:t>
      </w:r>
      <w:r w:rsidR="00F0305F">
        <w:rPr>
          <w:rFonts w:eastAsia="Calibri"/>
          <w:lang w:eastAsia="en-US"/>
        </w:rPr>
        <w:t xml:space="preserve">0/07060661.2021.1998225. </w:t>
      </w:r>
    </w:p>
    <w:p w:rsidR="00CC5C28" w:rsidRPr="00EC74DF" w:rsidRDefault="00CC5C28" w:rsidP="00CC5C28">
      <w:pPr>
        <w:suppressAutoHyphens/>
        <w:autoSpaceDN w:val="0"/>
        <w:jc w:val="both"/>
        <w:textAlignment w:val="baseline"/>
        <w:rPr>
          <w:rFonts w:eastAsia="Calibri"/>
          <w:lang w:eastAsia="en-US"/>
        </w:rPr>
      </w:pPr>
    </w:p>
    <w:p w:rsidR="00CC5C28" w:rsidRPr="00310052" w:rsidRDefault="00CC5C28" w:rsidP="00310052">
      <w:pPr>
        <w:pStyle w:val="Prrafodelista"/>
        <w:numPr>
          <w:ilvl w:val="0"/>
          <w:numId w:val="1"/>
        </w:numPr>
        <w:suppressAutoHyphens/>
        <w:autoSpaceDN w:val="0"/>
        <w:jc w:val="both"/>
        <w:textAlignment w:val="baseline"/>
        <w:rPr>
          <w:rFonts w:eastAsia="Calibri"/>
          <w:bCs/>
          <w:lang w:eastAsia="en-US"/>
        </w:rPr>
      </w:pPr>
      <w:proofErr w:type="spellStart"/>
      <w:r w:rsidRPr="00F0305F">
        <w:rPr>
          <w:rFonts w:eastAsia="Calibri"/>
          <w:b/>
          <w:iCs/>
          <w:lang w:eastAsia="en-US"/>
        </w:rPr>
        <w:t>Ionel</w:t>
      </w:r>
      <w:proofErr w:type="spellEnd"/>
      <w:r w:rsidRPr="00F0305F">
        <w:rPr>
          <w:rFonts w:eastAsia="Calibri"/>
          <w:b/>
          <w:iCs/>
          <w:lang w:eastAsia="en-US"/>
        </w:rPr>
        <w:t xml:space="preserve"> Hernández-</w:t>
      </w:r>
      <w:proofErr w:type="spellStart"/>
      <w:r w:rsidRPr="00F0305F">
        <w:rPr>
          <w:rFonts w:eastAsia="Calibri"/>
          <w:b/>
          <w:iCs/>
          <w:lang w:eastAsia="en-US"/>
        </w:rPr>
        <w:t>Forte</w:t>
      </w:r>
      <w:proofErr w:type="spellEnd"/>
      <w:r w:rsidRPr="00310052">
        <w:rPr>
          <w:rFonts w:eastAsia="Calibri"/>
          <w:iCs/>
          <w:lang w:eastAsia="en-US"/>
        </w:rPr>
        <w:t xml:space="preserve">, Reneé Pérez-Pérez, Cecilia Beatriz </w:t>
      </w:r>
      <w:proofErr w:type="spellStart"/>
      <w:r w:rsidRPr="00310052">
        <w:rPr>
          <w:rFonts w:eastAsia="Calibri"/>
          <w:iCs/>
          <w:lang w:eastAsia="en-US"/>
        </w:rPr>
        <w:t>Taulé</w:t>
      </w:r>
      <w:proofErr w:type="spellEnd"/>
      <w:r w:rsidRPr="00310052">
        <w:rPr>
          <w:rFonts w:eastAsia="Calibri"/>
          <w:iCs/>
          <w:lang w:eastAsia="en-US"/>
        </w:rPr>
        <w:t xml:space="preserve">-Gregorio, Elena Fabiano-González, Federico </w:t>
      </w:r>
      <w:proofErr w:type="spellStart"/>
      <w:r w:rsidRPr="00310052">
        <w:rPr>
          <w:rFonts w:eastAsia="Calibri"/>
          <w:iCs/>
          <w:lang w:eastAsia="en-US"/>
        </w:rPr>
        <w:t>Battistoni</w:t>
      </w:r>
      <w:proofErr w:type="spellEnd"/>
      <w:r w:rsidRPr="00310052">
        <w:rPr>
          <w:rFonts w:eastAsia="Calibri"/>
          <w:iCs/>
          <w:lang w:eastAsia="en-US"/>
        </w:rPr>
        <w:t>-Urrutia, María Caridad Nápoles-García</w:t>
      </w:r>
      <w:r w:rsidRPr="00310052">
        <w:rPr>
          <w:rFonts w:eastAsia="Calibri"/>
          <w:b/>
          <w:bCs/>
          <w:lang w:eastAsia="en-US"/>
        </w:rPr>
        <w:t xml:space="preserve"> </w:t>
      </w:r>
      <w:r w:rsidRPr="00310052">
        <w:rPr>
          <w:rFonts w:eastAsia="Calibri"/>
          <w:bCs/>
          <w:lang w:eastAsia="en-US"/>
        </w:rPr>
        <w:t>Nuevos géneros bacterianos asociados al arroz (</w:t>
      </w:r>
      <w:r w:rsidRPr="00310052">
        <w:rPr>
          <w:rFonts w:eastAsia="Calibri"/>
          <w:bCs/>
          <w:i/>
          <w:iCs/>
          <w:lang w:eastAsia="en-US"/>
        </w:rPr>
        <w:t xml:space="preserve">Oryza sativa </w:t>
      </w:r>
      <w:r w:rsidRPr="00310052">
        <w:rPr>
          <w:rFonts w:eastAsia="Calibri"/>
          <w:bCs/>
          <w:lang w:eastAsia="en-US"/>
        </w:rPr>
        <w:t>L.) en Cuba promueven el crecimiento del cultivo</w:t>
      </w:r>
      <w:r w:rsidRPr="00310052">
        <w:rPr>
          <w:rFonts w:eastAsia="Calibri"/>
          <w:lang w:eastAsia="en-US"/>
        </w:rPr>
        <w:t xml:space="preserve">. </w:t>
      </w:r>
      <w:r w:rsidRPr="00310052">
        <w:rPr>
          <w:rFonts w:eastAsia="Calibri"/>
          <w:b/>
          <w:bCs/>
          <w:lang w:eastAsia="en-US"/>
        </w:rPr>
        <w:t xml:space="preserve">Agronomía Mesoamericana. </w:t>
      </w:r>
      <w:r w:rsidRPr="00310052">
        <w:rPr>
          <w:rFonts w:eastAsia="Calibri"/>
          <w:bCs/>
          <w:lang w:eastAsia="en-US"/>
        </w:rPr>
        <w:t>Volumen 33(2): Artículo 47223, 2022.</w:t>
      </w:r>
      <w:r w:rsidRPr="00310052">
        <w:rPr>
          <w:rFonts w:ascii="Times" w:eastAsiaTheme="minorHAnsi" w:hAnsi="Times" w:cs="Times"/>
          <w:color w:val="000000"/>
          <w:lang w:eastAsia="en-US"/>
        </w:rPr>
        <w:t xml:space="preserve"> </w:t>
      </w:r>
      <w:r w:rsidRPr="00310052">
        <w:rPr>
          <w:rFonts w:eastAsia="Calibri"/>
          <w:bCs/>
          <w:lang w:eastAsia="en-US"/>
        </w:rPr>
        <w:t>DOI:</w:t>
      </w:r>
      <w:r w:rsidR="00F0305F">
        <w:rPr>
          <w:rFonts w:eastAsia="Calibri"/>
          <w:bCs/>
          <w:lang w:eastAsia="en-US"/>
        </w:rPr>
        <w:t xml:space="preserve">10.15517/am.v33i2.47223. </w:t>
      </w:r>
    </w:p>
    <w:p w:rsidR="00CC5C28" w:rsidRPr="00860C97" w:rsidRDefault="00CC5C28" w:rsidP="00CC5C28">
      <w:pPr>
        <w:suppressAutoHyphens/>
        <w:autoSpaceDN w:val="0"/>
        <w:jc w:val="both"/>
        <w:textAlignment w:val="baseline"/>
        <w:rPr>
          <w:rFonts w:eastAsia="Calibri"/>
          <w:b/>
          <w:bCs/>
          <w:lang w:eastAsia="en-US"/>
        </w:rPr>
      </w:pPr>
    </w:p>
    <w:p w:rsidR="008555B9" w:rsidRPr="00310052" w:rsidRDefault="00CC5C28" w:rsidP="00310052">
      <w:pPr>
        <w:pStyle w:val="Prrafodelista"/>
        <w:numPr>
          <w:ilvl w:val="0"/>
          <w:numId w:val="1"/>
        </w:numPr>
        <w:rPr>
          <w:rFonts w:eastAsia="Calibri"/>
          <w:lang w:eastAsia="en-US"/>
        </w:rPr>
      </w:pPr>
      <w:r w:rsidRPr="00310052">
        <w:rPr>
          <w:rFonts w:eastAsia="Calibri"/>
          <w:lang w:eastAsia="en-US"/>
        </w:rPr>
        <w:t>Ochoa-Meza, L.C.; Quintana-Obregón, E.A.; Vargas-</w:t>
      </w:r>
      <w:proofErr w:type="spellStart"/>
      <w:r w:rsidRPr="00310052">
        <w:rPr>
          <w:rFonts w:eastAsia="Calibri"/>
          <w:lang w:eastAsia="en-US"/>
        </w:rPr>
        <w:t>Arispuro</w:t>
      </w:r>
      <w:proofErr w:type="spellEnd"/>
      <w:r w:rsidRPr="00310052">
        <w:rPr>
          <w:rFonts w:eastAsia="Calibri"/>
          <w:lang w:eastAsia="en-US"/>
        </w:rPr>
        <w:t xml:space="preserve">, I.; </w:t>
      </w:r>
      <w:r w:rsidRPr="00310052">
        <w:rPr>
          <w:rFonts w:eastAsia="Calibri"/>
          <w:b/>
          <w:lang w:eastAsia="en-US"/>
        </w:rPr>
        <w:t>Falcón-Rodríguez, A.B.</w:t>
      </w:r>
      <w:r w:rsidRPr="00310052">
        <w:rPr>
          <w:rFonts w:eastAsia="Calibri"/>
          <w:lang w:eastAsia="en-US"/>
        </w:rPr>
        <w:t xml:space="preserve">; </w:t>
      </w:r>
      <w:proofErr w:type="spellStart"/>
      <w:r w:rsidRPr="00310052">
        <w:rPr>
          <w:rFonts w:eastAsia="Calibri"/>
          <w:lang w:eastAsia="en-US"/>
        </w:rPr>
        <w:t>Aispuro</w:t>
      </w:r>
      <w:proofErr w:type="spellEnd"/>
      <w:r w:rsidRPr="00310052">
        <w:rPr>
          <w:rFonts w:eastAsia="Calibri"/>
          <w:lang w:eastAsia="en-US"/>
        </w:rPr>
        <w:t xml:space="preserve">-Hernández, E.; Virgen-Ortiz, J.J.; Martínez-Téllez, M.Á. </w:t>
      </w:r>
      <w:proofErr w:type="spellStart"/>
      <w:r w:rsidRPr="00310052">
        <w:rPr>
          <w:rFonts w:eastAsia="Calibri"/>
          <w:lang w:eastAsia="en-US"/>
        </w:rPr>
        <w:t>Oligosaccharins</w:t>
      </w:r>
      <w:proofErr w:type="spellEnd"/>
      <w:r w:rsidRPr="00310052">
        <w:rPr>
          <w:rFonts w:eastAsia="Calibri"/>
          <w:lang w:eastAsia="en-US"/>
        </w:rPr>
        <w:t xml:space="preserve"> as </w:t>
      </w:r>
      <w:proofErr w:type="spellStart"/>
      <w:r w:rsidRPr="00310052">
        <w:rPr>
          <w:rFonts w:eastAsia="Calibri"/>
          <w:lang w:eastAsia="en-US"/>
        </w:rPr>
        <w:t>Elicitors</w:t>
      </w:r>
      <w:proofErr w:type="spellEnd"/>
      <w:r w:rsidRPr="00310052">
        <w:rPr>
          <w:rFonts w:eastAsia="Calibri"/>
          <w:lang w:eastAsia="en-US"/>
        </w:rPr>
        <w:t xml:space="preserve"> of </w:t>
      </w:r>
      <w:proofErr w:type="spellStart"/>
      <w:r w:rsidRPr="00310052">
        <w:rPr>
          <w:rFonts w:eastAsia="Calibri"/>
          <w:lang w:eastAsia="en-US"/>
        </w:rPr>
        <w:t>Defense</w:t>
      </w:r>
      <w:proofErr w:type="spellEnd"/>
      <w:r w:rsidRPr="00310052">
        <w:rPr>
          <w:rFonts w:eastAsia="Calibri"/>
          <w:lang w:eastAsia="en-US"/>
        </w:rPr>
        <w:t xml:space="preserve"> Responses in </w:t>
      </w:r>
      <w:proofErr w:type="spellStart"/>
      <w:r w:rsidRPr="00310052">
        <w:rPr>
          <w:rFonts w:eastAsia="Calibri"/>
          <w:lang w:eastAsia="en-US"/>
        </w:rPr>
        <w:t>Wheat</w:t>
      </w:r>
      <w:proofErr w:type="spellEnd"/>
      <w:r w:rsidRPr="00310052">
        <w:rPr>
          <w:rFonts w:eastAsia="Calibri"/>
          <w:lang w:eastAsia="en-US"/>
        </w:rPr>
        <w:t xml:space="preserve">. </w:t>
      </w:r>
      <w:proofErr w:type="spellStart"/>
      <w:r w:rsidRPr="00310052">
        <w:rPr>
          <w:rFonts w:eastAsia="Calibri"/>
          <w:b/>
          <w:lang w:eastAsia="en-US"/>
        </w:rPr>
        <w:t>Polymers</w:t>
      </w:r>
      <w:proofErr w:type="spellEnd"/>
      <w:r w:rsidRPr="00310052">
        <w:rPr>
          <w:rFonts w:eastAsia="Calibri"/>
          <w:b/>
          <w:lang w:eastAsia="en-US"/>
        </w:rPr>
        <w:t xml:space="preserve"> </w:t>
      </w:r>
      <w:r w:rsidRPr="00310052">
        <w:rPr>
          <w:rFonts w:eastAsia="Calibri"/>
          <w:b/>
          <w:bCs/>
          <w:lang w:eastAsia="en-US"/>
        </w:rPr>
        <w:t>2021</w:t>
      </w:r>
      <w:r w:rsidRPr="00310052">
        <w:rPr>
          <w:rFonts w:eastAsia="Calibri"/>
          <w:lang w:eastAsia="en-US"/>
        </w:rPr>
        <w:t xml:space="preserve">, 13, 3105. </w:t>
      </w:r>
      <w:hyperlink r:id="rId5" w:history="1">
        <w:r w:rsidRPr="00310052">
          <w:rPr>
            <w:rStyle w:val="Hipervnculo"/>
            <w:rFonts w:eastAsia="Calibri"/>
            <w:lang w:eastAsia="en-US"/>
          </w:rPr>
          <w:t>https://doi.org/10.3390/polym13183105</w:t>
        </w:r>
      </w:hyperlink>
      <w:r w:rsidR="00F0305F">
        <w:rPr>
          <w:rFonts w:eastAsia="Calibri"/>
          <w:lang w:eastAsia="en-US"/>
        </w:rPr>
        <w:t>.</w:t>
      </w:r>
    </w:p>
    <w:p w:rsidR="00CC5C28" w:rsidRDefault="00CC5C28" w:rsidP="00CC5C28">
      <w:pPr>
        <w:rPr>
          <w:rFonts w:eastAsia="Calibri"/>
          <w:lang w:eastAsia="en-US"/>
        </w:rPr>
      </w:pPr>
    </w:p>
    <w:p w:rsidR="00CC5C28" w:rsidRPr="00F0305F" w:rsidRDefault="00CC5C28" w:rsidP="00310052">
      <w:pPr>
        <w:pStyle w:val="Prrafodelista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305F">
        <w:rPr>
          <w:rFonts w:ascii="Times New Roman" w:hAnsi="Times New Roman" w:cs="Times New Roman"/>
          <w:sz w:val="24"/>
          <w:szCs w:val="24"/>
          <w:lang w:val="en-US"/>
        </w:rPr>
        <w:t xml:space="preserve">Effect of induction moment on </w:t>
      </w:r>
      <w:proofErr w:type="spellStart"/>
      <w:r w:rsidRPr="00F0305F">
        <w:rPr>
          <w:rFonts w:ascii="Times New Roman" w:hAnsi="Times New Roman" w:cs="Times New Roman"/>
          <w:i/>
          <w:sz w:val="24"/>
          <w:szCs w:val="24"/>
          <w:lang w:val="en-US"/>
        </w:rPr>
        <w:t>Bradyrhizobium</w:t>
      </w:r>
      <w:proofErr w:type="spellEnd"/>
      <w:r w:rsidRPr="00F0305F">
        <w:rPr>
          <w:rFonts w:ascii="Times New Roman" w:hAnsi="Times New Roman" w:cs="Times New Roman"/>
          <w:sz w:val="24"/>
          <w:szCs w:val="24"/>
          <w:lang w:val="en-US"/>
        </w:rPr>
        <w:t>-soybean (</w:t>
      </w:r>
      <w:proofErr w:type="spellStart"/>
      <w:r w:rsidRPr="00F0305F">
        <w:rPr>
          <w:rFonts w:ascii="Times New Roman" w:hAnsi="Times New Roman" w:cs="Times New Roman"/>
          <w:i/>
          <w:sz w:val="24"/>
          <w:szCs w:val="24"/>
          <w:lang w:val="en-US"/>
        </w:rPr>
        <w:t>Glycine</w:t>
      </w:r>
      <w:proofErr w:type="spellEnd"/>
      <w:r w:rsidRPr="00F0305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max</w:t>
      </w:r>
      <w:r w:rsidRPr="00F0305F">
        <w:rPr>
          <w:rFonts w:ascii="Times New Roman" w:hAnsi="Times New Roman" w:cs="Times New Roman"/>
          <w:sz w:val="24"/>
          <w:szCs w:val="24"/>
          <w:lang w:val="en-US"/>
        </w:rPr>
        <w:t>) interaction</w:t>
      </w:r>
      <w:r w:rsidRPr="00F030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 w:rsidRPr="00F0305F">
        <w:rPr>
          <w:rFonts w:ascii="Times New Roman" w:hAnsi="Times New Roman" w:cs="Times New Roman"/>
          <w:b/>
          <w:sz w:val="24"/>
          <w:szCs w:val="24"/>
          <w:lang w:val="en-US"/>
        </w:rPr>
        <w:t>Nápoles</w:t>
      </w:r>
      <w:proofErr w:type="spellEnd"/>
      <w:r w:rsidRPr="00F030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MC</w:t>
      </w:r>
      <w:r w:rsidRPr="00F0305F">
        <w:rPr>
          <w:rFonts w:ascii="Times New Roman" w:hAnsi="Times New Roman" w:cs="Times New Roman"/>
          <w:sz w:val="24"/>
          <w:szCs w:val="24"/>
          <w:lang w:val="en-US"/>
        </w:rPr>
        <w:t>, Cos</w:t>
      </w:r>
      <w:r w:rsidRPr="00F0305F">
        <w:rPr>
          <w:rFonts w:ascii="Times New Roman" w:hAnsi="Times New Roman" w:cs="Times New Roman"/>
          <w:sz w:val="24"/>
          <w:szCs w:val="24"/>
        </w:rPr>
        <w:t xml:space="preserve">tales D, Hernández I, Pérez-Pérez R, </w:t>
      </w:r>
      <w:proofErr w:type="spellStart"/>
      <w:r w:rsidRPr="00F0305F">
        <w:rPr>
          <w:rFonts w:ascii="Times New Roman" w:hAnsi="Times New Roman" w:cs="Times New Roman"/>
          <w:sz w:val="24"/>
          <w:szCs w:val="24"/>
        </w:rPr>
        <w:t>Wegria</w:t>
      </w:r>
      <w:proofErr w:type="spellEnd"/>
      <w:r w:rsidRPr="00F0305F">
        <w:rPr>
          <w:rFonts w:ascii="Times New Roman" w:hAnsi="Times New Roman" w:cs="Times New Roman"/>
          <w:sz w:val="24"/>
          <w:szCs w:val="24"/>
        </w:rPr>
        <w:t xml:space="preserve"> G, Cabrera JC. 2022; 33(2): 46404. </w:t>
      </w:r>
      <w:proofErr w:type="spellStart"/>
      <w:r w:rsidRPr="00F0305F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F0305F">
        <w:rPr>
          <w:rFonts w:ascii="Times New Roman" w:hAnsi="Times New Roman" w:cs="Times New Roman"/>
          <w:sz w:val="24"/>
          <w:szCs w:val="24"/>
        </w:rPr>
        <w:t>: 10.15517/am.v33i2.46404.</w:t>
      </w:r>
    </w:p>
    <w:p w:rsidR="00F0305F" w:rsidRPr="00F0305F" w:rsidRDefault="00F0305F" w:rsidP="00F0305F">
      <w:pPr>
        <w:pStyle w:val="Prrafodelista"/>
      </w:pPr>
    </w:p>
    <w:p w:rsidR="00015F25" w:rsidRDefault="00015F25" w:rsidP="00F0305F">
      <w:pPr>
        <w:pStyle w:val="Prrafodelista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Grupo</w:t>
      </w:r>
      <w:r w:rsidR="003E668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</w:p>
    <w:p w:rsidR="00015F25" w:rsidRPr="00592ABD" w:rsidRDefault="00015F25" w:rsidP="00015F25">
      <w:pPr>
        <w:pStyle w:val="Prrafodelista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2ABD">
        <w:rPr>
          <w:rFonts w:ascii="Times New Roman" w:hAnsi="Times New Roman" w:cs="Times New Roman"/>
          <w:sz w:val="24"/>
          <w:szCs w:val="24"/>
        </w:rPr>
        <w:t>González-</w:t>
      </w:r>
      <w:proofErr w:type="spellStart"/>
      <w:r w:rsidRPr="00592ABD">
        <w:rPr>
          <w:rFonts w:ascii="Times New Roman" w:hAnsi="Times New Roman" w:cs="Times New Roman"/>
          <w:sz w:val="24"/>
          <w:szCs w:val="24"/>
        </w:rPr>
        <w:t>Marquetti</w:t>
      </w:r>
      <w:proofErr w:type="spellEnd"/>
      <w:r w:rsidRPr="00592ABD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592ABD">
        <w:rPr>
          <w:rFonts w:ascii="Times New Roman" w:hAnsi="Times New Roman" w:cs="Times New Roman"/>
          <w:sz w:val="24"/>
          <w:szCs w:val="24"/>
        </w:rPr>
        <w:t>Ynfante</w:t>
      </w:r>
      <w:proofErr w:type="spellEnd"/>
      <w:r w:rsidRPr="00592ABD">
        <w:rPr>
          <w:rFonts w:ascii="Times New Roman" w:hAnsi="Times New Roman" w:cs="Times New Roman"/>
          <w:sz w:val="24"/>
          <w:szCs w:val="24"/>
        </w:rPr>
        <w:t xml:space="preserve">-Martínez D, Gorrita S, </w:t>
      </w:r>
      <w:r w:rsidRPr="00592ABD">
        <w:rPr>
          <w:rFonts w:ascii="Times New Roman" w:hAnsi="Times New Roman" w:cs="Times New Roman"/>
          <w:b/>
          <w:sz w:val="24"/>
          <w:szCs w:val="24"/>
        </w:rPr>
        <w:t>Morales-Mena B, Nápoles MC</w:t>
      </w:r>
      <w:r w:rsidRPr="00592ABD">
        <w:rPr>
          <w:rFonts w:ascii="Times New Roman" w:hAnsi="Times New Roman" w:cs="Times New Roman"/>
          <w:sz w:val="24"/>
          <w:szCs w:val="24"/>
        </w:rPr>
        <w:t>, Delgado-</w:t>
      </w:r>
      <w:proofErr w:type="spellStart"/>
      <w:r w:rsidRPr="00592ABD">
        <w:rPr>
          <w:rFonts w:ascii="Times New Roman" w:hAnsi="Times New Roman" w:cs="Times New Roman"/>
          <w:sz w:val="24"/>
          <w:szCs w:val="24"/>
        </w:rPr>
        <w:t>Oramas</w:t>
      </w:r>
      <w:proofErr w:type="spellEnd"/>
      <w:r w:rsidRPr="00592ABD">
        <w:rPr>
          <w:rFonts w:ascii="Times New Roman" w:hAnsi="Times New Roman" w:cs="Times New Roman"/>
          <w:sz w:val="24"/>
          <w:szCs w:val="24"/>
        </w:rPr>
        <w:t xml:space="preserve"> BP, et al. Efectos de </w:t>
      </w:r>
      <w:proofErr w:type="spellStart"/>
      <w:r w:rsidRPr="00592ABD">
        <w:rPr>
          <w:rFonts w:ascii="Times New Roman" w:hAnsi="Times New Roman" w:cs="Times New Roman"/>
          <w:sz w:val="24"/>
          <w:szCs w:val="24"/>
        </w:rPr>
        <w:t>Trichoderma</w:t>
      </w:r>
      <w:proofErr w:type="spellEnd"/>
      <w:r w:rsidRPr="00592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ABD">
        <w:rPr>
          <w:rFonts w:ascii="Times New Roman" w:hAnsi="Times New Roman" w:cs="Times New Roman"/>
          <w:sz w:val="24"/>
          <w:szCs w:val="24"/>
        </w:rPr>
        <w:t>asperellum</w:t>
      </w:r>
      <w:proofErr w:type="spellEnd"/>
      <w:r w:rsidRPr="00592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ABD">
        <w:rPr>
          <w:rFonts w:ascii="Times New Roman" w:hAnsi="Times New Roman" w:cs="Times New Roman"/>
          <w:sz w:val="24"/>
          <w:szCs w:val="24"/>
        </w:rPr>
        <w:t>Samuels</w:t>
      </w:r>
      <w:proofErr w:type="spellEnd"/>
      <w:r w:rsidRPr="00592A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2ABD">
        <w:rPr>
          <w:rFonts w:ascii="Times New Roman" w:hAnsi="Times New Roman" w:cs="Times New Roman"/>
          <w:sz w:val="24"/>
          <w:szCs w:val="24"/>
        </w:rPr>
        <w:t>Lieckfeldt</w:t>
      </w:r>
      <w:proofErr w:type="spellEnd"/>
      <w:r w:rsidRPr="00592AB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592ABD">
        <w:rPr>
          <w:rFonts w:ascii="Times New Roman" w:hAnsi="Times New Roman" w:cs="Times New Roman"/>
          <w:sz w:val="24"/>
          <w:szCs w:val="24"/>
        </w:rPr>
        <w:t>Nirenberg</w:t>
      </w:r>
      <w:proofErr w:type="spellEnd"/>
      <w:r w:rsidRPr="00592ABD">
        <w:rPr>
          <w:rFonts w:ascii="Times New Roman" w:hAnsi="Times New Roman" w:cs="Times New Roman"/>
          <w:sz w:val="24"/>
          <w:szCs w:val="24"/>
        </w:rPr>
        <w:t xml:space="preserve"> y Azofert ® sobre el crecimiento y desarrollo de </w:t>
      </w:r>
      <w:proofErr w:type="spellStart"/>
      <w:r w:rsidRPr="00592ABD">
        <w:rPr>
          <w:rFonts w:ascii="Times New Roman" w:hAnsi="Times New Roman" w:cs="Times New Roman"/>
          <w:i/>
          <w:sz w:val="24"/>
          <w:szCs w:val="24"/>
        </w:rPr>
        <w:t>Phaseolus</w:t>
      </w:r>
      <w:proofErr w:type="spellEnd"/>
      <w:r w:rsidRPr="00592AB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2ABD">
        <w:rPr>
          <w:rFonts w:ascii="Times New Roman" w:hAnsi="Times New Roman" w:cs="Times New Roman"/>
          <w:i/>
          <w:sz w:val="24"/>
          <w:szCs w:val="24"/>
        </w:rPr>
        <w:t>vulgaris</w:t>
      </w:r>
      <w:proofErr w:type="spellEnd"/>
      <w:r w:rsidRPr="00592ABD">
        <w:rPr>
          <w:rFonts w:ascii="Times New Roman" w:hAnsi="Times New Roman" w:cs="Times New Roman"/>
          <w:sz w:val="24"/>
          <w:szCs w:val="24"/>
        </w:rPr>
        <w:t xml:space="preserve"> L. </w:t>
      </w:r>
      <w:r w:rsidRPr="00015F25">
        <w:rPr>
          <w:rFonts w:ascii="Times New Roman" w:hAnsi="Times New Roman" w:cs="Times New Roman"/>
          <w:b/>
          <w:sz w:val="24"/>
          <w:szCs w:val="24"/>
        </w:rPr>
        <w:t>Revista de Protección Vegetal</w:t>
      </w:r>
      <w:r w:rsidRPr="00592ABD">
        <w:rPr>
          <w:rFonts w:ascii="Times New Roman" w:hAnsi="Times New Roman" w:cs="Times New Roman"/>
          <w:sz w:val="24"/>
          <w:szCs w:val="24"/>
        </w:rPr>
        <w:t>. 2021;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ABD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ABD">
        <w:rPr>
          <w:rFonts w:ascii="Times New Roman" w:hAnsi="Times New Roman" w:cs="Times New Roman"/>
          <w:sz w:val="24"/>
          <w:szCs w:val="24"/>
        </w:rPr>
        <w:t>(3).</w:t>
      </w:r>
    </w:p>
    <w:p w:rsidR="00015F25" w:rsidRDefault="00015F25" w:rsidP="00F0305F">
      <w:pPr>
        <w:pStyle w:val="Prrafodelista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305F" w:rsidRPr="00F0305F" w:rsidRDefault="00F0305F" w:rsidP="00F0305F">
      <w:pPr>
        <w:pStyle w:val="Prrafodelista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305F">
        <w:rPr>
          <w:rFonts w:ascii="Times New Roman" w:hAnsi="Times New Roman" w:cs="Times New Roman"/>
          <w:b/>
          <w:sz w:val="24"/>
          <w:szCs w:val="24"/>
        </w:rPr>
        <w:t>Grupo III.</w:t>
      </w:r>
    </w:p>
    <w:p w:rsidR="00F0305F" w:rsidRPr="00F0305F" w:rsidRDefault="00F0305F" w:rsidP="00F0305F">
      <w:pPr>
        <w:pStyle w:val="Prrafodelista1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0305F" w:rsidRPr="00F0305F" w:rsidRDefault="00F0305F" w:rsidP="00F0305F">
      <w:pPr>
        <w:pStyle w:val="Prrafodelista1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5F">
        <w:rPr>
          <w:rFonts w:ascii="Times New Roman" w:hAnsi="Times New Roman" w:cs="Times New Roman"/>
          <w:sz w:val="24"/>
          <w:szCs w:val="24"/>
        </w:rPr>
        <w:t>Gakegne</w:t>
      </w:r>
      <w:proofErr w:type="spellEnd"/>
      <w:r w:rsidRPr="00F0305F">
        <w:rPr>
          <w:rFonts w:ascii="Times New Roman" w:hAnsi="Times New Roman" w:cs="Times New Roman"/>
          <w:sz w:val="24"/>
          <w:szCs w:val="24"/>
        </w:rPr>
        <w:t>, E.R., Martínez-Coca, B.</w:t>
      </w:r>
      <w:r w:rsidRPr="00F0305F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F0305F">
        <w:rPr>
          <w:rFonts w:ascii="Times New Roman" w:hAnsi="Times New Roman" w:cs="Times New Roman"/>
          <w:b/>
          <w:sz w:val="24"/>
          <w:szCs w:val="24"/>
          <w:lang w:val="en-US"/>
        </w:rPr>
        <w:t>Falcón-</w:t>
      </w:r>
      <w:proofErr w:type="spellStart"/>
      <w:r w:rsidRPr="00F0305F">
        <w:rPr>
          <w:rFonts w:ascii="Times New Roman" w:hAnsi="Times New Roman" w:cs="Times New Roman"/>
          <w:b/>
          <w:sz w:val="24"/>
          <w:szCs w:val="24"/>
          <w:lang w:val="en-US"/>
        </w:rPr>
        <w:t>Rodríguez</w:t>
      </w:r>
      <w:proofErr w:type="spellEnd"/>
      <w:r w:rsidRPr="00F0305F">
        <w:rPr>
          <w:rFonts w:ascii="Times New Roman" w:hAnsi="Times New Roman" w:cs="Times New Roman"/>
          <w:sz w:val="24"/>
          <w:szCs w:val="24"/>
          <w:lang w:val="en-US"/>
        </w:rPr>
        <w:t xml:space="preserve">, A.B. (2022) </w:t>
      </w:r>
      <w:proofErr w:type="spellStart"/>
      <w:r w:rsidRPr="00F0305F">
        <w:rPr>
          <w:rFonts w:ascii="Times New Roman" w:hAnsi="Times New Roman" w:cs="Times New Roman"/>
          <w:sz w:val="24"/>
          <w:szCs w:val="24"/>
          <w:lang w:val="en-US"/>
        </w:rPr>
        <w:t>Chitosane</w:t>
      </w:r>
      <w:proofErr w:type="spellEnd"/>
      <w:r w:rsidRPr="00F0305F">
        <w:rPr>
          <w:rFonts w:ascii="Times New Roman" w:hAnsi="Times New Roman" w:cs="Times New Roman"/>
          <w:sz w:val="24"/>
          <w:szCs w:val="24"/>
          <w:lang w:val="en-US"/>
        </w:rPr>
        <w:t xml:space="preserve"> Compatibility with Microbial Agents for the Management of </w:t>
      </w:r>
      <w:proofErr w:type="spellStart"/>
      <w:r w:rsidRPr="00F0305F">
        <w:rPr>
          <w:rFonts w:ascii="Times New Roman" w:hAnsi="Times New Roman" w:cs="Times New Roman"/>
          <w:i/>
          <w:sz w:val="24"/>
          <w:szCs w:val="24"/>
          <w:lang w:val="en-US"/>
        </w:rPr>
        <w:t>Alternaria</w:t>
      </w:r>
      <w:proofErr w:type="spellEnd"/>
      <w:r w:rsidRPr="00F0305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0305F">
        <w:rPr>
          <w:rFonts w:ascii="Times New Roman" w:hAnsi="Times New Roman" w:cs="Times New Roman"/>
          <w:i/>
          <w:sz w:val="24"/>
          <w:szCs w:val="24"/>
          <w:lang w:val="en-US"/>
        </w:rPr>
        <w:t>Solan</w:t>
      </w:r>
      <w:r w:rsidRPr="00F0305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F0305F">
        <w:rPr>
          <w:rFonts w:ascii="Times New Roman" w:hAnsi="Times New Roman" w:cs="Times New Roman"/>
          <w:sz w:val="24"/>
          <w:szCs w:val="24"/>
          <w:lang w:val="en-US"/>
        </w:rPr>
        <w:t xml:space="preserve"> of Potato Crop. </w:t>
      </w:r>
      <w:r w:rsidRPr="00F030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International Journal of </w:t>
      </w:r>
      <w:r w:rsidR="00846972">
        <w:rPr>
          <w:rFonts w:ascii="Times New Roman" w:hAnsi="Times New Roman" w:cs="Times New Roman"/>
          <w:b/>
          <w:sz w:val="24"/>
          <w:szCs w:val="24"/>
          <w:lang w:val="en-US"/>
        </w:rPr>
        <w:t>Current Research and Academic</w:t>
      </w:r>
      <w:r w:rsidRPr="00F030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Review</w:t>
      </w:r>
      <w:r w:rsidRPr="00F0305F">
        <w:rPr>
          <w:rFonts w:ascii="Times New Roman" w:hAnsi="Times New Roman" w:cs="Times New Roman"/>
          <w:sz w:val="24"/>
          <w:szCs w:val="24"/>
          <w:lang w:val="en-US"/>
        </w:rPr>
        <w:t>, vol. 10 (02): 1-8.</w:t>
      </w:r>
    </w:p>
    <w:p w:rsidR="00F0305F" w:rsidRDefault="00F0305F" w:rsidP="00F0305F">
      <w:pPr>
        <w:pStyle w:val="Prrafodelista1"/>
        <w:jc w:val="both"/>
        <w:rPr>
          <w:rFonts w:ascii="Times New Roman" w:hAnsi="Times New Roman" w:cs="Times New Roman"/>
          <w:sz w:val="22"/>
          <w:szCs w:val="22"/>
        </w:rPr>
      </w:pPr>
    </w:p>
    <w:p w:rsidR="00310052" w:rsidRDefault="00310052" w:rsidP="00CC5C28"/>
    <w:p w:rsidR="00310052" w:rsidRDefault="00310052" w:rsidP="00310052"/>
    <w:p w:rsidR="00310052" w:rsidRDefault="00310052" w:rsidP="00310052">
      <w:pPr>
        <w:rPr>
          <w:b/>
        </w:rPr>
      </w:pPr>
      <w:r>
        <w:rPr>
          <w:b/>
        </w:rPr>
        <w:t xml:space="preserve">Entregadas a </w:t>
      </w:r>
      <w:r w:rsidRPr="00310052">
        <w:rPr>
          <w:b/>
        </w:rPr>
        <w:t>Cultivos Tropicales</w:t>
      </w:r>
    </w:p>
    <w:p w:rsidR="00310052" w:rsidRDefault="00310052" w:rsidP="00310052"/>
    <w:p w:rsidR="00310052" w:rsidRPr="00310052" w:rsidRDefault="00310052" w:rsidP="00F0305F">
      <w:pPr>
        <w:pStyle w:val="normal0"/>
        <w:widowControl w:val="0"/>
        <w:spacing w:before="60" w:after="16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0052">
        <w:rPr>
          <w:rFonts w:ascii="Times New Roman" w:eastAsia="Times New Roman" w:hAnsi="Times New Roman" w:cs="Times New Roman"/>
          <w:sz w:val="24"/>
          <w:szCs w:val="24"/>
        </w:rPr>
        <w:t xml:space="preserve">Obtaining </w:t>
      </w:r>
      <w:proofErr w:type="spellStart"/>
      <w:r w:rsidRPr="00310052"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 w:rsidRPr="00310052">
        <w:rPr>
          <w:rFonts w:ascii="Times New Roman" w:eastAsia="Times New Roman" w:hAnsi="Times New Roman" w:cs="Times New Roman"/>
          <w:sz w:val="24"/>
          <w:szCs w:val="24"/>
        </w:rPr>
        <w:t xml:space="preserve"> strains for bacteria-rice interaction studies.</w:t>
      </w:r>
      <w:proofErr w:type="gramEnd"/>
      <w:r w:rsidRPr="003100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0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Ionel</w:t>
      </w:r>
      <w:proofErr w:type="spellEnd"/>
      <w:r w:rsidRPr="003100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00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Hernández</w:t>
      </w:r>
      <w:proofErr w:type="spellEnd"/>
      <w:r w:rsidRPr="003100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María </w:t>
      </w:r>
      <w:proofErr w:type="spellStart"/>
      <w:r w:rsidRPr="00310052">
        <w:rPr>
          <w:rFonts w:ascii="Times New Roman" w:eastAsia="Times New Roman" w:hAnsi="Times New Roman" w:cs="Times New Roman"/>
          <w:color w:val="000000"/>
          <w:sz w:val="24"/>
          <w:szCs w:val="24"/>
        </w:rPr>
        <w:t>Caridad</w:t>
      </w:r>
      <w:proofErr w:type="spellEnd"/>
      <w:r w:rsidRPr="003100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0052">
        <w:rPr>
          <w:rFonts w:ascii="Times New Roman" w:eastAsia="Times New Roman" w:hAnsi="Times New Roman" w:cs="Times New Roman"/>
          <w:color w:val="000000"/>
          <w:sz w:val="24"/>
          <w:szCs w:val="24"/>
        </w:rPr>
        <w:t>Nápoles</w:t>
      </w:r>
      <w:proofErr w:type="spellEnd"/>
      <w:r w:rsidRPr="003100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Federico </w:t>
      </w:r>
      <w:proofErr w:type="spellStart"/>
      <w:r w:rsidRPr="00310052">
        <w:rPr>
          <w:rFonts w:ascii="Times New Roman" w:eastAsia="Times New Roman" w:hAnsi="Times New Roman" w:cs="Times New Roman"/>
          <w:color w:val="000000"/>
          <w:sz w:val="24"/>
          <w:szCs w:val="24"/>
        </w:rPr>
        <w:t>Battistoni</w:t>
      </w:r>
      <w:proofErr w:type="spellEnd"/>
      <w:r w:rsidRPr="003100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Elena </w:t>
      </w:r>
      <w:proofErr w:type="spellStart"/>
      <w:r w:rsidRPr="00310052">
        <w:rPr>
          <w:rFonts w:ascii="Times New Roman" w:eastAsia="Times New Roman" w:hAnsi="Times New Roman" w:cs="Times New Roman"/>
          <w:color w:val="000000"/>
          <w:sz w:val="24"/>
          <w:szCs w:val="24"/>
        </w:rPr>
        <w:t>Fabiano</w:t>
      </w:r>
      <w:proofErr w:type="spellEnd"/>
    </w:p>
    <w:p w:rsidR="00CC5C28" w:rsidRPr="00310052" w:rsidRDefault="00CC5C28" w:rsidP="00310052"/>
    <w:sectPr w:rsidR="00CC5C28" w:rsidRPr="00310052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913E8"/>
    <w:multiLevelType w:val="hybridMultilevel"/>
    <w:tmpl w:val="C2DCE6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5C28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5F25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47DEF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052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E6687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D7DFF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972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0D8B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1C30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5C28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305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CC5C28"/>
    <w:rPr>
      <w:color w:val="0000FF"/>
      <w:u w:val="single"/>
    </w:rPr>
  </w:style>
  <w:style w:type="paragraph" w:customStyle="1" w:styleId="Prrafodelista1">
    <w:name w:val="Párrafo de lista1"/>
    <w:basedOn w:val="Normal"/>
    <w:uiPriority w:val="34"/>
    <w:qFormat/>
    <w:rsid w:val="00CC5C28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310052"/>
    <w:pPr>
      <w:ind w:left="720"/>
      <w:contextualSpacing/>
    </w:pPr>
  </w:style>
  <w:style w:type="paragraph" w:customStyle="1" w:styleId="normal0">
    <w:name w:val="normal"/>
    <w:rsid w:val="00310052"/>
    <w:rPr>
      <w:rFonts w:ascii="Calibri" w:eastAsia="Calibri" w:hAnsi="Calibri" w:cs="Calibri"/>
      <w:lang w:val="en-U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3390/polym131831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2022-03-21T20:12:00Z</dcterms:created>
  <dcterms:modified xsi:type="dcterms:W3CDTF">2022-06-08T17:04:00Z</dcterms:modified>
</cp:coreProperties>
</file>