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D88" w:rsidRPr="00B404D2" w:rsidRDefault="00683D88" w:rsidP="003654D3">
      <w:pPr>
        <w:tabs>
          <w:tab w:val="left" w:pos="8647"/>
        </w:tabs>
        <w:spacing w:line="240" w:lineRule="auto"/>
        <w:jc w:val="both"/>
        <w:rPr>
          <w:rFonts w:ascii="Times New Roman" w:hAnsi="Times New Roman"/>
          <w:b/>
          <w:sz w:val="24"/>
          <w:szCs w:val="24"/>
        </w:rPr>
      </w:pPr>
      <w:r w:rsidRPr="00B404D2">
        <w:rPr>
          <w:rFonts w:ascii="Times New Roman" w:hAnsi="Times New Roman"/>
          <w:b/>
          <w:sz w:val="24"/>
          <w:szCs w:val="24"/>
        </w:rPr>
        <w:t>Efecto de la temperatura y el tiempo de conservación en la calidad de Azofert®-F</w:t>
      </w:r>
    </w:p>
    <w:p w:rsidR="00683D88" w:rsidRDefault="00683D88" w:rsidP="003654D3">
      <w:pPr>
        <w:spacing w:after="0" w:line="240" w:lineRule="auto"/>
        <w:jc w:val="both"/>
        <w:rPr>
          <w:rFonts w:ascii="Times New Roman" w:hAnsi="Times New Roman"/>
          <w:sz w:val="24"/>
          <w:szCs w:val="24"/>
        </w:rPr>
      </w:pPr>
      <w:r w:rsidRPr="00B404D2">
        <w:rPr>
          <w:rFonts w:ascii="Times New Roman" w:hAnsi="Times New Roman"/>
          <w:sz w:val="24"/>
          <w:szCs w:val="24"/>
        </w:rPr>
        <w:t>Belkis Morales Mena</w:t>
      </w:r>
      <w:r w:rsidRPr="00B404D2">
        <w:rPr>
          <w:rFonts w:ascii="Times New Roman" w:hAnsi="Times New Roman"/>
          <w:sz w:val="24"/>
          <w:szCs w:val="24"/>
          <w:vertAlign w:val="superscript"/>
        </w:rPr>
        <w:t>1</w:t>
      </w:r>
      <w:r w:rsidRPr="00B404D2">
        <w:rPr>
          <w:rFonts w:ascii="Times New Roman" w:hAnsi="Times New Roman"/>
          <w:sz w:val="24"/>
          <w:szCs w:val="24"/>
        </w:rPr>
        <w:t>, María Caridad Nápoles García</w:t>
      </w:r>
      <w:r w:rsidRPr="00B404D2">
        <w:rPr>
          <w:rFonts w:ascii="Times New Roman" w:hAnsi="Times New Roman"/>
          <w:sz w:val="24"/>
          <w:szCs w:val="24"/>
          <w:vertAlign w:val="superscript"/>
        </w:rPr>
        <w:t>2</w:t>
      </w:r>
      <w:r w:rsidRPr="00B404D2">
        <w:rPr>
          <w:rFonts w:ascii="Times New Roman" w:hAnsi="Times New Roman"/>
          <w:sz w:val="24"/>
          <w:szCs w:val="24"/>
        </w:rPr>
        <w:t>, Ionel Hernández Forte</w:t>
      </w:r>
      <w:r w:rsidRPr="00B404D2">
        <w:rPr>
          <w:rFonts w:ascii="Times New Roman" w:hAnsi="Times New Roman"/>
          <w:sz w:val="24"/>
          <w:szCs w:val="24"/>
          <w:vertAlign w:val="superscript"/>
        </w:rPr>
        <w:t>3</w:t>
      </w:r>
      <w:r w:rsidRPr="00B404D2">
        <w:rPr>
          <w:rFonts w:ascii="Times New Roman" w:hAnsi="Times New Roman"/>
          <w:sz w:val="24"/>
          <w:szCs w:val="24"/>
        </w:rPr>
        <w:t>.</w:t>
      </w:r>
    </w:p>
    <w:p w:rsidR="003654D3" w:rsidRPr="00B404D2" w:rsidRDefault="003654D3" w:rsidP="003654D3">
      <w:pPr>
        <w:spacing w:after="0" w:line="240" w:lineRule="auto"/>
        <w:jc w:val="both"/>
        <w:rPr>
          <w:rFonts w:ascii="Times New Roman" w:hAnsi="Times New Roman"/>
          <w:sz w:val="24"/>
          <w:szCs w:val="24"/>
          <w:vertAlign w:val="superscript"/>
        </w:rPr>
      </w:pPr>
    </w:p>
    <w:p w:rsidR="00683D88" w:rsidRDefault="00683D88" w:rsidP="003654D3">
      <w:pPr>
        <w:spacing w:after="0" w:line="240" w:lineRule="auto"/>
        <w:jc w:val="both"/>
        <w:rPr>
          <w:rFonts w:ascii="Times New Roman" w:hAnsi="Times New Roman"/>
          <w:sz w:val="24"/>
          <w:szCs w:val="24"/>
        </w:rPr>
      </w:pPr>
      <w:r w:rsidRPr="00B404D2">
        <w:rPr>
          <w:rFonts w:ascii="Times New Roman" w:hAnsi="Times New Roman"/>
          <w:sz w:val="24"/>
          <w:szCs w:val="24"/>
        </w:rPr>
        <w:t>Instituto Nacional de Ciencias Agrícolas (INCA), Departamento de Fisiología y Bioquímica Vegetal, Gaveta postal No.1, San José de las Lajas. Mayabeque, Cuba. CP 32700.</w:t>
      </w:r>
    </w:p>
    <w:p w:rsidR="003654D3" w:rsidRPr="00B404D2" w:rsidRDefault="003654D3" w:rsidP="003654D3">
      <w:pPr>
        <w:spacing w:after="0" w:line="240" w:lineRule="auto"/>
        <w:jc w:val="both"/>
        <w:rPr>
          <w:rFonts w:ascii="Times New Roman" w:hAnsi="Times New Roman"/>
          <w:sz w:val="24"/>
          <w:szCs w:val="24"/>
        </w:rPr>
      </w:pPr>
    </w:p>
    <w:p w:rsidR="00683D88" w:rsidRPr="00B404D2" w:rsidRDefault="00683D88" w:rsidP="003654D3">
      <w:pPr>
        <w:spacing w:after="0" w:line="240" w:lineRule="auto"/>
        <w:jc w:val="both"/>
        <w:rPr>
          <w:rFonts w:ascii="Times New Roman" w:hAnsi="Times New Roman"/>
          <w:sz w:val="24"/>
          <w:szCs w:val="24"/>
        </w:rPr>
      </w:pPr>
      <w:r w:rsidRPr="00B404D2">
        <w:rPr>
          <w:rFonts w:ascii="Times New Roman" w:hAnsi="Times New Roman"/>
          <w:sz w:val="24"/>
          <w:szCs w:val="24"/>
        </w:rPr>
        <w:t xml:space="preserve">1. </w:t>
      </w:r>
      <w:r w:rsidR="00452BC7" w:rsidRPr="00B404D2">
        <w:rPr>
          <w:rFonts w:ascii="Times New Roman" w:hAnsi="Times New Roman"/>
          <w:sz w:val="24"/>
          <w:szCs w:val="24"/>
        </w:rPr>
        <w:t>Ms. C</w:t>
      </w:r>
      <w:r w:rsidRPr="00B404D2">
        <w:rPr>
          <w:rFonts w:ascii="Times New Roman" w:hAnsi="Times New Roman"/>
          <w:sz w:val="24"/>
          <w:szCs w:val="24"/>
        </w:rPr>
        <w:t xml:space="preserve">. Especialista. </w:t>
      </w:r>
      <w:hyperlink r:id="rId8" w:history="1">
        <w:r w:rsidR="00452BC7" w:rsidRPr="00B404D2">
          <w:rPr>
            <w:rStyle w:val="Hipervnculo"/>
            <w:rFonts w:ascii="Times New Roman" w:hAnsi="Times New Roman"/>
            <w:sz w:val="24"/>
            <w:szCs w:val="24"/>
          </w:rPr>
          <w:t>bmorales@inca.edu.cu</w:t>
        </w:r>
      </w:hyperlink>
    </w:p>
    <w:p w:rsidR="00683D88" w:rsidRPr="00B404D2" w:rsidRDefault="00683D88" w:rsidP="003654D3">
      <w:pPr>
        <w:spacing w:after="0" w:line="240" w:lineRule="auto"/>
        <w:jc w:val="both"/>
        <w:rPr>
          <w:rFonts w:ascii="Times New Roman" w:hAnsi="Times New Roman"/>
          <w:sz w:val="24"/>
          <w:szCs w:val="24"/>
        </w:rPr>
      </w:pPr>
      <w:r w:rsidRPr="00B404D2">
        <w:rPr>
          <w:rFonts w:ascii="Times New Roman" w:hAnsi="Times New Roman"/>
          <w:sz w:val="24"/>
          <w:szCs w:val="24"/>
        </w:rPr>
        <w:t xml:space="preserve">2. Dr. C. Investigador Titular. </w:t>
      </w:r>
      <w:hyperlink r:id="rId9" w:history="1">
        <w:r w:rsidRPr="00B404D2">
          <w:rPr>
            <w:rStyle w:val="Hipervnculo"/>
            <w:rFonts w:ascii="Times New Roman" w:hAnsi="Times New Roman"/>
            <w:sz w:val="24"/>
            <w:szCs w:val="24"/>
          </w:rPr>
          <w:t>tere@inca.edu.cu</w:t>
        </w:r>
      </w:hyperlink>
    </w:p>
    <w:p w:rsidR="00683D88" w:rsidRPr="00B404D2" w:rsidRDefault="00683D88" w:rsidP="003654D3">
      <w:pPr>
        <w:spacing w:after="0" w:line="240" w:lineRule="auto"/>
        <w:jc w:val="both"/>
        <w:rPr>
          <w:rFonts w:ascii="Times New Roman" w:hAnsi="Times New Roman"/>
          <w:sz w:val="24"/>
          <w:szCs w:val="24"/>
        </w:rPr>
      </w:pPr>
      <w:r w:rsidRPr="00B404D2">
        <w:rPr>
          <w:rFonts w:ascii="Times New Roman" w:hAnsi="Times New Roman"/>
          <w:sz w:val="24"/>
          <w:szCs w:val="24"/>
        </w:rPr>
        <w:t xml:space="preserve">3. Dr. C. Investigador Agregado. </w:t>
      </w:r>
      <w:hyperlink r:id="rId10" w:history="1">
        <w:r w:rsidRPr="00B404D2">
          <w:rPr>
            <w:rStyle w:val="Hipervnculo"/>
            <w:rFonts w:ascii="Times New Roman" w:hAnsi="Times New Roman"/>
            <w:sz w:val="24"/>
            <w:szCs w:val="24"/>
          </w:rPr>
          <w:t>ionel@inca.edu.cu</w:t>
        </w:r>
      </w:hyperlink>
    </w:p>
    <w:p w:rsidR="003654D3" w:rsidRDefault="003654D3" w:rsidP="003654D3">
      <w:pPr>
        <w:spacing w:line="240" w:lineRule="auto"/>
        <w:jc w:val="both"/>
        <w:rPr>
          <w:rFonts w:ascii="Times New Roman" w:hAnsi="Times New Roman"/>
          <w:b/>
          <w:sz w:val="24"/>
          <w:szCs w:val="24"/>
        </w:rPr>
      </w:pPr>
    </w:p>
    <w:p w:rsidR="003654D3" w:rsidRDefault="00F50F77" w:rsidP="003654D3">
      <w:pPr>
        <w:spacing w:line="240" w:lineRule="auto"/>
        <w:jc w:val="both"/>
        <w:rPr>
          <w:rFonts w:ascii="Times New Roman" w:hAnsi="Times New Roman"/>
          <w:b/>
          <w:sz w:val="24"/>
          <w:szCs w:val="24"/>
        </w:rPr>
      </w:pPr>
      <w:r w:rsidRPr="00B404D2">
        <w:rPr>
          <w:rFonts w:ascii="Times New Roman" w:hAnsi="Times New Roman"/>
          <w:b/>
          <w:sz w:val="24"/>
          <w:szCs w:val="24"/>
        </w:rPr>
        <w:t>Resumen</w:t>
      </w:r>
    </w:p>
    <w:p w:rsidR="00F50F77" w:rsidRPr="003654D3" w:rsidRDefault="00F50F77" w:rsidP="003654D3">
      <w:pPr>
        <w:spacing w:line="240" w:lineRule="auto"/>
        <w:jc w:val="both"/>
        <w:rPr>
          <w:rFonts w:ascii="Times New Roman" w:hAnsi="Times New Roman"/>
          <w:b/>
          <w:sz w:val="24"/>
          <w:szCs w:val="24"/>
        </w:rPr>
      </w:pPr>
      <w:r w:rsidRPr="00B404D2">
        <w:rPr>
          <w:rFonts w:ascii="Times New Roman" w:hAnsi="Times New Roman"/>
          <w:sz w:val="24"/>
          <w:szCs w:val="24"/>
        </w:rPr>
        <w:t xml:space="preserve">El </w:t>
      </w:r>
      <w:r w:rsidRPr="00B404D2">
        <w:rPr>
          <w:rFonts w:ascii="Times New Roman" w:eastAsia="Times New Roman" w:hAnsi="Times New Roman"/>
          <w:sz w:val="24"/>
          <w:szCs w:val="24"/>
          <w:lang w:eastAsia="es-ES"/>
        </w:rPr>
        <w:t>objetivo del</w:t>
      </w:r>
      <w:r w:rsidR="003654D3">
        <w:rPr>
          <w:rFonts w:ascii="Times New Roman" w:eastAsia="Times New Roman" w:hAnsi="Times New Roman"/>
          <w:sz w:val="24"/>
          <w:szCs w:val="24"/>
          <w:lang w:eastAsia="es-ES"/>
        </w:rPr>
        <w:t xml:space="preserve"> </w:t>
      </w:r>
      <w:r w:rsidRPr="00FC0D47">
        <w:rPr>
          <w:rFonts w:ascii="Times New Roman" w:hAnsi="Times New Roman"/>
          <w:sz w:val="24"/>
          <w:szCs w:val="24"/>
        </w:rPr>
        <w:t xml:space="preserve">presente trabajo fue </w:t>
      </w:r>
      <w:r w:rsidRPr="00FC0D47">
        <w:rPr>
          <w:rFonts w:ascii="Times New Roman" w:eastAsia="Times New Roman" w:hAnsi="Times New Roman"/>
          <w:sz w:val="24"/>
          <w:szCs w:val="24"/>
          <w:lang w:eastAsia="es-ES"/>
        </w:rPr>
        <w:t>determinar el efecto de la temperatura y el tiempo de conservación en la concentración del principio activo y la actividad biológica del biofertilizante</w:t>
      </w:r>
      <w:r w:rsidR="003654D3">
        <w:rPr>
          <w:rFonts w:ascii="Times New Roman" w:eastAsia="Times New Roman" w:hAnsi="Times New Roman"/>
          <w:sz w:val="24"/>
          <w:szCs w:val="24"/>
          <w:lang w:eastAsia="es-ES"/>
        </w:rPr>
        <w:t xml:space="preserve"> </w:t>
      </w:r>
      <w:r w:rsidRPr="00FC0D47">
        <w:rPr>
          <w:rFonts w:ascii="Times New Roman" w:hAnsi="Times New Roman"/>
          <w:sz w:val="24"/>
          <w:szCs w:val="24"/>
          <w:lang w:val="es-ES_tradnl"/>
        </w:rPr>
        <w:t>Azofert</w:t>
      </w:r>
      <w:r w:rsidRPr="00FC0D47">
        <w:rPr>
          <w:rFonts w:ascii="Times New Roman" w:hAnsi="Times New Roman"/>
          <w:sz w:val="24"/>
          <w:szCs w:val="24"/>
        </w:rPr>
        <w:t xml:space="preserve">®-F. Inoculantes a base de la cepa </w:t>
      </w:r>
      <w:r w:rsidRPr="00FC0D47">
        <w:rPr>
          <w:rFonts w:ascii="Times New Roman" w:hAnsi="Times New Roman"/>
          <w:i/>
          <w:sz w:val="24"/>
          <w:szCs w:val="24"/>
          <w:lang w:eastAsia="es-ES"/>
        </w:rPr>
        <w:t>Rhizobium leguminosarum</w:t>
      </w:r>
      <w:r w:rsidRPr="00FC0D47">
        <w:rPr>
          <w:rFonts w:ascii="Times New Roman" w:hAnsi="Times New Roman"/>
          <w:sz w:val="24"/>
          <w:szCs w:val="24"/>
        </w:rPr>
        <w:t xml:space="preserve"> CF1 se </w:t>
      </w:r>
      <w:r w:rsidR="007C3463" w:rsidRPr="00FC0D47">
        <w:rPr>
          <w:rFonts w:ascii="Times New Roman" w:hAnsi="Times New Roman"/>
          <w:sz w:val="24"/>
          <w:szCs w:val="24"/>
        </w:rPr>
        <w:t xml:space="preserve">mantuvieron </w:t>
      </w:r>
      <w:r w:rsidRPr="00FC0D47">
        <w:rPr>
          <w:rFonts w:ascii="Times New Roman" w:hAnsi="Times New Roman"/>
          <w:sz w:val="24"/>
          <w:szCs w:val="24"/>
        </w:rPr>
        <w:t>a 4 y 29±2 °C, para evaluar la pureza y concentración de la cepa cada 30 días durante 180 días. Los datos se procesaron mediante un análisis de varianza de clasificación simple. A los 40 y 120 días de conservación</w:t>
      </w:r>
      <w:r w:rsidR="009E2DBF" w:rsidRPr="00FC0D47">
        <w:rPr>
          <w:rFonts w:ascii="Times New Roman" w:hAnsi="Times New Roman"/>
          <w:sz w:val="24"/>
          <w:szCs w:val="24"/>
        </w:rPr>
        <w:t xml:space="preserve"> de</w:t>
      </w:r>
      <w:r w:rsidRPr="00FC0D47">
        <w:rPr>
          <w:rFonts w:ascii="Times New Roman" w:hAnsi="Times New Roman"/>
          <w:sz w:val="24"/>
          <w:szCs w:val="24"/>
        </w:rPr>
        <w:t xml:space="preserve"> los inoculantes</w:t>
      </w:r>
      <w:r w:rsidR="009E2DBF" w:rsidRPr="00FC0D47">
        <w:rPr>
          <w:rFonts w:ascii="Times New Roman" w:hAnsi="Times New Roman"/>
          <w:sz w:val="24"/>
          <w:szCs w:val="24"/>
        </w:rPr>
        <w:t xml:space="preserve">, se aplicaron </w:t>
      </w:r>
      <w:r w:rsidRPr="00FC0D47">
        <w:rPr>
          <w:rFonts w:ascii="Times New Roman" w:hAnsi="Times New Roman"/>
          <w:sz w:val="24"/>
          <w:szCs w:val="24"/>
        </w:rPr>
        <w:t>e</w:t>
      </w:r>
      <w:r w:rsidR="009E2DBF" w:rsidRPr="00FC0D47">
        <w:rPr>
          <w:rFonts w:ascii="Times New Roman" w:hAnsi="Times New Roman"/>
          <w:sz w:val="24"/>
          <w:szCs w:val="24"/>
        </w:rPr>
        <w:t>n</w:t>
      </w:r>
      <w:r w:rsidRPr="00FC0D47">
        <w:rPr>
          <w:rFonts w:ascii="Times New Roman" w:hAnsi="Times New Roman"/>
          <w:sz w:val="24"/>
          <w:szCs w:val="24"/>
        </w:rPr>
        <w:t xml:space="preserve"> semillas</w:t>
      </w:r>
      <w:r w:rsidR="0048681A" w:rsidRPr="00FC0D47">
        <w:rPr>
          <w:rFonts w:ascii="Times New Roman" w:hAnsi="Times New Roman"/>
          <w:sz w:val="24"/>
          <w:szCs w:val="24"/>
        </w:rPr>
        <w:t xml:space="preserve"> de frijol cultivar Tazumal</w:t>
      </w:r>
      <w:r w:rsidR="003654D3">
        <w:rPr>
          <w:rFonts w:ascii="Times New Roman" w:hAnsi="Times New Roman"/>
          <w:sz w:val="24"/>
          <w:szCs w:val="24"/>
        </w:rPr>
        <w:t xml:space="preserve"> </w:t>
      </w:r>
      <w:r w:rsidR="00390F9D" w:rsidRPr="00FC0D47">
        <w:rPr>
          <w:rFonts w:ascii="Times New Roman" w:hAnsi="Times New Roman"/>
          <w:sz w:val="24"/>
          <w:szCs w:val="24"/>
        </w:rPr>
        <w:t>y se evalúo</w:t>
      </w:r>
      <w:r w:rsidRPr="00FC0D47">
        <w:rPr>
          <w:rFonts w:ascii="Times New Roman" w:hAnsi="Times New Roman"/>
          <w:sz w:val="24"/>
          <w:szCs w:val="24"/>
        </w:rPr>
        <w:t xml:space="preserve"> el número de nódulos y su efectividad, la masa seca de nódulos, raíces y </w:t>
      </w:r>
      <w:r w:rsidRPr="00FC0D47">
        <w:rPr>
          <w:rFonts w:ascii="Times New Roman" w:hAnsi="Times New Roman"/>
          <w:bCs/>
          <w:sz w:val="24"/>
          <w:szCs w:val="24"/>
          <w:lang w:val="es-AR"/>
        </w:rPr>
        <w:t>parte aérea</w:t>
      </w:r>
      <w:r w:rsidRPr="00FC0D47">
        <w:rPr>
          <w:rFonts w:ascii="Times New Roman" w:hAnsi="Times New Roman"/>
          <w:sz w:val="24"/>
          <w:szCs w:val="24"/>
        </w:rPr>
        <w:t xml:space="preserve"> y el contenido relativo de clorofilas totales, en condiciones controladas. Se empleó</w:t>
      </w:r>
      <w:r w:rsidRPr="00B404D2">
        <w:rPr>
          <w:rFonts w:ascii="Times New Roman" w:hAnsi="Times New Roman"/>
          <w:sz w:val="24"/>
          <w:szCs w:val="24"/>
        </w:rPr>
        <w:t xml:space="preserve"> un diseño experim</w:t>
      </w:r>
      <w:r>
        <w:rPr>
          <w:rFonts w:ascii="Times New Roman" w:hAnsi="Times New Roman"/>
          <w:sz w:val="24"/>
          <w:szCs w:val="24"/>
        </w:rPr>
        <w:t>ental completamente aleatorizado y los</w:t>
      </w:r>
      <w:r w:rsidRPr="00B404D2">
        <w:rPr>
          <w:rFonts w:ascii="Times New Roman" w:hAnsi="Times New Roman"/>
          <w:sz w:val="24"/>
          <w:szCs w:val="24"/>
        </w:rPr>
        <w:t xml:space="preserve"> datos </w:t>
      </w:r>
      <w:r>
        <w:rPr>
          <w:rFonts w:ascii="Times New Roman" w:hAnsi="Times New Roman"/>
          <w:sz w:val="24"/>
          <w:szCs w:val="24"/>
        </w:rPr>
        <w:t xml:space="preserve">se procesaron </w:t>
      </w:r>
      <w:r w:rsidRPr="00B404D2">
        <w:rPr>
          <w:rFonts w:ascii="Times New Roman" w:hAnsi="Times New Roman"/>
          <w:sz w:val="24"/>
          <w:szCs w:val="24"/>
        </w:rPr>
        <w:t xml:space="preserve">mediante un </w:t>
      </w:r>
      <w:r w:rsidRPr="001304CA">
        <w:rPr>
          <w:rFonts w:ascii="Times New Roman" w:hAnsi="Times New Roman"/>
          <w:sz w:val="24"/>
          <w:szCs w:val="24"/>
        </w:rPr>
        <w:t xml:space="preserve">arreglo bifactorial. La cepa </w:t>
      </w:r>
      <w:r w:rsidRPr="001304CA">
        <w:rPr>
          <w:rFonts w:ascii="Times New Roman" w:hAnsi="Times New Roman"/>
          <w:i/>
          <w:color w:val="231F20"/>
          <w:sz w:val="24"/>
          <w:szCs w:val="24"/>
          <w:lang w:eastAsia="es-ES"/>
        </w:rPr>
        <w:t>Rhizobium leguminosarum</w:t>
      </w:r>
      <w:r w:rsidRPr="001304CA">
        <w:rPr>
          <w:rFonts w:ascii="Times New Roman" w:hAnsi="Times New Roman"/>
          <w:sz w:val="24"/>
          <w:szCs w:val="24"/>
        </w:rPr>
        <w:t xml:space="preserve"> CF1 mantuvo una concentración de 10</w:t>
      </w:r>
      <w:r w:rsidRPr="001304CA">
        <w:rPr>
          <w:rFonts w:ascii="Times New Roman" w:hAnsi="Times New Roman"/>
          <w:sz w:val="24"/>
          <w:szCs w:val="24"/>
          <w:vertAlign w:val="superscript"/>
        </w:rPr>
        <w:t>8</w:t>
      </w:r>
      <w:r w:rsidRPr="001304CA">
        <w:rPr>
          <w:rFonts w:ascii="Times New Roman" w:hAnsi="Times New Roman"/>
          <w:sz w:val="24"/>
          <w:szCs w:val="24"/>
        </w:rPr>
        <w:t xml:space="preserve"> UFC mL</w:t>
      </w:r>
      <w:r w:rsidRPr="001304CA">
        <w:rPr>
          <w:rFonts w:ascii="Times New Roman" w:hAnsi="Times New Roman"/>
          <w:sz w:val="24"/>
          <w:szCs w:val="24"/>
          <w:vertAlign w:val="superscript"/>
        </w:rPr>
        <w:t xml:space="preserve">-1 </w:t>
      </w:r>
      <w:r w:rsidRPr="001304CA">
        <w:rPr>
          <w:rFonts w:ascii="Times New Roman" w:hAnsi="Times New Roman"/>
          <w:sz w:val="24"/>
          <w:szCs w:val="24"/>
        </w:rPr>
        <w:t>o superior durante 150 y 90 días cuando el producto Azofert®-F se conservó a 4 y 29±2 °C, respectivamente. El almacenamiento del producto hasta 120 días en ambas temperaturas no afectó el número de nódulos en las plantas de frijol. Sin embargo, la temperatura y el tiempo de almacenamiento del inoculante influyeron en la efectividad de los nódulos formados y en el contenido relativo de clorofilas totales, respectivamente. Esta investigación es la primera que aborda la influencia de la conservación en la bioeficacia de un inoculante</w:t>
      </w:r>
      <w:r w:rsidRPr="00B404D2">
        <w:rPr>
          <w:rFonts w:ascii="Times New Roman" w:hAnsi="Times New Roman"/>
          <w:sz w:val="24"/>
          <w:szCs w:val="24"/>
        </w:rPr>
        <w:t xml:space="preserve"> comercial </w:t>
      </w:r>
      <w:r>
        <w:rPr>
          <w:rFonts w:ascii="Times New Roman" w:hAnsi="Times New Roman"/>
          <w:sz w:val="24"/>
          <w:szCs w:val="24"/>
        </w:rPr>
        <w:t xml:space="preserve">cubano </w:t>
      </w:r>
      <w:r w:rsidRPr="00B404D2">
        <w:rPr>
          <w:rFonts w:ascii="Times New Roman" w:hAnsi="Times New Roman"/>
          <w:sz w:val="24"/>
          <w:szCs w:val="24"/>
        </w:rPr>
        <w:t xml:space="preserve">a base de </w:t>
      </w:r>
      <w:r w:rsidRPr="00B404D2">
        <w:rPr>
          <w:rFonts w:ascii="Times New Roman" w:hAnsi="Times New Roman"/>
          <w:i/>
          <w:sz w:val="24"/>
          <w:szCs w:val="24"/>
        </w:rPr>
        <w:t>Rhizobium</w:t>
      </w:r>
      <w:r w:rsidR="003654D3">
        <w:rPr>
          <w:rFonts w:ascii="Times New Roman" w:hAnsi="Times New Roman"/>
          <w:i/>
          <w:sz w:val="24"/>
          <w:szCs w:val="24"/>
        </w:rPr>
        <w:t xml:space="preserve"> </w:t>
      </w:r>
      <w:r w:rsidRPr="00B404D2">
        <w:rPr>
          <w:rFonts w:ascii="Times New Roman" w:hAnsi="Times New Roman"/>
          <w:sz w:val="24"/>
          <w:szCs w:val="24"/>
        </w:rPr>
        <w:t>para el cultivo del frijol.</w:t>
      </w:r>
    </w:p>
    <w:p w:rsidR="00683D88" w:rsidRPr="00B404D2" w:rsidRDefault="00683D88" w:rsidP="003654D3">
      <w:pPr>
        <w:spacing w:line="240" w:lineRule="auto"/>
        <w:jc w:val="both"/>
        <w:rPr>
          <w:rFonts w:ascii="Times New Roman" w:hAnsi="Times New Roman"/>
          <w:sz w:val="24"/>
          <w:szCs w:val="24"/>
          <w:lang w:val="es-ES_tradnl"/>
        </w:rPr>
      </w:pPr>
      <w:r w:rsidRPr="00B404D2">
        <w:rPr>
          <w:rFonts w:ascii="Times New Roman" w:hAnsi="Times New Roman"/>
          <w:sz w:val="24"/>
          <w:szCs w:val="24"/>
          <w:lang w:val="es-ES_tradnl"/>
        </w:rPr>
        <w:t xml:space="preserve">Palabras clave: </w:t>
      </w:r>
      <w:r w:rsidRPr="00B404D2">
        <w:rPr>
          <w:rFonts w:ascii="Times New Roman" w:hAnsi="Times New Roman"/>
          <w:i/>
          <w:sz w:val="24"/>
          <w:szCs w:val="24"/>
        </w:rPr>
        <w:t>Rhizobium</w:t>
      </w:r>
      <w:r w:rsidRPr="00B404D2">
        <w:rPr>
          <w:rFonts w:ascii="Times New Roman" w:hAnsi="Times New Roman"/>
          <w:sz w:val="24"/>
          <w:szCs w:val="24"/>
          <w:lang w:val="es-ES_tradnl"/>
        </w:rPr>
        <w:t>, inoculante, estabilidad microbiológica, frijol</w:t>
      </w:r>
    </w:p>
    <w:p w:rsidR="00683D88" w:rsidRDefault="00683D88" w:rsidP="003654D3">
      <w:pPr>
        <w:pStyle w:val="ListParagraph1"/>
        <w:tabs>
          <w:tab w:val="left" w:pos="1900"/>
        </w:tabs>
        <w:spacing w:line="240" w:lineRule="auto"/>
        <w:ind w:left="0"/>
        <w:jc w:val="both"/>
        <w:rPr>
          <w:rFonts w:ascii="Times New Roman" w:hAnsi="Times New Roman"/>
          <w:b/>
          <w:sz w:val="24"/>
          <w:szCs w:val="24"/>
        </w:rPr>
      </w:pPr>
      <w:r w:rsidRPr="00B404D2">
        <w:rPr>
          <w:rFonts w:ascii="Times New Roman" w:hAnsi="Times New Roman"/>
          <w:b/>
          <w:sz w:val="24"/>
          <w:szCs w:val="24"/>
        </w:rPr>
        <w:t>Abstract</w:t>
      </w:r>
      <w:r w:rsidR="00F12624">
        <w:rPr>
          <w:rFonts w:ascii="Times New Roman" w:hAnsi="Times New Roman"/>
          <w:b/>
          <w:sz w:val="24"/>
          <w:szCs w:val="24"/>
        </w:rPr>
        <w:tab/>
      </w:r>
    </w:p>
    <w:p w:rsidR="00A8192F" w:rsidRPr="006914E5" w:rsidRDefault="00F12624"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val="en-US"/>
        </w:rPr>
      </w:pPr>
      <w:r w:rsidRPr="00AF3408">
        <w:rPr>
          <w:rFonts w:ascii="Times New Roman" w:eastAsia="Times New Roman" w:hAnsi="Times New Roman"/>
          <w:sz w:val="24"/>
          <w:szCs w:val="24"/>
          <w:lang/>
        </w:rPr>
        <w:t xml:space="preserve">The objective of this work was to determine the effect of temperature and storage time on the concentration of the active principle and the biological activity of the Azofert®-F biofertilizer. </w:t>
      </w:r>
      <w:r w:rsidR="006067ED" w:rsidRPr="00F74141">
        <w:rPr>
          <w:rFonts w:ascii="Times New Roman" w:eastAsia="Times New Roman" w:hAnsi="Times New Roman"/>
          <w:sz w:val="24"/>
          <w:szCs w:val="24"/>
          <w:lang w:val="en-US"/>
        </w:rPr>
        <w:t xml:space="preserve">Inoculants with </w:t>
      </w:r>
      <w:r w:rsidR="006067ED" w:rsidRPr="00F74141">
        <w:rPr>
          <w:rFonts w:ascii="Times New Roman" w:eastAsia="Times New Roman" w:hAnsi="Times New Roman"/>
          <w:i/>
          <w:sz w:val="24"/>
          <w:szCs w:val="24"/>
          <w:lang w:val="en-US"/>
        </w:rPr>
        <w:t xml:space="preserve">Rhizobium leguminosarum </w:t>
      </w:r>
      <w:r w:rsidR="006067ED" w:rsidRPr="00F74141">
        <w:rPr>
          <w:rFonts w:ascii="Times New Roman" w:eastAsia="Times New Roman" w:hAnsi="Times New Roman"/>
          <w:sz w:val="24"/>
          <w:szCs w:val="24"/>
          <w:lang w:val="en-US"/>
        </w:rPr>
        <w:t xml:space="preserve">CF1 strain were stored at 4 and 29±2 °C, </w:t>
      </w:r>
      <w:r w:rsidR="006067ED">
        <w:rPr>
          <w:rFonts w:ascii="Times New Roman" w:eastAsia="Times New Roman" w:hAnsi="Times New Roman"/>
          <w:sz w:val="24"/>
          <w:szCs w:val="24"/>
          <w:lang w:val="en-US"/>
        </w:rPr>
        <w:t xml:space="preserve">to determine </w:t>
      </w:r>
      <w:r w:rsidR="006067ED" w:rsidRPr="00F74141">
        <w:rPr>
          <w:rFonts w:ascii="Times New Roman" w:eastAsia="Times New Roman" w:hAnsi="Times New Roman"/>
          <w:sz w:val="24"/>
          <w:szCs w:val="24"/>
          <w:lang w:val="en-US"/>
        </w:rPr>
        <w:t xml:space="preserve">purity and strain concentration every 30 </w:t>
      </w:r>
      <w:r w:rsidR="006067ED">
        <w:rPr>
          <w:rFonts w:ascii="Times New Roman" w:eastAsia="Times New Roman" w:hAnsi="Times New Roman"/>
          <w:sz w:val="24"/>
          <w:szCs w:val="24"/>
          <w:lang w:val="en-US"/>
        </w:rPr>
        <w:t>during</w:t>
      </w:r>
      <w:r w:rsidR="006067ED" w:rsidRPr="00F74141">
        <w:rPr>
          <w:rFonts w:ascii="Times New Roman" w:eastAsia="Times New Roman" w:hAnsi="Times New Roman"/>
          <w:sz w:val="24"/>
          <w:szCs w:val="24"/>
          <w:lang w:val="en-US"/>
        </w:rPr>
        <w:t xml:space="preserve"> 180 days. Data were processed using a simple classification analysis of variance. </w:t>
      </w:r>
      <w:r w:rsidR="00046239" w:rsidRPr="00CC73D5">
        <w:rPr>
          <w:rFonts w:ascii="Times New Roman" w:eastAsia="Times New Roman" w:hAnsi="Times New Roman"/>
          <w:sz w:val="24"/>
          <w:szCs w:val="24"/>
          <w:lang/>
        </w:rPr>
        <w:t>At 40 and 120 days of conservation of the inoculants, Tazumal cultivar were applied to bean seeds and the number of nodules and their effectiveness, the dry</w:t>
      </w:r>
      <w:r w:rsidR="00046239" w:rsidRPr="006914E5">
        <w:rPr>
          <w:rFonts w:ascii="Times New Roman" w:eastAsia="Times New Roman" w:hAnsi="Times New Roman"/>
          <w:sz w:val="24"/>
          <w:szCs w:val="24"/>
          <w:lang/>
        </w:rPr>
        <w:t xml:space="preserve"> mass of nodules, roots and aerial part and the relative content of total chlorophylls were evaluated, in controlled conditions.</w:t>
      </w:r>
      <w:r w:rsidR="00574107" w:rsidRPr="00574107">
        <w:rPr>
          <w:rFonts w:ascii="Times New Roman" w:eastAsia="Times New Roman" w:hAnsi="Times New Roman"/>
          <w:sz w:val="24"/>
          <w:szCs w:val="24"/>
          <w:lang w:val="en-US"/>
        </w:rPr>
        <w:t>A completely randomized experimental design was used and the data were processed u</w:t>
      </w:r>
      <w:r w:rsidR="009D79F7">
        <w:rPr>
          <w:rFonts w:ascii="Times New Roman" w:eastAsia="Times New Roman" w:hAnsi="Times New Roman"/>
          <w:sz w:val="24"/>
          <w:szCs w:val="24"/>
          <w:lang w:val="en-US"/>
        </w:rPr>
        <w:t xml:space="preserve">sing a bifactorial arrangement. </w:t>
      </w:r>
      <w:r w:rsidR="00574107" w:rsidRPr="00574107">
        <w:rPr>
          <w:rFonts w:ascii="Times New Roman" w:eastAsia="Times New Roman" w:hAnsi="Times New Roman"/>
          <w:i/>
          <w:sz w:val="24"/>
          <w:szCs w:val="24"/>
          <w:lang w:val="en-US"/>
        </w:rPr>
        <w:t xml:space="preserve">Rhizobium </w:t>
      </w:r>
      <w:r w:rsidR="00574107" w:rsidRPr="00574107">
        <w:rPr>
          <w:rFonts w:ascii="Times New Roman" w:eastAsia="Times New Roman" w:hAnsi="Times New Roman"/>
          <w:i/>
          <w:sz w:val="24"/>
          <w:szCs w:val="24"/>
          <w:lang w:val="en-US"/>
        </w:rPr>
        <w:lastRenderedPageBreak/>
        <w:t>leguminosarum</w:t>
      </w:r>
      <w:r w:rsidR="00574107" w:rsidRPr="00574107">
        <w:rPr>
          <w:rFonts w:ascii="Times New Roman" w:eastAsia="Times New Roman" w:hAnsi="Times New Roman"/>
          <w:sz w:val="24"/>
          <w:szCs w:val="24"/>
          <w:lang w:val="en-US"/>
        </w:rPr>
        <w:t xml:space="preserve"> CF1 strain maintained a concentration of 10</w:t>
      </w:r>
      <w:r w:rsidR="00574107" w:rsidRPr="00574107">
        <w:rPr>
          <w:rFonts w:ascii="Times New Roman" w:eastAsia="Times New Roman" w:hAnsi="Times New Roman"/>
          <w:sz w:val="24"/>
          <w:szCs w:val="24"/>
          <w:vertAlign w:val="superscript"/>
          <w:lang w:val="en-US"/>
        </w:rPr>
        <w:t>8</w:t>
      </w:r>
      <w:r w:rsidR="00574107" w:rsidRPr="00574107">
        <w:rPr>
          <w:rFonts w:ascii="Times New Roman" w:eastAsia="Times New Roman" w:hAnsi="Times New Roman"/>
          <w:sz w:val="24"/>
          <w:szCs w:val="24"/>
          <w:lang w:val="en-US"/>
        </w:rPr>
        <w:t xml:space="preserve"> CFU mL</w:t>
      </w:r>
      <w:r w:rsidR="00574107" w:rsidRPr="00574107">
        <w:rPr>
          <w:rFonts w:ascii="Times New Roman" w:eastAsia="Times New Roman" w:hAnsi="Times New Roman"/>
          <w:sz w:val="24"/>
          <w:szCs w:val="24"/>
          <w:vertAlign w:val="superscript"/>
          <w:lang w:val="en-US"/>
        </w:rPr>
        <w:t>-1</w:t>
      </w:r>
      <w:r w:rsidR="009D79F7">
        <w:rPr>
          <w:rFonts w:ascii="Times New Roman" w:eastAsia="Times New Roman" w:hAnsi="Times New Roman"/>
          <w:sz w:val="24"/>
          <w:szCs w:val="24"/>
          <w:lang w:val="en-US"/>
        </w:rPr>
        <w:t xml:space="preserve"> or higher for 15</w:t>
      </w:r>
      <w:r w:rsidR="00574107" w:rsidRPr="00574107">
        <w:rPr>
          <w:rFonts w:ascii="Times New Roman" w:eastAsia="Times New Roman" w:hAnsi="Times New Roman"/>
          <w:sz w:val="24"/>
          <w:szCs w:val="24"/>
          <w:lang w:val="en-US"/>
        </w:rPr>
        <w:t xml:space="preserve">0 and </w:t>
      </w:r>
      <w:r w:rsidR="009D79F7">
        <w:rPr>
          <w:rFonts w:ascii="Times New Roman" w:eastAsia="Times New Roman" w:hAnsi="Times New Roman"/>
          <w:sz w:val="24"/>
          <w:szCs w:val="24"/>
          <w:lang w:val="en-US"/>
        </w:rPr>
        <w:t>9</w:t>
      </w:r>
      <w:r w:rsidR="00574107" w:rsidRPr="00574107">
        <w:rPr>
          <w:rFonts w:ascii="Times New Roman" w:eastAsia="Times New Roman" w:hAnsi="Times New Roman"/>
          <w:sz w:val="24"/>
          <w:szCs w:val="24"/>
          <w:lang w:val="en-US"/>
        </w:rPr>
        <w:t xml:space="preserve">0 days, when Azofert®-F was stored at </w:t>
      </w:r>
      <w:r w:rsidR="009D79F7">
        <w:rPr>
          <w:rFonts w:ascii="Times New Roman" w:eastAsia="Times New Roman" w:hAnsi="Times New Roman"/>
          <w:sz w:val="24"/>
          <w:szCs w:val="24"/>
          <w:lang w:val="en-US"/>
        </w:rPr>
        <w:t>4</w:t>
      </w:r>
      <w:r w:rsidR="00574107" w:rsidRPr="00574107">
        <w:rPr>
          <w:rFonts w:ascii="Times New Roman" w:eastAsia="Times New Roman" w:hAnsi="Times New Roman"/>
          <w:sz w:val="24"/>
          <w:szCs w:val="24"/>
          <w:lang w:val="en-US"/>
        </w:rPr>
        <w:t xml:space="preserve"> and </w:t>
      </w:r>
      <w:r w:rsidR="009D79F7" w:rsidRPr="00574107">
        <w:rPr>
          <w:rFonts w:ascii="Times New Roman" w:eastAsia="Times New Roman" w:hAnsi="Times New Roman"/>
          <w:sz w:val="24"/>
          <w:szCs w:val="24"/>
          <w:lang w:val="en-US"/>
        </w:rPr>
        <w:t>29±2</w:t>
      </w:r>
      <w:r w:rsidR="00574107" w:rsidRPr="00574107">
        <w:rPr>
          <w:rFonts w:ascii="Times New Roman" w:eastAsia="Times New Roman" w:hAnsi="Times New Roman"/>
          <w:sz w:val="24"/>
          <w:szCs w:val="24"/>
          <w:lang w:val="en-US"/>
        </w:rPr>
        <w:t xml:space="preserve"> °C, respectively. Product storage for 120 days at both temperatures did not affect the number of nodules in bean plants. Nevertheless, temperature and inoculant storage time, influenced the effectiveness of formed nodules and the relative content of total chlorophylls, respectively.</w:t>
      </w:r>
      <w:r w:rsidR="00A8192F" w:rsidRPr="006914E5">
        <w:rPr>
          <w:rFonts w:ascii="Times New Roman" w:eastAsia="Times New Roman" w:hAnsi="Times New Roman"/>
          <w:sz w:val="24"/>
          <w:szCs w:val="24"/>
          <w:lang w:val="en-US"/>
        </w:rPr>
        <w:t xml:space="preserve">This research is the firstone about the conservation influence </w:t>
      </w:r>
      <w:r w:rsidR="00A8192F" w:rsidRPr="006914E5">
        <w:rPr>
          <w:rFonts w:ascii="Times New Roman" w:eastAsia="Times New Roman" w:hAnsi="Times New Roman"/>
          <w:sz w:val="24"/>
          <w:szCs w:val="24"/>
          <w:lang/>
        </w:rPr>
        <w:t>on the bioefficacy of a</w:t>
      </w:r>
      <w:r w:rsidR="00A8192F" w:rsidRPr="006914E5">
        <w:rPr>
          <w:rFonts w:ascii="Times New Roman" w:eastAsia="Times New Roman" w:hAnsi="Times New Roman"/>
          <w:sz w:val="24"/>
          <w:szCs w:val="24"/>
          <w:lang w:val="en-US"/>
        </w:rPr>
        <w:t xml:space="preserve"> Cuban commercial inoculant based on </w:t>
      </w:r>
      <w:r w:rsidR="00A8192F" w:rsidRPr="006914E5">
        <w:rPr>
          <w:rFonts w:ascii="Times New Roman" w:eastAsia="Times New Roman" w:hAnsi="Times New Roman"/>
          <w:i/>
          <w:sz w:val="24"/>
          <w:szCs w:val="24"/>
          <w:lang w:val="en-US"/>
        </w:rPr>
        <w:t>Rhizobium</w:t>
      </w:r>
      <w:r w:rsidR="00A8192F" w:rsidRPr="006914E5">
        <w:rPr>
          <w:rFonts w:ascii="Times New Roman" w:eastAsia="Times New Roman" w:hAnsi="Times New Roman"/>
          <w:sz w:val="24"/>
          <w:szCs w:val="24"/>
          <w:lang w:val="en-US"/>
        </w:rPr>
        <w:t xml:space="preserve"> for beans.</w:t>
      </w:r>
    </w:p>
    <w:p w:rsidR="00683D88" w:rsidRPr="00B404D2" w:rsidRDefault="00683D88" w:rsidP="003654D3">
      <w:pPr>
        <w:autoSpaceDE w:val="0"/>
        <w:autoSpaceDN w:val="0"/>
        <w:adjustRightInd w:val="0"/>
        <w:spacing w:line="240" w:lineRule="auto"/>
        <w:jc w:val="both"/>
        <w:rPr>
          <w:rFonts w:ascii="Times New Roman" w:hAnsi="Times New Roman"/>
          <w:i/>
          <w:color w:val="231F20"/>
          <w:sz w:val="24"/>
          <w:szCs w:val="24"/>
          <w:lang w:val="en-US"/>
        </w:rPr>
      </w:pPr>
      <w:r w:rsidRPr="00B404D2">
        <w:rPr>
          <w:rFonts w:ascii="Times New Roman" w:hAnsi="Times New Roman"/>
          <w:color w:val="231F20"/>
          <w:sz w:val="24"/>
          <w:szCs w:val="24"/>
          <w:lang w:val="en-US" w:eastAsia="es-ES"/>
        </w:rPr>
        <w:t xml:space="preserve">Key words: </w:t>
      </w:r>
      <w:r w:rsidRPr="00B404D2">
        <w:rPr>
          <w:rFonts w:ascii="Times New Roman" w:hAnsi="Times New Roman"/>
          <w:i/>
          <w:color w:val="231F20"/>
          <w:sz w:val="24"/>
          <w:szCs w:val="24"/>
          <w:lang w:val="en-US" w:eastAsia="es-ES"/>
        </w:rPr>
        <w:t xml:space="preserve">Rhizobium, </w:t>
      </w:r>
      <w:r w:rsidRPr="00B404D2">
        <w:rPr>
          <w:rFonts w:ascii="Times New Roman" w:hAnsi="Times New Roman"/>
          <w:color w:val="231F20"/>
          <w:sz w:val="24"/>
          <w:szCs w:val="24"/>
          <w:lang w:val="en-US"/>
        </w:rPr>
        <w:t>inoculant, microbiological stability, bean</w:t>
      </w:r>
    </w:p>
    <w:p w:rsidR="00683D88" w:rsidRPr="00B404D2" w:rsidRDefault="00683D88" w:rsidP="003654D3">
      <w:pPr>
        <w:pStyle w:val="Textodebloque"/>
        <w:tabs>
          <w:tab w:val="clear" w:pos="10065"/>
          <w:tab w:val="center" w:pos="4431"/>
        </w:tabs>
        <w:spacing w:after="200"/>
        <w:ind w:left="0"/>
        <w:rPr>
          <w:rFonts w:eastAsia="Calibri"/>
          <w:bCs/>
          <w:szCs w:val="24"/>
          <w:lang w:eastAsia="en-US"/>
        </w:rPr>
      </w:pPr>
      <w:r w:rsidRPr="00B404D2">
        <w:rPr>
          <w:rFonts w:eastAsia="Calibri"/>
          <w:bCs/>
          <w:szCs w:val="24"/>
          <w:lang w:eastAsia="en-US"/>
        </w:rPr>
        <w:t>Introducción</w:t>
      </w:r>
      <w:r w:rsidR="0049296D">
        <w:rPr>
          <w:rFonts w:eastAsia="Calibri"/>
          <w:bCs/>
          <w:szCs w:val="24"/>
          <w:lang w:eastAsia="en-US"/>
        </w:rPr>
        <w:tab/>
      </w:r>
    </w:p>
    <w:p w:rsidR="00683D88" w:rsidRPr="00877236"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El frijol común (</w:t>
      </w:r>
      <w:r w:rsidRPr="00B404D2">
        <w:rPr>
          <w:rFonts w:ascii="Times New Roman" w:hAnsi="Times New Roman"/>
          <w:i/>
          <w:sz w:val="24"/>
          <w:szCs w:val="24"/>
        </w:rPr>
        <w:t>Phaseolus</w:t>
      </w:r>
      <w:r w:rsidR="003654D3">
        <w:rPr>
          <w:rFonts w:ascii="Times New Roman" w:hAnsi="Times New Roman"/>
          <w:i/>
          <w:sz w:val="24"/>
          <w:szCs w:val="24"/>
        </w:rPr>
        <w:t xml:space="preserve"> </w:t>
      </w:r>
      <w:r w:rsidRPr="00B404D2">
        <w:rPr>
          <w:rFonts w:ascii="Times New Roman" w:hAnsi="Times New Roman"/>
          <w:i/>
          <w:sz w:val="24"/>
          <w:szCs w:val="24"/>
        </w:rPr>
        <w:t>vulgaris</w:t>
      </w:r>
      <w:r w:rsidRPr="00B404D2">
        <w:rPr>
          <w:rFonts w:ascii="Times New Roman" w:hAnsi="Times New Roman"/>
          <w:sz w:val="24"/>
          <w:szCs w:val="24"/>
        </w:rPr>
        <w:t>L</w:t>
      </w:r>
      <w:r w:rsidRPr="00B404D2">
        <w:rPr>
          <w:rFonts w:ascii="Times New Roman" w:hAnsi="Times New Roman"/>
          <w:i/>
          <w:sz w:val="24"/>
          <w:szCs w:val="24"/>
        </w:rPr>
        <w:t>.</w:t>
      </w:r>
      <w:r w:rsidRPr="00B404D2">
        <w:rPr>
          <w:rFonts w:ascii="Times New Roman" w:hAnsi="Times New Roman"/>
          <w:sz w:val="24"/>
          <w:szCs w:val="24"/>
        </w:rPr>
        <w:t>)</w:t>
      </w:r>
      <w:r w:rsidRPr="00B404D2">
        <w:rPr>
          <w:rFonts w:ascii="Times New Roman" w:hAnsi="Times New Roman"/>
          <w:color w:val="000000"/>
          <w:sz w:val="24"/>
          <w:szCs w:val="24"/>
        </w:rPr>
        <w:t xml:space="preserve"> e</w:t>
      </w:r>
      <w:r w:rsidRPr="00B404D2">
        <w:rPr>
          <w:rFonts w:ascii="Times New Roman" w:hAnsi="Times New Roman"/>
          <w:sz w:val="24"/>
          <w:szCs w:val="24"/>
        </w:rPr>
        <w:t xml:space="preserve">s un cultivo de gran importancia </w:t>
      </w:r>
      <w:r w:rsidRPr="00B404D2">
        <w:rPr>
          <w:rFonts w:ascii="Times New Roman" w:hAnsi="Times New Roman"/>
          <w:bCs/>
          <w:sz w:val="24"/>
          <w:szCs w:val="24"/>
        </w:rPr>
        <w:t xml:space="preserve">en la alimentación </w:t>
      </w:r>
      <w:r w:rsidR="006B768D" w:rsidRPr="00B404D2">
        <w:rPr>
          <w:rFonts w:ascii="Times New Roman" w:hAnsi="Times New Roman"/>
          <w:sz w:val="24"/>
          <w:szCs w:val="24"/>
        </w:rPr>
        <w:fldChar w:fldCharType="begin"/>
      </w:r>
      <w:r w:rsidRPr="00B404D2">
        <w:rPr>
          <w:rFonts w:ascii="Times New Roman" w:hAnsi="Times New Roman"/>
          <w:sz w:val="24"/>
          <w:szCs w:val="24"/>
        </w:rPr>
        <w:instrText xml:space="preserve"> ADDIN ZOTERO_BIBL {"custom":[]} CSL_BIBLIOGRAPHY </w:instrText>
      </w:r>
      <w:r w:rsidR="006B768D" w:rsidRPr="00B404D2">
        <w:rPr>
          <w:rFonts w:ascii="Times New Roman" w:hAnsi="Times New Roman"/>
          <w:sz w:val="24"/>
          <w:szCs w:val="24"/>
        </w:rPr>
        <w:fldChar w:fldCharType="end"/>
      </w:r>
      <w:r w:rsidRPr="00B404D2">
        <w:rPr>
          <w:rFonts w:ascii="Times New Roman" w:hAnsi="Times New Roman"/>
          <w:bCs/>
          <w:sz w:val="24"/>
          <w:szCs w:val="24"/>
        </w:rPr>
        <w:t xml:space="preserve">humana. Su </w:t>
      </w:r>
      <w:r w:rsidRPr="00B404D2">
        <w:rPr>
          <w:rFonts w:ascii="Times New Roman" w:hAnsi="Times New Roman"/>
          <w:sz w:val="24"/>
          <w:szCs w:val="24"/>
        </w:rPr>
        <w:t>grano es rico en proteínas, aporta micronutrientes, fibra y almidón (1</w:t>
      </w:r>
      <w:r w:rsidR="0018527C" w:rsidRPr="00B404D2">
        <w:rPr>
          <w:rFonts w:ascii="Times New Roman" w:hAnsi="Times New Roman"/>
          <w:sz w:val="24"/>
          <w:szCs w:val="24"/>
        </w:rPr>
        <w:t>,2</w:t>
      </w:r>
      <w:r w:rsidRPr="00B404D2">
        <w:rPr>
          <w:rFonts w:ascii="Times New Roman" w:hAnsi="Times New Roman"/>
          <w:sz w:val="24"/>
          <w:szCs w:val="24"/>
        </w:rPr>
        <w:t>). Esta leguminosa demanda altas cantidades de nitrógeno, elemento que obtiene en gran medida a través de la Fijación Biológica de Nitrógeno (FBN) (</w:t>
      </w:r>
      <w:r w:rsidR="0018527C" w:rsidRPr="00B404D2">
        <w:rPr>
          <w:rFonts w:ascii="Times New Roman" w:hAnsi="Times New Roman"/>
          <w:sz w:val="24"/>
          <w:szCs w:val="24"/>
        </w:rPr>
        <w:t>3</w:t>
      </w:r>
      <w:r w:rsidR="009D6565" w:rsidRPr="00B404D2">
        <w:rPr>
          <w:rFonts w:ascii="Times New Roman" w:hAnsi="Times New Roman"/>
          <w:sz w:val="24"/>
          <w:szCs w:val="24"/>
        </w:rPr>
        <w:t>,4</w:t>
      </w:r>
      <w:r w:rsidRPr="00877236">
        <w:rPr>
          <w:rFonts w:ascii="Times New Roman" w:hAnsi="Times New Roman"/>
          <w:sz w:val="24"/>
          <w:szCs w:val="24"/>
        </w:rPr>
        <w:t>).</w:t>
      </w:r>
    </w:p>
    <w:p w:rsidR="00683D88" w:rsidRPr="00B404D2"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B404D2">
        <w:rPr>
          <w:rFonts w:ascii="Times New Roman" w:hAnsi="Times New Roman"/>
          <w:sz w:val="24"/>
          <w:szCs w:val="24"/>
        </w:rPr>
        <w:tab/>
      </w:r>
      <w:r w:rsidRPr="00E86FC0">
        <w:rPr>
          <w:rFonts w:ascii="Times New Roman" w:hAnsi="Times New Roman"/>
          <w:sz w:val="24"/>
          <w:szCs w:val="24"/>
        </w:rPr>
        <w:t xml:space="preserve">Dentro de los microorganismos que realizan la FBN se encuentran los rizobios, bacterias </w:t>
      </w:r>
      <w:r w:rsidR="00C21804" w:rsidRPr="00E86FC0">
        <w:rPr>
          <w:rFonts w:ascii="Times New Roman" w:hAnsi="Times New Roman"/>
          <w:sz w:val="24"/>
          <w:szCs w:val="24"/>
        </w:rPr>
        <w:t xml:space="preserve">que </w:t>
      </w:r>
      <w:r w:rsidRPr="00E86FC0">
        <w:rPr>
          <w:rFonts w:ascii="Times New Roman" w:hAnsi="Times New Roman"/>
          <w:sz w:val="24"/>
          <w:szCs w:val="24"/>
        </w:rPr>
        <w:t xml:space="preserve">tradicionalmente </w:t>
      </w:r>
      <w:r w:rsidR="00C21804" w:rsidRPr="00E86FC0">
        <w:rPr>
          <w:rFonts w:ascii="Times New Roman" w:hAnsi="Times New Roman"/>
          <w:sz w:val="24"/>
          <w:szCs w:val="24"/>
        </w:rPr>
        <w:t xml:space="preserve">se utilizan </w:t>
      </w:r>
      <w:r w:rsidRPr="00E86FC0">
        <w:rPr>
          <w:rFonts w:ascii="Times New Roman" w:hAnsi="Times New Roman"/>
          <w:sz w:val="24"/>
          <w:szCs w:val="24"/>
        </w:rPr>
        <w:t>como principio activo en la biofertilización de</w:t>
      </w:r>
      <w:r w:rsidRPr="00B404D2">
        <w:rPr>
          <w:rFonts w:ascii="Times New Roman" w:hAnsi="Times New Roman"/>
          <w:sz w:val="24"/>
          <w:szCs w:val="24"/>
        </w:rPr>
        <w:t xml:space="preserve"> leguminosas. El empleo de biofertilizantes en la práctica agrícola se considera una alternativa viable por sus beneficios ecológicos, económicos y productivos; permite reducir el empleo de fertilizan</w:t>
      </w:r>
      <w:r w:rsidR="006E6004" w:rsidRPr="00B404D2">
        <w:rPr>
          <w:rFonts w:ascii="Times New Roman" w:hAnsi="Times New Roman"/>
          <w:sz w:val="24"/>
          <w:szCs w:val="24"/>
        </w:rPr>
        <w:t>tes minerales (</w:t>
      </w:r>
      <w:r w:rsidRPr="00B404D2">
        <w:rPr>
          <w:rFonts w:ascii="Times New Roman" w:hAnsi="Times New Roman"/>
          <w:sz w:val="24"/>
          <w:szCs w:val="24"/>
        </w:rPr>
        <w:t>5</w:t>
      </w:r>
      <w:r w:rsidR="006E6004" w:rsidRPr="00B404D2">
        <w:rPr>
          <w:rFonts w:ascii="Times New Roman" w:hAnsi="Times New Roman"/>
          <w:sz w:val="24"/>
          <w:szCs w:val="24"/>
        </w:rPr>
        <w:t>,6</w:t>
      </w:r>
      <w:r w:rsidRPr="00B404D2">
        <w:rPr>
          <w:rFonts w:ascii="Times New Roman" w:hAnsi="Times New Roman"/>
          <w:sz w:val="24"/>
          <w:szCs w:val="24"/>
        </w:rPr>
        <w:t>) e incrementar el rendimiento de cultivos de importancia económica (7</w:t>
      </w:r>
      <w:r w:rsidR="006E6004" w:rsidRPr="00B404D2">
        <w:rPr>
          <w:rFonts w:ascii="Times New Roman" w:hAnsi="Times New Roman"/>
          <w:sz w:val="24"/>
          <w:szCs w:val="24"/>
        </w:rPr>
        <w:t>,8</w:t>
      </w:r>
      <w:r w:rsidRPr="00B404D2">
        <w:rPr>
          <w:rFonts w:ascii="Times New Roman" w:hAnsi="Times New Roman"/>
          <w:sz w:val="24"/>
          <w:szCs w:val="24"/>
        </w:rPr>
        <w:t xml:space="preserve">). </w:t>
      </w:r>
    </w:p>
    <w:p w:rsidR="00683D88" w:rsidRPr="00B404D2"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B404D2">
        <w:rPr>
          <w:rFonts w:ascii="Times New Roman" w:hAnsi="Times New Roman"/>
          <w:sz w:val="24"/>
          <w:szCs w:val="24"/>
        </w:rPr>
        <w:tab/>
      </w:r>
      <w:r w:rsidR="009550DD" w:rsidRPr="00B404D2">
        <w:rPr>
          <w:rFonts w:ascii="Times New Roman" w:hAnsi="Times New Roman"/>
          <w:sz w:val="24"/>
          <w:szCs w:val="24"/>
        </w:rPr>
        <w:t>En Cubase producen y comercializan</w:t>
      </w:r>
      <w:r w:rsidR="003654D3">
        <w:rPr>
          <w:rFonts w:ascii="Times New Roman" w:hAnsi="Times New Roman"/>
          <w:sz w:val="24"/>
          <w:szCs w:val="24"/>
        </w:rPr>
        <w:t xml:space="preserve"> </w:t>
      </w:r>
      <w:r w:rsidR="009550DD">
        <w:rPr>
          <w:rFonts w:ascii="Times New Roman" w:hAnsi="Times New Roman"/>
          <w:sz w:val="24"/>
          <w:szCs w:val="24"/>
        </w:rPr>
        <w:t>d</w:t>
      </w:r>
      <w:r w:rsidRPr="00B404D2">
        <w:rPr>
          <w:rFonts w:ascii="Times New Roman" w:hAnsi="Times New Roman"/>
          <w:sz w:val="24"/>
          <w:szCs w:val="24"/>
        </w:rPr>
        <w:t>iversos biofertilizantes, entre los que destaca el Azofert®</w:t>
      </w:r>
      <w:r w:rsidR="00B54F7F">
        <w:rPr>
          <w:rFonts w:ascii="Times New Roman" w:hAnsi="Times New Roman"/>
          <w:sz w:val="24"/>
          <w:szCs w:val="24"/>
        </w:rPr>
        <w:t>,</w:t>
      </w:r>
      <w:r w:rsidRPr="00B404D2">
        <w:rPr>
          <w:rFonts w:ascii="Times New Roman" w:hAnsi="Times New Roman"/>
          <w:sz w:val="24"/>
          <w:szCs w:val="24"/>
        </w:rPr>
        <w:t xml:space="preserve"> procedente del Instituto Nacional de Ciencias Agrícolas (INCA). </w:t>
      </w:r>
      <w:r w:rsidR="00B54F7F">
        <w:rPr>
          <w:rFonts w:ascii="Times New Roman" w:hAnsi="Times New Roman"/>
          <w:sz w:val="24"/>
          <w:szCs w:val="24"/>
        </w:rPr>
        <w:t xml:space="preserve">En particular, </w:t>
      </w:r>
      <w:r w:rsidRPr="00B404D2">
        <w:rPr>
          <w:rFonts w:ascii="Times New Roman" w:hAnsi="Times New Roman"/>
          <w:sz w:val="24"/>
          <w:szCs w:val="24"/>
        </w:rPr>
        <w:t xml:space="preserve">Azofert®-F se emplea en el cultivo del frijol, es un inoculante líquido que contiene altas concentraciones de la cepa bacteriana </w:t>
      </w:r>
      <w:r w:rsidRPr="00B404D2">
        <w:rPr>
          <w:rFonts w:ascii="Times New Roman" w:hAnsi="Times New Roman"/>
          <w:i/>
          <w:sz w:val="24"/>
          <w:szCs w:val="24"/>
        </w:rPr>
        <w:t xml:space="preserve">Rhizobium leguminosarum </w:t>
      </w:r>
      <w:r w:rsidRPr="006A5D52">
        <w:rPr>
          <w:rFonts w:ascii="Times New Roman" w:hAnsi="Times New Roman"/>
          <w:bCs/>
          <w:color w:val="000000"/>
          <w:kern w:val="24"/>
          <w:sz w:val="24"/>
          <w:szCs w:val="24"/>
        </w:rPr>
        <w:t>CF1 (CF1</w:t>
      </w:r>
      <w:r w:rsidRPr="00B404D2">
        <w:rPr>
          <w:rFonts w:ascii="Times New Roman" w:hAnsi="Times New Roman"/>
          <w:bCs/>
          <w:color w:val="000000"/>
          <w:kern w:val="24"/>
          <w:sz w:val="24"/>
          <w:szCs w:val="24"/>
        </w:rPr>
        <w:t xml:space="preserve">) </w:t>
      </w:r>
      <w:r w:rsidRPr="00B404D2">
        <w:rPr>
          <w:rFonts w:ascii="Times New Roman" w:hAnsi="Times New Roman"/>
          <w:sz w:val="24"/>
          <w:szCs w:val="24"/>
        </w:rPr>
        <w:t xml:space="preserve">y </w:t>
      </w:r>
      <w:r w:rsidRPr="00B404D2">
        <w:rPr>
          <w:rStyle w:val="A14"/>
          <w:rFonts w:ascii="Times New Roman" w:hAnsi="Times New Roman"/>
          <w:sz w:val="24"/>
          <w:szCs w:val="24"/>
        </w:rPr>
        <w:t>de inductores de la nodulación, atributo que lo distingue del resto de los inoculantes comerciales a base de rizobios en el país (9).</w:t>
      </w:r>
      <w:r w:rsidRPr="00B404D2">
        <w:rPr>
          <w:rFonts w:ascii="Times New Roman" w:hAnsi="Times New Roman"/>
          <w:sz w:val="24"/>
          <w:szCs w:val="24"/>
        </w:rPr>
        <w:t xml:space="preserve"> Su aplicación directa a las semillas de frijol en el momento de la siembra, permite ahorrar entre el 50-70 % del fertilizante nitrogenado (1</w:t>
      </w:r>
      <w:r w:rsidR="005F7F0B">
        <w:rPr>
          <w:rFonts w:ascii="Times New Roman" w:hAnsi="Times New Roman"/>
          <w:sz w:val="24"/>
          <w:szCs w:val="24"/>
        </w:rPr>
        <w:t>0</w:t>
      </w:r>
      <w:r w:rsidR="006E6004" w:rsidRPr="00B404D2">
        <w:rPr>
          <w:rFonts w:ascii="Times New Roman" w:hAnsi="Times New Roman"/>
          <w:sz w:val="24"/>
          <w:szCs w:val="24"/>
        </w:rPr>
        <w:t>,</w:t>
      </w:r>
      <w:r w:rsidRPr="00B404D2">
        <w:rPr>
          <w:rFonts w:ascii="Times New Roman" w:hAnsi="Times New Roman"/>
          <w:sz w:val="24"/>
          <w:szCs w:val="24"/>
        </w:rPr>
        <w:t>1</w:t>
      </w:r>
      <w:r w:rsidR="005F7F0B">
        <w:rPr>
          <w:rFonts w:ascii="Times New Roman" w:hAnsi="Times New Roman"/>
          <w:sz w:val="24"/>
          <w:szCs w:val="24"/>
        </w:rPr>
        <w:t>1</w:t>
      </w:r>
      <w:r w:rsidRPr="00B404D2">
        <w:rPr>
          <w:rFonts w:ascii="Times New Roman" w:hAnsi="Times New Roman"/>
          <w:sz w:val="24"/>
          <w:szCs w:val="24"/>
        </w:rPr>
        <w:t>).</w:t>
      </w:r>
    </w:p>
    <w:p w:rsidR="00683D88" w:rsidRPr="00B404D2" w:rsidRDefault="00683D88" w:rsidP="003654D3">
      <w:pPr>
        <w:pStyle w:val="Sinespaciado"/>
        <w:spacing w:after="200"/>
        <w:ind w:firstLine="708"/>
        <w:jc w:val="both"/>
        <w:rPr>
          <w:rFonts w:ascii="Times New Roman" w:eastAsia="Times New Roman" w:hAnsi="Times New Roman"/>
          <w:sz w:val="24"/>
          <w:szCs w:val="24"/>
          <w:lang w:eastAsia="es-ES"/>
        </w:rPr>
      </w:pPr>
      <w:r w:rsidRPr="00B404D2">
        <w:rPr>
          <w:rFonts w:ascii="Times New Roman" w:eastAsia="Times New Roman" w:hAnsi="Times New Roman"/>
          <w:sz w:val="24"/>
          <w:szCs w:val="24"/>
          <w:lang w:eastAsia="es-ES"/>
        </w:rPr>
        <w:t xml:space="preserve">La </w:t>
      </w:r>
      <w:r w:rsidR="003D174D">
        <w:rPr>
          <w:rFonts w:ascii="Times New Roman" w:eastAsia="Times New Roman" w:hAnsi="Times New Roman"/>
          <w:sz w:val="24"/>
          <w:szCs w:val="24"/>
          <w:lang w:eastAsia="es-ES"/>
        </w:rPr>
        <w:t>ausencia</w:t>
      </w:r>
      <w:r w:rsidRPr="00B404D2">
        <w:rPr>
          <w:rFonts w:ascii="Times New Roman" w:eastAsia="Times New Roman" w:hAnsi="Times New Roman"/>
          <w:sz w:val="24"/>
          <w:szCs w:val="24"/>
          <w:lang w:eastAsia="es-ES"/>
        </w:rPr>
        <w:t xml:space="preserve"> de microorganismos </w:t>
      </w:r>
      <w:r w:rsidR="000464B7">
        <w:rPr>
          <w:rFonts w:ascii="Times New Roman" w:eastAsia="Times New Roman" w:hAnsi="Times New Roman"/>
          <w:sz w:val="24"/>
          <w:szCs w:val="24"/>
          <w:lang w:eastAsia="es-ES"/>
        </w:rPr>
        <w:t>contaminantes</w:t>
      </w:r>
      <w:r w:rsidRPr="00B404D2">
        <w:rPr>
          <w:rFonts w:ascii="Times New Roman" w:eastAsia="Times New Roman" w:hAnsi="Times New Roman"/>
          <w:sz w:val="24"/>
          <w:szCs w:val="24"/>
          <w:lang w:eastAsia="es-ES"/>
        </w:rPr>
        <w:t xml:space="preserve">, la concentración de células viables y </w:t>
      </w:r>
      <w:r w:rsidR="000464B7">
        <w:rPr>
          <w:rFonts w:ascii="Times New Roman" w:eastAsia="Times New Roman" w:hAnsi="Times New Roman"/>
          <w:sz w:val="24"/>
          <w:szCs w:val="24"/>
          <w:lang w:eastAsia="es-ES"/>
        </w:rPr>
        <w:t>su</w:t>
      </w:r>
      <w:r w:rsidR="001C0ADE">
        <w:rPr>
          <w:rFonts w:ascii="Times New Roman" w:eastAsia="Times New Roman" w:hAnsi="Times New Roman"/>
          <w:sz w:val="24"/>
          <w:szCs w:val="24"/>
          <w:lang w:eastAsia="es-ES"/>
        </w:rPr>
        <w:t xml:space="preserve"> estado fisiológico</w:t>
      </w:r>
      <w:r w:rsidR="000464B7">
        <w:rPr>
          <w:rFonts w:ascii="Times New Roman" w:eastAsia="Times New Roman" w:hAnsi="Times New Roman"/>
          <w:sz w:val="24"/>
          <w:szCs w:val="24"/>
          <w:lang w:eastAsia="es-ES"/>
        </w:rPr>
        <w:t xml:space="preserve">, </w:t>
      </w:r>
      <w:r w:rsidRPr="00B404D2">
        <w:rPr>
          <w:rFonts w:ascii="Times New Roman" w:eastAsia="Times New Roman" w:hAnsi="Times New Roman"/>
          <w:sz w:val="24"/>
          <w:szCs w:val="24"/>
          <w:lang w:eastAsia="es-ES"/>
        </w:rPr>
        <w:t>son algunos de los factores que inciden en el desempeño exi</w:t>
      </w:r>
      <w:r w:rsidR="005F7F0B">
        <w:rPr>
          <w:rFonts w:ascii="Times New Roman" w:eastAsia="Times New Roman" w:hAnsi="Times New Roman"/>
          <w:sz w:val="24"/>
          <w:szCs w:val="24"/>
          <w:lang w:eastAsia="es-ES"/>
        </w:rPr>
        <w:t>toso de los biofertilizantes (12</w:t>
      </w:r>
      <w:r w:rsidRPr="00B404D2">
        <w:rPr>
          <w:rFonts w:ascii="Times New Roman" w:eastAsia="Times New Roman" w:hAnsi="Times New Roman"/>
          <w:sz w:val="24"/>
          <w:szCs w:val="24"/>
          <w:lang w:eastAsia="es-ES"/>
        </w:rPr>
        <w:t xml:space="preserve">). Las normas de calidad que </w:t>
      </w:r>
      <w:r w:rsidR="00C21804">
        <w:rPr>
          <w:rFonts w:ascii="Times New Roman" w:eastAsia="Times New Roman" w:hAnsi="Times New Roman"/>
          <w:sz w:val="24"/>
          <w:szCs w:val="24"/>
          <w:lang w:eastAsia="es-ES"/>
        </w:rPr>
        <w:t xml:space="preserve">rigen </w:t>
      </w:r>
      <w:r w:rsidRPr="00B404D2">
        <w:rPr>
          <w:rFonts w:ascii="Times New Roman" w:eastAsia="Times New Roman" w:hAnsi="Times New Roman"/>
          <w:sz w:val="24"/>
          <w:szCs w:val="24"/>
          <w:lang w:eastAsia="es-ES"/>
        </w:rPr>
        <w:t xml:space="preserve">el empleo de estos biopreparados varían en dependencia de las regulaciones vigentes en cada país. Sin embargo, se recomienda </w:t>
      </w:r>
      <w:r w:rsidR="00495230" w:rsidRPr="006A5D52">
        <w:rPr>
          <w:rFonts w:ascii="Times New Roman" w:eastAsia="Times New Roman" w:hAnsi="Times New Roman"/>
          <w:sz w:val="24"/>
          <w:szCs w:val="24"/>
          <w:lang w:eastAsia="es-ES"/>
        </w:rPr>
        <w:t>en consenso</w:t>
      </w:r>
      <w:r w:rsidR="003654D3">
        <w:rPr>
          <w:rFonts w:ascii="Times New Roman" w:eastAsia="Times New Roman" w:hAnsi="Times New Roman"/>
          <w:sz w:val="24"/>
          <w:szCs w:val="24"/>
          <w:lang w:eastAsia="es-ES"/>
        </w:rPr>
        <w:t xml:space="preserve"> </w:t>
      </w:r>
      <w:r w:rsidRPr="00B404D2">
        <w:rPr>
          <w:rFonts w:ascii="Times New Roman" w:hAnsi="Times New Roman"/>
          <w:sz w:val="24"/>
          <w:szCs w:val="24"/>
        </w:rPr>
        <w:t>una concentración mínima del ingrediente activo de 1 x 10</w:t>
      </w:r>
      <w:r w:rsidRPr="00B404D2">
        <w:rPr>
          <w:rFonts w:ascii="Times New Roman" w:hAnsi="Times New Roman"/>
          <w:sz w:val="24"/>
          <w:szCs w:val="24"/>
          <w:vertAlign w:val="superscript"/>
        </w:rPr>
        <w:t>9</w:t>
      </w:r>
      <w:r w:rsidRPr="00B404D2">
        <w:rPr>
          <w:rFonts w:ascii="Times New Roman" w:hAnsi="Times New Roman"/>
          <w:sz w:val="24"/>
          <w:szCs w:val="24"/>
        </w:rPr>
        <w:t xml:space="preserve"> UFC mL</w:t>
      </w:r>
      <w:r w:rsidRPr="00B404D2">
        <w:rPr>
          <w:rFonts w:ascii="Times New Roman" w:hAnsi="Times New Roman"/>
          <w:sz w:val="24"/>
          <w:szCs w:val="24"/>
          <w:vertAlign w:val="superscript"/>
        </w:rPr>
        <w:t>-1</w:t>
      </w:r>
      <w:r w:rsidRPr="00B404D2">
        <w:rPr>
          <w:rFonts w:ascii="Times New Roman" w:hAnsi="Times New Roman"/>
          <w:sz w:val="24"/>
          <w:szCs w:val="24"/>
        </w:rPr>
        <w:t xml:space="preserve"> ó g</w:t>
      </w:r>
      <w:r w:rsidRPr="00B404D2">
        <w:rPr>
          <w:rFonts w:ascii="Times New Roman" w:hAnsi="Times New Roman"/>
          <w:sz w:val="24"/>
          <w:szCs w:val="24"/>
          <w:vertAlign w:val="superscript"/>
        </w:rPr>
        <w:t>-1</w:t>
      </w:r>
      <w:r w:rsidRPr="00B404D2">
        <w:rPr>
          <w:rFonts w:ascii="Times New Roman" w:hAnsi="Times New Roman"/>
          <w:sz w:val="24"/>
          <w:szCs w:val="24"/>
        </w:rPr>
        <w:t>, en el momento de su elaboración y de 1 x 10</w:t>
      </w:r>
      <w:r w:rsidRPr="00B404D2">
        <w:rPr>
          <w:rFonts w:ascii="Times New Roman" w:hAnsi="Times New Roman"/>
          <w:sz w:val="24"/>
          <w:szCs w:val="24"/>
          <w:vertAlign w:val="superscript"/>
        </w:rPr>
        <w:t>8</w:t>
      </w:r>
      <w:r w:rsidRPr="00B404D2">
        <w:rPr>
          <w:rFonts w:ascii="Times New Roman" w:hAnsi="Times New Roman"/>
          <w:sz w:val="24"/>
          <w:szCs w:val="24"/>
        </w:rPr>
        <w:t xml:space="preserve"> UFC mL</w:t>
      </w:r>
      <w:r w:rsidRPr="00B404D2">
        <w:rPr>
          <w:rFonts w:ascii="Times New Roman" w:hAnsi="Times New Roman"/>
          <w:sz w:val="24"/>
          <w:szCs w:val="24"/>
          <w:vertAlign w:val="superscript"/>
        </w:rPr>
        <w:t>-1</w:t>
      </w:r>
      <w:r w:rsidRPr="00B404D2">
        <w:rPr>
          <w:rFonts w:ascii="Times New Roman" w:hAnsi="Times New Roman"/>
          <w:sz w:val="24"/>
          <w:szCs w:val="24"/>
        </w:rPr>
        <w:t xml:space="preserve"> ó g</w:t>
      </w:r>
      <w:r w:rsidRPr="00B404D2">
        <w:rPr>
          <w:rFonts w:ascii="Times New Roman" w:hAnsi="Times New Roman"/>
          <w:sz w:val="24"/>
          <w:szCs w:val="24"/>
          <w:vertAlign w:val="superscript"/>
        </w:rPr>
        <w:t>-1</w:t>
      </w:r>
      <w:r w:rsidR="00495230">
        <w:rPr>
          <w:rFonts w:ascii="Times New Roman" w:hAnsi="Times New Roman"/>
          <w:sz w:val="24"/>
          <w:szCs w:val="24"/>
        </w:rPr>
        <w:t>a</w:t>
      </w:r>
      <w:r w:rsidRPr="00B404D2">
        <w:rPr>
          <w:rFonts w:ascii="Times New Roman" w:hAnsi="Times New Roman"/>
          <w:sz w:val="24"/>
          <w:szCs w:val="24"/>
        </w:rPr>
        <w:t xml:space="preserve"> su vencimiento, con</w:t>
      </w:r>
      <w:r w:rsidR="00C21804">
        <w:rPr>
          <w:rFonts w:ascii="Times New Roman" w:hAnsi="Times New Roman"/>
          <w:sz w:val="24"/>
          <w:szCs w:val="24"/>
        </w:rPr>
        <w:t xml:space="preserve"> una mínima o nula presencia de microorganismos contaminantes </w:t>
      </w:r>
      <w:r w:rsidR="00FD4E28" w:rsidRPr="00B404D2">
        <w:rPr>
          <w:rFonts w:ascii="Times New Roman" w:hAnsi="Times New Roman"/>
          <w:sz w:val="24"/>
          <w:szCs w:val="24"/>
        </w:rPr>
        <w:t>(1</w:t>
      </w:r>
      <w:r w:rsidR="005F7F0B">
        <w:rPr>
          <w:rFonts w:ascii="Times New Roman" w:hAnsi="Times New Roman"/>
          <w:sz w:val="24"/>
          <w:szCs w:val="24"/>
        </w:rPr>
        <w:t>3</w:t>
      </w:r>
      <w:r w:rsidRPr="00B404D2">
        <w:rPr>
          <w:rFonts w:ascii="Times New Roman" w:hAnsi="Times New Roman"/>
          <w:sz w:val="24"/>
          <w:szCs w:val="24"/>
        </w:rPr>
        <w:t>).</w:t>
      </w:r>
    </w:p>
    <w:p w:rsidR="00E17AC2" w:rsidRPr="00B404D2" w:rsidRDefault="00C21804" w:rsidP="003654D3">
      <w:pPr>
        <w:spacing w:line="240" w:lineRule="auto"/>
        <w:ind w:firstLine="708"/>
        <w:jc w:val="both"/>
        <w:rPr>
          <w:rFonts w:ascii="Times New Roman" w:eastAsia="Times New Roman" w:hAnsi="Times New Roman"/>
          <w:sz w:val="24"/>
          <w:szCs w:val="24"/>
          <w:lang w:eastAsia="es-ES"/>
        </w:rPr>
      </w:pPr>
      <w:r w:rsidRPr="00E17AC2">
        <w:rPr>
          <w:rFonts w:ascii="Times New Roman" w:eastAsia="Times New Roman" w:hAnsi="Times New Roman"/>
          <w:sz w:val="24"/>
          <w:szCs w:val="24"/>
          <w:lang w:eastAsia="es-ES"/>
        </w:rPr>
        <w:t xml:space="preserve">La </w:t>
      </w:r>
      <w:r w:rsidR="00683D88" w:rsidRPr="00E17AC2">
        <w:rPr>
          <w:rFonts w:ascii="Times New Roman" w:eastAsia="Times New Roman" w:hAnsi="Times New Roman"/>
          <w:sz w:val="24"/>
          <w:szCs w:val="24"/>
          <w:lang w:eastAsia="es-ES"/>
        </w:rPr>
        <w:t xml:space="preserve">vida útil </w:t>
      </w:r>
      <w:r w:rsidRPr="00E17AC2">
        <w:rPr>
          <w:rFonts w:ascii="Times New Roman" w:eastAsia="Times New Roman" w:hAnsi="Times New Roman"/>
          <w:sz w:val="24"/>
          <w:szCs w:val="24"/>
          <w:lang w:eastAsia="es-ES"/>
        </w:rPr>
        <w:t>de los biofertilizantes</w:t>
      </w:r>
      <w:r w:rsidR="003654D3">
        <w:rPr>
          <w:rFonts w:ascii="Times New Roman" w:eastAsia="Times New Roman" w:hAnsi="Times New Roman"/>
          <w:sz w:val="24"/>
          <w:szCs w:val="24"/>
          <w:lang w:eastAsia="es-ES"/>
        </w:rPr>
        <w:t xml:space="preserve"> </w:t>
      </w:r>
      <w:r w:rsidR="00683D88" w:rsidRPr="00E17AC2">
        <w:rPr>
          <w:rFonts w:ascii="Times New Roman" w:eastAsia="Times New Roman" w:hAnsi="Times New Roman"/>
          <w:sz w:val="24"/>
          <w:szCs w:val="24"/>
          <w:lang w:eastAsia="es-ES"/>
        </w:rPr>
        <w:t xml:space="preserve">es esencial </w:t>
      </w:r>
      <w:r w:rsidRPr="00E17AC2">
        <w:rPr>
          <w:rFonts w:ascii="Times New Roman" w:eastAsia="Times New Roman" w:hAnsi="Times New Roman"/>
          <w:sz w:val="24"/>
          <w:szCs w:val="24"/>
          <w:lang w:eastAsia="es-ES"/>
        </w:rPr>
        <w:t xml:space="preserve">para su </w:t>
      </w:r>
      <w:r w:rsidR="001C0ADE" w:rsidRPr="00E17AC2">
        <w:rPr>
          <w:rFonts w:ascii="Times New Roman" w:eastAsia="Times New Roman" w:hAnsi="Times New Roman"/>
          <w:sz w:val="24"/>
          <w:szCs w:val="24"/>
          <w:lang w:eastAsia="es-ES"/>
        </w:rPr>
        <w:t>comercialización, debido</w:t>
      </w:r>
      <w:r w:rsidR="00683D88" w:rsidRPr="00E17AC2">
        <w:rPr>
          <w:rFonts w:ascii="Times New Roman" w:eastAsia="Times New Roman" w:hAnsi="Times New Roman"/>
          <w:sz w:val="24"/>
          <w:szCs w:val="24"/>
          <w:lang w:eastAsia="es-ES"/>
        </w:rPr>
        <w:t xml:space="preserve"> al prolongado tiempo que </w:t>
      </w:r>
      <w:r w:rsidR="00495230" w:rsidRPr="00E17AC2">
        <w:rPr>
          <w:rFonts w:ascii="Times New Roman" w:eastAsia="Times New Roman" w:hAnsi="Times New Roman"/>
          <w:sz w:val="24"/>
          <w:szCs w:val="24"/>
          <w:lang w:eastAsia="es-ES"/>
        </w:rPr>
        <w:t xml:space="preserve">puede </w:t>
      </w:r>
      <w:r w:rsidR="00683D88" w:rsidRPr="00E17AC2">
        <w:rPr>
          <w:rFonts w:ascii="Times New Roman" w:eastAsia="Times New Roman" w:hAnsi="Times New Roman"/>
          <w:sz w:val="24"/>
          <w:szCs w:val="24"/>
          <w:lang w:eastAsia="es-ES"/>
        </w:rPr>
        <w:t>transcurr</w:t>
      </w:r>
      <w:r w:rsidR="00495230" w:rsidRPr="00E17AC2">
        <w:rPr>
          <w:rFonts w:ascii="Times New Roman" w:eastAsia="Times New Roman" w:hAnsi="Times New Roman"/>
          <w:sz w:val="24"/>
          <w:szCs w:val="24"/>
          <w:lang w:eastAsia="es-ES"/>
        </w:rPr>
        <w:t>ir</w:t>
      </w:r>
      <w:r w:rsidR="00683D88" w:rsidRPr="00E17AC2">
        <w:rPr>
          <w:rFonts w:ascii="Times New Roman" w:eastAsia="Times New Roman" w:hAnsi="Times New Roman"/>
          <w:sz w:val="24"/>
          <w:szCs w:val="24"/>
          <w:lang w:eastAsia="es-ES"/>
        </w:rPr>
        <w:t xml:space="preserve"> entre su producción y aplicación (1</w:t>
      </w:r>
      <w:r w:rsidR="005F7F0B" w:rsidRPr="00E17AC2">
        <w:rPr>
          <w:rFonts w:ascii="Times New Roman" w:eastAsia="Times New Roman" w:hAnsi="Times New Roman"/>
          <w:sz w:val="24"/>
          <w:szCs w:val="24"/>
          <w:lang w:eastAsia="es-ES"/>
        </w:rPr>
        <w:t>4</w:t>
      </w:r>
      <w:r w:rsidR="00683D88" w:rsidRPr="00E17AC2">
        <w:rPr>
          <w:rFonts w:ascii="Times New Roman" w:eastAsia="Times New Roman" w:hAnsi="Times New Roman"/>
          <w:sz w:val="24"/>
          <w:szCs w:val="24"/>
          <w:lang w:eastAsia="es-ES"/>
        </w:rPr>
        <w:t xml:space="preserve">). Por consiguiente, determinar el periodo de efectividad de estos bioproductos, según las capacidades de conservación disponibles, resulta imprescindible para </w:t>
      </w:r>
      <w:r w:rsidR="002E5B29" w:rsidRPr="00E17AC2">
        <w:rPr>
          <w:rFonts w:ascii="Times New Roman" w:eastAsia="Times New Roman" w:hAnsi="Times New Roman"/>
          <w:sz w:val="24"/>
          <w:szCs w:val="24"/>
          <w:lang w:eastAsia="es-ES"/>
        </w:rPr>
        <w:t xml:space="preserve">delimitar su tiempo de validez </w:t>
      </w:r>
      <w:r w:rsidR="002E5B29">
        <w:rPr>
          <w:rFonts w:ascii="Times New Roman" w:eastAsia="Times New Roman" w:hAnsi="Times New Roman"/>
          <w:sz w:val="24"/>
          <w:szCs w:val="24"/>
          <w:lang w:eastAsia="es-ES"/>
        </w:rPr>
        <w:t xml:space="preserve">y </w:t>
      </w:r>
      <w:r w:rsidR="0040561D">
        <w:rPr>
          <w:rFonts w:ascii="Times New Roman" w:eastAsia="Times New Roman" w:hAnsi="Times New Roman"/>
          <w:sz w:val="24"/>
          <w:szCs w:val="24"/>
          <w:lang w:eastAsia="es-ES"/>
        </w:rPr>
        <w:t xml:space="preserve">poder </w:t>
      </w:r>
      <w:r w:rsidR="00E17AC2" w:rsidRPr="00E17AC2">
        <w:rPr>
          <w:rFonts w:ascii="Times New Roman" w:eastAsia="Times New Roman" w:hAnsi="Times New Roman"/>
          <w:sz w:val="24"/>
          <w:szCs w:val="24"/>
          <w:lang w:eastAsia="es-ES"/>
        </w:rPr>
        <w:t>establecer una estrategia de comercialización eficaz que satisfaga la demanda en el momento oportuno de la producción agrícola.</w:t>
      </w:r>
    </w:p>
    <w:p w:rsidR="00C64800" w:rsidRDefault="00683D88" w:rsidP="003654D3">
      <w:pPr>
        <w:spacing w:line="240" w:lineRule="auto"/>
        <w:ind w:firstLine="708"/>
        <w:jc w:val="both"/>
        <w:rPr>
          <w:rFonts w:ascii="Times New Roman" w:hAnsi="Times New Roman"/>
          <w:iCs/>
          <w:color w:val="211D1E"/>
          <w:sz w:val="24"/>
          <w:szCs w:val="24"/>
        </w:rPr>
      </w:pPr>
      <w:r w:rsidRPr="00B404D2">
        <w:rPr>
          <w:rFonts w:ascii="Times New Roman" w:eastAsia="Times New Roman" w:hAnsi="Times New Roman"/>
          <w:sz w:val="24"/>
          <w:szCs w:val="24"/>
          <w:lang w:eastAsia="es-ES"/>
        </w:rPr>
        <w:lastRenderedPageBreak/>
        <w:t xml:space="preserve">Existen pocos estudios en Cuba que abordan la estabilidad microbiológica en el tiempo de inoculantes comerciales líquidos. Los principios activos más empleados en el país son </w:t>
      </w:r>
      <w:r w:rsidRPr="00B404D2">
        <w:rPr>
          <w:rFonts w:ascii="Times New Roman" w:hAnsi="Times New Roman"/>
          <w:sz w:val="24"/>
          <w:szCs w:val="24"/>
        </w:rPr>
        <w:t xml:space="preserve">Bacterias Promotoras del Crecimiento Vegetal como </w:t>
      </w:r>
      <w:r w:rsidRPr="00B404D2">
        <w:rPr>
          <w:rFonts w:ascii="Times New Roman" w:eastAsia="Times New Roman" w:hAnsi="Times New Roman"/>
          <w:i/>
          <w:iCs/>
          <w:sz w:val="24"/>
          <w:szCs w:val="24"/>
          <w:lang w:eastAsia="es-ES"/>
        </w:rPr>
        <w:t>Azospirillum</w:t>
      </w:r>
      <w:r w:rsidRPr="00B404D2">
        <w:rPr>
          <w:rFonts w:ascii="Times New Roman" w:eastAsia="Times New Roman" w:hAnsi="Times New Roman"/>
          <w:iCs/>
          <w:sz w:val="24"/>
          <w:szCs w:val="24"/>
          <w:lang w:eastAsia="es-ES"/>
        </w:rPr>
        <w:t xml:space="preserve">, </w:t>
      </w:r>
      <w:r w:rsidRPr="00B404D2">
        <w:rPr>
          <w:rFonts w:ascii="Times New Roman" w:eastAsia="Times New Roman" w:hAnsi="Times New Roman"/>
          <w:i/>
          <w:iCs/>
          <w:sz w:val="24"/>
          <w:szCs w:val="24"/>
          <w:lang w:eastAsia="es-ES"/>
        </w:rPr>
        <w:t>Azotobacter</w:t>
      </w:r>
      <w:r w:rsidR="003654D3">
        <w:rPr>
          <w:rFonts w:ascii="Times New Roman" w:eastAsia="Times New Roman" w:hAnsi="Times New Roman"/>
          <w:i/>
          <w:iCs/>
          <w:sz w:val="24"/>
          <w:szCs w:val="24"/>
          <w:lang w:eastAsia="es-ES"/>
        </w:rPr>
        <w:t xml:space="preserve"> </w:t>
      </w:r>
      <w:r w:rsidRPr="00B404D2">
        <w:rPr>
          <w:rFonts w:ascii="Times New Roman" w:hAnsi="Times New Roman"/>
          <w:iCs/>
          <w:color w:val="211D1E"/>
          <w:sz w:val="24"/>
          <w:szCs w:val="24"/>
        </w:rPr>
        <w:t xml:space="preserve">y </w:t>
      </w:r>
      <w:r w:rsidRPr="00B404D2">
        <w:rPr>
          <w:rFonts w:ascii="Times New Roman" w:eastAsia="Times New Roman" w:hAnsi="Times New Roman"/>
          <w:i/>
          <w:sz w:val="24"/>
          <w:szCs w:val="24"/>
          <w:lang w:eastAsia="es-ES"/>
        </w:rPr>
        <w:t>Mesorhizobium</w:t>
      </w:r>
      <w:r w:rsidR="003654D3">
        <w:rPr>
          <w:rFonts w:ascii="Times New Roman" w:eastAsia="Times New Roman" w:hAnsi="Times New Roman"/>
          <w:i/>
          <w:sz w:val="24"/>
          <w:szCs w:val="24"/>
          <w:lang w:eastAsia="es-ES"/>
        </w:rPr>
        <w:t xml:space="preserve"> </w:t>
      </w:r>
      <w:r w:rsidRPr="00B404D2">
        <w:rPr>
          <w:rFonts w:ascii="Times New Roman" w:hAnsi="Times New Roman"/>
          <w:iCs/>
          <w:color w:val="211D1E"/>
          <w:sz w:val="24"/>
          <w:szCs w:val="24"/>
        </w:rPr>
        <w:t>(</w:t>
      </w:r>
      <w:r w:rsidRPr="00B404D2">
        <w:rPr>
          <w:rFonts w:ascii="Times New Roman" w:eastAsia="Times New Roman" w:hAnsi="Times New Roman"/>
          <w:sz w:val="24"/>
          <w:szCs w:val="24"/>
          <w:lang w:eastAsia="es-ES"/>
        </w:rPr>
        <w:t>1</w:t>
      </w:r>
      <w:r w:rsidR="005F7F0B">
        <w:rPr>
          <w:rFonts w:ascii="Times New Roman" w:eastAsia="Times New Roman" w:hAnsi="Times New Roman"/>
          <w:sz w:val="24"/>
          <w:szCs w:val="24"/>
          <w:lang w:eastAsia="es-ES"/>
        </w:rPr>
        <w:t>5</w:t>
      </w:r>
      <w:r w:rsidRPr="00B404D2">
        <w:rPr>
          <w:rFonts w:ascii="Times New Roman" w:eastAsia="Times New Roman" w:hAnsi="Times New Roman"/>
          <w:sz w:val="24"/>
          <w:szCs w:val="24"/>
          <w:lang w:eastAsia="es-ES"/>
        </w:rPr>
        <w:t>-1</w:t>
      </w:r>
      <w:r w:rsidR="005F7F0B">
        <w:rPr>
          <w:rFonts w:ascii="Times New Roman" w:eastAsia="Times New Roman" w:hAnsi="Times New Roman"/>
          <w:sz w:val="24"/>
          <w:szCs w:val="24"/>
          <w:lang w:eastAsia="es-ES"/>
        </w:rPr>
        <w:t>7</w:t>
      </w:r>
      <w:r w:rsidRPr="00B404D2">
        <w:rPr>
          <w:rFonts w:ascii="Times New Roman" w:hAnsi="Times New Roman"/>
          <w:iCs/>
          <w:color w:val="211D1E"/>
          <w:sz w:val="24"/>
          <w:szCs w:val="24"/>
        </w:rPr>
        <w:t xml:space="preserve">). En la mayoría de estos estudios no se logra  acceder a los detalles de la investigación desde los buscadores </w:t>
      </w:r>
      <w:r w:rsidR="00E07DC3">
        <w:rPr>
          <w:rFonts w:ascii="Times New Roman" w:hAnsi="Times New Roman"/>
          <w:iCs/>
          <w:color w:val="211D1E"/>
          <w:sz w:val="24"/>
          <w:szCs w:val="24"/>
        </w:rPr>
        <w:t xml:space="preserve">disponibles </w:t>
      </w:r>
      <w:r w:rsidRPr="00B404D2">
        <w:rPr>
          <w:rFonts w:ascii="Times New Roman" w:hAnsi="Times New Roman"/>
          <w:iCs/>
          <w:color w:val="211D1E"/>
          <w:sz w:val="24"/>
          <w:szCs w:val="24"/>
        </w:rPr>
        <w:t>en internet y en muchos casos se restringe el acceso</w:t>
      </w:r>
      <w:r w:rsidR="00E07DC3">
        <w:rPr>
          <w:rFonts w:ascii="Times New Roman" w:hAnsi="Times New Roman"/>
          <w:iCs/>
          <w:color w:val="211D1E"/>
          <w:sz w:val="24"/>
          <w:szCs w:val="24"/>
        </w:rPr>
        <w:t xml:space="preserve"> a la información</w:t>
      </w:r>
      <w:r w:rsidRPr="00B404D2">
        <w:rPr>
          <w:rFonts w:ascii="Times New Roman" w:hAnsi="Times New Roman"/>
          <w:iCs/>
          <w:color w:val="211D1E"/>
          <w:sz w:val="24"/>
          <w:szCs w:val="24"/>
        </w:rPr>
        <w:t xml:space="preserve">. </w:t>
      </w:r>
      <w:r w:rsidR="00D619EE" w:rsidRPr="00B404D2">
        <w:rPr>
          <w:rFonts w:ascii="Times New Roman" w:hAnsi="Times New Roman"/>
          <w:iCs/>
          <w:color w:val="211D1E"/>
          <w:sz w:val="24"/>
          <w:szCs w:val="24"/>
        </w:rPr>
        <w:t>Solo un</w:t>
      </w:r>
      <w:r w:rsidR="00D05400">
        <w:rPr>
          <w:rFonts w:ascii="Times New Roman" w:hAnsi="Times New Roman"/>
          <w:iCs/>
          <w:color w:val="211D1E"/>
          <w:sz w:val="24"/>
          <w:szCs w:val="24"/>
        </w:rPr>
        <w:t xml:space="preserve">a investigación </w:t>
      </w:r>
      <w:r w:rsidR="00D619EE">
        <w:rPr>
          <w:rFonts w:ascii="Times New Roman" w:hAnsi="Times New Roman"/>
          <w:iCs/>
          <w:color w:val="211D1E"/>
          <w:sz w:val="24"/>
          <w:szCs w:val="24"/>
        </w:rPr>
        <w:t>previ</w:t>
      </w:r>
      <w:r w:rsidR="00D05400">
        <w:rPr>
          <w:rFonts w:ascii="Times New Roman" w:hAnsi="Times New Roman"/>
          <w:iCs/>
          <w:color w:val="211D1E"/>
          <w:sz w:val="24"/>
          <w:szCs w:val="24"/>
        </w:rPr>
        <w:t>a</w:t>
      </w:r>
      <w:r w:rsidR="00D619EE">
        <w:rPr>
          <w:rFonts w:ascii="Times New Roman" w:hAnsi="Times New Roman"/>
          <w:iCs/>
          <w:color w:val="211D1E"/>
          <w:sz w:val="24"/>
          <w:szCs w:val="24"/>
        </w:rPr>
        <w:t xml:space="preserve"> determinó </w:t>
      </w:r>
      <w:r w:rsidR="00D619EE" w:rsidRPr="00B404D2">
        <w:rPr>
          <w:rFonts w:ascii="Times New Roman" w:hAnsi="Times New Roman"/>
          <w:iCs/>
          <w:color w:val="211D1E"/>
          <w:sz w:val="24"/>
          <w:szCs w:val="24"/>
        </w:rPr>
        <w:t xml:space="preserve">el efecto de </w:t>
      </w:r>
      <w:r w:rsidR="00D619EE">
        <w:rPr>
          <w:rFonts w:ascii="Times New Roman" w:hAnsi="Times New Roman"/>
          <w:iCs/>
          <w:color w:val="211D1E"/>
          <w:sz w:val="24"/>
          <w:szCs w:val="24"/>
        </w:rPr>
        <w:t>la</w:t>
      </w:r>
      <w:r w:rsidR="00D619EE" w:rsidRPr="00B404D2">
        <w:rPr>
          <w:rFonts w:ascii="Times New Roman" w:hAnsi="Times New Roman"/>
          <w:iCs/>
          <w:color w:val="211D1E"/>
          <w:sz w:val="24"/>
          <w:szCs w:val="24"/>
        </w:rPr>
        <w:t xml:space="preserve"> temperatura en la conservación de </w:t>
      </w:r>
      <w:r w:rsidR="00D619EE">
        <w:rPr>
          <w:rFonts w:ascii="Times New Roman" w:hAnsi="Times New Roman"/>
          <w:iCs/>
          <w:color w:val="211D1E"/>
          <w:sz w:val="24"/>
          <w:szCs w:val="24"/>
        </w:rPr>
        <w:t xml:space="preserve">un </w:t>
      </w:r>
      <w:r w:rsidR="00D619EE" w:rsidRPr="00B404D2">
        <w:rPr>
          <w:rFonts w:ascii="Times New Roman" w:hAnsi="Times New Roman"/>
          <w:iCs/>
          <w:color w:val="211D1E"/>
          <w:sz w:val="24"/>
          <w:szCs w:val="24"/>
        </w:rPr>
        <w:t xml:space="preserve">inoculante comercial </w:t>
      </w:r>
      <w:r w:rsidR="00D619EE">
        <w:rPr>
          <w:rFonts w:ascii="Times New Roman" w:hAnsi="Times New Roman"/>
          <w:iCs/>
          <w:color w:val="211D1E"/>
          <w:sz w:val="24"/>
          <w:szCs w:val="24"/>
        </w:rPr>
        <w:t>a base de rizobio</w:t>
      </w:r>
      <w:r w:rsidR="001C0ADE">
        <w:rPr>
          <w:rFonts w:ascii="Times New Roman" w:hAnsi="Times New Roman"/>
          <w:iCs/>
          <w:color w:val="211D1E"/>
          <w:sz w:val="24"/>
          <w:szCs w:val="24"/>
        </w:rPr>
        <w:t>s</w:t>
      </w:r>
      <w:r w:rsidR="00B54F7F">
        <w:rPr>
          <w:rFonts w:ascii="Times New Roman" w:hAnsi="Times New Roman"/>
          <w:iCs/>
          <w:color w:val="211D1E"/>
          <w:sz w:val="24"/>
          <w:szCs w:val="24"/>
        </w:rPr>
        <w:t xml:space="preserve"> para soya</w:t>
      </w:r>
      <w:r w:rsidR="00D619EE" w:rsidRPr="00B404D2">
        <w:rPr>
          <w:rFonts w:ascii="Times New Roman" w:hAnsi="Times New Roman"/>
          <w:iCs/>
          <w:color w:val="211D1E"/>
          <w:sz w:val="24"/>
          <w:szCs w:val="24"/>
        </w:rPr>
        <w:t xml:space="preserve"> (</w:t>
      </w:r>
      <w:r w:rsidR="00D619EE" w:rsidRPr="00B404D2">
        <w:rPr>
          <w:rFonts w:ascii="Times New Roman" w:eastAsia="Times New Roman" w:hAnsi="Times New Roman"/>
          <w:sz w:val="24"/>
          <w:szCs w:val="24"/>
          <w:lang w:eastAsia="es-ES"/>
        </w:rPr>
        <w:t>1</w:t>
      </w:r>
      <w:r w:rsidR="00D619EE">
        <w:rPr>
          <w:rFonts w:ascii="Times New Roman" w:eastAsia="Times New Roman" w:hAnsi="Times New Roman"/>
          <w:sz w:val="24"/>
          <w:szCs w:val="24"/>
          <w:lang w:eastAsia="es-ES"/>
        </w:rPr>
        <w:t>8</w:t>
      </w:r>
      <w:r w:rsidR="00D619EE" w:rsidRPr="00B404D2">
        <w:rPr>
          <w:rFonts w:ascii="Times New Roman" w:eastAsia="Times New Roman" w:hAnsi="Times New Roman"/>
          <w:sz w:val="24"/>
          <w:szCs w:val="24"/>
          <w:lang w:eastAsia="es-ES"/>
        </w:rPr>
        <w:t>)</w:t>
      </w:r>
      <w:r w:rsidR="00D619EE">
        <w:rPr>
          <w:rFonts w:ascii="Times New Roman" w:hAnsi="Times New Roman"/>
          <w:iCs/>
          <w:color w:val="211D1E"/>
          <w:sz w:val="24"/>
          <w:szCs w:val="24"/>
        </w:rPr>
        <w:t>.</w:t>
      </w:r>
      <w:r w:rsidRPr="00B404D2">
        <w:rPr>
          <w:rFonts w:ascii="Times New Roman" w:hAnsi="Times New Roman"/>
          <w:iCs/>
          <w:color w:val="211D1E"/>
          <w:sz w:val="24"/>
          <w:szCs w:val="24"/>
        </w:rPr>
        <w:t xml:space="preserve"> Teniendo en cuenta lo anterior</w:t>
      </w:r>
      <w:r w:rsidR="00B54F7F">
        <w:rPr>
          <w:rFonts w:ascii="Times New Roman" w:hAnsi="Times New Roman"/>
          <w:iCs/>
          <w:color w:val="211D1E"/>
          <w:sz w:val="24"/>
          <w:szCs w:val="24"/>
        </w:rPr>
        <w:t>,</w:t>
      </w:r>
      <w:r w:rsidRPr="00B404D2">
        <w:rPr>
          <w:rFonts w:ascii="Times New Roman" w:hAnsi="Times New Roman"/>
          <w:iCs/>
          <w:color w:val="211D1E"/>
          <w:sz w:val="24"/>
          <w:szCs w:val="24"/>
        </w:rPr>
        <w:t xml:space="preserve"> el </w:t>
      </w:r>
      <w:r w:rsidR="00655531" w:rsidRPr="00B404D2">
        <w:rPr>
          <w:rFonts w:ascii="Times New Roman" w:eastAsia="Times New Roman" w:hAnsi="Times New Roman"/>
          <w:sz w:val="24"/>
          <w:szCs w:val="24"/>
          <w:lang w:eastAsia="es-ES"/>
        </w:rPr>
        <w:t>objetivo de</w:t>
      </w:r>
      <w:r w:rsidR="00815DE1">
        <w:rPr>
          <w:rFonts w:ascii="Times New Roman" w:eastAsia="Times New Roman" w:hAnsi="Times New Roman"/>
          <w:sz w:val="24"/>
          <w:szCs w:val="24"/>
          <w:lang w:eastAsia="es-ES"/>
        </w:rPr>
        <w:t xml:space="preserve"> este</w:t>
      </w:r>
      <w:r w:rsidR="00655531" w:rsidRPr="00B404D2">
        <w:rPr>
          <w:rFonts w:ascii="Times New Roman" w:hAnsi="Times New Roman"/>
          <w:sz w:val="24"/>
          <w:szCs w:val="24"/>
        </w:rPr>
        <w:t xml:space="preserve"> trabajo fue </w:t>
      </w:r>
      <w:r w:rsidR="00655531" w:rsidRPr="00B404D2">
        <w:rPr>
          <w:rFonts w:ascii="Times New Roman" w:eastAsia="Times New Roman" w:hAnsi="Times New Roman"/>
          <w:sz w:val="24"/>
          <w:szCs w:val="24"/>
          <w:lang w:eastAsia="es-ES"/>
        </w:rPr>
        <w:t xml:space="preserve">determinar el efecto de la temperatura y el tiempo de conservación en la concentración </w:t>
      </w:r>
      <w:r w:rsidR="00D05400">
        <w:rPr>
          <w:rFonts w:ascii="Times New Roman" w:eastAsia="Times New Roman" w:hAnsi="Times New Roman"/>
          <w:sz w:val="24"/>
          <w:szCs w:val="24"/>
          <w:lang w:eastAsia="es-ES"/>
        </w:rPr>
        <w:t>del principio activo y la actividad biológica del biofertilizante</w:t>
      </w:r>
      <w:r w:rsidR="00D05400" w:rsidRPr="00B404D2">
        <w:rPr>
          <w:rFonts w:ascii="Times New Roman" w:hAnsi="Times New Roman"/>
          <w:sz w:val="24"/>
          <w:szCs w:val="24"/>
          <w:lang w:val="es-ES_tradnl"/>
        </w:rPr>
        <w:t>Azofert</w:t>
      </w:r>
      <w:r w:rsidR="00D05400" w:rsidRPr="00B404D2">
        <w:rPr>
          <w:rFonts w:ascii="Times New Roman" w:hAnsi="Times New Roman"/>
          <w:sz w:val="24"/>
          <w:szCs w:val="24"/>
        </w:rPr>
        <w:t>®-F</w:t>
      </w:r>
      <w:r w:rsidR="00655531" w:rsidRPr="00B404D2">
        <w:rPr>
          <w:rFonts w:ascii="Times New Roman" w:hAnsi="Times New Roman"/>
          <w:sz w:val="24"/>
          <w:szCs w:val="24"/>
        </w:rPr>
        <w:t>.</w:t>
      </w:r>
      <w:r w:rsidR="008D3C04">
        <w:rPr>
          <w:rFonts w:ascii="Times New Roman" w:hAnsi="Times New Roman"/>
          <w:iCs/>
          <w:color w:val="211D1E"/>
          <w:sz w:val="24"/>
          <w:szCs w:val="24"/>
        </w:rPr>
        <w:tab/>
      </w:r>
    </w:p>
    <w:p w:rsidR="00683D88" w:rsidRPr="00B404D2" w:rsidRDefault="00683D88" w:rsidP="003654D3">
      <w:pPr>
        <w:spacing w:line="240" w:lineRule="auto"/>
        <w:jc w:val="both"/>
        <w:rPr>
          <w:rFonts w:ascii="Times New Roman" w:hAnsi="Times New Roman"/>
          <w:b/>
          <w:sz w:val="24"/>
          <w:szCs w:val="24"/>
        </w:rPr>
      </w:pPr>
      <w:r w:rsidRPr="00B404D2">
        <w:rPr>
          <w:rFonts w:ascii="Times New Roman" w:hAnsi="Times New Roman"/>
          <w:b/>
          <w:sz w:val="24"/>
          <w:szCs w:val="24"/>
        </w:rPr>
        <w:t>Materiales y Métodos</w:t>
      </w:r>
    </w:p>
    <w:p w:rsidR="0058136C" w:rsidRDefault="00683D88" w:rsidP="003654D3">
      <w:pPr>
        <w:spacing w:line="240" w:lineRule="auto"/>
        <w:ind w:firstLine="708"/>
        <w:jc w:val="both"/>
        <w:rPr>
          <w:rFonts w:ascii="Times New Roman" w:hAnsi="Times New Roman"/>
          <w:color w:val="000000"/>
          <w:sz w:val="24"/>
          <w:szCs w:val="24"/>
        </w:rPr>
      </w:pPr>
      <w:r w:rsidRPr="00B404D2">
        <w:rPr>
          <w:rFonts w:ascii="Times New Roman" w:hAnsi="Times New Roman"/>
          <w:bCs/>
          <w:sz w:val="24"/>
          <w:szCs w:val="24"/>
        </w:rPr>
        <w:t>Se prepararon pre inóculos en Erlenmeyers de 100 mL de capacidad, que contenían 10 mL del medio de cultivo Bradyfact (</w:t>
      </w:r>
      <w:r w:rsidR="006C501F">
        <w:rPr>
          <w:rFonts w:ascii="Times New Roman" w:hAnsi="Times New Roman"/>
          <w:bCs/>
          <w:sz w:val="24"/>
          <w:szCs w:val="24"/>
        </w:rPr>
        <w:t>9</w:t>
      </w:r>
      <w:r w:rsidRPr="00B404D2">
        <w:rPr>
          <w:rFonts w:ascii="Times New Roman" w:hAnsi="Times New Roman"/>
          <w:bCs/>
          <w:sz w:val="24"/>
          <w:szCs w:val="24"/>
        </w:rPr>
        <w:t>) estéril. Para ello</w:t>
      </w:r>
      <w:r w:rsidR="00795B95">
        <w:rPr>
          <w:rFonts w:ascii="Times New Roman" w:hAnsi="Times New Roman"/>
          <w:bCs/>
          <w:sz w:val="24"/>
          <w:szCs w:val="24"/>
        </w:rPr>
        <w:t>,</w:t>
      </w:r>
      <w:r w:rsidRPr="00B404D2">
        <w:rPr>
          <w:rFonts w:ascii="Times New Roman" w:hAnsi="Times New Roman"/>
          <w:bCs/>
          <w:sz w:val="24"/>
          <w:szCs w:val="24"/>
        </w:rPr>
        <w:t xml:space="preserve"> se empleó </w:t>
      </w:r>
      <w:r w:rsidRPr="00B404D2">
        <w:rPr>
          <w:rFonts w:ascii="Times New Roman" w:hAnsi="Times New Roman"/>
          <w:sz w:val="24"/>
          <w:szCs w:val="24"/>
        </w:rPr>
        <w:t xml:space="preserve">una asada de la cepa </w:t>
      </w:r>
      <w:r w:rsidRPr="00B404D2">
        <w:rPr>
          <w:rFonts w:ascii="Times New Roman" w:hAnsi="Times New Roman"/>
          <w:bCs/>
          <w:sz w:val="24"/>
          <w:szCs w:val="24"/>
        </w:rPr>
        <w:t xml:space="preserve">CF1 conservada </w:t>
      </w:r>
      <w:r w:rsidRPr="00B404D2">
        <w:rPr>
          <w:rFonts w:ascii="Times New Roman" w:hAnsi="Times New Roman"/>
          <w:sz w:val="24"/>
          <w:szCs w:val="24"/>
        </w:rPr>
        <w:t>en tubos co</w:t>
      </w:r>
      <w:r w:rsidR="006C501F">
        <w:rPr>
          <w:rFonts w:ascii="Times New Roman" w:hAnsi="Times New Roman"/>
          <w:sz w:val="24"/>
          <w:szCs w:val="24"/>
        </w:rPr>
        <w:t>n medio Levadura-manitol (LM) (19</w:t>
      </w:r>
      <w:r w:rsidRPr="00B404D2">
        <w:rPr>
          <w:rFonts w:ascii="Times New Roman" w:hAnsi="Times New Roman"/>
          <w:sz w:val="24"/>
          <w:szCs w:val="24"/>
        </w:rPr>
        <w:t xml:space="preserve">) sólido con rojo Congo. Los frascos se mantuvieron en </w:t>
      </w:r>
      <w:r w:rsidRPr="00B404D2">
        <w:rPr>
          <w:rFonts w:ascii="Times New Roman" w:hAnsi="Times New Roman"/>
          <w:color w:val="000000"/>
          <w:sz w:val="24"/>
          <w:szCs w:val="24"/>
        </w:rPr>
        <w:t>agitación a 130 rpm y 28</w:t>
      </w:r>
      <w:r w:rsidRPr="00B404D2">
        <w:rPr>
          <w:rFonts w:ascii="Times New Roman" w:hAnsi="Times New Roman"/>
          <w:sz w:val="24"/>
          <w:szCs w:val="24"/>
        </w:rPr>
        <w:t>°C, durante 16 h</w:t>
      </w:r>
      <w:r w:rsidRPr="00B404D2">
        <w:rPr>
          <w:rFonts w:ascii="Times New Roman" w:hAnsi="Times New Roman"/>
          <w:color w:val="000000"/>
          <w:sz w:val="24"/>
          <w:szCs w:val="24"/>
        </w:rPr>
        <w:t>. Posteriormente, se continuó el escalado de la multiplicación de la cepa por fermentación aerobia, en iguales condiciones de incubación. En cada caso se inoculó el 10 % (volumen de inóculo/volumen de medio) hasta obtener un volumen total de 1000 mL del inoculante. El fermentado se formuló con</w:t>
      </w:r>
      <w:r w:rsidR="003654D3">
        <w:rPr>
          <w:rFonts w:ascii="Times New Roman" w:hAnsi="Times New Roman"/>
          <w:color w:val="000000"/>
          <w:sz w:val="24"/>
          <w:szCs w:val="24"/>
        </w:rPr>
        <w:t xml:space="preserve"> </w:t>
      </w:r>
      <w:r w:rsidRPr="00B404D2">
        <w:rPr>
          <w:rFonts w:ascii="Times New Roman" w:hAnsi="Times New Roman"/>
          <w:color w:val="000000"/>
          <w:sz w:val="24"/>
          <w:szCs w:val="24"/>
        </w:rPr>
        <w:t>1000 mL de medio Bradyfact</w:t>
      </w:r>
      <w:r w:rsidR="003654D3">
        <w:rPr>
          <w:rFonts w:ascii="Times New Roman" w:hAnsi="Times New Roman"/>
          <w:color w:val="000000"/>
          <w:sz w:val="24"/>
          <w:szCs w:val="24"/>
        </w:rPr>
        <w:t xml:space="preserve"> </w:t>
      </w:r>
      <w:r w:rsidRPr="00B404D2">
        <w:rPr>
          <w:rFonts w:ascii="Times New Roman" w:hAnsi="Times New Roman"/>
          <w:sz w:val="24"/>
          <w:szCs w:val="24"/>
        </w:rPr>
        <w:t xml:space="preserve">estéril </w:t>
      </w:r>
      <w:r w:rsidR="00795B95">
        <w:rPr>
          <w:rFonts w:ascii="Times New Roman" w:hAnsi="Times New Roman"/>
          <w:sz w:val="24"/>
          <w:szCs w:val="24"/>
        </w:rPr>
        <w:t xml:space="preserve">en una relación </w:t>
      </w:r>
      <w:r w:rsidRPr="00B404D2">
        <w:rPr>
          <w:rFonts w:ascii="Times New Roman" w:hAnsi="Times New Roman"/>
          <w:bCs/>
          <w:sz w:val="24"/>
          <w:szCs w:val="24"/>
        </w:rPr>
        <w:t xml:space="preserve">1:1. </w:t>
      </w:r>
    </w:p>
    <w:p w:rsidR="00683D88" w:rsidRPr="00B404D2" w:rsidRDefault="0058136C" w:rsidP="003654D3">
      <w:pPr>
        <w:spacing w:line="240" w:lineRule="auto"/>
        <w:ind w:firstLine="708"/>
        <w:jc w:val="both"/>
        <w:rPr>
          <w:rFonts w:ascii="Times New Roman" w:hAnsi="Times New Roman"/>
          <w:color w:val="000000"/>
          <w:sz w:val="24"/>
          <w:szCs w:val="24"/>
        </w:rPr>
      </w:pPr>
      <w:r>
        <w:rPr>
          <w:rFonts w:ascii="Times New Roman" w:hAnsi="Times New Roman"/>
          <w:color w:val="000000"/>
          <w:sz w:val="24"/>
          <w:szCs w:val="24"/>
        </w:rPr>
        <w:t>El formulado (</w:t>
      </w:r>
      <w:r w:rsidRPr="00B404D2">
        <w:rPr>
          <w:rFonts w:ascii="Times New Roman" w:hAnsi="Times New Roman"/>
          <w:sz w:val="24"/>
          <w:szCs w:val="24"/>
          <w:lang w:val="es-ES_tradnl"/>
        </w:rPr>
        <w:t>Azofert</w:t>
      </w:r>
      <w:r w:rsidRPr="00B404D2">
        <w:rPr>
          <w:rFonts w:ascii="Times New Roman" w:hAnsi="Times New Roman"/>
          <w:sz w:val="24"/>
          <w:szCs w:val="24"/>
        </w:rPr>
        <w:t>®-F</w:t>
      </w:r>
      <w:r>
        <w:rPr>
          <w:rFonts w:ascii="Times New Roman" w:hAnsi="Times New Roman"/>
          <w:color w:val="000000"/>
          <w:sz w:val="24"/>
          <w:szCs w:val="24"/>
        </w:rPr>
        <w:t xml:space="preserve">) se envasó en diez frascos estériles de 240 mL de volumen </w:t>
      </w:r>
      <w:r w:rsidR="00683D88" w:rsidRPr="00B404D2">
        <w:rPr>
          <w:rFonts w:ascii="Times New Roman" w:hAnsi="Times New Roman"/>
          <w:color w:val="000000"/>
          <w:sz w:val="24"/>
          <w:szCs w:val="24"/>
        </w:rPr>
        <w:t>total</w:t>
      </w:r>
      <w:r w:rsidR="00795B95">
        <w:rPr>
          <w:rFonts w:ascii="Times New Roman" w:hAnsi="Times New Roman"/>
          <w:color w:val="000000"/>
          <w:sz w:val="24"/>
          <w:szCs w:val="24"/>
        </w:rPr>
        <w:t>,</w:t>
      </w:r>
      <w:r w:rsidR="00683D88" w:rsidRPr="00B404D2">
        <w:rPr>
          <w:rFonts w:ascii="Times New Roman" w:hAnsi="Times New Roman"/>
          <w:color w:val="000000"/>
          <w:sz w:val="24"/>
          <w:szCs w:val="24"/>
        </w:rPr>
        <w:t xml:space="preserve"> cada uno con 200 mL del producto. Se establecieron dos tratamientos con cinco frascos cada uno. Un tratamiento se </w:t>
      </w:r>
      <w:r w:rsidR="00D64CB4" w:rsidRPr="00B404D2">
        <w:rPr>
          <w:rFonts w:ascii="Times New Roman" w:hAnsi="Times New Roman"/>
          <w:color w:val="000000"/>
          <w:sz w:val="24"/>
          <w:szCs w:val="24"/>
        </w:rPr>
        <w:t>almacen</w:t>
      </w:r>
      <w:r w:rsidR="00683D88" w:rsidRPr="00B404D2">
        <w:rPr>
          <w:rFonts w:ascii="Times New Roman" w:hAnsi="Times New Roman"/>
          <w:color w:val="000000"/>
          <w:sz w:val="24"/>
          <w:szCs w:val="24"/>
        </w:rPr>
        <w:t>ó a temperatur</w:t>
      </w:r>
      <w:r w:rsidR="00683D88" w:rsidRPr="0040561D">
        <w:rPr>
          <w:rFonts w:ascii="Times New Roman" w:hAnsi="Times New Roman"/>
          <w:color w:val="000000"/>
          <w:sz w:val="24"/>
          <w:szCs w:val="24"/>
        </w:rPr>
        <w:t xml:space="preserve">a </w:t>
      </w:r>
      <w:r w:rsidR="00815DE1" w:rsidRPr="0040561D">
        <w:rPr>
          <w:rFonts w:ascii="Times New Roman" w:hAnsi="Times New Roman"/>
          <w:color w:val="000000"/>
          <w:sz w:val="24"/>
          <w:szCs w:val="24"/>
        </w:rPr>
        <w:t xml:space="preserve">refrigerada de 4 °C y </w:t>
      </w:r>
      <w:r w:rsidR="00683D88" w:rsidRPr="0040561D">
        <w:rPr>
          <w:rFonts w:ascii="Times New Roman" w:hAnsi="Times New Roman"/>
          <w:color w:val="000000"/>
          <w:sz w:val="24"/>
          <w:szCs w:val="24"/>
        </w:rPr>
        <w:t>ambiente promedio de 29±2°C.</w:t>
      </w:r>
    </w:p>
    <w:p w:rsidR="00683D88" w:rsidRPr="00B404D2" w:rsidRDefault="0093098A" w:rsidP="003654D3">
      <w:pPr>
        <w:spacing w:line="240" w:lineRule="auto"/>
        <w:jc w:val="both"/>
        <w:rPr>
          <w:rFonts w:ascii="Times New Roman" w:hAnsi="Times New Roman"/>
          <w:b/>
          <w:sz w:val="24"/>
          <w:szCs w:val="24"/>
        </w:rPr>
      </w:pPr>
      <w:r>
        <w:rPr>
          <w:rFonts w:ascii="Times New Roman" w:hAnsi="Times New Roman"/>
          <w:b/>
          <w:sz w:val="24"/>
          <w:szCs w:val="24"/>
        </w:rPr>
        <w:t>Efecto</w:t>
      </w:r>
      <w:r w:rsidR="003654D3">
        <w:rPr>
          <w:rFonts w:ascii="Times New Roman" w:hAnsi="Times New Roman"/>
          <w:b/>
          <w:sz w:val="24"/>
          <w:szCs w:val="24"/>
        </w:rPr>
        <w:t xml:space="preserve"> </w:t>
      </w:r>
      <w:r w:rsidR="00683D88" w:rsidRPr="00B404D2">
        <w:rPr>
          <w:rFonts w:ascii="Times New Roman" w:hAnsi="Times New Roman"/>
          <w:b/>
          <w:sz w:val="24"/>
          <w:szCs w:val="24"/>
        </w:rPr>
        <w:t>de la temperatura y el tiempo de</w:t>
      </w:r>
      <w:r w:rsidR="00D64CB4" w:rsidRPr="00B404D2">
        <w:rPr>
          <w:rFonts w:ascii="Times New Roman" w:hAnsi="Times New Roman"/>
          <w:b/>
          <w:sz w:val="24"/>
          <w:szCs w:val="24"/>
        </w:rPr>
        <w:t xml:space="preserve"> almacenamiento en </w:t>
      </w:r>
      <w:r w:rsidR="00683D88" w:rsidRPr="00B404D2">
        <w:rPr>
          <w:rFonts w:ascii="Times New Roman" w:hAnsi="Times New Roman"/>
          <w:b/>
          <w:sz w:val="24"/>
          <w:szCs w:val="24"/>
        </w:rPr>
        <w:t xml:space="preserve">la concentración de la cepa </w:t>
      </w:r>
      <w:r w:rsidR="00683D88" w:rsidRPr="00B404D2">
        <w:rPr>
          <w:rFonts w:ascii="Times New Roman" w:hAnsi="Times New Roman"/>
          <w:b/>
          <w:bCs/>
          <w:sz w:val="24"/>
          <w:szCs w:val="24"/>
        </w:rPr>
        <w:t>CF1</w:t>
      </w:r>
      <w:r w:rsidR="00683D88" w:rsidRPr="00B404D2">
        <w:rPr>
          <w:rFonts w:ascii="Times New Roman" w:hAnsi="Times New Roman"/>
          <w:b/>
          <w:sz w:val="24"/>
          <w:szCs w:val="24"/>
        </w:rPr>
        <w:t xml:space="preserve"> en </w:t>
      </w:r>
      <w:r w:rsidR="00683D88" w:rsidRPr="00B404D2">
        <w:rPr>
          <w:rFonts w:ascii="Times New Roman" w:hAnsi="Times New Roman"/>
          <w:b/>
          <w:sz w:val="24"/>
          <w:szCs w:val="24"/>
          <w:lang w:val="es-ES_tradnl"/>
        </w:rPr>
        <w:t>Azofert</w:t>
      </w:r>
      <w:r w:rsidR="00683D88" w:rsidRPr="00B404D2">
        <w:rPr>
          <w:rFonts w:ascii="Times New Roman" w:hAnsi="Times New Roman"/>
          <w:b/>
          <w:sz w:val="24"/>
          <w:szCs w:val="24"/>
        </w:rPr>
        <w:t>®-F</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color w:val="000000"/>
          <w:sz w:val="24"/>
          <w:szCs w:val="24"/>
        </w:rPr>
        <w:t xml:space="preserve">El ensayo transcurrió desde </w:t>
      </w:r>
      <w:r w:rsidRPr="00B404D2">
        <w:rPr>
          <w:rFonts w:ascii="Times New Roman" w:hAnsi="Times New Roman"/>
          <w:bCs/>
          <w:sz w:val="24"/>
          <w:szCs w:val="24"/>
        </w:rPr>
        <w:t xml:space="preserve">octubre de 2017 a febrero de 2018. </w:t>
      </w:r>
      <w:r w:rsidRPr="00B404D2">
        <w:rPr>
          <w:rFonts w:ascii="Times New Roman" w:hAnsi="Times New Roman"/>
          <w:sz w:val="24"/>
          <w:szCs w:val="24"/>
        </w:rPr>
        <w:t>S</w:t>
      </w:r>
      <w:r w:rsidRPr="00B404D2">
        <w:rPr>
          <w:rFonts w:ascii="Times New Roman" w:hAnsi="Times New Roman"/>
          <w:color w:val="000000"/>
          <w:sz w:val="24"/>
          <w:szCs w:val="24"/>
        </w:rPr>
        <w:t xml:space="preserve">e escogieron al azar tres frascos </w:t>
      </w:r>
      <w:r w:rsidR="001D7B4C" w:rsidRPr="00B404D2">
        <w:rPr>
          <w:rFonts w:ascii="Times New Roman" w:hAnsi="Times New Roman"/>
          <w:color w:val="000000"/>
          <w:sz w:val="24"/>
          <w:szCs w:val="24"/>
        </w:rPr>
        <w:t>almacena</w:t>
      </w:r>
      <w:r w:rsidRPr="00B404D2">
        <w:rPr>
          <w:rFonts w:ascii="Times New Roman" w:hAnsi="Times New Roman"/>
          <w:color w:val="000000"/>
          <w:sz w:val="24"/>
          <w:szCs w:val="24"/>
        </w:rPr>
        <w:t xml:space="preserve">dos en cada condición de temperatura y se </w:t>
      </w:r>
      <w:r w:rsidR="00D7489F" w:rsidRPr="00B404D2">
        <w:rPr>
          <w:rFonts w:ascii="Times New Roman" w:hAnsi="Times New Roman"/>
          <w:color w:val="000000"/>
          <w:sz w:val="24"/>
          <w:szCs w:val="24"/>
        </w:rPr>
        <w:t>determinó</w:t>
      </w:r>
      <w:r w:rsidRPr="00B404D2">
        <w:rPr>
          <w:rFonts w:ascii="Times New Roman" w:hAnsi="Times New Roman"/>
          <w:color w:val="000000"/>
          <w:sz w:val="24"/>
          <w:szCs w:val="24"/>
        </w:rPr>
        <w:t xml:space="preserve"> la pureza</w:t>
      </w:r>
      <w:r w:rsidR="00815DE1">
        <w:rPr>
          <w:rFonts w:ascii="Times New Roman" w:hAnsi="Times New Roman"/>
          <w:color w:val="000000"/>
          <w:sz w:val="24"/>
          <w:szCs w:val="24"/>
        </w:rPr>
        <w:t xml:space="preserve"> microbiológica del inoculante</w:t>
      </w:r>
      <w:r w:rsidRPr="00B404D2">
        <w:rPr>
          <w:rFonts w:ascii="Times New Roman" w:hAnsi="Times New Roman"/>
          <w:color w:val="000000"/>
          <w:sz w:val="24"/>
          <w:szCs w:val="24"/>
        </w:rPr>
        <w:t xml:space="preserve">, </w:t>
      </w:r>
      <w:r w:rsidR="00D7489F">
        <w:rPr>
          <w:rFonts w:ascii="Times New Roman" w:hAnsi="Times New Roman"/>
          <w:color w:val="000000"/>
          <w:sz w:val="24"/>
          <w:szCs w:val="24"/>
        </w:rPr>
        <w:t>mediante</w:t>
      </w:r>
      <w:r w:rsidR="003654D3">
        <w:rPr>
          <w:rFonts w:ascii="Times New Roman" w:hAnsi="Times New Roman"/>
          <w:color w:val="000000"/>
          <w:sz w:val="24"/>
          <w:szCs w:val="24"/>
        </w:rPr>
        <w:t xml:space="preserve"> </w:t>
      </w:r>
      <w:r w:rsidRPr="00B404D2">
        <w:rPr>
          <w:rFonts w:ascii="Times New Roman" w:hAnsi="Times New Roman"/>
          <w:color w:val="000000"/>
          <w:sz w:val="24"/>
          <w:szCs w:val="24"/>
        </w:rPr>
        <w:t>t</w:t>
      </w:r>
      <w:r w:rsidRPr="00B404D2">
        <w:rPr>
          <w:rFonts w:ascii="Times New Roman" w:hAnsi="Times New Roman"/>
          <w:sz w:val="24"/>
          <w:szCs w:val="24"/>
        </w:rPr>
        <w:t>inción de Gram</w:t>
      </w:r>
      <w:r w:rsidRPr="00B404D2">
        <w:rPr>
          <w:rFonts w:ascii="Times New Roman" w:hAnsi="Times New Roman"/>
          <w:sz w:val="24"/>
          <w:szCs w:val="24"/>
          <w:lang w:val="es-ES_tradnl"/>
        </w:rPr>
        <w:t>. Se utilizó como criterio de distinción las características morfo tintoriales descritas para las bacterias del grupo de los rizobios (2</w:t>
      </w:r>
      <w:r w:rsidR="007D4C26">
        <w:rPr>
          <w:rFonts w:ascii="Times New Roman" w:hAnsi="Times New Roman"/>
          <w:sz w:val="24"/>
          <w:szCs w:val="24"/>
          <w:lang w:val="es-ES_tradnl"/>
        </w:rPr>
        <w:t>0</w:t>
      </w:r>
      <w:r w:rsidRPr="00B404D2">
        <w:rPr>
          <w:rFonts w:ascii="Times New Roman" w:hAnsi="Times New Roman"/>
          <w:sz w:val="24"/>
          <w:szCs w:val="24"/>
        </w:rPr>
        <w:t xml:space="preserve">). </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El número de unidades formadoras de colonias (UFC mL</w:t>
      </w:r>
      <w:r w:rsidRPr="00B404D2">
        <w:rPr>
          <w:rFonts w:ascii="Times New Roman" w:hAnsi="Times New Roman"/>
          <w:sz w:val="24"/>
          <w:szCs w:val="24"/>
          <w:vertAlign w:val="superscript"/>
        </w:rPr>
        <w:t>-1</w:t>
      </w:r>
      <w:r w:rsidRPr="00B404D2">
        <w:rPr>
          <w:rFonts w:ascii="Times New Roman" w:hAnsi="Times New Roman"/>
          <w:sz w:val="24"/>
          <w:szCs w:val="24"/>
        </w:rPr>
        <w:t>) de la cepa CF1 se evaluó en el momento de la elaboración de los inoculantes y cada 30 días</w:t>
      </w:r>
      <w:r w:rsidR="00D7489F">
        <w:rPr>
          <w:rFonts w:ascii="Times New Roman" w:hAnsi="Times New Roman"/>
          <w:sz w:val="24"/>
          <w:szCs w:val="24"/>
        </w:rPr>
        <w:t xml:space="preserve"> en ambas condiciones de temperatura. Para ello</w:t>
      </w:r>
      <w:r w:rsidRPr="00B404D2">
        <w:rPr>
          <w:rFonts w:ascii="Times New Roman" w:hAnsi="Times New Roman"/>
          <w:sz w:val="24"/>
          <w:szCs w:val="24"/>
        </w:rPr>
        <w:t xml:space="preserve">, </w:t>
      </w:r>
      <w:r w:rsidR="00D7489F">
        <w:rPr>
          <w:rFonts w:ascii="Times New Roman" w:hAnsi="Times New Roman"/>
          <w:sz w:val="24"/>
          <w:szCs w:val="24"/>
        </w:rPr>
        <w:t xml:space="preserve">se realizaron </w:t>
      </w:r>
      <w:r w:rsidRPr="00B404D2">
        <w:rPr>
          <w:rFonts w:ascii="Times New Roman" w:hAnsi="Times New Roman"/>
          <w:color w:val="000000"/>
          <w:sz w:val="24"/>
          <w:szCs w:val="24"/>
        </w:rPr>
        <w:t>diluciones decimales seriadas del inoculante, las cuales se cultivaron por diseminación en placas con medio</w:t>
      </w:r>
      <w:r w:rsidRPr="00B404D2">
        <w:rPr>
          <w:rFonts w:ascii="Times New Roman" w:hAnsi="Times New Roman"/>
          <w:sz w:val="24"/>
          <w:szCs w:val="24"/>
        </w:rPr>
        <w:t xml:space="preserve"> LM sólido</w:t>
      </w:r>
      <w:r w:rsidRPr="00B404D2">
        <w:rPr>
          <w:rFonts w:ascii="Times New Roman" w:hAnsi="Times New Roman"/>
          <w:color w:val="000000"/>
          <w:sz w:val="24"/>
          <w:szCs w:val="24"/>
        </w:rPr>
        <w:t xml:space="preserve"> con rojo Congo. Los cultivos se incubaron a </w:t>
      </w:r>
      <w:r w:rsidRPr="00B404D2">
        <w:rPr>
          <w:rFonts w:ascii="Times New Roman" w:hAnsi="Times New Roman"/>
          <w:sz w:val="24"/>
          <w:szCs w:val="24"/>
        </w:rPr>
        <w:t xml:space="preserve">28 °C </w:t>
      </w:r>
      <w:r w:rsidR="001D7B4C" w:rsidRPr="00B404D2">
        <w:rPr>
          <w:rFonts w:ascii="Times New Roman" w:hAnsi="Times New Roman"/>
          <w:sz w:val="24"/>
          <w:szCs w:val="24"/>
        </w:rPr>
        <w:t xml:space="preserve">por </w:t>
      </w:r>
      <w:r w:rsidRPr="00B404D2">
        <w:rPr>
          <w:rFonts w:ascii="Times New Roman" w:hAnsi="Times New Roman"/>
          <w:sz w:val="24"/>
          <w:szCs w:val="24"/>
        </w:rPr>
        <w:t>72 h. El</w:t>
      </w:r>
      <w:r w:rsidRPr="00B404D2">
        <w:rPr>
          <w:rFonts w:ascii="Times New Roman" w:hAnsi="Times New Roman"/>
          <w:color w:val="000000"/>
          <w:sz w:val="24"/>
          <w:szCs w:val="24"/>
        </w:rPr>
        <w:t xml:space="preserve"> cálculo del número de UFC se realizó mediante la fórmula: </w:t>
      </w:r>
      <w:r w:rsidRPr="00B404D2">
        <w:rPr>
          <w:rFonts w:ascii="Times New Roman" w:hAnsi="Times New Roman"/>
          <w:sz w:val="24"/>
          <w:szCs w:val="24"/>
          <w:lang w:val="it-IT"/>
        </w:rPr>
        <w:t>UFC mL</w:t>
      </w:r>
      <w:r w:rsidRPr="00B404D2">
        <w:rPr>
          <w:rFonts w:ascii="Times New Roman" w:hAnsi="Times New Roman"/>
          <w:sz w:val="24"/>
          <w:szCs w:val="24"/>
          <w:vertAlign w:val="superscript"/>
          <w:lang w:val="it-IT"/>
        </w:rPr>
        <w:t>-1</w:t>
      </w:r>
      <w:r w:rsidRPr="00B404D2">
        <w:rPr>
          <w:rFonts w:ascii="Times New Roman" w:hAnsi="Times New Roman"/>
          <w:sz w:val="24"/>
          <w:szCs w:val="24"/>
          <w:lang w:val="it-IT"/>
        </w:rPr>
        <w:t>= No. col x 10</w:t>
      </w:r>
      <w:r w:rsidRPr="00B404D2">
        <w:rPr>
          <w:rFonts w:ascii="Times New Roman" w:hAnsi="Times New Roman"/>
          <w:sz w:val="24"/>
          <w:szCs w:val="24"/>
          <w:vertAlign w:val="superscript"/>
          <w:lang w:val="it-IT"/>
        </w:rPr>
        <w:t>1</w:t>
      </w:r>
      <w:r w:rsidRPr="00B404D2">
        <w:rPr>
          <w:rFonts w:ascii="Times New Roman" w:hAnsi="Times New Roman"/>
          <w:sz w:val="24"/>
          <w:szCs w:val="24"/>
          <w:lang w:val="it-IT"/>
        </w:rPr>
        <w:t xml:space="preserve"> x d. </w:t>
      </w:r>
    </w:p>
    <w:p w:rsidR="00683D88" w:rsidRPr="00B404D2" w:rsidRDefault="00683D88" w:rsidP="003654D3">
      <w:pPr>
        <w:spacing w:line="240" w:lineRule="auto"/>
        <w:jc w:val="both"/>
        <w:rPr>
          <w:rFonts w:ascii="Times New Roman" w:hAnsi="Times New Roman"/>
          <w:sz w:val="24"/>
          <w:szCs w:val="24"/>
          <w:lang w:val="es-MX"/>
        </w:rPr>
      </w:pPr>
      <w:r w:rsidRPr="00B404D2">
        <w:rPr>
          <w:rFonts w:ascii="Times New Roman" w:hAnsi="Times New Roman"/>
          <w:sz w:val="24"/>
          <w:szCs w:val="24"/>
          <w:lang w:val="es-MX"/>
        </w:rPr>
        <w:t>Donde: No. col: número de coloniasy d: factor de la dilución</w:t>
      </w:r>
    </w:p>
    <w:p w:rsidR="00683D88" w:rsidRPr="00B404D2" w:rsidRDefault="00683D88" w:rsidP="003654D3">
      <w:pPr>
        <w:spacing w:line="240" w:lineRule="auto"/>
        <w:jc w:val="both"/>
        <w:rPr>
          <w:rFonts w:ascii="Times New Roman" w:hAnsi="Times New Roman"/>
          <w:b/>
          <w:sz w:val="24"/>
          <w:szCs w:val="24"/>
        </w:rPr>
      </w:pPr>
      <w:r w:rsidRPr="00B404D2">
        <w:rPr>
          <w:rFonts w:ascii="Times New Roman" w:hAnsi="Times New Roman"/>
          <w:b/>
          <w:sz w:val="24"/>
          <w:szCs w:val="24"/>
        </w:rPr>
        <w:lastRenderedPageBreak/>
        <w:t xml:space="preserve">Efecto de la aplicación de </w:t>
      </w:r>
      <w:r w:rsidRPr="00B404D2">
        <w:rPr>
          <w:rFonts w:ascii="Times New Roman" w:hAnsi="Times New Roman"/>
          <w:b/>
          <w:sz w:val="24"/>
          <w:szCs w:val="24"/>
          <w:lang w:val="es-ES_tradnl"/>
        </w:rPr>
        <w:t>Azofert</w:t>
      </w:r>
      <w:r w:rsidRPr="00B404D2">
        <w:rPr>
          <w:rFonts w:ascii="Times New Roman" w:hAnsi="Times New Roman"/>
          <w:b/>
          <w:sz w:val="24"/>
          <w:szCs w:val="24"/>
        </w:rPr>
        <w:t>®-F</w:t>
      </w:r>
      <w:r w:rsidR="00D64CB4" w:rsidRPr="00B404D2">
        <w:rPr>
          <w:rFonts w:ascii="Times New Roman" w:hAnsi="Times New Roman"/>
          <w:b/>
          <w:sz w:val="24"/>
          <w:szCs w:val="24"/>
        </w:rPr>
        <w:t xml:space="preserve"> almacenado</w:t>
      </w:r>
      <w:r w:rsidRPr="00B404D2">
        <w:rPr>
          <w:rFonts w:ascii="Times New Roman" w:hAnsi="Times New Roman"/>
          <w:b/>
          <w:sz w:val="24"/>
          <w:szCs w:val="24"/>
        </w:rPr>
        <w:t xml:space="preserve"> a diferentes temperaturas y tiempos </w:t>
      </w:r>
      <w:r w:rsidR="00BD28AC" w:rsidRPr="00B404D2">
        <w:rPr>
          <w:rFonts w:ascii="Times New Roman" w:hAnsi="Times New Roman"/>
          <w:b/>
          <w:sz w:val="24"/>
          <w:szCs w:val="24"/>
        </w:rPr>
        <w:t xml:space="preserve">de conservación </w:t>
      </w:r>
      <w:r w:rsidRPr="00B404D2">
        <w:rPr>
          <w:rFonts w:ascii="Times New Roman" w:hAnsi="Times New Roman"/>
          <w:b/>
          <w:sz w:val="24"/>
          <w:szCs w:val="24"/>
        </w:rPr>
        <w:t>en la nodulación, el crecimiento y</w:t>
      </w:r>
      <w:r w:rsidR="00452BC7" w:rsidRPr="00B404D2">
        <w:rPr>
          <w:rFonts w:ascii="Times New Roman" w:hAnsi="Times New Roman"/>
          <w:b/>
          <w:sz w:val="24"/>
          <w:szCs w:val="24"/>
        </w:rPr>
        <w:t xml:space="preserve"> el</w:t>
      </w:r>
      <w:r w:rsidRPr="00B404D2">
        <w:rPr>
          <w:rFonts w:ascii="Times New Roman" w:hAnsi="Times New Roman"/>
          <w:b/>
          <w:sz w:val="24"/>
          <w:szCs w:val="24"/>
        </w:rPr>
        <w:t xml:space="preserve"> contenido de clorofilas de plantas de frijol</w:t>
      </w:r>
    </w:p>
    <w:p w:rsidR="00683D88" w:rsidRPr="00B961CA"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Se realiza</w:t>
      </w:r>
      <w:r w:rsidRPr="00B961CA">
        <w:rPr>
          <w:rFonts w:ascii="Times New Roman" w:hAnsi="Times New Roman"/>
          <w:sz w:val="24"/>
          <w:szCs w:val="24"/>
        </w:rPr>
        <w:t>ron ensayos de inoculación en macetas de 973,90 cm</w:t>
      </w:r>
      <w:r w:rsidRPr="00B961CA">
        <w:rPr>
          <w:rFonts w:ascii="Times New Roman" w:hAnsi="Times New Roman"/>
          <w:sz w:val="24"/>
          <w:szCs w:val="24"/>
          <w:vertAlign w:val="superscript"/>
        </w:rPr>
        <w:t>3</w:t>
      </w:r>
      <w:r w:rsidR="00D7489F" w:rsidRPr="00B961CA">
        <w:rPr>
          <w:rFonts w:ascii="Times New Roman" w:hAnsi="Times New Roman"/>
          <w:sz w:val="24"/>
          <w:szCs w:val="24"/>
        </w:rPr>
        <w:t>de volumen total</w:t>
      </w:r>
      <w:r w:rsidR="00495230" w:rsidRPr="00B961CA">
        <w:rPr>
          <w:rFonts w:ascii="Times New Roman" w:hAnsi="Times New Roman"/>
          <w:sz w:val="24"/>
          <w:szCs w:val="24"/>
        </w:rPr>
        <w:t>,</w:t>
      </w:r>
      <w:r w:rsidR="00D7489F" w:rsidRPr="00B961CA">
        <w:rPr>
          <w:rFonts w:ascii="Times New Roman" w:hAnsi="Times New Roman"/>
          <w:sz w:val="24"/>
          <w:szCs w:val="24"/>
        </w:rPr>
        <w:t xml:space="preserve"> que contenían </w:t>
      </w:r>
      <w:r w:rsidRPr="00B961CA">
        <w:rPr>
          <w:rFonts w:ascii="Times New Roman" w:hAnsi="Times New Roman"/>
          <w:sz w:val="24"/>
          <w:szCs w:val="24"/>
        </w:rPr>
        <w:t xml:space="preserve">0,2 kg </w:t>
      </w:r>
      <w:r w:rsidR="00D7489F" w:rsidRPr="00B961CA">
        <w:rPr>
          <w:rFonts w:ascii="Times New Roman" w:hAnsi="Times New Roman"/>
          <w:sz w:val="24"/>
          <w:szCs w:val="24"/>
        </w:rPr>
        <w:t xml:space="preserve">de </w:t>
      </w:r>
      <w:r w:rsidR="001C0ADE" w:rsidRPr="00B961CA">
        <w:rPr>
          <w:rFonts w:ascii="Times New Roman" w:hAnsi="Times New Roman"/>
          <w:sz w:val="24"/>
          <w:szCs w:val="24"/>
        </w:rPr>
        <w:t>sustrato</w:t>
      </w:r>
      <w:r w:rsidRPr="00B961CA">
        <w:rPr>
          <w:rFonts w:ascii="Times New Roman" w:hAnsi="Times New Roman"/>
          <w:sz w:val="24"/>
          <w:szCs w:val="24"/>
        </w:rPr>
        <w:t xml:space="preserve"> suelo Ferralítico Rojo Lixiviado típico eútrico (2</w:t>
      </w:r>
      <w:r w:rsidR="00CC2A95" w:rsidRPr="00B961CA">
        <w:rPr>
          <w:rFonts w:ascii="Times New Roman" w:hAnsi="Times New Roman"/>
          <w:sz w:val="24"/>
          <w:szCs w:val="24"/>
        </w:rPr>
        <w:t>1</w:t>
      </w:r>
      <w:r w:rsidRPr="00B961CA">
        <w:rPr>
          <w:rFonts w:ascii="Times New Roman" w:hAnsi="Times New Roman"/>
          <w:sz w:val="24"/>
          <w:szCs w:val="24"/>
        </w:rPr>
        <w:t>), procedente del área central del INCA. El sustrato se extrajo a una profundidad entre 0-20 cm y su análisis químico se realizó según el manual para análisis de suelo, foliar, abonos orgánicos y fertilizantes químicos (2</w:t>
      </w:r>
      <w:r w:rsidR="00CC2A95" w:rsidRPr="00B961CA">
        <w:rPr>
          <w:rFonts w:ascii="Times New Roman" w:hAnsi="Times New Roman"/>
          <w:sz w:val="24"/>
          <w:szCs w:val="24"/>
        </w:rPr>
        <w:t>2</w:t>
      </w:r>
      <w:r w:rsidRPr="00B961CA">
        <w:rPr>
          <w:rFonts w:ascii="Times New Roman" w:hAnsi="Times New Roman"/>
          <w:sz w:val="24"/>
          <w:szCs w:val="24"/>
        </w:rPr>
        <w:t xml:space="preserve">). </w:t>
      </w:r>
      <w:r w:rsidR="00D7489F" w:rsidRPr="00B961CA">
        <w:rPr>
          <w:rFonts w:ascii="Times New Roman" w:hAnsi="Times New Roman"/>
          <w:sz w:val="24"/>
          <w:szCs w:val="24"/>
        </w:rPr>
        <w:t>E</w:t>
      </w:r>
      <w:r w:rsidRPr="00B961CA">
        <w:rPr>
          <w:rFonts w:ascii="Times New Roman" w:hAnsi="Times New Roman"/>
          <w:sz w:val="24"/>
          <w:szCs w:val="24"/>
        </w:rPr>
        <w:t xml:space="preserve">l </w:t>
      </w:r>
      <w:r w:rsidR="00495230" w:rsidRPr="00B961CA">
        <w:rPr>
          <w:rFonts w:ascii="Times New Roman" w:hAnsi="Times New Roman"/>
          <w:sz w:val="24"/>
          <w:szCs w:val="24"/>
        </w:rPr>
        <w:t xml:space="preserve">suelo </w:t>
      </w:r>
      <w:r w:rsidR="00815DE1" w:rsidRPr="00B961CA">
        <w:rPr>
          <w:rFonts w:ascii="Times New Roman" w:hAnsi="Times New Roman"/>
          <w:sz w:val="24"/>
          <w:szCs w:val="24"/>
        </w:rPr>
        <w:t>tuvo</w:t>
      </w:r>
      <w:r w:rsidR="00495230" w:rsidRPr="00B961CA">
        <w:rPr>
          <w:rFonts w:ascii="Times New Roman" w:hAnsi="Times New Roman"/>
          <w:sz w:val="24"/>
          <w:szCs w:val="24"/>
        </w:rPr>
        <w:t xml:space="preserve"> un </w:t>
      </w:r>
      <w:r w:rsidRPr="00B961CA">
        <w:rPr>
          <w:rFonts w:ascii="Times New Roman" w:hAnsi="Times New Roman"/>
          <w:sz w:val="24"/>
          <w:szCs w:val="24"/>
        </w:rPr>
        <w:t>pH ligeramente ácido, contenido medio de materia orgánica</w:t>
      </w:r>
      <w:r w:rsidR="00D7489F" w:rsidRPr="00B961CA">
        <w:rPr>
          <w:rFonts w:ascii="Times New Roman" w:hAnsi="Times New Roman"/>
          <w:sz w:val="24"/>
          <w:szCs w:val="24"/>
        </w:rPr>
        <w:t>,</w:t>
      </w:r>
      <w:r w:rsidRPr="00B961CA">
        <w:rPr>
          <w:rFonts w:ascii="Times New Roman" w:hAnsi="Times New Roman"/>
          <w:sz w:val="24"/>
          <w:szCs w:val="24"/>
        </w:rPr>
        <w:t xml:space="preserve"> bajo de Na</w:t>
      </w:r>
      <w:r w:rsidRPr="00B961CA">
        <w:rPr>
          <w:rFonts w:ascii="Times New Roman" w:hAnsi="Times New Roman"/>
          <w:sz w:val="24"/>
          <w:szCs w:val="24"/>
          <w:vertAlign w:val="superscript"/>
        </w:rPr>
        <w:t>+</w:t>
      </w:r>
      <w:r w:rsidRPr="00B961CA">
        <w:rPr>
          <w:rFonts w:ascii="Times New Roman" w:hAnsi="Times New Roman"/>
          <w:sz w:val="24"/>
          <w:szCs w:val="24"/>
        </w:rPr>
        <w:t xml:space="preserve"> y Mg</w:t>
      </w:r>
      <w:r w:rsidRPr="00B961CA">
        <w:rPr>
          <w:rFonts w:ascii="Times New Roman" w:hAnsi="Times New Roman"/>
          <w:sz w:val="24"/>
          <w:szCs w:val="24"/>
          <w:vertAlign w:val="superscript"/>
        </w:rPr>
        <w:t>2+</w:t>
      </w:r>
      <w:r w:rsidR="00D7489F" w:rsidRPr="00B961CA">
        <w:rPr>
          <w:rFonts w:ascii="Times New Roman" w:hAnsi="Times New Roman"/>
          <w:sz w:val="24"/>
          <w:szCs w:val="24"/>
        </w:rPr>
        <w:t>y</w:t>
      </w:r>
      <w:r w:rsidRPr="00B961CA">
        <w:rPr>
          <w:rFonts w:ascii="Times New Roman" w:hAnsi="Times New Roman"/>
          <w:sz w:val="24"/>
          <w:szCs w:val="24"/>
        </w:rPr>
        <w:t xml:space="preserve"> altos de K</w:t>
      </w:r>
      <w:r w:rsidRPr="00B961CA">
        <w:rPr>
          <w:rFonts w:ascii="Times New Roman" w:hAnsi="Times New Roman"/>
          <w:sz w:val="24"/>
          <w:szCs w:val="24"/>
          <w:vertAlign w:val="superscript"/>
        </w:rPr>
        <w:t>+</w:t>
      </w:r>
      <w:r w:rsidRPr="00B961CA">
        <w:rPr>
          <w:rFonts w:ascii="Times New Roman" w:hAnsi="Times New Roman"/>
          <w:sz w:val="24"/>
          <w:szCs w:val="24"/>
        </w:rPr>
        <w:t xml:space="preserve"> y P. El contenido de Ca</w:t>
      </w:r>
      <w:r w:rsidRPr="00B961CA">
        <w:rPr>
          <w:rFonts w:ascii="Times New Roman" w:hAnsi="Times New Roman"/>
          <w:sz w:val="24"/>
          <w:szCs w:val="24"/>
          <w:vertAlign w:val="superscript"/>
        </w:rPr>
        <w:t>2+</w:t>
      </w:r>
      <w:r w:rsidRPr="00B961CA">
        <w:rPr>
          <w:rFonts w:ascii="Times New Roman" w:hAnsi="Times New Roman"/>
          <w:sz w:val="24"/>
          <w:szCs w:val="24"/>
        </w:rPr>
        <w:t xml:space="preserve"> se correspondió con lo </w:t>
      </w:r>
      <w:r w:rsidR="00D7489F" w:rsidRPr="00B961CA">
        <w:rPr>
          <w:rFonts w:ascii="Times New Roman" w:hAnsi="Times New Roman"/>
          <w:sz w:val="24"/>
          <w:szCs w:val="24"/>
        </w:rPr>
        <w:t xml:space="preserve">que normalmente se informa </w:t>
      </w:r>
      <w:r w:rsidRPr="00B961CA">
        <w:rPr>
          <w:rFonts w:ascii="Times New Roman" w:hAnsi="Times New Roman"/>
          <w:sz w:val="24"/>
          <w:szCs w:val="24"/>
        </w:rPr>
        <w:t>para este tipo de suelo (2</w:t>
      </w:r>
      <w:r w:rsidR="00CC2A95" w:rsidRPr="00B961CA">
        <w:rPr>
          <w:rFonts w:ascii="Times New Roman" w:hAnsi="Times New Roman"/>
          <w:sz w:val="24"/>
          <w:szCs w:val="24"/>
        </w:rPr>
        <w:t>3</w:t>
      </w:r>
      <w:r w:rsidRPr="00B961CA">
        <w:rPr>
          <w:rFonts w:ascii="Times New Roman" w:hAnsi="Times New Roman"/>
          <w:sz w:val="24"/>
          <w:szCs w:val="24"/>
        </w:rPr>
        <w:t>) (Tabla 1).</w:t>
      </w:r>
    </w:p>
    <w:p w:rsidR="00683D88" w:rsidRPr="00B961CA" w:rsidRDefault="00683D88" w:rsidP="003654D3">
      <w:pPr>
        <w:spacing w:after="0" w:line="240" w:lineRule="auto"/>
        <w:jc w:val="both"/>
        <w:rPr>
          <w:rFonts w:ascii="Times New Roman" w:hAnsi="Times New Roman"/>
        </w:rPr>
      </w:pPr>
      <w:r w:rsidRPr="00B961CA">
        <w:rPr>
          <w:rFonts w:ascii="Times New Roman" w:hAnsi="Times New Roman"/>
        </w:rPr>
        <w:t>Tabla 1. Algunas características químicas del sustrato suelo Ferralítico Rojo Lixiviado típico eútrico que se empleó en los ensayos de inoculación.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488"/>
        <w:gridCol w:w="684"/>
        <w:gridCol w:w="92"/>
        <w:gridCol w:w="1111"/>
        <w:gridCol w:w="61"/>
        <w:gridCol w:w="1142"/>
        <w:gridCol w:w="30"/>
        <w:gridCol w:w="1173"/>
        <w:gridCol w:w="1402"/>
      </w:tblGrid>
      <w:tr w:rsidR="00683D88" w:rsidRPr="00B961CA" w:rsidTr="0002796C">
        <w:trPr>
          <w:trHeight w:val="370"/>
          <w:jc w:val="center"/>
        </w:trPr>
        <w:tc>
          <w:tcPr>
            <w:tcW w:w="1080" w:type="dxa"/>
            <w:vMerge w:val="restart"/>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pH</w:t>
            </w:r>
          </w:p>
        </w:tc>
        <w:tc>
          <w:tcPr>
            <w:tcW w:w="1488" w:type="dxa"/>
            <w:vMerge w:val="restart"/>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Materia orgánica</w:t>
            </w:r>
          </w:p>
          <w:p w:rsidR="00683D88" w:rsidRPr="00B961CA" w:rsidRDefault="00683D88" w:rsidP="003654D3">
            <w:pPr>
              <w:spacing w:line="240" w:lineRule="auto"/>
              <w:jc w:val="center"/>
              <w:rPr>
                <w:rFonts w:ascii="Times New Roman" w:hAnsi="Times New Roman"/>
              </w:rPr>
            </w:pPr>
            <w:r w:rsidRPr="00B961CA">
              <w:rPr>
                <w:rFonts w:ascii="Times New Roman" w:hAnsi="Times New Roman"/>
              </w:rPr>
              <w:t>(g kg</w:t>
            </w:r>
            <w:r w:rsidRPr="00B961CA">
              <w:rPr>
                <w:rFonts w:ascii="Times New Roman" w:hAnsi="Times New Roman"/>
                <w:vertAlign w:val="superscript"/>
              </w:rPr>
              <w:t>-1</w:t>
            </w:r>
            <w:r w:rsidRPr="00B961CA">
              <w:rPr>
                <w:rFonts w:ascii="Times New Roman" w:hAnsi="Times New Roman"/>
              </w:rPr>
              <w:t>)</w:t>
            </w:r>
          </w:p>
        </w:tc>
        <w:tc>
          <w:tcPr>
            <w:tcW w:w="776"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Na</w:t>
            </w:r>
            <w:r w:rsidRPr="00B961CA">
              <w:rPr>
                <w:rFonts w:ascii="Times New Roman" w:hAnsi="Times New Roman"/>
                <w:vertAlign w:val="superscript"/>
              </w:rPr>
              <w:t>+</w:t>
            </w:r>
          </w:p>
        </w:tc>
        <w:tc>
          <w:tcPr>
            <w:tcW w:w="1172"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K</w:t>
            </w:r>
            <w:r w:rsidRPr="00B961CA">
              <w:rPr>
                <w:rFonts w:ascii="Times New Roman" w:hAnsi="Times New Roman"/>
                <w:vertAlign w:val="superscript"/>
              </w:rPr>
              <w:t>+</w:t>
            </w:r>
          </w:p>
        </w:tc>
        <w:tc>
          <w:tcPr>
            <w:tcW w:w="1172"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Ca</w:t>
            </w:r>
            <w:r w:rsidRPr="00B961CA">
              <w:rPr>
                <w:rFonts w:ascii="Times New Roman" w:hAnsi="Times New Roman"/>
                <w:vertAlign w:val="superscript"/>
              </w:rPr>
              <w:t>2+</w:t>
            </w:r>
          </w:p>
        </w:tc>
        <w:tc>
          <w:tcPr>
            <w:tcW w:w="1173" w:type="dxa"/>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Mg</w:t>
            </w:r>
            <w:r w:rsidRPr="00B961CA">
              <w:rPr>
                <w:rFonts w:ascii="Times New Roman" w:hAnsi="Times New Roman"/>
                <w:vertAlign w:val="superscript"/>
              </w:rPr>
              <w:t>2+</w:t>
            </w:r>
          </w:p>
        </w:tc>
        <w:tc>
          <w:tcPr>
            <w:tcW w:w="1402" w:type="dxa"/>
            <w:vMerge w:val="restart"/>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P</w:t>
            </w:r>
            <w:r w:rsidRPr="00B961CA">
              <w:rPr>
                <w:rFonts w:ascii="Times New Roman" w:hAnsi="Times New Roman"/>
                <w:vertAlign w:val="subscript"/>
              </w:rPr>
              <w:t>2</w:t>
            </w:r>
            <w:r w:rsidRPr="00B961CA">
              <w:rPr>
                <w:rFonts w:ascii="Times New Roman" w:hAnsi="Times New Roman"/>
              </w:rPr>
              <w:t>O</w:t>
            </w:r>
            <w:r w:rsidRPr="00B961CA">
              <w:rPr>
                <w:rFonts w:ascii="Times New Roman" w:hAnsi="Times New Roman"/>
                <w:vertAlign w:val="subscript"/>
              </w:rPr>
              <w:t>5</w:t>
            </w:r>
          </w:p>
          <w:p w:rsidR="00683D88" w:rsidRPr="00B961CA" w:rsidRDefault="00683D88" w:rsidP="003654D3">
            <w:pPr>
              <w:spacing w:line="240" w:lineRule="auto"/>
              <w:jc w:val="center"/>
              <w:rPr>
                <w:rFonts w:ascii="Times New Roman" w:hAnsi="Times New Roman"/>
              </w:rPr>
            </w:pPr>
            <w:r w:rsidRPr="00B961CA">
              <w:rPr>
                <w:rFonts w:ascii="Times New Roman" w:hAnsi="Times New Roman"/>
              </w:rPr>
              <w:t>(mg kg</w:t>
            </w:r>
            <w:r w:rsidRPr="00B961CA">
              <w:rPr>
                <w:rFonts w:ascii="Times New Roman" w:hAnsi="Times New Roman"/>
                <w:vertAlign w:val="superscript"/>
              </w:rPr>
              <w:t>-1</w:t>
            </w:r>
            <w:r w:rsidRPr="00B961CA">
              <w:rPr>
                <w:rFonts w:ascii="Times New Roman" w:hAnsi="Times New Roman"/>
              </w:rPr>
              <w:t>)</w:t>
            </w:r>
          </w:p>
        </w:tc>
      </w:tr>
      <w:tr w:rsidR="00683D88" w:rsidRPr="00B961CA" w:rsidTr="0002796C">
        <w:trPr>
          <w:trHeight w:val="50"/>
          <w:jc w:val="center"/>
        </w:trPr>
        <w:tc>
          <w:tcPr>
            <w:tcW w:w="1080" w:type="dxa"/>
            <w:vMerge/>
            <w:shd w:val="clear" w:color="auto" w:fill="auto"/>
            <w:vAlign w:val="center"/>
          </w:tcPr>
          <w:p w:rsidR="00683D88" w:rsidRPr="00B961CA" w:rsidRDefault="00683D88" w:rsidP="003654D3">
            <w:pPr>
              <w:spacing w:line="240" w:lineRule="auto"/>
              <w:jc w:val="center"/>
              <w:rPr>
                <w:rFonts w:ascii="Times New Roman" w:hAnsi="Times New Roman"/>
              </w:rPr>
            </w:pPr>
          </w:p>
        </w:tc>
        <w:tc>
          <w:tcPr>
            <w:tcW w:w="1488" w:type="dxa"/>
            <w:vMerge/>
            <w:shd w:val="clear" w:color="auto" w:fill="auto"/>
            <w:vAlign w:val="center"/>
          </w:tcPr>
          <w:p w:rsidR="00683D88" w:rsidRPr="00B961CA" w:rsidRDefault="00683D88" w:rsidP="003654D3">
            <w:pPr>
              <w:spacing w:line="240" w:lineRule="auto"/>
              <w:jc w:val="center"/>
              <w:rPr>
                <w:rFonts w:ascii="Times New Roman" w:hAnsi="Times New Roman"/>
              </w:rPr>
            </w:pPr>
          </w:p>
        </w:tc>
        <w:tc>
          <w:tcPr>
            <w:tcW w:w="4293" w:type="dxa"/>
            <w:gridSpan w:val="7"/>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cmol</w:t>
            </w:r>
            <w:r w:rsidRPr="00B961CA">
              <w:rPr>
                <w:rFonts w:ascii="Times New Roman" w:hAnsi="Times New Roman"/>
                <w:vertAlign w:val="subscript"/>
              </w:rPr>
              <w:t>c</w:t>
            </w:r>
            <w:r w:rsidRPr="00B961CA">
              <w:rPr>
                <w:rFonts w:ascii="Times New Roman" w:hAnsi="Times New Roman"/>
              </w:rPr>
              <w:t>(kg</w:t>
            </w:r>
            <w:r w:rsidRPr="00B961CA">
              <w:rPr>
                <w:rFonts w:ascii="Times New Roman" w:hAnsi="Times New Roman"/>
                <w:vertAlign w:val="superscript"/>
              </w:rPr>
              <w:t>-1</w:t>
            </w:r>
            <w:r w:rsidRPr="00B961CA">
              <w:rPr>
                <w:rFonts w:ascii="Times New Roman" w:hAnsi="Times New Roman"/>
              </w:rPr>
              <w:t>)</w:t>
            </w:r>
          </w:p>
        </w:tc>
        <w:tc>
          <w:tcPr>
            <w:tcW w:w="1402" w:type="dxa"/>
            <w:vMerge/>
            <w:shd w:val="clear" w:color="auto" w:fill="auto"/>
            <w:vAlign w:val="center"/>
          </w:tcPr>
          <w:p w:rsidR="00683D88" w:rsidRPr="00B961CA" w:rsidRDefault="00683D88" w:rsidP="003654D3">
            <w:pPr>
              <w:spacing w:line="240" w:lineRule="auto"/>
              <w:jc w:val="center"/>
              <w:rPr>
                <w:rFonts w:ascii="Times New Roman" w:hAnsi="Times New Roman"/>
              </w:rPr>
            </w:pPr>
          </w:p>
        </w:tc>
      </w:tr>
      <w:tr w:rsidR="00683D88" w:rsidRPr="00B961CA" w:rsidTr="0002796C">
        <w:trPr>
          <w:jc w:val="center"/>
        </w:trPr>
        <w:tc>
          <w:tcPr>
            <w:tcW w:w="1080" w:type="dxa"/>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6,7</w:t>
            </w:r>
          </w:p>
        </w:tc>
        <w:tc>
          <w:tcPr>
            <w:tcW w:w="1488" w:type="dxa"/>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34,9</w:t>
            </w:r>
          </w:p>
        </w:tc>
        <w:tc>
          <w:tcPr>
            <w:tcW w:w="684" w:type="dxa"/>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0,09</w:t>
            </w:r>
          </w:p>
        </w:tc>
        <w:tc>
          <w:tcPr>
            <w:tcW w:w="1203"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0,56</w:t>
            </w:r>
          </w:p>
        </w:tc>
        <w:tc>
          <w:tcPr>
            <w:tcW w:w="1203"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14,5</w:t>
            </w:r>
          </w:p>
        </w:tc>
        <w:tc>
          <w:tcPr>
            <w:tcW w:w="1203" w:type="dxa"/>
            <w:gridSpan w:val="2"/>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1,0</w:t>
            </w:r>
          </w:p>
        </w:tc>
        <w:tc>
          <w:tcPr>
            <w:tcW w:w="1402" w:type="dxa"/>
            <w:shd w:val="clear" w:color="auto" w:fill="auto"/>
            <w:vAlign w:val="center"/>
          </w:tcPr>
          <w:p w:rsidR="00683D88" w:rsidRPr="00B961CA" w:rsidRDefault="00683D88" w:rsidP="003654D3">
            <w:pPr>
              <w:spacing w:line="240" w:lineRule="auto"/>
              <w:jc w:val="center"/>
              <w:rPr>
                <w:rFonts w:ascii="Times New Roman" w:hAnsi="Times New Roman"/>
              </w:rPr>
            </w:pPr>
            <w:r w:rsidRPr="00B961CA">
              <w:rPr>
                <w:rFonts w:ascii="Times New Roman" w:hAnsi="Times New Roman"/>
              </w:rPr>
              <w:t>218,0</w:t>
            </w:r>
          </w:p>
        </w:tc>
      </w:tr>
    </w:tbl>
    <w:p w:rsidR="00683D88" w:rsidRPr="00B961CA" w:rsidRDefault="00683D88" w:rsidP="003654D3">
      <w:pPr>
        <w:autoSpaceDE w:val="0"/>
        <w:autoSpaceDN w:val="0"/>
        <w:adjustRightInd w:val="0"/>
        <w:spacing w:line="240" w:lineRule="auto"/>
        <w:jc w:val="both"/>
        <w:rPr>
          <w:rFonts w:ascii="Times New Roman" w:hAnsi="Times New Roman"/>
        </w:rPr>
      </w:pPr>
      <w:r w:rsidRPr="00B961CA">
        <w:rPr>
          <w:rFonts w:ascii="Times New Roman" w:hAnsi="Times New Roman"/>
        </w:rPr>
        <w:t xml:space="preserve">pH por potenciometría: </w:t>
      </w:r>
      <w:r w:rsidR="00815DE1" w:rsidRPr="00B961CA">
        <w:rPr>
          <w:rFonts w:ascii="Times New Roman" w:hAnsi="Times New Roman"/>
        </w:rPr>
        <w:t>relación suelo/solución 1:2,5; materia orgánica</w:t>
      </w:r>
      <w:r w:rsidRPr="00B961CA">
        <w:rPr>
          <w:rFonts w:ascii="Times New Roman" w:hAnsi="Times New Roman"/>
        </w:rPr>
        <w:t xml:space="preserve"> mediante colorimetría (Walkley Black); cationes intercambiables Ca</w:t>
      </w:r>
      <w:r w:rsidRPr="00B961CA">
        <w:rPr>
          <w:rFonts w:ascii="Times New Roman" w:hAnsi="Times New Roman"/>
          <w:vertAlign w:val="superscript"/>
        </w:rPr>
        <w:t>2+</w:t>
      </w:r>
      <w:r w:rsidRPr="00B961CA">
        <w:rPr>
          <w:rFonts w:ascii="Times New Roman" w:hAnsi="Times New Roman"/>
        </w:rPr>
        <w:t xml:space="preserve"> y Mg</w:t>
      </w:r>
      <w:r w:rsidRPr="00B961CA">
        <w:rPr>
          <w:rFonts w:ascii="Times New Roman" w:hAnsi="Times New Roman"/>
          <w:vertAlign w:val="superscript"/>
        </w:rPr>
        <w:t>2+</w:t>
      </w:r>
      <w:r w:rsidRPr="00B961CA">
        <w:rPr>
          <w:rFonts w:ascii="Times New Roman" w:hAnsi="Times New Roman"/>
        </w:rPr>
        <w:t>(complejometría mediante extracción con NH</w:t>
      </w:r>
      <w:r w:rsidRPr="00B961CA">
        <w:rPr>
          <w:rFonts w:ascii="Times New Roman" w:hAnsi="Times New Roman"/>
          <w:vertAlign w:val="subscript"/>
        </w:rPr>
        <w:t>4</w:t>
      </w:r>
      <w:r w:rsidRPr="00B961CA">
        <w:rPr>
          <w:rFonts w:ascii="Times New Roman" w:hAnsi="Times New Roman"/>
        </w:rPr>
        <w:t>Ac a 1 mol L</w:t>
      </w:r>
      <w:r w:rsidRPr="00B961CA">
        <w:rPr>
          <w:rFonts w:ascii="Times New Roman" w:hAnsi="Times New Roman"/>
          <w:vertAlign w:val="superscript"/>
        </w:rPr>
        <w:t xml:space="preserve">-1 </w:t>
      </w:r>
      <w:r w:rsidRPr="00B961CA">
        <w:rPr>
          <w:rFonts w:ascii="Times New Roman" w:hAnsi="Times New Roman"/>
        </w:rPr>
        <w:t>a pH 7); (K</w:t>
      </w:r>
      <w:r w:rsidRPr="00B961CA">
        <w:rPr>
          <w:rFonts w:ascii="Times New Roman" w:hAnsi="Times New Roman"/>
          <w:vertAlign w:val="superscript"/>
        </w:rPr>
        <w:t xml:space="preserve">+ </w:t>
      </w:r>
      <w:r w:rsidRPr="00B961CA">
        <w:rPr>
          <w:rFonts w:ascii="Times New Roman" w:hAnsi="Times New Roman"/>
        </w:rPr>
        <w:t>y Na</w:t>
      </w:r>
      <w:r w:rsidRPr="00B961CA">
        <w:rPr>
          <w:rFonts w:ascii="Times New Roman" w:hAnsi="Times New Roman"/>
          <w:vertAlign w:val="superscript"/>
        </w:rPr>
        <w:t>+</w:t>
      </w:r>
      <w:r w:rsidRPr="00B961CA">
        <w:rPr>
          <w:rFonts w:ascii="Times New Roman" w:hAnsi="Times New Roman"/>
        </w:rPr>
        <w:t>) por fotometría de llama; P mediante extracción con ácido sulfúrico a 0,1 N, método de Oniani.</w:t>
      </w:r>
    </w:p>
    <w:p w:rsidR="00683D88" w:rsidRPr="00B961CA" w:rsidRDefault="00683D88" w:rsidP="003654D3">
      <w:pPr>
        <w:spacing w:line="240" w:lineRule="auto"/>
        <w:ind w:firstLine="708"/>
        <w:jc w:val="both"/>
        <w:rPr>
          <w:rFonts w:ascii="Times New Roman" w:hAnsi="Times New Roman"/>
          <w:sz w:val="24"/>
          <w:szCs w:val="24"/>
        </w:rPr>
      </w:pPr>
      <w:r w:rsidRPr="00B961CA">
        <w:rPr>
          <w:rFonts w:ascii="Times New Roman" w:hAnsi="Times New Roman"/>
          <w:sz w:val="24"/>
          <w:szCs w:val="24"/>
        </w:rPr>
        <w:t>Se determinó además, la concentración de posibles rizobios residentes en el</w:t>
      </w:r>
      <w:r w:rsidR="003654D3">
        <w:rPr>
          <w:rFonts w:ascii="Times New Roman" w:hAnsi="Times New Roman"/>
          <w:sz w:val="24"/>
          <w:szCs w:val="24"/>
        </w:rPr>
        <w:t xml:space="preserve"> </w:t>
      </w:r>
      <w:r w:rsidR="00815DE1" w:rsidRPr="00B961CA">
        <w:rPr>
          <w:rFonts w:ascii="Times New Roman" w:hAnsi="Times New Roman"/>
          <w:sz w:val="24"/>
          <w:szCs w:val="24"/>
        </w:rPr>
        <w:t>sustrato</w:t>
      </w:r>
      <w:r w:rsidRPr="00B961CA">
        <w:rPr>
          <w:rFonts w:ascii="Times New Roman" w:hAnsi="Times New Roman"/>
          <w:sz w:val="24"/>
          <w:szCs w:val="24"/>
        </w:rPr>
        <w:t>. Para esto, un gramo de</w:t>
      </w:r>
      <w:r w:rsidR="00815DE1" w:rsidRPr="00B961CA">
        <w:rPr>
          <w:rFonts w:ascii="Times New Roman" w:hAnsi="Times New Roman"/>
          <w:sz w:val="24"/>
          <w:szCs w:val="24"/>
        </w:rPr>
        <w:t xml:space="preserve"> este</w:t>
      </w:r>
      <w:r w:rsidRPr="00B961CA">
        <w:rPr>
          <w:rFonts w:ascii="Times New Roman" w:hAnsi="Times New Roman"/>
          <w:sz w:val="24"/>
          <w:szCs w:val="24"/>
        </w:rPr>
        <w:t xml:space="preserve"> se adicionó en 9 mL de agua destilada estéril</w:t>
      </w:r>
      <w:r w:rsidR="0002796C" w:rsidRPr="00B961CA">
        <w:rPr>
          <w:rFonts w:ascii="Times New Roman" w:hAnsi="Times New Roman"/>
          <w:sz w:val="24"/>
          <w:szCs w:val="24"/>
        </w:rPr>
        <w:t xml:space="preserve"> y</w:t>
      </w:r>
      <w:r w:rsidRPr="00B961CA">
        <w:rPr>
          <w:rFonts w:ascii="Times New Roman" w:hAnsi="Times New Roman"/>
          <w:sz w:val="24"/>
          <w:szCs w:val="24"/>
        </w:rPr>
        <w:t xml:space="preserve"> se realizaron diluciones decimales seriadas</w:t>
      </w:r>
      <w:r w:rsidR="0002796C" w:rsidRPr="00B961CA">
        <w:rPr>
          <w:rFonts w:ascii="Times New Roman" w:hAnsi="Times New Roman"/>
          <w:sz w:val="24"/>
          <w:szCs w:val="24"/>
        </w:rPr>
        <w:t>. Una alícuota de</w:t>
      </w:r>
      <w:r w:rsidRPr="00B961CA">
        <w:rPr>
          <w:rFonts w:ascii="Times New Roman" w:hAnsi="Times New Roman"/>
          <w:sz w:val="24"/>
          <w:szCs w:val="24"/>
        </w:rPr>
        <w:t xml:space="preserve"> 0</w:t>
      </w:r>
      <w:r w:rsidR="0002796C" w:rsidRPr="00B961CA">
        <w:rPr>
          <w:rFonts w:ascii="Times New Roman" w:hAnsi="Times New Roman"/>
          <w:sz w:val="24"/>
          <w:szCs w:val="24"/>
        </w:rPr>
        <w:t>,</w:t>
      </w:r>
      <w:r w:rsidRPr="00B961CA">
        <w:rPr>
          <w:rFonts w:ascii="Times New Roman" w:hAnsi="Times New Roman"/>
          <w:sz w:val="24"/>
          <w:szCs w:val="24"/>
        </w:rPr>
        <w:t xml:space="preserve">1 mL se </w:t>
      </w:r>
      <w:r w:rsidR="00532686" w:rsidRPr="00B961CA">
        <w:rPr>
          <w:rFonts w:ascii="Times New Roman" w:hAnsi="Times New Roman"/>
          <w:sz w:val="24"/>
          <w:szCs w:val="24"/>
        </w:rPr>
        <w:t>cultivó</w:t>
      </w:r>
      <w:r w:rsidR="003654D3">
        <w:rPr>
          <w:rFonts w:ascii="Times New Roman" w:hAnsi="Times New Roman"/>
          <w:sz w:val="24"/>
          <w:szCs w:val="24"/>
        </w:rPr>
        <w:t xml:space="preserve"> </w:t>
      </w:r>
      <w:r w:rsidRPr="00B961CA">
        <w:rPr>
          <w:rFonts w:ascii="Times New Roman" w:hAnsi="Times New Roman"/>
          <w:sz w:val="24"/>
          <w:szCs w:val="24"/>
        </w:rPr>
        <w:t>en</w:t>
      </w:r>
      <w:r w:rsidR="00532686" w:rsidRPr="00B961CA">
        <w:rPr>
          <w:rFonts w:ascii="Times New Roman" w:hAnsi="Times New Roman"/>
          <w:sz w:val="24"/>
          <w:szCs w:val="24"/>
        </w:rPr>
        <w:t xml:space="preserve"> placas con</w:t>
      </w:r>
      <w:r w:rsidRPr="00B961CA">
        <w:rPr>
          <w:rFonts w:ascii="Times New Roman" w:hAnsi="Times New Roman"/>
          <w:sz w:val="24"/>
          <w:szCs w:val="24"/>
        </w:rPr>
        <w:t xml:space="preserve"> medio LM sólido</w:t>
      </w:r>
      <w:r w:rsidRPr="00B961CA">
        <w:rPr>
          <w:rFonts w:ascii="Times New Roman" w:hAnsi="Times New Roman"/>
          <w:color w:val="000000"/>
          <w:sz w:val="24"/>
          <w:szCs w:val="24"/>
        </w:rPr>
        <w:t xml:space="preserve"> con rojo Congo</w:t>
      </w:r>
      <w:r w:rsidR="0002796C" w:rsidRPr="00B961CA">
        <w:rPr>
          <w:rFonts w:ascii="Times New Roman" w:hAnsi="Times New Roman"/>
          <w:color w:val="000000"/>
          <w:sz w:val="24"/>
          <w:szCs w:val="24"/>
        </w:rPr>
        <w:t xml:space="preserve"> y</w:t>
      </w:r>
      <w:r w:rsidR="00815DE1" w:rsidRPr="00B961CA">
        <w:rPr>
          <w:rFonts w:ascii="Times New Roman" w:hAnsi="Times New Roman"/>
          <w:sz w:val="24"/>
          <w:szCs w:val="24"/>
        </w:rPr>
        <w:t xml:space="preserve">el cultivo se </w:t>
      </w:r>
      <w:r w:rsidRPr="00B961CA">
        <w:rPr>
          <w:rFonts w:ascii="Times New Roman" w:hAnsi="Times New Roman"/>
          <w:sz w:val="24"/>
          <w:szCs w:val="24"/>
        </w:rPr>
        <w:t>incub</w:t>
      </w:r>
      <w:r w:rsidR="00815DE1" w:rsidRPr="00B961CA">
        <w:rPr>
          <w:rFonts w:ascii="Times New Roman" w:hAnsi="Times New Roman"/>
          <w:sz w:val="24"/>
          <w:szCs w:val="24"/>
        </w:rPr>
        <w:t>ó</w:t>
      </w:r>
      <w:r w:rsidRPr="00B961CA">
        <w:rPr>
          <w:rFonts w:ascii="Times New Roman" w:hAnsi="Times New Roman"/>
          <w:sz w:val="24"/>
          <w:szCs w:val="24"/>
        </w:rPr>
        <w:t xml:space="preserve">10 días a 28 °C. El </w:t>
      </w:r>
      <w:r w:rsidR="00815DE1" w:rsidRPr="00B961CA">
        <w:rPr>
          <w:rFonts w:ascii="Times New Roman" w:hAnsi="Times New Roman"/>
          <w:sz w:val="24"/>
          <w:szCs w:val="24"/>
        </w:rPr>
        <w:t>sustrato</w:t>
      </w:r>
      <w:r w:rsidRPr="00B961CA">
        <w:rPr>
          <w:rFonts w:ascii="Times New Roman" w:hAnsi="Times New Roman"/>
          <w:sz w:val="24"/>
          <w:szCs w:val="24"/>
        </w:rPr>
        <w:t xml:space="preserve"> presentó </w:t>
      </w:r>
      <w:r w:rsidR="0002796C" w:rsidRPr="00B961CA">
        <w:rPr>
          <w:rFonts w:ascii="Times New Roman" w:hAnsi="Times New Roman"/>
          <w:sz w:val="24"/>
          <w:szCs w:val="24"/>
        </w:rPr>
        <w:t xml:space="preserve">una concentración de </w:t>
      </w:r>
      <w:r w:rsidRPr="00B961CA">
        <w:rPr>
          <w:rFonts w:ascii="Times New Roman" w:hAnsi="Times New Roman"/>
          <w:sz w:val="24"/>
          <w:szCs w:val="24"/>
        </w:rPr>
        <w:t>3 x 10</w:t>
      </w:r>
      <w:r w:rsidRPr="00B961CA">
        <w:rPr>
          <w:rFonts w:ascii="Times New Roman" w:hAnsi="Times New Roman"/>
          <w:sz w:val="24"/>
          <w:szCs w:val="24"/>
          <w:vertAlign w:val="superscript"/>
        </w:rPr>
        <w:t>3</w:t>
      </w:r>
      <w:r w:rsidRPr="00B961CA">
        <w:rPr>
          <w:rFonts w:ascii="Times New Roman" w:hAnsi="Times New Roman"/>
          <w:sz w:val="24"/>
          <w:szCs w:val="24"/>
        </w:rPr>
        <w:t xml:space="preserve"> UFC </w:t>
      </w:r>
      <w:r w:rsidRPr="00B961CA">
        <w:rPr>
          <w:rFonts w:ascii="Times New Roman" w:hAnsi="Times New Roman"/>
          <w:color w:val="000000"/>
          <w:sz w:val="24"/>
          <w:szCs w:val="24"/>
        </w:rPr>
        <w:t>g suelo</w:t>
      </w:r>
      <w:r w:rsidRPr="00B961CA">
        <w:rPr>
          <w:rFonts w:ascii="Times New Roman" w:hAnsi="Times New Roman"/>
          <w:color w:val="000000"/>
          <w:sz w:val="24"/>
          <w:szCs w:val="24"/>
          <w:vertAlign w:val="superscript"/>
        </w:rPr>
        <w:t xml:space="preserve">-1 </w:t>
      </w:r>
      <w:r w:rsidRPr="00B961CA">
        <w:rPr>
          <w:rFonts w:ascii="Times New Roman" w:hAnsi="Times New Roman"/>
          <w:sz w:val="24"/>
          <w:szCs w:val="24"/>
        </w:rPr>
        <w:t>de posibles rizobios.</w:t>
      </w:r>
    </w:p>
    <w:p w:rsidR="00683D88" w:rsidRPr="00B404D2" w:rsidRDefault="00683D88" w:rsidP="003654D3">
      <w:pPr>
        <w:spacing w:line="240" w:lineRule="auto"/>
        <w:ind w:firstLine="708"/>
        <w:jc w:val="both"/>
        <w:rPr>
          <w:rFonts w:ascii="Times New Roman" w:hAnsi="Times New Roman"/>
          <w:sz w:val="24"/>
          <w:szCs w:val="24"/>
        </w:rPr>
      </w:pPr>
      <w:r w:rsidRPr="00B961CA">
        <w:rPr>
          <w:rFonts w:ascii="Times New Roman" w:hAnsi="Times New Roman"/>
          <w:sz w:val="24"/>
          <w:szCs w:val="24"/>
        </w:rPr>
        <w:t>Para evaluar el efecto del formulado en la nodulación y el crecimiento de plantas de frijol, se establec</w:t>
      </w:r>
      <w:r w:rsidRPr="00B404D2">
        <w:rPr>
          <w:rFonts w:ascii="Times New Roman" w:hAnsi="Times New Roman"/>
          <w:sz w:val="24"/>
          <w:szCs w:val="24"/>
        </w:rPr>
        <w:t xml:space="preserve">ieron dos ensayos en macetas, con cinco plantas </w:t>
      </w:r>
      <w:r w:rsidR="00532686">
        <w:rPr>
          <w:rFonts w:ascii="Times New Roman" w:hAnsi="Times New Roman"/>
          <w:sz w:val="24"/>
          <w:szCs w:val="24"/>
        </w:rPr>
        <w:t xml:space="preserve">por tratamiento </w:t>
      </w:r>
      <w:r w:rsidRPr="00B404D2">
        <w:rPr>
          <w:rFonts w:ascii="Times New Roman" w:hAnsi="Times New Roman"/>
          <w:sz w:val="24"/>
          <w:szCs w:val="24"/>
        </w:rPr>
        <w:t>cada uno. En el primero, se utiliz</w:t>
      </w:r>
      <w:r w:rsidR="00B54F7F">
        <w:rPr>
          <w:rFonts w:ascii="Times New Roman" w:hAnsi="Times New Roman"/>
          <w:sz w:val="24"/>
          <w:szCs w:val="24"/>
        </w:rPr>
        <w:t>aron</w:t>
      </w:r>
      <w:r w:rsidR="003654D3">
        <w:rPr>
          <w:rFonts w:ascii="Times New Roman" w:hAnsi="Times New Roman"/>
          <w:sz w:val="24"/>
          <w:szCs w:val="24"/>
        </w:rPr>
        <w:t xml:space="preserve"> </w:t>
      </w:r>
      <w:r w:rsidRPr="00B404D2">
        <w:rPr>
          <w:rFonts w:ascii="Times New Roman" w:hAnsi="Times New Roman"/>
          <w:sz w:val="24"/>
          <w:szCs w:val="24"/>
        </w:rPr>
        <w:t>inoculante</w:t>
      </w:r>
      <w:r w:rsidR="0058136C">
        <w:rPr>
          <w:rFonts w:ascii="Times New Roman" w:hAnsi="Times New Roman"/>
          <w:sz w:val="24"/>
          <w:szCs w:val="24"/>
        </w:rPr>
        <w:t>s</w:t>
      </w:r>
      <w:r w:rsidR="003654D3">
        <w:rPr>
          <w:rFonts w:ascii="Times New Roman" w:hAnsi="Times New Roman"/>
          <w:sz w:val="24"/>
          <w:szCs w:val="24"/>
        </w:rPr>
        <w:t xml:space="preserve"> </w:t>
      </w:r>
      <w:r w:rsidR="00B54F7F">
        <w:rPr>
          <w:rFonts w:ascii="Times New Roman" w:hAnsi="Times New Roman"/>
          <w:sz w:val="24"/>
          <w:szCs w:val="24"/>
        </w:rPr>
        <w:t>con</w:t>
      </w:r>
      <w:r w:rsidR="003654D3">
        <w:rPr>
          <w:rFonts w:ascii="Times New Roman" w:hAnsi="Times New Roman"/>
          <w:sz w:val="24"/>
          <w:szCs w:val="24"/>
        </w:rPr>
        <w:t xml:space="preserve"> </w:t>
      </w:r>
      <w:r w:rsidRPr="00B404D2">
        <w:rPr>
          <w:rFonts w:ascii="Times New Roman" w:hAnsi="Times New Roman"/>
          <w:sz w:val="24"/>
          <w:szCs w:val="24"/>
        </w:rPr>
        <w:t>40 días</w:t>
      </w:r>
      <w:r w:rsidR="00FE69A4" w:rsidRPr="00B404D2">
        <w:rPr>
          <w:rFonts w:ascii="Times New Roman" w:hAnsi="Times New Roman"/>
          <w:sz w:val="24"/>
          <w:szCs w:val="24"/>
        </w:rPr>
        <w:t xml:space="preserve"> de</w:t>
      </w:r>
      <w:r w:rsidR="003654D3">
        <w:rPr>
          <w:rFonts w:ascii="Times New Roman" w:hAnsi="Times New Roman"/>
          <w:sz w:val="24"/>
          <w:szCs w:val="24"/>
        </w:rPr>
        <w:t xml:space="preserve"> </w:t>
      </w:r>
      <w:r w:rsidR="0002796C">
        <w:rPr>
          <w:rFonts w:ascii="Times New Roman" w:hAnsi="Times New Roman"/>
          <w:sz w:val="24"/>
          <w:szCs w:val="24"/>
        </w:rPr>
        <w:t>conservación</w:t>
      </w:r>
      <w:r w:rsidRPr="00B404D2">
        <w:rPr>
          <w:rFonts w:ascii="Times New Roman" w:hAnsi="Times New Roman"/>
          <w:sz w:val="24"/>
          <w:szCs w:val="24"/>
        </w:rPr>
        <w:t>a 4 y 29±2 °C, con una concentración bacteriana de 10</w:t>
      </w:r>
      <w:r w:rsidRPr="00B404D2">
        <w:rPr>
          <w:rFonts w:ascii="Times New Roman" w:hAnsi="Times New Roman"/>
          <w:sz w:val="24"/>
          <w:szCs w:val="24"/>
          <w:vertAlign w:val="superscript"/>
        </w:rPr>
        <w:t>9</w:t>
      </w:r>
      <w:r w:rsidRPr="00B404D2">
        <w:rPr>
          <w:rFonts w:ascii="Times New Roman" w:hAnsi="Times New Roman"/>
          <w:sz w:val="24"/>
          <w:szCs w:val="24"/>
        </w:rPr>
        <w:t xml:space="preserve"> y 10</w:t>
      </w:r>
      <w:r w:rsidRPr="00B404D2">
        <w:rPr>
          <w:rFonts w:ascii="Times New Roman" w:hAnsi="Times New Roman"/>
          <w:sz w:val="24"/>
          <w:szCs w:val="24"/>
          <w:vertAlign w:val="superscript"/>
        </w:rPr>
        <w:t>8</w:t>
      </w:r>
      <w:r w:rsidRPr="00B404D2">
        <w:rPr>
          <w:rFonts w:ascii="Times New Roman" w:hAnsi="Times New Roman"/>
          <w:sz w:val="24"/>
          <w:szCs w:val="24"/>
        </w:rPr>
        <w:t xml:space="preserve"> UFC mL</w:t>
      </w:r>
      <w:r w:rsidRPr="00B404D2">
        <w:rPr>
          <w:rFonts w:ascii="Times New Roman" w:hAnsi="Times New Roman"/>
          <w:sz w:val="24"/>
          <w:szCs w:val="24"/>
          <w:vertAlign w:val="superscript"/>
        </w:rPr>
        <w:t>-1</w:t>
      </w:r>
      <w:r w:rsidRPr="00B404D2">
        <w:rPr>
          <w:rFonts w:ascii="Times New Roman" w:hAnsi="Times New Roman"/>
          <w:sz w:val="24"/>
          <w:szCs w:val="24"/>
        </w:rPr>
        <w:t>, respectiva</w:t>
      </w:r>
      <w:r w:rsidR="00D774D8" w:rsidRPr="00B404D2">
        <w:rPr>
          <w:rFonts w:ascii="Times New Roman" w:hAnsi="Times New Roman"/>
          <w:sz w:val="24"/>
          <w:szCs w:val="24"/>
        </w:rPr>
        <w:t>mente. En el segundo ensayo se emple</w:t>
      </w:r>
      <w:r w:rsidR="00B54F7F">
        <w:rPr>
          <w:rFonts w:ascii="Times New Roman" w:hAnsi="Times New Roman"/>
          <w:sz w:val="24"/>
          <w:szCs w:val="24"/>
        </w:rPr>
        <w:t xml:space="preserve">aron </w:t>
      </w:r>
      <w:r w:rsidRPr="00B404D2">
        <w:rPr>
          <w:rFonts w:ascii="Times New Roman" w:hAnsi="Times New Roman"/>
          <w:sz w:val="24"/>
          <w:szCs w:val="24"/>
        </w:rPr>
        <w:t>inoculante</w:t>
      </w:r>
      <w:r w:rsidR="00B54F7F">
        <w:rPr>
          <w:rFonts w:ascii="Times New Roman" w:hAnsi="Times New Roman"/>
          <w:sz w:val="24"/>
          <w:szCs w:val="24"/>
        </w:rPr>
        <w:t>s</w:t>
      </w:r>
      <w:r w:rsidR="0002796C">
        <w:rPr>
          <w:rFonts w:ascii="Times New Roman" w:hAnsi="Times New Roman"/>
          <w:sz w:val="24"/>
          <w:szCs w:val="24"/>
        </w:rPr>
        <w:t xml:space="preserve">con </w:t>
      </w:r>
      <w:r w:rsidRPr="00B404D2">
        <w:rPr>
          <w:rFonts w:ascii="Times New Roman" w:hAnsi="Times New Roman"/>
          <w:sz w:val="24"/>
          <w:szCs w:val="24"/>
        </w:rPr>
        <w:t xml:space="preserve">120 días </w:t>
      </w:r>
      <w:r w:rsidR="00FE69A4" w:rsidRPr="00B404D2">
        <w:rPr>
          <w:rFonts w:ascii="Times New Roman" w:hAnsi="Times New Roman"/>
          <w:sz w:val="24"/>
          <w:szCs w:val="24"/>
        </w:rPr>
        <w:t>de</w:t>
      </w:r>
      <w:r w:rsidR="0002796C">
        <w:rPr>
          <w:rFonts w:ascii="Times New Roman" w:hAnsi="Times New Roman"/>
          <w:sz w:val="24"/>
          <w:szCs w:val="24"/>
        </w:rPr>
        <w:t xml:space="preserve">conservación en </w:t>
      </w:r>
      <w:r w:rsidR="00815DE1" w:rsidRPr="00B404D2">
        <w:rPr>
          <w:rFonts w:ascii="Times New Roman" w:hAnsi="Times New Roman"/>
          <w:sz w:val="24"/>
          <w:szCs w:val="24"/>
        </w:rPr>
        <w:t>4 y 29±2 °C</w:t>
      </w:r>
      <w:r w:rsidR="0002796C">
        <w:rPr>
          <w:rFonts w:ascii="Times New Roman" w:hAnsi="Times New Roman"/>
          <w:sz w:val="24"/>
          <w:szCs w:val="24"/>
        </w:rPr>
        <w:t xml:space="preserve">y </w:t>
      </w:r>
      <w:r w:rsidRPr="00B404D2">
        <w:rPr>
          <w:rFonts w:ascii="Times New Roman" w:hAnsi="Times New Roman"/>
          <w:sz w:val="24"/>
          <w:szCs w:val="24"/>
        </w:rPr>
        <w:t>con una concentración de 10</w:t>
      </w:r>
      <w:r w:rsidRPr="00B404D2">
        <w:rPr>
          <w:rFonts w:ascii="Times New Roman" w:hAnsi="Times New Roman"/>
          <w:sz w:val="24"/>
          <w:szCs w:val="24"/>
          <w:vertAlign w:val="superscript"/>
        </w:rPr>
        <w:t>8</w:t>
      </w:r>
      <w:r w:rsidRPr="00B404D2">
        <w:rPr>
          <w:rFonts w:ascii="Times New Roman" w:hAnsi="Times New Roman"/>
          <w:sz w:val="24"/>
          <w:szCs w:val="24"/>
        </w:rPr>
        <w:t xml:space="preserve"> y 10</w:t>
      </w:r>
      <w:r w:rsidRPr="00B404D2">
        <w:rPr>
          <w:rFonts w:ascii="Times New Roman" w:hAnsi="Times New Roman"/>
          <w:sz w:val="24"/>
          <w:szCs w:val="24"/>
          <w:vertAlign w:val="superscript"/>
        </w:rPr>
        <w:t>7</w:t>
      </w:r>
      <w:r w:rsidRPr="00B404D2">
        <w:rPr>
          <w:rFonts w:ascii="Times New Roman" w:hAnsi="Times New Roman"/>
          <w:sz w:val="24"/>
          <w:szCs w:val="24"/>
        </w:rPr>
        <w:t xml:space="preserve"> UFC mL</w:t>
      </w:r>
      <w:r w:rsidRPr="00B404D2">
        <w:rPr>
          <w:rFonts w:ascii="Times New Roman" w:hAnsi="Times New Roman"/>
          <w:sz w:val="24"/>
          <w:szCs w:val="24"/>
          <w:vertAlign w:val="superscript"/>
        </w:rPr>
        <w:t>-1</w:t>
      </w:r>
      <w:r w:rsidRPr="00B404D2">
        <w:rPr>
          <w:rFonts w:ascii="Times New Roman" w:hAnsi="Times New Roman"/>
          <w:sz w:val="24"/>
          <w:szCs w:val="24"/>
        </w:rPr>
        <w:t xml:space="preserve">, respectivamente. </w:t>
      </w:r>
    </w:p>
    <w:p w:rsidR="00106FE6" w:rsidRPr="00B404D2" w:rsidRDefault="00683D88" w:rsidP="003654D3">
      <w:pPr>
        <w:tabs>
          <w:tab w:val="left" w:pos="851"/>
        </w:tabs>
        <w:spacing w:line="240" w:lineRule="auto"/>
        <w:jc w:val="both"/>
        <w:rPr>
          <w:rFonts w:ascii="Times New Roman" w:hAnsi="Times New Roman"/>
          <w:sz w:val="24"/>
          <w:szCs w:val="24"/>
        </w:rPr>
      </w:pPr>
      <w:r w:rsidRPr="00B404D2">
        <w:rPr>
          <w:rFonts w:ascii="Times New Roman" w:hAnsi="Times New Roman"/>
          <w:sz w:val="24"/>
          <w:szCs w:val="24"/>
        </w:rPr>
        <w:tab/>
      </w:r>
      <w:r w:rsidR="00106FE6" w:rsidRPr="00B404D2">
        <w:rPr>
          <w:rFonts w:ascii="Times New Roman" w:hAnsi="Times New Roman"/>
          <w:sz w:val="24"/>
          <w:szCs w:val="24"/>
        </w:rPr>
        <w:t xml:space="preserve">Se </w:t>
      </w:r>
      <w:r w:rsidR="00B2676F">
        <w:rPr>
          <w:rFonts w:ascii="Times New Roman" w:hAnsi="Times New Roman"/>
          <w:sz w:val="24"/>
          <w:szCs w:val="24"/>
        </w:rPr>
        <w:t>sembraron</w:t>
      </w:r>
      <w:r w:rsidR="003654D3">
        <w:rPr>
          <w:rFonts w:ascii="Times New Roman" w:hAnsi="Times New Roman"/>
          <w:sz w:val="24"/>
          <w:szCs w:val="24"/>
        </w:rPr>
        <w:t xml:space="preserve"> </w:t>
      </w:r>
      <w:r w:rsidR="00106FE6" w:rsidRPr="00B2676F">
        <w:rPr>
          <w:rFonts w:ascii="Times New Roman" w:hAnsi="Times New Roman"/>
          <w:sz w:val="24"/>
          <w:szCs w:val="24"/>
        </w:rPr>
        <w:t xml:space="preserve">dos semillas de frijol por maceta y cada una se inoculó con </w:t>
      </w:r>
      <w:r w:rsidR="00106FE6" w:rsidRPr="00B2676F">
        <w:rPr>
          <w:rFonts w:ascii="Times New Roman" w:hAnsi="Times New Roman"/>
          <w:bCs/>
          <w:sz w:val="24"/>
          <w:szCs w:val="24"/>
        </w:rPr>
        <w:t xml:space="preserve">200 µL de </w:t>
      </w:r>
      <w:r w:rsidR="00106FE6" w:rsidRPr="00B2676F">
        <w:rPr>
          <w:rFonts w:ascii="Times New Roman" w:hAnsi="Times New Roman"/>
          <w:sz w:val="24"/>
          <w:szCs w:val="24"/>
        </w:rPr>
        <w:t xml:space="preserve">los inoculantes descritos con anterioridad. Las macetas se colocaron en bandejas con solución nutritiva de Hoagland (24), </w:t>
      </w:r>
      <w:r w:rsidR="004C019A" w:rsidRPr="00B2676F">
        <w:rPr>
          <w:rFonts w:ascii="Times New Roman" w:hAnsi="Times New Roman"/>
          <w:sz w:val="24"/>
          <w:szCs w:val="24"/>
        </w:rPr>
        <w:t xml:space="preserve">carente de </w:t>
      </w:r>
      <w:r w:rsidR="00106FE6" w:rsidRPr="00B2676F">
        <w:rPr>
          <w:rFonts w:ascii="Times New Roman" w:hAnsi="Times New Roman"/>
          <w:sz w:val="24"/>
          <w:szCs w:val="24"/>
        </w:rPr>
        <w:t>la solución A (</w:t>
      </w:r>
      <w:r w:rsidR="00532686" w:rsidRPr="00B2676F">
        <w:rPr>
          <w:rFonts w:ascii="Times New Roman" w:hAnsi="Times New Roman"/>
          <w:sz w:val="24"/>
          <w:szCs w:val="24"/>
        </w:rPr>
        <w:t xml:space="preserve">rica en </w:t>
      </w:r>
      <w:r w:rsidR="00106FE6" w:rsidRPr="00B2676F">
        <w:rPr>
          <w:rFonts w:ascii="Times New Roman" w:hAnsi="Times New Roman"/>
          <w:sz w:val="24"/>
          <w:szCs w:val="24"/>
        </w:rPr>
        <w:t xml:space="preserve">sales de nitrógeno) </w:t>
      </w:r>
      <w:r w:rsidR="00532686" w:rsidRPr="00B2676F">
        <w:rPr>
          <w:rFonts w:ascii="Times New Roman" w:hAnsi="Times New Roman"/>
          <w:sz w:val="24"/>
          <w:szCs w:val="24"/>
        </w:rPr>
        <w:t>para así</w:t>
      </w:r>
      <w:r w:rsidR="00106FE6" w:rsidRPr="00B2676F">
        <w:rPr>
          <w:rFonts w:ascii="Times New Roman" w:hAnsi="Times New Roman"/>
          <w:sz w:val="24"/>
          <w:szCs w:val="24"/>
        </w:rPr>
        <w:t xml:space="preserve"> favorecer la FBN. Las</w:t>
      </w:r>
      <w:r w:rsidR="00106FE6" w:rsidRPr="00B404D2">
        <w:rPr>
          <w:rFonts w:ascii="Times New Roman" w:hAnsi="Times New Roman"/>
          <w:sz w:val="24"/>
          <w:szCs w:val="24"/>
        </w:rPr>
        <w:t xml:space="preserve"> plantas se mantuvieron en condiciones controladas, a 25±2 °C, 70 % de humedad relativa y fotoperíodo de 16 h luz / 8 h oscuridad. Díez días después de la emergencia, se retiró una plántula de cada maceta. </w:t>
      </w:r>
    </w:p>
    <w:p w:rsidR="00683D88" w:rsidRPr="00B404D2" w:rsidRDefault="00683D88" w:rsidP="003654D3">
      <w:pPr>
        <w:tabs>
          <w:tab w:val="left" w:pos="851"/>
        </w:tabs>
        <w:spacing w:line="240" w:lineRule="auto"/>
        <w:jc w:val="both"/>
        <w:rPr>
          <w:rFonts w:ascii="Times New Roman" w:hAnsi="Times New Roman"/>
          <w:sz w:val="24"/>
          <w:szCs w:val="24"/>
        </w:rPr>
      </w:pPr>
      <w:r w:rsidRPr="00B404D2">
        <w:rPr>
          <w:rFonts w:ascii="Times New Roman" w:hAnsi="Times New Roman"/>
          <w:sz w:val="24"/>
          <w:szCs w:val="24"/>
        </w:rPr>
        <w:tab/>
        <w:t xml:space="preserve">Treinta días después de la </w:t>
      </w:r>
      <w:r w:rsidR="003301E2">
        <w:rPr>
          <w:rFonts w:ascii="Times New Roman" w:hAnsi="Times New Roman"/>
          <w:sz w:val="24"/>
          <w:szCs w:val="24"/>
        </w:rPr>
        <w:t>siembra</w:t>
      </w:r>
      <w:r w:rsidRPr="00B404D2">
        <w:rPr>
          <w:rFonts w:ascii="Times New Roman" w:hAnsi="Times New Roman"/>
          <w:sz w:val="24"/>
          <w:szCs w:val="24"/>
        </w:rPr>
        <w:t xml:space="preserve">, se determinó el número de nódulos totales (u) y el número de nódulos totales </w:t>
      </w:r>
      <w:r w:rsidR="00532686" w:rsidRPr="00B404D2">
        <w:rPr>
          <w:rFonts w:ascii="Times New Roman" w:hAnsi="Times New Roman"/>
          <w:sz w:val="24"/>
          <w:szCs w:val="24"/>
        </w:rPr>
        <w:t xml:space="preserve">efectivos </w:t>
      </w:r>
      <w:r w:rsidRPr="00B404D2">
        <w:rPr>
          <w:rFonts w:ascii="Times New Roman" w:hAnsi="Times New Roman"/>
          <w:sz w:val="24"/>
          <w:szCs w:val="24"/>
        </w:rPr>
        <w:t xml:space="preserve">(u). La efectividad de los nódulos se evaluó mediante </w:t>
      </w:r>
      <w:r w:rsidRPr="00B404D2">
        <w:rPr>
          <w:rFonts w:ascii="Times New Roman" w:hAnsi="Times New Roman"/>
          <w:sz w:val="24"/>
          <w:szCs w:val="24"/>
        </w:rPr>
        <w:lastRenderedPageBreak/>
        <w:t xml:space="preserve">corte transversal </w:t>
      </w:r>
      <w:r w:rsidR="008F3140">
        <w:rPr>
          <w:rFonts w:ascii="Times New Roman" w:hAnsi="Times New Roman"/>
          <w:sz w:val="24"/>
          <w:szCs w:val="24"/>
        </w:rPr>
        <w:t xml:space="preserve">de éstos </w:t>
      </w:r>
      <w:r w:rsidR="003654D3">
        <w:rPr>
          <w:rFonts w:ascii="Times New Roman" w:hAnsi="Times New Roman"/>
          <w:sz w:val="24"/>
          <w:szCs w:val="24"/>
        </w:rPr>
        <w:t>con escal</w:t>
      </w:r>
      <w:r w:rsidRPr="00B404D2">
        <w:rPr>
          <w:rFonts w:ascii="Times New Roman" w:hAnsi="Times New Roman"/>
          <w:sz w:val="24"/>
          <w:szCs w:val="24"/>
        </w:rPr>
        <w:t xml:space="preserve">pelo y </w:t>
      </w:r>
      <w:r w:rsidR="00532686">
        <w:rPr>
          <w:rFonts w:ascii="Times New Roman" w:hAnsi="Times New Roman"/>
          <w:sz w:val="24"/>
          <w:szCs w:val="24"/>
        </w:rPr>
        <w:t>observación de</w:t>
      </w:r>
      <w:r w:rsidR="003654D3">
        <w:rPr>
          <w:rFonts w:ascii="Times New Roman" w:hAnsi="Times New Roman"/>
          <w:sz w:val="24"/>
          <w:szCs w:val="24"/>
        </w:rPr>
        <w:t xml:space="preserve"> </w:t>
      </w:r>
      <w:r w:rsidRPr="00B404D2">
        <w:rPr>
          <w:rFonts w:ascii="Times New Roman" w:hAnsi="Times New Roman"/>
          <w:sz w:val="24"/>
          <w:szCs w:val="24"/>
        </w:rPr>
        <w:t>la coloración interna</w:t>
      </w:r>
      <w:r w:rsidR="008F3140">
        <w:rPr>
          <w:rFonts w:ascii="Times New Roman" w:hAnsi="Times New Roman"/>
          <w:sz w:val="24"/>
          <w:szCs w:val="24"/>
        </w:rPr>
        <w:t>.</w:t>
      </w:r>
      <w:r w:rsidR="003654D3">
        <w:rPr>
          <w:rFonts w:ascii="Times New Roman" w:hAnsi="Times New Roman"/>
          <w:sz w:val="24"/>
          <w:szCs w:val="24"/>
        </w:rPr>
        <w:t xml:space="preserve"> </w:t>
      </w:r>
      <w:r w:rsidR="008F3140">
        <w:rPr>
          <w:rFonts w:ascii="Times New Roman" w:hAnsi="Times New Roman"/>
          <w:sz w:val="24"/>
          <w:szCs w:val="24"/>
        </w:rPr>
        <w:t xml:space="preserve">Una </w:t>
      </w:r>
      <w:r w:rsidRPr="00B404D2">
        <w:rPr>
          <w:rFonts w:ascii="Times New Roman" w:hAnsi="Times New Roman"/>
          <w:sz w:val="24"/>
          <w:szCs w:val="24"/>
        </w:rPr>
        <w:t>coloración roja, rosada o marr</w:t>
      </w:r>
      <w:r w:rsidR="00532686">
        <w:rPr>
          <w:rFonts w:ascii="Times New Roman" w:hAnsi="Times New Roman"/>
          <w:sz w:val="24"/>
          <w:szCs w:val="24"/>
        </w:rPr>
        <w:t>ón</w:t>
      </w:r>
      <w:r w:rsidR="00B54F7F">
        <w:rPr>
          <w:rFonts w:ascii="Times New Roman" w:hAnsi="Times New Roman"/>
          <w:sz w:val="24"/>
          <w:szCs w:val="24"/>
        </w:rPr>
        <w:t>,</w:t>
      </w:r>
      <w:r w:rsidRPr="00B404D2">
        <w:rPr>
          <w:rFonts w:ascii="Times New Roman" w:hAnsi="Times New Roman"/>
          <w:sz w:val="24"/>
          <w:szCs w:val="24"/>
        </w:rPr>
        <w:t xml:space="preserve"> en </w:t>
      </w:r>
      <w:r w:rsidR="008F3140">
        <w:rPr>
          <w:rFonts w:ascii="Times New Roman" w:hAnsi="Times New Roman"/>
          <w:sz w:val="24"/>
          <w:szCs w:val="24"/>
        </w:rPr>
        <w:t xml:space="preserve">el interior de los nódulos </w:t>
      </w:r>
      <w:r w:rsidRPr="00B404D2">
        <w:rPr>
          <w:rFonts w:ascii="Times New Roman" w:hAnsi="Times New Roman"/>
          <w:sz w:val="24"/>
          <w:szCs w:val="24"/>
        </w:rPr>
        <w:t>se interpretó como efectivos en la FBN (2</w:t>
      </w:r>
      <w:r w:rsidR="00CC2A95">
        <w:rPr>
          <w:rFonts w:ascii="Times New Roman" w:hAnsi="Times New Roman"/>
          <w:sz w:val="24"/>
          <w:szCs w:val="24"/>
        </w:rPr>
        <w:t>5</w:t>
      </w:r>
      <w:r w:rsidRPr="00B404D2">
        <w:rPr>
          <w:rFonts w:ascii="Times New Roman" w:hAnsi="Times New Roman"/>
          <w:sz w:val="24"/>
          <w:szCs w:val="24"/>
        </w:rPr>
        <w:t>). Se evaluó la masa seca de los nódulos totales (g),</w:t>
      </w:r>
      <w:r w:rsidRPr="00B404D2">
        <w:rPr>
          <w:rFonts w:ascii="Times New Roman" w:hAnsi="Times New Roman"/>
          <w:bCs/>
          <w:sz w:val="24"/>
          <w:szCs w:val="24"/>
          <w:lang w:val="es-AR"/>
        </w:rPr>
        <w:t xml:space="preserve"> la masa seca de la parte aérea de las plantas (g) y la masa seca del sistema radical (g)</w:t>
      </w:r>
      <w:r w:rsidR="003D74E6">
        <w:rPr>
          <w:rFonts w:ascii="Times New Roman" w:hAnsi="Times New Roman"/>
          <w:bCs/>
          <w:sz w:val="24"/>
          <w:szCs w:val="24"/>
          <w:lang w:val="es-AR"/>
        </w:rPr>
        <w:t xml:space="preserve"> con balanza digital, modelo TE214S (Marca Sartorius).</w:t>
      </w:r>
      <w:r w:rsidR="003654D3">
        <w:rPr>
          <w:rFonts w:ascii="Times New Roman" w:hAnsi="Times New Roman"/>
          <w:bCs/>
          <w:sz w:val="24"/>
          <w:szCs w:val="24"/>
          <w:lang w:val="es-AR"/>
        </w:rPr>
        <w:t xml:space="preserve"> </w:t>
      </w:r>
      <w:r w:rsidR="00C61A1D">
        <w:rPr>
          <w:rFonts w:ascii="Times New Roman" w:hAnsi="Times New Roman"/>
          <w:sz w:val="24"/>
          <w:szCs w:val="24"/>
        </w:rPr>
        <w:t>E</w:t>
      </w:r>
      <w:r w:rsidRPr="00B404D2">
        <w:rPr>
          <w:rFonts w:ascii="Times New Roman" w:hAnsi="Times New Roman"/>
          <w:sz w:val="24"/>
          <w:szCs w:val="24"/>
        </w:rPr>
        <w:t>l contenido relativo de clorofilas totales</w:t>
      </w:r>
      <w:r w:rsidR="00C76E57">
        <w:rPr>
          <w:rFonts w:ascii="Times New Roman" w:hAnsi="Times New Roman"/>
          <w:sz w:val="24"/>
          <w:szCs w:val="24"/>
        </w:rPr>
        <w:t xml:space="preserve"> se determinó</w:t>
      </w:r>
      <w:r w:rsidRPr="00B404D2">
        <w:rPr>
          <w:rFonts w:ascii="Times New Roman" w:hAnsi="Times New Roman"/>
          <w:sz w:val="24"/>
          <w:szCs w:val="24"/>
        </w:rPr>
        <w:t xml:space="preserve"> en el tercer foliolo de abajo hacia arriba (unidades SPAD), con un medidor portátil de clorofila (MINOLTA SPAD 502 Plus). </w:t>
      </w:r>
    </w:p>
    <w:p w:rsidR="00683D88" w:rsidRPr="00B404D2" w:rsidRDefault="00683D88" w:rsidP="003654D3">
      <w:pPr>
        <w:tabs>
          <w:tab w:val="left" w:pos="851"/>
        </w:tabs>
        <w:spacing w:line="240" w:lineRule="auto"/>
        <w:jc w:val="both"/>
        <w:rPr>
          <w:rFonts w:ascii="Times New Roman" w:hAnsi="Times New Roman"/>
          <w:b/>
          <w:sz w:val="24"/>
          <w:szCs w:val="24"/>
        </w:rPr>
      </w:pPr>
      <w:r w:rsidRPr="00B404D2">
        <w:rPr>
          <w:rFonts w:ascii="Times New Roman" w:hAnsi="Times New Roman"/>
          <w:b/>
          <w:sz w:val="24"/>
          <w:szCs w:val="24"/>
        </w:rPr>
        <w:t>Diseño y análisis estadístico</w:t>
      </w:r>
    </w:p>
    <w:p w:rsidR="00683D88" w:rsidRPr="00B404D2" w:rsidRDefault="00683D88" w:rsidP="003654D3">
      <w:pPr>
        <w:spacing w:line="240" w:lineRule="auto"/>
        <w:ind w:firstLine="708"/>
        <w:jc w:val="both"/>
        <w:rPr>
          <w:rFonts w:ascii="Times New Roman" w:hAnsi="Times New Roman"/>
          <w:sz w:val="24"/>
          <w:szCs w:val="24"/>
        </w:rPr>
      </w:pPr>
      <w:r w:rsidRPr="00001BBB">
        <w:rPr>
          <w:rFonts w:ascii="Times New Roman" w:hAnsi="Times New Roman"/>
          <w:sz w:val="24"/>
          <w:szCs w:val="24"/>
        </w:rPr>
        <w:t>Los datos</w:t>
      </w:r>
      <w:r w:rsidR="004C019A" w:rsidRPr="00001BBB">
        <w:rPr>
          <w:rFonts w:ascii="Times New Roman" w:hAnsi="Times New Roman"/>
          <w:sz w:val="24"/>
          <w:szCs w:val="24"/>
        </w:rPr>
        <w:t xml:space="preserve"> deconcentración de la cepa CF1</w:t>
      </w:r>
      <w:r w:rsidRPr="00B404D2">
        <w:rPr>
          <w:rFonts w:ascii="Times New Roman" w:hAnsi="Times New Roman"/>
          <w:sz w:val="24"/>
          <w:szCs w:val="24"/>
        </w:rPr>
        <w:t xml:space="preserve"> se procesaron mediante un análisis de varianza de clasificación simple. La prueba de comparación de medias de Tukey para p&lt;0,05 se utilizó para discriminar diferencias entre tratamientos. Los datos se procesaron en el Programa Statgraphics Plus versión 5.1 (2001) y se graficaron en el Programa Microsoft Excel, 2016.</w:t>
      </w:r>
    </w:p>
    <w:p w:rsidR="00683D88" w:rsidRPr="00B404D2" w:rsidRDefault="009A41F9" w:rsidP="003654D3">
      <w:pPr>
        <w:spacing w:line="240" w:lineRule="auto"/>
        <w:ind w:firstLine="708"/>
        <w:jc w:val="both"/>
        <w:rPr>
          <w:rFonts w:ascii="Times New Roman" w:hAnsi="Times New Roman"/>
          <w:i/>
          <w:sz w:val="24"/>
          <w:szCs w:val="24"/>
        </w:rPr>
      </w:pPr>
      <w:r>
        <w:rPr>
          <w:rFonts w:ascii="Times New Roman" w:hAnsi="Times New Roman"/>
          <w:sz w:val="24"/>
          <w:szCs w:val="24"/>
        </w:rPr>
        <w:t>En el ensayo de inoculación en plantas s</w:t>
      </w:r>
      <w:r w:rsidRPr="00B404D2">
        <w:rPr>
          <w:rFonts w:ascii="Times New Roman" w:hAnsi="Times New Roman"/>
          <w:sz w:val="24"/>
          <w:szCs w:val="24"/>
        </w:rPr>
        <w:t>e empleó un diseño experimental completa</w:t>
      </w:r>
      <w:r w:rsidRPr="00001BBB">
        <w:rPr>
          <w:rFonts w:ascii="Times New Roman" w:hAnsi="Times New Roman"/>
          <w:sz w:val="24"/>
          <w:szCs w:val="24"/>
        </w:rPr>
        <w:t>mente aleato</w:t>
      </w:r>
      <w:r>
        <w:rPr>
          <w:rFonts w:ascii="Times New Roman" w:hAnsi="Times New Roman"/>
          <w:sz w:val="24"/>
          <w:szCs w:val="24"/>
        </w:rPr>
        <w:t>rizado</w:t>
      </w:r>
      <w:r w:rsidR="00555B59">
        <w:rPr>
          <w:rFonts w:ascii="Times New Roman" w:hAnsi="Times New Roman"/>
          <w:sz w:val="24"/>
          <w:szCs w:val="24"/>
        </w:rPr>
        <w:t xml:space="preserve"> y l</w:t>
      </w:r>
      <w:r w:rsidR="00683D88" w:rsidRPr="00B404D2">
        <w:rPr>
          <w:rFonts w:ascii="Times New Roman" w:hAnsi="Times New Roman"/>
          <w:color w:val="211D1E"/>
          <w:sz w:val="24"/>
          <w:szCs w:val="24"/>
        </w:rPr>
        <w:t xml:space="preserve">os resultados se sometieron a un arreglo bifactorial y se tuvieron en cuenta dos factores: temperatura, con los niveles: </w:t>
      </w:r>
      <w:r w:rsidR="004C019A" w:rsidRPr="002133AF">
        <w:rPr>
          <w:rFonts w:ascii="Times New Roman" w:hAnsi="Times New Roman"/>
          <w:sz w:val="24"/>
          <w:szCs w:val="24"/>
        </w:rPr>
        <w:t xml:space="preserve">4  y </w:t>
      </w:r>
      <w:r w:rsidR="00683D88" w:rsidRPr="002133AF">
        <w:rPr>
          <w:rFonts w:ascii="Times New Roman" w:hAnsi="Times New Roman"/>
          <w:sz w:val="24"/>
          <w:szCs w:val="24"/>
        </w:rPr>
        <w:t>29±2</w:t>
      </w:r>
      <w:r w:rsidR="004C019A" w:rsidRPr="002133AF">
        <w:rPr>
          <w:rFonts w:ascii="Times New Roman" w:hAnsi="Times New Roman"/>
          <w:sz w:val="24"/>
          <w:szCs w:val="24"/>
        </w:rPr>
        <w:t xml:space="preserve"> °Cy el </w:t>
      </w:r>
      <w:r w:rsidR="00683D88" w:rsidRPr="002133AF">
        <w:rPr>
          <w:rFonts w:ascii="Times New Roman" w:hAnsi="Times New Roman"/>
          <w:color w:val="211D1E"/>
          <w:sz w:val="24"/>
          <w:szCs w:val="24"/>
        </w:rPr>
        <w:t xml:space="preserve">tiempo con los niveles: 40 y 120 días. Los datos se sometieron a un </w:t>
      </w:r>
      <w:r w:rsidR="004C019A" w:rsidRPr="002133AF">
        <w:rPr>
          <w:rFonts w:ascii="Times New Roman" w:hAnsi="Times New Roman"/>
          <w:bCs/>
          <w:color w:val="000000"/>
          <w:sz w:val="24"/>
          <w:szCs w:val="24"/>
        </w:rPr>
        <w:t>t</w:t>
      </w:r>
      <w:r w:rsidR="00683D88" w:rsidRPr="002133AF">
        <w:rPr>
          <w:rFonts w:ascii="Times New Roman" w:hAnsi="Times New Roman"/>
          <w:bCs/>
          <w:color w:val="000000"/>
          <w:sz w:val="24"/>
          <w:szCs w:val="24"/>
        </w:rPr>
        <w:t>ests de Between</w:t>
      </w:r>
      <w:r w:rsidR="00683D88" w:rsidRPr="002133AF">
        <w:rPr>
          <w:rFonts w:ascii="Times New Roman" w:hAnsi="Times New Roman"/>
          <w:color w:val="211D1E"/>
          <w:sz w:val="24"/>
          <w:szCs w:val="24"/>
        </w:rPr>
        <w:t xml:space="preserve"> y se procesaron en el programa estadístico SPSS versión 21</w:t>
      </w:r>
      <w:r w:rsidR="00683D88" w:rsidRPr="002133AF">
        <w:rPr>
          <w:rFonts w:ascii="Times New Roman" w:hAnsi="Times New Roman"/>
          <w:sz w:val="24"/>
          <w:szCs w:val="24"/>
        </w:rPr>
        <w:t>.</w:t>
      </w:r>
    </w:p>
    <w:p w:rsidR="00683D88" w:rsidRPr="00B404D2" w:rsidRDefault="00683D88" w:rsidP="003654D3">
      <w:pPr>
        <w:spacing w:line="240" w:lineRule="auto"/>
        <w:jc w:val="both"/>
        <w:rPr>
          <w:rFonts w:ascii="Times New Roman" w:hAnsi="Times New Roman"/>
          <w:b/>
          <w:bCs/>
          <w:sz w:val="24"/>
          <w:szCs w:val="24"/>
        </w:rPr>
      </w:pPr>
      <w:r w:rsidRPr="00B404D2">
        <w:rPr>
          <w:rFonts w:ascii="Times New Roman" w:hAnsi="Times New Roman"/>
          <w:b/>
          <w:bCs/>
          <w:sz w:val="24"/>
          <w:szCs w:val="24"/>
        </w:rPr>
        <w:t>Resultados y discusión</w:t>
      </w:r>
    </w:p>
    <w:p w:rsidR="0029693C" w:rsidRDefault="00D475A4" w:rsidP="003654D3">
      <w:pPr>
        <w:spacing w:line="240" w:lineRule="auto"/>
        <w:jc w:val="both"/>
        <w:rPr>
          <w:rFonts w:ascii="Times New Roman" w:hAnsi="Times New Roman"/>
          <w:b/>
          <w:sz w:val="24"/>
          <w:szCs w:val="24"/>
        </w:rPr>
      </w:pPr>
      <w:r>
        <w:rPr>
          <w:rFonts w:ascii="Times New Roman" w:hAnsi="Times New Roman"/>
          <w:b/>
          <w:sz w:val="24"/>
          <w:szCs w:val="24"/>
        </w:rPr>
        <w:t xml:space="preserve">La conservación </w:t>
      </w:r>
      <w:r w:rsidR="00683D88" w:rsidRPr="00B404D2">
        <w:rPr>
          <w:rFonts w:ascii="Times New Roman" w:hAnsi="Times New Roman"/>
          <w:b/>
          <w:sz w:val="24"/>
          <w:szCs w:val="24"/>
        </w:rPr>
        <w:t xml:space="preserve">de Azofert®-F </w:t>
      </w:r>
      <w:r w:rsidR="008F3140">
        <w:rPr>
          <w:rFonts w:ascii="Times New Roman" w:hAnsi="Times New Roman"/>
          <w:b/>
          <w:sz w:val="24"/>
          <w:szCs w:val="24"/>
        </w:rPr>
        <w:t xml:space="preserve">a 4 </w:t>
      </w:r>
      <w:r w:rsidR="00532686" w:rsidRPr="00532686">
        <w:rPr>
          <w:rFonts w:ascii="Times New Roman" w:hAnsi="Times New Roman"/>
          <w:b/>
          <w:sz w:val="24"/>
          <w:szCs w:val="24"/>
        </w:rPr>
        <w:t>°</w:t>
      </w:r>
      <w:r w:rsidR="008F3140">
        <w:rPr>
          <w:rFonts w:ascii="Times New Roman" w:hAnsi="Times New Roman"/>
          <w:b/>
          <w:sz w:val="24"/>
          <w:szCs w:val="24"/>
        </w:rPr>
        <w:t>C</w:t>
      </w:r>
      <w:r w:rsidR="00BD28AC" w:rsidRPr="00B404D2">
        <w:rPr>
          <w:rFonts w:ascii="Times New Roman" w:hAnsi="Times New Roman"/>
          <w:b/>
          <w:sz w:val="24"/>
          <w:szCs w:val="24"/>
        </w:rPr>
        <w:t>mantiene</w:t>
      </w:r>
      <w:r w:rsidR="003654D3">
        <w:rPr>
          <w:rFonts w:ascii="Times New Roman" w:hAnsi="Times New Roman"/>
          <w:b/>
          <w:sz w:val="24"/>
          <w:szCs w:val="24"/>
        </w:rPr>
        <w:t xml:space="preserve"> </w:t>
      </w:r>
      <w:r w:rsidR="00683D88" w:rsidRPr="00B404D2">
        <w:rPr>
          <w:rFonts w:ascii="Times New Roman" w:hAnsi="Times New Roman"/>
          <w:b/>
          <w:sz w:val="24"/>
          <w:szCs w:val="24"/>
        </w:rPr>
        <w:t>concentraciones</w:t>
      </w:r>
      <w:r w:rsidR="003654D3">
        <w:rPr>
          <w:rFonts w:ascii="Times New Roman" w:hAnsi="Times New Roman"/>
          <w:b/>
          <w:sz w:val="24"/>
          <w:szCs w:val="24"/>
        </w:rPr>
        <w:t xml:space="preserve"> </w:t>
      </w:r>
      <w:r w:rsidR="0029693C" w:rsidRPr="000436EF">
        <w:rPr>
          <w:rFonts w:ascii="Times New Roman" w:hAnsi="Times New Roman"/>
          <w:b/>
          <w:sz w:val="24"/>
          <w:szCs w:val="24"/>
        </w:rPr>
        <w:t xml:space="preserve">superiores </w:t>
      </w:r>
      <w:r w:rsidR="00683D88" w:rsidRPr="00B404D2">
        <w:rPr>
          <w:rFonts w:ascii="Times New Roman" w:hAnsi="Times New Roman"/>
          <w:b/>
          <w:sz w:val="24"/>
          <w:szCs w:val="24"/>
        </w:rPr>
        <w:t xml:space="preserve">de </w:t>
      </w:r>
      <w:r w:rsidR="008F3140">
        <w:rPr>
          <w:rFonts w:ascii="Times New Roman" w:hAnsi="Times New Roman"/>
          <w:b/>
          <w:sz w:val="24"/>
          <w:szCs w:val="24"/>
        </w:rPr>
        <w:t xml:space="preserve">la cepa </w:t>
      </w:r>
      <w:r w:rsidR="000666E8">
        <w:rPr>
          <w:rFonts w:ascii="Times New Roman" w:hAnsi="Times New Roman"/>
          <w:b/>
          <w:sz w:val="24"/>
          <w:szCs w:val="24"/>
        </w:rPr>
        <w:t xml:space="preserve">CF1 </w:t>
      </w:r>
      <w:r w:rsidR="00442965" w:rsidRPr="00B404D2">
        <w:rPr>
          <w:rFonts w:ascii="Times New Roman" w:hAnsi="Times New Roman"/>
          <w:b/>
          <w:sz w:val="24"/>
          <w:szCs w:val="24"/>
        </w:rPr>
        <w:t>en el tiempo</w:t>
      </w:r>
    </w:p>
    <w:p w:rsidR="00683D88" w:rsidRPr="00B404D2" w:rsidRDefault="005C7AF5" w:rsidP="003654D3">
      <w:pPr>
        <w:spacing w:line="240" w:lineRule="auto"/>
        <w:ind w:firstLine="708"/>
        <w:jc w:val="both"/>
        <w:rPr>
          <w:rFonts w:ascii="Times New Roman" w:hAnsi="Times New Roman"/>
          <w:sz w:val="24"/>
          <w:szCs w:val="24"/>
          <w:lang w:val="es-ES_tradnl"/>
        </w:rPr>
      </w:pPr>
      <w:r w:rsidRPr="000436EF">
        <w:rPr>
          <w:rFonts w:ascii="Times New Roman" w:hAnsi="Times New Roman"/>
          <w:sz w:val="24"/>
          <w:szCs w:val="24"/>
        </w:rPr>
        <w:t>El cultivo de los inoculantes</w:t>
      </w:r>
      <w:r w:rsidRPr="00B404D2">
        <w:rPr>
          <w:rFonts w:ascii="Times New Roman" w:hAnsi="Times New Roman"/>
          <w:sz w:val="24"/>
          <w:szCs w:val="24"/>
        </w:rPr>
        <w:t xml:space="preserve"> en medio LM sólido mostró la formación de colonias grandes y mucosas que no absorben el colorante rojo Congo.</w:t>
      </w:r>
      <w:r w:rsidR="003654D3">
        <w:rPr>
          <w:rFonts w:ascii="Times New Roman" w:hAnsi="Times New Roman"/>
          <w:sz w:val="24"/>
          <w:szCs w:val="24"/>
        </w:rPr>
        <w:t xml:space="preserve"> </w:t>
      </w:r>
      <w:r w:rsidR="00F92EE0">
        <w:rPr>
          <w:rFonts w:ascii="Times New Roman" w:hAnsi="Times New Roman"/>
          <w:sz w:val="24"/>
          <w:szCs w:val="24"/>
        </w:rPr>
        <w:t>L</w:t>
      </w:r>
      <w:r w:rsidR="00683D88" w:rsidRPr="00B404D2">
        <w:rPr>
          <w:rFonts w:ascii="Times New Roman" w:hAnsi="Times New Roman"/>
          <w:sz w:val="24"/>
          <w:szCs w:val="24"/>
        </w:rPr>
        <w:t>a tinción de Gram permitió observar bacilos Gram negativos</w:t>
      </w:r>
      <w:r>
        <w:rPr>
          <w:rFonts w:ascii="Times New Roman" w:hAnsi="Times New Roman"/>
          <w:sz w:val="24"/>
          <w:szCs w:val="24"/>
        </w:rPr>
        <w:t>,</w:t>
      </w:r>
      <w:r w:rsidR="00683D88" w:rsidRPr="00B404D2">
        <w:rPr>
          <w:rFonts w:ascii="Times New Roman" w:hAnsi="Times New Roman"/>
          <w:sz w:val="24"/>
          <w:szCs w:val="24"/>
        </w:rPr>
        <w:t xml:space="preserve"> sin endosporas</w:t>
      </w:r>
      <w:r w:rsidR="003654D3">
        <w:rPr>
          <w:rFonts w:ascii="Times New Roman" w:hAnsi="Times New Roman"/>
          <w:sz w:val="24"/>
          <w:szCs w:val="24"/>
        </w:rPr>
        <w:t xml:space="preserve"> </w:t>
      </w:r>
      <w:r w:rsidR="00683D88" w:rsidRPr="00C6213D">
        <w:rPr>
          <w:rFonts w:ascii="Times New Roman" w:hAnsi="Times New Roman"/>
          <w:sz w:val="24"/>
          <w:szCs w:val="24"/>
        </w:rPr>
        <w:t>y la ausencia d</w:t>
      </w:r>
      <w:r w:rsidR="00C017A2" w:rsidRPr="00C6213D">
        <w:rPr>
          <w:rFonts w:ascii="Times New Roman" w:hAnsi="Times New Roman"/>
          <w:sz w:val="24"/>
          <w:szCs w:val="24"/>
        </w:rPr>
        <w:t>e</w:t>
      </w:r>
      <w:r w:rsidR="00683D88" w:rsidRPr="00B404D2">
        <w:rPr>
          <w:rFonts w:ascii="Times New Roman" w:hAnsi="Times New Roman"/>
          <w:sz w:val="24"/>
          <w:szCs w:val="24"/>
        </w:rPr>
        <w:t xml:space="preserve"> microorganismos contaminantes. Estas </w:t>
      </w:r>
      <w:r w:rsidR="00683D88" w:rsidRPr="00B404D2">
        <w:rPr>
          <w:rFonts w:ascii="Times New Roman" w:hAnsi="Times New Roman"/>
          <w:sz w:val="24"/>
          <w:szCs w:val="24"/>
          <w:lang w:val="es-ES_tradnl"/>
        </w:rPr>
        <w:t xml:space="preserve">características coinciden con las descritas </w:t>
      </w:r>
      <w:r w:rsidR="00DF0610">
        <w:rPr>
          <w:rFonts w:ascii="Times New Roman" w:hAnsi="Times New Roman"/>
          <w:sz w:val="24"/>
          <w:szCs w:val="24"/>
          <w:lang w:val="es-ES_tradnl"/>
        </w:rPr>
        <w:t>para</w:t>
      </w:r>
      <w:r w:rsidR="00C017A2">
        <w:rPr>
          <w:rFonts w:ascii="Times New Roman" w:hAnsi="Times New Roman"/>
          <w:sz w:val="24"/>
          <w:szCs w:val="24"/>
          <w:lang w:val="es-ES_tradnl"/>
        </w:rPr>
        <w:t xml:space="preserve"> la cepa </w:t>
      </w:r>
      <w:r w:rsidR="00C017A2" w:rsidRPr="00B672AC">
        <w:rPr>
          <w:rFonts w:ascii="Times New Roman" w:hAnsi="Times New Roman"/>
          <w:sz w:val="24"/>
          <w:szCs w:val="24"/>
          <w:lang w:val="es-ES_tradnl"/>
        </w:rPr>
        <w:t xml:space="preserve">CF1, ingrediente activo del </w:t>
      </w:r>
      <w:r w:rsidR="00C017A2" w:rsidRPr="00B672AC">
        <w:rPr>
          <w:rFonts w:ascii="Times New Roman" w:hAnsi="Times New Roman"/>
          <w:sz w:val="24"/>
          <w:szCs w:val="24"/>
        </w:rPr>
        <w:t>Azofert®-F</w:t>
      </w:r>
      <w:r w:rsidR="00713749" w:rsidRPr="00B672AC">
        <w:rPr>
          <w:rFonts w:ascii="Times New Roman" w:hAnsi="Times New Roman"/>
          <w:sz w:val="24"/>
          <w:szCs w:val="24"/>
          <w:lang w:val="es-ES_tradnl"/>
        </w:rPr>
        <w:t>(</w:t>
      </w:r>
      <w:r w:rsidR="008418EA">
        <w:rPr>
          <w:rFonts w:ascii="Times New Roman" w:hAnsi="Times New Roman"/>
          <w:sz w:val="24"/>
          <w:szCs w:val="24"/>
          <w:lang w:val="es-ES_tradnl"/>
        </w:rPr>
        <w:t>20</w:t>
      </w:r>
      <w:r w:rsidR="00683D88" w:rsidRPr="00B404D2">
        <w:rPr>
          <w:rFonts w:ascii="Times New Roman" w:hAnsi="Times New Roman"/>
          <w:sz w:val="24"/>
          <w:szCs w:val="24"/>
          <w:lang w:val="es-ES_tradnl"/>
        </w:rPr>
        <w:t>).</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 xml:space="preserve">Una preocupación común en la producción de inoculantes es la supervivencia del principio activo, por lo que la concentración de </w:t>
      </w:r>
      <w:r w:rsidR="007673FB">
        <w:rPr>
          <w:rFonts w:ascii="Times New Roman" w:hAnsi="Times New Roman"/>
          <w:sz w:val="24"/>
          <w:szCs w:val="24"/>
        </w:rPr>
        <w:t xml:space="preserve">sus </w:t>
      </w:r>
      <w:r w:rsidRPr="00B404D2">
        <w:rPr>
          <w:rFonts w:ascii="Times New Roman" w:hAnsi="Times New Roman"/>
          <w:sz w:val="24"/>
          <w:szCs w:val="24"/>
        </w:rPr>
        <w:t>células constituye uno de los parámetros de calidad más importantes (</w:t>
      </w:r>
      <w:r w:rsidR="007A758C" w:rsidRPr="00B404D2">
        <w:rPr>
          <w:rFonts w:ascii="Times New Roman" w:hAnsi="Times New Roman"/>
          <w:sz w:val="24"/>
          <w:szCs w:val="24"/>
        </w:rPr>
        <w:t>2</w:t>
      </w:r>
      <w:r w:rsidR="00CC2A95">
        <w:rPr>
          <w:rFonts w:ascii="Times New Roman" w:hAnsi="Times New Roman"/>
          <w:sz w:val="24"/>
          <w:szCs w:val="24"/>
        </w:rPr>
        <w:t>6</w:t>
      </w:r>
      <w:r w:rsidRPr="00B404D2">
        <w:rPr>
          <w:rFonts w:ascii="Times New Roman" w:hAnsi="Times New Roman"/>
          <w:sz w:val="24"/>
          <w:szCs w:val="24"/>
        </w:rPr>
        <w:t>). Este estudio abord</w:t>
      </w:r>
      <w:r w:rsidR="00532686">
        <w:rPr>
          <w:rFonts w:ascii="Times New Roman" w:hAnsi="Times New Roman"/>
          <w:sz w:val="24"/>
          <w:szCs w:val="24"/>
        </w:rPr>
        <w:t>ó</w:t>
      </w:r>
      <w:r w:rsidRPr="00B404D2">
        <w:rPr>
          <w:rFonts w:ascii="Times New Roman" w:hAnsi="Times New Roman"/>
          <w:sz w:val="24"/>
          <w:szCs w:val="24"/>
        </w:rPr>
        <w:t xml:space="preserve"> dicha problemática</w:t>
      </w:r>
      <w:r w:rsidR="00802276">
        <w:rPr>
          <w:rFonts w:ascii="Times New Roman" w:hAnsi="Times New Roman"/>
          <w:sz w:val="24"/>
          <w:szCs w:val="24"/>
        </w:rPr>
        <w:t>,</w:t>
      </w:r>
      <w:r w:rsidRPr="00B404D2">
        <w:rPr>
          <w:rFonts w:ascii="Times New Roman" w:hAnsi="Times New Roman"/>
          <w:sz w:val="24"/>
          <w:szCs w:val="24"/>
        </w:rPr>
        <w:t xml:space="preserve"> según las posibilidades de almacenamiento existentes </w:t>
      </w:r>
      <w:r w:rsidRPr="00B404D2">
        <w:rPr>
          <w:rFonts w:ascii="Times New Roman" w:hAnsi="Times New Roman"/>
          <w:bCs/>
          <w:sz w:val="24"/>
          <w:szCs w:val="24"/>
        </w:rPr>
        <w:t>en el INCA</w:t>
      </w:r>
      <w:r w:rsidRPr="00B404D2">
        <w:rPr>
          <w:rFonts w:ascii="Times New Roman" w:hAnsi="Times New Roman"/>
          <w:sz w:val="24"/>
          <w:szCs w:val="24"/>
        </w:rPr>
        <w:t xml:space="preserve"> para la conservación del </w:t>
      </w:r>
      <w:r w:rsidRPr="00B404D2">
        <w:rPr>
          <w:rFonts w:ascii="Times New Roman" w:hAnsi="Times New Roman"/>
          <w:bCs/>
          <w:sz w:val="24"/>
          <w:szCs w:val="24"/>
        </w:rPr>
        <w:t>Azofert®-F</w:t>
      </w:r>
      <w:r w:rsidRPr="00B404D2">
        <w:rPr>
          <w:rFonts w:ascii="Times New Roman" w:hAnsi="Times New Roman"/>
          <w:sz w:val="24"/>
          <w:szCs w:val="24"/>
        </w:rPr>
        <w:t>. Los resultados mostraron que la conservación de Azofert®-F a 4 °C mant</w:t>
      </w:r>
      <w:r w:rsidR="00532686">
        <w:rPr>
          <w:rFonts w:ascii="Times New Roman" w:hAnsi="Times New Roman"/>
          <w:sz w:val="24"/>
          <w:szCs w:val="24"/>
        </w:rPr>
        <w:t>uvo</w:t>
      </w:r>
      <w:r w:rsidRPr="00B404D2">
        <w:rPr>
          <w:rFonts w:ascii="Times New Roman" w:hAnsi="Times New Roman"/>
          <w:sz w:val="24"/>
          <w:szCs w:val="24"/>
        </w:rPr>
        <w:t xml:space="preserve"> concentraciones más </w:t>
      </w:r>
      <w:r w:rsidR="005C7AF5" w:rsidRPr="00B404D2">
        <w:rPr>
          <w:rFonts w:ascii="Times New Roman" w:hAnsi="Times New Roman"/>
          <w:sz w:val="24"/>
          <w:szCs w:val="24"/>
        </w:rPr>
        <w:t>elevad</w:t>
      </w:r>
      <w:r w:rsidR="005C7AF5">
        <w:rPr>
          <w:rFonts w:ascii="Times New Roman" w:hAnsi="Times New Roman"/>
          <w:sz w:val="24"/>
          <w:szCs w:val="24"/>
        </w:rPr>
        <w:t>a</w:t>
      </w:r>
      <w:r w:rsidR="005C7AF5" w:rsidRPr="00B404D2">
        <w:rPr>
          <w:rFonts w:ascii="Times New Roman" w:hAnsi="Times New Roman"/>
          <w:sz w:val="24"/>
          <w:szCs w:val="24"/>
        </w:rPr>
        <w:t xml:space="preserve">s </w:t>
      </w:r>
      <w:r w:rsidRPr="00B404D2">
        <w:rPr>
          <w:rFonts w:ascii="Times New Roman" w:hAnsi="Times New Roman"/>
          <w:sz w:val="24"/>
          <w:szCs w:val="24"/>
        </w:rPr>
        <w:t xml:space="preserve">de la cepa </w:t>
      </w:r>
      <w:r w:rsidRPr="00B404D2">
        <w:rPr>
          <w:rFonts w:ascii="Times New Roman" w:hAnsi="Times New Roman"/>
          <w:color w:val="231F20"/>
          <w:sz w:val="24"/>
          <w:szCs w:val="24"/>
          <w:lang w:eastAsia="es-ES"/>
        </w:rPr>
        <w:t xml:space="preserve">CF1 </w:t>
      </w:r>
      <w:r w:rsidRPr="00B404D2">
        <w:rPr>
          <w:rFonts w:ascii="Times New Roman" w:hAnsi="Times New Roman"/>
          <w:sz w:val="24"/>
          <w:szCs w:val="24"/>
        </w:rPr>
        <w:t>en el tiempo (Figura 1).</w:t>
      </w:r>
    </w:p>
    <w:p w:rsidR="00683D88" w:rsidRPr="00B404D2" w:rsidRDefault="00683D88" w:rsidP="003654D3">
      <w:pPr>
        <w:spacing w:after="0" w:line="240" w:lineRule="auto"/>
        <w:jc w:val="center"/>
        <w:rPr>
          <w:rFonts w:ascii="Times New Roman" w:hAnsi="Times New Roman"/>
          <w:sz w:val="24"/>
          <w:szCs w:val="24"/>
        </w:rPr>
      </w:pPr>
      <w:r w:rsidRPr="00B404D2">
        <w:rPr>
          <w:rFonts w:ascii="Times New Roman" w:hAnsi="Times New Roman"/>
          <w:noProof/>
          <w:lang w:eastAsia="es-ES"/>
        </w:rPr>
        <w:lastRenderedPageBreak/>
        <w:drawing>
          <wp:inline distT="0" distB="0" distL="0" distR="0">
            <wp:extent cx="4917056" cy="2794958"/>
            <wp:effectExtent l="0" t="0" r="17145" b="2476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3D88" w:rsidRPr="00B404D2" w:rsidRDefault="00683D88" w:rsidP="003654D3">
      <w:pPr>
        <w:spacing w:line="240" w:lineRule="auto"/>
        <w:jc w:val="both"/>
        <w:rPr>
          <w:rFonts w:ascii="Times New Roman" w:hAnsi="Times New Roman"/>
        </w:rPr>
      </w:pPr>
      <w:r w:rsidRPr="00B404D2">
        <w:rPr>
          <w:rFonts w:ascii="Times New Roman" w:eastAsia="Calibri Bold" w:hAnsi="Times New Roman"/>
          <w:bCs/>
        </w:rPr>
        <w:t xml:space="preserve">Figura 1. Concentración </w:t>
      </w:r>
      <w:r w:rsidRPr="00B404D2">
        <w:rPr>
          <w:rFonts w:ascii="Times New Roman" w:hAnsi="Times New Roman"/>
        </w:rPr>
        <w:t xml:space="preserve">de la cepa </w:t>
      </w:r>
      <w:r w:rsidRPr="00B404D2">
        <w:rPr>
          <w:rFonts w:ascii="Times New Roman" w:hAnsi="Times New Roman"/>
          <w:i/>
        </w:rPr>
        <w:t>R</w:t>
      </w:r>
      <w:r w:rsidR="007673FB">
        <w:rPr>
          <w:rFonts w:ascii="Times New Roman" w:hAnsi="Times New Roman"/>
          <w:i/>
        </w:rPr>
        <w:t>hizobium</w:t>
      </w:r>
      <w:r w:rsidRPr="00B404D2">
        <w:rPr>
          <w:rFonts w:ascii="Times New Roman" w:hAnsi="Times New Roman"/>
          <w:i/>
        </w:rPr>
        <w:t xml:space="preserve"> leguminosarum</w:t>
      </w:r>
      <w:r w:rsidRPr="00B404D2">
        <w:rPr>
          <w:rFonts w:ascii="Times New Roman" w:hAnsi="Times New Roman"/>
        </w:rPr>
        <w:t xml:space="preserve"> CF1 en el biofertilizante Azofert®-F,</w:t>
      </w:r>
      <w:r w:rsidRPr="00B404D2">
        <w:rPr>
          <w:rFonts w:ascii="Times New Roman" w:eastAsia="Calibri Bold" w:hAnsi="Times New Roman"/>
          <w:bCs/>
        </w:rPr>
        <w:t xml:space="preserve"> almacenado</w:t>
      </w:r>
      <w:r w:rsidRPr="00B404D2">
        <w:rPr>
          <w:rFonts w:ascii="Times New Roman" w:hAnsi="Times New Roman"/>
        </w:rPr>
        <w:t xml:space="preserve"> a 4 </w:t>
      </w:r>
      <w:r w:rsidR="00E03092" w:rsidRPr="00B404D2">
        <w:rPr>
          <w:rFonts w:ascii="Times New Roman" w:hAnsi="Times New Roman"/>
          <w:color w:val="000000"/>
        </w:rPr>
        <w:t>°C</w:t>
      </w:r>
      <w:r w:rsidRPr="00B404D2">
        <w:rPr>
          <w:rFonts w:ascii="Times New Roman" w:hAnsi="Times New Roman"/>
        </w:rPr>
        <w:t xml:space="preserve">y </w:t>
      </w:r>
      <w:r w:rsidRPr="00B404D2">
        <w:rPr>
          <w:rFonts w:ascii="Times New Roman" w:hAnsi="Times New Roman"/>
          <w:color w:val="000000"/>
        </w:rPr>
        <w:t>29±2°C,</w:t>
      </w:r>
      <w:r w:rsidRPr="00B404D2">
        <w:rPr>
          <w:rFonts w:ascii="Times New Roman" w:hAnsi="Times New Roman"/>
        </w:rPr>
        <w:t xml:space="preserve"> durante 180 días. El análisis estadístico se realizó en cada momento de evaluación. Medias con letras iguales no difieren estadísticamente (Tukey p≤ 0.05, n=3).</w:t>
      </w:r>
    </w:p>
    <w:p w:rsidR="00683D88" w:rsidRDefault="00E739A2"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 xml:space="preserve">La concentración </w:t>
      </w:r>
      <w:r w:rsidR="00532686">
        <w:rPr>
          <w:rFonts w:ascii="Times New Roman" w:hAnsi="Times New Roman"/>
          <w:sz w:val="24"/>
          <w:szCs w:val="24"/>
        </w:rPr>
        <w:t xml:space="preserve">de </w:t>
      </w:r>
      <w:r w:rsidRPr="00B404D2">
        <w:rPr>
          <w:rFonts w:ascii="Times New Roman" w:hAnsi="Times New Roman"/>
          <w:sz w:val="24"/>
          <w:szCs w:val="24"/>
        </w:rPr>
        <w:t xml:space="preserve">la </w:t>
      </w:r>
      <w:r w:rsidRPr="00D84B96">
        <w:rPr>
          <w:rFonts w:ascii="Times New Roman" w:hAnsi="Times New Roman"/>
          <w:sz w:val="24"/>
          <w:szCs w:val="24"/>
        </w:rPr>
        <w:t>cepa CF1 se mantuvo por encima de 1 x 10</w:t>
      </w:r>
      <w:r w:rsidRPr="00D84B96">
        <w:rPr>
          <w:rFonts w:ascii="Times New Roman" w:hAnsi="Times New Roman"/>
          <w:sz w:val="24"/>
          <w:szCs w:val="24"/>
          <w:vertAlign w:val="superscript"/>
        </w:rPr>
        <w:t>8</w:t>
      </w:r>
      <w:r w:rsidRPr="00D84B96">
        <w:rPr>
          <w:rFonts w:ascii="Times New Roman" w:hAnsi="Times New Roman"/>
          <w:sz w:val="24"/>
          <w:szCs w:val="24"/>
        </w:rPr>
        <w:t xml:space="preserve"> UFC mL</w:t>
      </w:r>
      <w:r w:rsidRPr="00D84B96">
        <w:rPr>
          <w:rFonts w:ascii="Times New Roman" w:hAnsi="Times New Roman"/>
          <w:sz w:val="24"/>
          <w:szCs w:val="24"/>
          <w:vertAlign w:val="superscript"/>
        </w:rPr>
        <w:t>-1</w:t>
      </w:r>
      <w:r w:rsidRPr="00D84B96">
        <w:rPr>
          <w:rFonts w:ascii="Times New Roman" w:hAnsi="Times New Roman"/>
          <w:sz w:val="24"/>
          <w:szCs w:val="24"/>
        </w:rPr>
        <w:t>cuando se conservó a 4°C durante 150 días, mientras que a 29±2</w:t>
      </w:r>
      <w:r w:rsidR="00B16128" w:rsidRPr="00D84B96">
        <w:rPr>
          <w:rFonts w:ascii="Times New Roman" w:hAnsi="Times New Roman"/>
          <w:sz w:val="24"/>
          <w:szCs w:val="24"/>
        </w:rPr>
        <w:t xml:space="preserve">°C </w:t>
      </w:r>
      <w:r w:rsidR="00A5730F" w:rsidRPr="00D84B96">
        <w:rPr>
          <w:rFonts w:ascii="Times New Roman" w:hAnsi="Times New Roman"/>
          <w:sz w:val="24"/>
          <w:szCs w:val="24"/>
        </w:rPr>
        <w:t>permaneció</w:t>
      </w:r>
      <w:r w:rsidR="00532686" w:rsidRPr="00D84B96">
        <w:rPr>
          <w:rFonts w:ascii="Times New Roman" w:hAnsi="Times New Roman"/>
          <w:sz w:val="24"/>
          <w:szCs w:val="24"/>
        </w:rPr>
        <w:t xml:space="preserve"> en esos niveles sólo </w:t>
      </w:r>
      <w:r w:rsidR="00B16128" w:rsidRPr="00D84B96">
        <w:rPr>
          <w:rFonts w:ascii="Times New Roman" w:hAnsi="Times New Roman"/>
          <w:sz w:val="24"/>
          <w:szCs w:val="24"/>
        </w:rPr>
        <w:t>por 9</w:t>
      </w:r>
      <w:r w:rsidRPr="00D84B96">
        <w:rPr>
          <w:rFonts w:ascii="Times New Roman" w:hAnsi="Times New Roman"/>
          <w:sz w:val="24"/>
          <w:szCs w:val="24"/>
        </w:rPr>
        <w:t xml:space="preserve">0 días. La conservación de </w:t>
      </w:r>
      <w:r w:rsidRPr="00D84B96">
        <w:rPr>
          <w:rFonts w:ascii="Times New Roman" w:hAnsi="Times New Roman"/>
          <w:bCs/>
          <w:sz w:val="24"/>
          <w:szCs w:val="24"/>
        </w:rPr>
        <w:t>Azofert®-F</w:t>
      </w:r>
      <w:r w:rsidRPr="00D84B96">
        <w:rPr>
          <w:rFonts w:ascii="Times New Roman" w:hAnsi="Times New Roman"/>
          <w:sz w:val="24"/>
          <w:szCs w:val="24"/>
        </w:rPr>
        <w:t xml:space="preserve"> a 4 °C mostró valores superiores </w:t>
      </w:r>
      <w:r w:rsidR="001D12AB" w:rsidRPr="00D84B96">
        <w:rPr>
          <w:rFonts w:ascii="Times New Roman" w:hAnsi="Times New Roman"/>
          <w:sz w:val="24"/>
          <w:szCs w:val="24"/>
        </w:rPr>
        <w:t xml:space="preserve">de viabilidad </w:t>
      </w:r>
      <w:r w:rsidRPr="00D84B96">
        <w:rPr>
          <w:rFonts w:ascii="Times New Roman" w:hAnsi="Times New Roman"/>
          <w:sz w:val="24"/>
          <w:szCs w:val="24"/>
        </w:rPr>
        <w:t xml:space="preserve">a </w:t>
      </w:r>
      <w:r w:rsidR="001D12AB" w:rsidRPr="00D84B96">
        <w:rPr>
          <w:rFonts w:ascii="Times New Roman" w:hAnsi="Times New Roman"/>
          <w:sz w:val="24"/>
          <w:szCs w:val="24"/>
        </w:rPr>
        <w:t>los obtenidos en el bioproducto conservado a</w:t>
      </w:r>
      <w:r w:rsidRPr="00D84B96">
        <w:rPr>
          <w:rFonts w:ascii="Times New Roman" w:hAnsi="Times New Roman"/>
          <w:sz w:val="24"/>
          <w:szCs w:val="24"/>
        </w:rPr>
        <w:t xml:space="preserve"> temperatura ambiente a los 30, 120, 150 y 180 días posteriores a su elaboración</w:t>
      </w:r>
      <w:r w:rsidR="00683D88" w:rsidRPr="00D84B96">
        <w:rPr>
          <w:rFonts w:ascii="Times New Roman" w:hAnsi="Times New Roman"/>
          <w:sz w:val="24"/>
          <w:szCs w:val="24"/>
        </w:rPr>
        <w:t>. En estudios similares, con inoculantes de</w:t>
      </w:r>
      <w:r w:rsidR="00683D88" w:rsidRPr="00D84B96">
        <w:rPr>
          <w:rFonts w:ascii="Times New Roman" w:hAnsi="Times New Roman"/>
          <w:i/>
          <w:sz w:val="24"/>
          <w:szCs w:val="24"/>
        </w:rPr>
        <w:t xml:space="preserve"> Sinorhizobium meliloti</w:t>
      </w:r>
      <w:r w:rsidR="00683D88" w:rsidRPr="00D84B96">
        <w:rPr>
          <w:rFonts w:ascii="Times New Roman" w:hAnsi="Times New Roman"/>
          <w:sz w:val="24"/>
          <w:szCs w:val="24"/>
        </w:rPr>
        <w:t xml:space="preserve"> en el medio de cultivo LM </w:t>
      </w:r>
      <w:r w:rsidR="001D12AB" w:rsidRPr="00D84B96">
        <w:rPr>
          <w:rFonts w:ascii="Times New Roman" w:hAnsi="Times New Roman"/>
          <w:sz w:val="24"/>
          <w:szCs w:val="24"/>
        </w:rPr>
        <w:t xml:space="preserve">y </w:t>
      </w:r>
      <w:r w:rsidR="00D6624F" w:rsidRPr="00D84B96">
        <w:rPr>
          <w:rFonts w:ascii="Times New Roman" w:hAnsi="Times New Roman"/>
          <w:sz w:val="24"/>
          <w:szCs w:val="24"/>
        </w:rPr>
        <w:t>almacenados</w:t>
      </w:r>
      <w:r w:rsidRPr="00D84B96">
        <w:rPr>
          <w:rFonts w:ascii="Times New Roman" w:hAnsi="Times New Roman"/>
          <w:sz w:val="24"/>
          <w:szCs w:val="24"/>
        </w:rPr>
        <w:t xml:space="preserve"> a</w:t>
      </w:r>
      <w:r w:rsidR="00301588" w:rsidRPr="00D84B96">
        <w:rPr>
          <w:rFonts w:ascii="Times New Roman" w:hAnsi="Times New Roman"/>
          <w:sz w:val="24"/>
          <w:szCs w:val="24"/>
        </w:rPr>
        <w:t xml:space="preserve"> 4 °C,</w:t>
      </w:r>
      <w:r w:rsidR="00683D88" w:rsidRPr="00D84B96">
        <w:rPr>
          <w:rFonts w:ascii="Times New Roman" w:hAnsi="Times New Roman"/>
          <w:sz w:val="24"/>
          <w:szCs w:val="24"/>
        </w:rPr>
        <w:t xml:space="preserve"> se informa que </w:t>
      </w:r>
      <w:r w:rsidR="00C956A9">
        <w:rPr>
          <w:rFonts w:ascii="Times New Roman" w:hAnsi="Times New Roman"/>
          <w:sz w:val="24"/>
          <w:szCs w:val="24"/>
        </w:rPr>
        <w:t xml:space="preserve">el número de células viables </w:t>
      </w:r>
      <w:r w:rsidR="00683D88" w:rsidRPr="00D84B96">
        <w:rPr>
          <w:rFonts w:ascii="Times New Roman" w:hAnsi="Times New Roman"/>
          <w:sz w:val="24"/>
          <w:szCs w:val="24"/>
        </w:rPr>
        <w:t>disminuyó considerablemente después de 90 días (2</w:t>
      </w:r>
      <w:r w:rsidR="00CC2A95" w:rsidRPr="00D84B96">
        <w:rPr>
          <w:rFonts w:ascii="Times New Roman" w:hAnsi="Times New Roman"/>
          <w:sz w:val="24"/>
          <w:szCs w:val="24"/>
        </w:rPr>
        <w:t>7</w:t>
      </w:r>
      <w:r w:rsidR="00683D88" w:rsidRPr="00D84B96">
        <w:rPr>
          <w:rFonts w:ascii="Times New Roman" w:hAnsi="Times New Roman"/>
          <w:sz w:val="24"/>
          <w:szCs w:val="24"/>
        </w:rPr>
        <w:t>). Est</w:t>
      </w:r>
      <w:r w:rsidR="007673FB" w:rsidRPr="00D84B96">
        <w:rPr>
          <w:rFonts w:ascii="Times New Roman" w:hAnsi="Times New Roman"/>
          <w:sz w:val="24"/>
          <w:szCs w:val="24"/>
        </w:rPr>
        <w:t>a diferencia en el comp</w:t>
      </w:r>
      <w:r w:rsidR="00683D88" w:rsidRPr="00D84B96">
        <w:rPr>
          <w:rFonts w:ascii="Times New Roman" w:hAnsi="Times New Roman"/>
          <w:sz w:val="24"/>
          <w:szCs w:val="24"/>
        </w:rPr>
        <w:t xml:space="preserve">ortamiento pudo deberse a </w:t>
      </w:r>
      <w:r w:rsidR="001D12AB" w:rsidRPr="00D84B96">
        <w:rPr>
          <w:rFonts w:ascii="Times New Roman" w:hAnsi="Times New Roman"/>
          <w:sz w:val="24"/>
          <w:szCs w:val="24"/>
        </w:rPr>
        <w:t>las diferencias en</w:t>
      </w:r>
      <w:r w:rsidR="005C772E" w:rsidRPr="00D84B96">
        <w:rPr>
          <w:rFonts w:ascii="Times New Roman" w:hAnsi="Times New Roman"/>
          <w:sz w:val="24"/>
          <w:szCs w:val="24"/>
        </w:rPr>
        <w:t>tre</w:t>
      </w:r>
      <w:r w:rsidR="003654D3">
        <w:rPr>
          <w:rFonts w:ascii="Times New Roman" w:hAnsi="Times New Roman"/>
          <w:sz w:val="24"/>
          <w:szCs w:val="24"/>
        </w:rPr>
        <w:t xml:space="preserve"> </w:t>
      </w:r>
      <w:r w:rsidR="00683D88" w:rsidRPr="00D84B96">
        <w:rPr>
          <w:rFonts w:ascii="Times New Roman" w:hAnsi="Times New Roman"/>
          <w:sz w:val="24"/>
          <w:szCs w:val="24"/>
        </w:rPr>
        <w:t>la</w:t>
      </w:r>
      <w:r w:rsidR="00286912" w:rsidRPr="00D84B96">
        <w:rPr>
          <w:rFonts w:ascii="Times New Roman" w:hAnsi="Times New Roman"/>
          <w:sz w:val="24"/>
          <w:szCs w:val="24"/>
        </w:rPr>
        <w:t>s</w:t>
      </w:r>
      <w:r w:rsidR="00683D88" w:rsidRPr="00D84B96">
        <w:rPr>
          <w:rFonts w:ascii="Times New Roman" w:hAnsi="Times New Roman"/>
          <w:sz w:val="24"/>
          <w:szCs w:val="24"/>
        </w:rPr>
        <w:t xml:space="preserve"> cepa</w:t>
      </w:r>
      <w:r w:rsidR="001D12AB" w:rsidRPr="00D84B96">
        <w:rPr>
          <w:rFonts w:ascii="Times New Roman" w:hAnsi="Times New Roman"/>
          <w:sz w:val="24"/>
          <w:szCs w:val="24"/>
        </w:rPr>
        <w:t>s</w:t>
      </w:r>
      <w:r w:rsidR="00683D88" w:rsidRPr="00D84B96">
        <w:rPr>
          <w:rFonts w:ascii="Times New Roman" w:hAnsi="Times New Roman"/>
          <w:sz w:val="24"/>
          <w:szCs w:val="24"/>
        </w:rPr>
        <w:t xml:space="preserve"> y </w:t>
      </w:r>
      <w:r w:rsidR="007673FB" w:rsidRPr="00D84B96">
        <w:rPr>
          <w:rFonts w:ascii="Times New Roman" w:hAnsi="Times New Roman"/>
          <w:sz w:val="24"/>
          <w:szCs w:val="24"/>
        </w:rPr>
        <w:t xml:space="preserve">al </w:t>
      </w:r>
      <w:r w:rsidR="00683D88" w:rsidRPr="00D84B96">
        <w:rPr>
          <w:rFonts w:ascii="Times New Roman" w:hAnsi="Times New Roman"/>
          <w:sz w:val="24"/>
          <w:szCs w:val="24"/>
        </w:rPr>
        <w:t xml:space="preserve">medio de cultivo que se </w:t>
      </w:r>
      <w:r w:rsidR="001D12AB" w:rsidRPr="00D84B96">
        <w:rPr>
          <w:rFonts w:ascii="Times New Roman" w:hAnsi="Times New Roman"/>
          <w:sz w:val="24"/>
          <w:szCs w:val="24"/>
        </w:rPr>
        <w:t>empleó</w:t>
      </w:r>
      <w:r w:rsidR="003654D3">
        <w:rPr>
          <w:rFonts w:ascii="Times New Roman" w:hAnsi="Times New Roman"/>
          <w:sz w:val="24"/>
          <w:szCs w:val="24"/>
        </w:rPr>
        <w:t xml:space="preserve"> </w:t>
      </w:r>
      <w:r w:rsidR="00683D88" w:rsidRPr="00D84B96">
        <w:rPr>
          <w:rFonts w:ascii="Times New Roman" w:hAnsi="Times New Roman"/>
          <w:sz w:val="24"/>
          <w:szCs w:val="24"/>
        </w:rPr>
        <w:t xml:space="preserve">en </w:t>
      </w:r>
      <w:r w:rsidR="005C772E" w:rsidRPr="00D84B96">
        <w:rPr>
          <w:rFonts w:ascii="Times New Roman" w:hAnsi="Times New Roman"/>
          <w:sz w:val="24"/>
          <w:szCs w:val="24"/>
        </w:rPr>
        <w:t>su multiplicación para ambas</w:t>
      </w:r>
      <w:r w:rsidR="003654D3">
        <w:rPr>
          <w:rFonts w:ascii="Times New Roman" w:hAnsi="Times New Roman"/>
          <w:sz w:val="24"/>
          <w:szCs w:val="24"/>
        </w:rPr>
        <w:t xml:space="preserve"> </w:t>
      </w:r>
      <w:r w:rsidR="00683D88" w:rsidRPr="00D84B96">
        <w:rPr>
          <w:rFonts w:ascii="Times New Roman" w:hAnsi="Times New Roman"/>
          <w:sz w:val="24"/>
          <w:szCs w:val="24"/>
        </w:rPr>
        <w:t xml:space="preserve">investigaciones. El medio </w:t>
      </w:r>
      <w:r w:rsidR="001D12AB" w:rsidRPr="00D84B96">
        <w:rPr>
          <w:rFonts w:ascii="Times New Roman" w:hAnsi="Times New Roman"/>
          <w:sz w:val="24"/>
          <w:szCs w:val="24"/>
        </w:rPr>
        <w:t xml:space="preserve">de cultivo </w:t>
      </w:r>
      <w:r w:rsidR="00683D88" w:rsidRPr="00D84B96">
        <w:rPr>
          <w:rFonts w:ascii="Times New Roman" w:hAnsi="Times New Roman"/>
          <w:sz w:val="24"/>
          <w:szCs w:val="24"/>
        </w:rPr>
        <w:t xml:space="preserve">que se </w:t>
      </w:r>
      <w:r w:rsidR="007673FB" w:rsidRPr="00D84B96">
        <w:rPr>
          <w:rFonts w:ascii="Times New Roman" w:hAnsi="Times New Roman"/>
          <w:sz w:val="24"/>
          <w:szCs w:val="24"/>
        </w:rPr>
        <w:t>utiliza</w:t>
      </w:r>
      <w:r w:rsidR="00683D88" w:rsidRPr="00D84B96">
        <w:rPr>
          <w:rFonts w:ascii="Times New Roman" w:hAnsi="Times New Roman"/>
          <w:sz w:val="24"/>
          <w:szCs w:val="24"/>
        </w:rPr>
        <w:t xml:space="preserve"> en la producc</w:t>
      </w:r>
      <w:r w:rsidR="00683D88" w:rsidRPr="00B404D2">
        <w:rPr>
          <w:rFonts w:ascii="Times New Roman" w:hAnsi="Times New Roman"/>
          <w:sz w:val="24"/>
          <w:szCs w:val="24"/>
        </w:rPr>
        <w:t xml:space="preserve">ión de Azofert® </w:t>
      </w:r>
      <w:r w:rsidR="005C772E" w:rsidRPr="00B404D2">
        <w:rPr>
          <w:rFonts w:ascii="Times New Roman" w:hAnsi="Times New Roman"/>
          <w:sz w:val="24"/>
          <w:szCs w:val="24"/>
        </w:rPr>
        <w:t>(</w:t>
      </w:r>
      <w:r w:rsidR="005C772E">
        <w:rPr>
          <w:rFonts w:ascii="Times New Roman" w:hAnsi="Times New Roman"/>
          <w:sz w:val="24"/>
          <w:szCs w:val="24"/>
        </w:rPr>
        <w:t xml:space="preserve">9) </w:t>
      </w:r>
      <w:r w:rsidR="00683D88" w:rsidRPr="00B404D2">
        <w:rPr>
          <w:rFonts w:ascii="Times New Roman" w:hAnsi="Times New Roman"/>
          <w:sz w:val="24"/>
          <w:szCs w:val="24"/>
        </w:rPr>
        <w:t xml:space="preserve">es </w:t>
      </w:r>
      <w:r w:rsidR="001D12AB">
        <w:rPr>
          <w:rFonts w:ascii="Times New Roman" w:hAnsi="Times New Roman"/>
          <w:sz w:val="24"/>
          <w:szCs w:val="24"/>
        </w:rPr>
        <w:t xml:space="preserve">un medio </w:t>
      </w:r>
      <w:r w:rsidR="00683D88" w:rsidRPr="00B404D2">
        <w:rPr>
          <w:rFonts w:ascii="Times New Roman" w:hAnsi="Times New Roman"/>
          <w:sz w:val="24"/>
          <w:szCs w:val="24"/>
        </w:rPr>
        <w:t>rico en nutrientes</w:t>
      </w:r>
      <w:r w:rsidR="005C772E">
        <w:rPr>
          <w:rFonts w:ascii="Times New Roman" w:hAnsi="Times New Roman"/>
          <w:sz w:val="24"/>
          <w:szCs w:val="24"/>
        </w:rPr>
        <w:t xml:space="preserve"> que difiere de la composición química</w:t>
      </w:r>
      <w:r w:rsidR="007D4C26">
        <w:rPr>
          <w:rFonts w:ascii="Times New Roman" w:hAnsi="Times New Roman"/>
          <w:sz w:val="24"/>
          <w:szCs w:val="24"/>
        </w:rPr>
        <w:t xml:space="preserve"> del medio LM (2</w:t>
      </w:r>
      <w:r w:rsidR="00CC2A95">
        <w:rPr>
          <w:rFonts w:ascii="Times New Roman" w:hAnsi="Times New Roman"/>
          <w:sz w:val="24"/>
          <w:szCs w:val="24"/>
        </w:rPr>
        <w:t>8</w:t>
      </w:r>
      <w:r w:rsidR="00683D88" w:rsidRPr="00B404D2">
        <w:rPr>
          <w:rFonts w:ascii="Times New Roman" w:hAnsi="Times New Roman"/>
          <w:sz w:val="24"/>
          <w:szCs w:val="24"/>
        </w:rPr>
        <w:t xml:space="preserve">). </w:t>
      </w:r>
    </w:p>
    <w:p w:rsidR="007C31FA" w:rsidRPr="00B404D2" w:rsidRDefault="007C31FA"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Al final del ensayo, a los 180 días</w:t>
      </w:r>
      <w:r w:rsidR="00C35B4C">
        <w:rPr>
          <w:rFonts w:ascii="Times New Roman" w:hAnsi="Times New Roman"/>
          <w:sz w:val="24"/>
          <w:szCs w:val="24"/>
        </w:rPr>
        <w:t xml:space="preserve"> a temperatura ambiente</w:t>
      </w:r>
      <w:r w:rsidRPr="00B404D2">
        <w:rPr>
          <w:rFonts w:ascii="Times New Roman" w:hAnsi="Times New Roman"/>
          <w:sz w:val="24"/>
          <w:szCs w:val="24"/>
        </w:rPr>
        <w:t>,</w:t>
      </w:r>
      <w:r w:rsidR="00BB42FF" w:rsidRPr="00B404D2">
        <w:rPr>
          <w:rFonts w:ascii="Times New Roman" w:hAnsi="Times New Roman"/>
          <w:sz w:val="24"/>
          <w:szCs w:val="24"/>
        </w:rPr>
        <w:t xml:space="preserve">la cepa CF1 en </w:t>
      </w:r>
      <w:r w:rsidR="00BB42FF" w:rsidRPr="00B404D2">
        <w:rPr>
          <w:rFonts w:ascii="Times New Roman" w:hAnsi="Times New Roman"/>
          <w:sz w:val="24"/>
          <w:szCs w:val="24"/>
          <w:lang w:val="es-ES_tradnl"/>
        </w:rPr>
        <w:t>Azofert</w:t>
      </w:r>
      <w:r w:rsidR="00BB42FF" w:rsidRPr="00B404D2">
        <w:rPr>
          <w:rFonts w:ascii="Times New Roman" w:hAnsi="Times New Roman"/>
          <w:sz w:val="24"/>
          <w:szCs w:val="24"/>
        </w:rPr>
        <w:t xml:space="preserve">®-F </w:t>
      </w:r>
      <w:r w:rsidR="00BB42FF">
        <w:rPr>
          <w:rFonts w:ascii="Times New Roman" w:hAnsi="Times New Roman"/>
          <w:sz w:val="24"/>
          <w:szCs w:val="24"/>
        </w:rPr>
        <w:t>mostró</w:t>
      </w:r>
      <w:r w:rsidR="00BB42FF" w:rsidRPr="00B404D2">
        <w:rPr>
          <w:rFonts w:ascii="Times New Roman" w:hAnsi="Times New Roman"/>
          <w:sz w:val="24"/>
          <w:szCs w:val="24"/>
        </w:rPr>
        <w:t xml:space="preserve"> valores de</w:t>
      </w:r>
      <w:r w:rsidR="00BB42FF">
        <w:rPr>
          <w:rFonts w:ascii="Times New Roman" w:hAnsi="Times New Roman"/>
          <w:sz w:val="24"/>
          <w:szCs w:val="24"/>
        </w:rPr>
        <w:t xml:space="preserve"> concentración celular de</w:t>
      </w:r>
      <w:r w:rsidR="00BB42FF" w:rsidRPr="00B404D2">
        <w:rPr>
          <w:rFonts w:ascii="Times New Roman" w:hAnsi="Times New Roman"/>
          <w:sz w:val="24"/>
          <w:szCs w:val="24"/>
        </w:rPr>
        <w:t xml:space="preserve"> 10</w:t>
      </w:r>
      <w:r w:rsidR="00BB42FF" w:rsidRPr="00B404D2">
        <w:rPr>
          <w:rFonts w:ascii="Times New Roman" w:hAnsi="Times New Roman"/>
          <w:sz w:val="24"/>
          <w:szCs w:val="24"/>
          <w:vertAlign w:val="superscript"/>
        </w:rPr>
        <w:t>6</w:t>
      </w:r>
      <w:r w:rsidR="00BB42FF" w:rsidRPr="00B404D2">
        <w:rPr>
          <w:rFonts w:ascii="Times New Roman" w:hAnsi="Times New Roman"/>
          <w:sz w:val="24"/>
          <w:szCs w:val="24"/>
        </w:rPr>
        <w:t xml:space="preserve"> UFC mL</w:t>
      </w:r>
      <w:r w:rsidR="00BB42FF" w:rsidRPr="00B404D2">
        <w:rPr>
          <w:rFonts w:ascii="Times New Roman" w:hAnsi="Times New Roman"/>
          <w:sz w:val="24"/>
          <w:szCs w:val="24"/>
          <w:vertAlign w:val="superscript"/>
        </w:rPr>
        <w:t>-1</w:t>
      </w:r>
      <w:r w:rsidRPr="00B404D2">
        <w:rPr>
          <w:rFonts w:ascii="Times New Roman" w:hAnsi="Times New Roman"/>
          <w:sz w:val="24"/>
          <w:szCs w:val="24"/>
        </w:rPr>
        <w:t xml:space="preserve">. </w:t>
      </w:r>
      <w:r w:rsidR="00BF12A7">
        <w:rPr>
          <w:rFonts w:ascii="Times New Roman" w:hAnsi="Times New Roman"/>
          <w:sz w:val="24"/>
          <w:szCs w:val="24"/>
        </w:rPr>
        <w:t xml:space="preserve">A diferencia de </w:t>
      </w:r>
      <w:r w:rsidR="00C35B4C">
        <w:rPr>
          <w:rFonts w:ascii="Times New Roman" w:hAnsi="Times New Roman"/>
          <w:sz w:val="24"/>
          <w:szCs w:val="24"/>
        </w:rPr>
        <w:t>otros autores que informaron que c</w:t>
      </w:r>
      <w:r>
        <w:rPr>
          <w:rFonts w:ascii="Times New Roman" w:hAnsi="Times New Roman"/>
          <w:sz w:val="24"/>
          <w:szCs w:val="24"/>
        </w:rPr>
        <w:t xml:space="preserve">epas de </w:t>
      </w:r>
      <w:r w:rsidRPr="00B404D2">
        <w:rPr>
          <w:rFonts w:ascii="Times New Roman" w:hAnsi="Times New Roman"/>
          <w:i/>
          <w:sz w:val="24"/>
          <w:szCs w:val="24"/>
        </w:rPr>
        <w:t>Pseudomonas</w:t>
      </w:r>
      <w:r w:rsidR="003654D3">
        <w:rPr>
          <w:rFonts w:ascii="Times New Roman" w:hAnsi="Times New Roman"/>
          <w:i/>
          <w:sz w:val="24"/>
          <w:szCs w:val="24"/>
        </w:rPr>
        <w:t xml:space="preserve"> </w:t>
      </w:r>
      <w:r w:rsidR="00C558E8">
        <w:rPr>
          <w:rFonts w:ascii="Times New Roman" w:hAnsi="Times New Roman"/>
          <w:sz w:val="24"/>
          <w:szCs w:val="24"/>
        </w:rPr>
        <w:t>a</w:t>
      </w:r>
      <w:r>
        <w:rPr>
          <w:rFonts w:ascii="Times New Roman" w:hAnsi="Times New Roman"/>
          <w:sz w:val="24"/>
          <w:szCs w:val="24"/>
        </w:rPr>
        <w:t xml:space="preserve"> 28±2 °C</w:t>
      </w:r>
      <w:r w:rsidR="003654D3">
        <w:rPr>
          <w:rFonts w:ascii="Times New Roman" w:hAnsi="Times New Roman"/>
          <w:sz w:val="24"/>
          <w:szCs w:val="24"/>
        </w:rPr>
        <w:t xml:space="preserve"> </w:t>
      </w:r>
      <w:r w:rsidR="008A1583" w:rsidRPr="00B404D2">
        <w:rPr>
          <w:rFonts w:ascii="Times New Roman" w:hAnsi="Times New Roman"/>
          <w:sz w:val="24"/>
          <w:szCs w:val="24"/>
        </w:rPr>
        <w:t>n</w:t>
      </w:r>
      <w:r w:rsidR="008A1583">
        <w:rPr>
          <w:rFonts w:ascii="Times New Roman" w:hAnsi="Times New Roman"/>
          <w:sz w:val="24"/>
          <w:szCs w:val="24"/>
        </w:rPr>
        <w:t>o sobrevivieron en el inoculante</w:t>
      </w:r>
      <w:r w:rsidR="003654D3">
        <w:rPr>
          <w:rFonts w:ascii="Times New Roman" w:hAnsi="Times New Roman"/>
          <w:sz w:val="24"/>
          <w:szCs w:val="24"/>
        </w:rPr>
        <w:t xml:space="preserve"> </w:t>
      </w:r>
      <w:r w:rsidR="008A1583">
        <w:rPr>
          <w:rFonts w:ascii="Times New Roman" w:hAnsi="Times New Roman"/>
          <w:sz w:val="24"/>
          <w:szCs w:val="24"/>
        </w:rPr>
        <w:t xml:space="preserve">luego de 150 días de </w:t>
      </w:r>
      <w:r w:rsidR="00BB42FF">
        <w:rPr>
          <w:rFonts w:ascii="Times New Roman" w:hAnsi="Times New Roman"/>
          <w:sz w:val="24"/>
          <w:szCs w:val="24"/>
        </w:rPr>
        <w:t>conservación</w:t>
      </w:r>
      <w:r>
        <w:rPr>
          <w:rFonts w:ascii="Times New Roman" w:hAnsi="Times New Roman"/>
          <w:sz w:val="24"/>
          <w:szCs w:val="24"/>
        </w:rPr>
        <w:t xml:space="preserve"> (29</w:t>
      </w:r>
      <w:r w:rsidR="00BB42FF">
        <w:rPr>
          <w:rFonts w:ascii="Times New Roman" w:hAnsi="Times New Roman"/>
          <w:sz w:val="24"/>
          <w:szCs w:val="24"/>
        </w:rPr>
        <w:t xml:space="preserve">). </w:t>
      </w:r>
    </w:p>
    <w:p w:rsidR="0021494B" w:rsidRDefault="0021494B" w:rsidP="003654D3">
      <w:pPr>
        <w:spacing w:line="240" w:lineRule="auto"/>
        <w:ind w:firstLine="708"/>
        <w:jc w:val="both"/>
        <w:rPr>
          <w:rFonts w:ascii="Times New Roman" w:hAnsi="Times New Roman"/>
          <w:sz w:val="24"/>
          <w:szCs w:val="24"/>
        </w:rPr>
      </w:pPr>
      <w:r>
        <w:rPr>
          <w:rFonts w:ascii="Times New Roman" w:hAnsi="Times New Roman"/>
          <w:sz w:val="24"/>
          <w:szCs w:val="24"/>
        </w:rPr>
        <w:t>L</w:t>
      </w:r>
      <w:r w:rsidRPr="00B404D2">
        <w:rPr>
          <w:rFonts w:ascii="Times New Roman" w:hAnsi="Times New Roman"/>
          <w:sz w:val="24"/>
          <w:szCs w:val="24"/>
        </w:rPr>
        <w:t xml:space="preserve">a cepa CF1 en </w:t>
      </w:r>
      <w:r w:rsidRPr="00B404D2">
        <w:rPr>
          <w:rFonts w:ascii="Times New Roman" w:hAnsi="Times New Roman"/>
          <w:sz w:val="24"/>
          <w:szCs w:val="24"/>
          <w:lang w:val="es-ES_tradnl"/>
        </w:rPr>
        <w:t>Azofert</w:t>
      </w:r>
      <w:r w:rsidRPr="00B404D2">
        <w:rPr>
          <w:rFonts w:ascii="Times New Roman" w:hAnsi="Times New Roman"/>
          <w:sz w:val="24"/>
          <w:szCs w:val="24"/>
        </w:rPr>
        <w:t>®-F disminuyó</w:t>
      </w:r>
      <w:r>
        <w:rPr>
          <w:rFonts w:ascii="Times New Roman" w:hAnsi="Times New Roman"/>
          <w:sz w:val="24"/>
          <w:szCs w:val="24"/>
        </w:rPr>
        <w:t xml:space="preserve"> su concentraciónen una unidad logarítmica a los 30, 120 y 180 días de conservación a temperatura ambiente. </w:t>
      </w:r>
      <w:r w:rsidRPr="00B404D2">
        <w:rPr>
          <w:rFonts w:ascii="Times New Roman" w:hAnsi="Times New Roman"/>
          <w:sz w:val="24"/>
          <w:szCs w:val="24"/>
        </w:rPr>
        <w:t xml:space="preserve">Otras investigaciones </w:t>
      </w:r>
      <w:r w:rsidR="00C545AB">
        <w:rPr>
          <w:rFonts w:ascii="Times New Roman" w:hAnsi="Times New Roman"/>
          <w:sz w:val="24"/>
          <w:szCs w:val="24"/>
        </w:rPr>
        <w:t xml:space="preserve">con </w:t>
      </w:r>
      <w:r w:rsidRPr="00B404D2">
        <w:rPr>
          <w:rFonts w:ascii="Times New Roman" w:hAnsi="Times New Roman"/>
          <w:sz w:val="24"/>
          <w:szCs w:val="24"/>
        </w:rPr>
        <w:t xml:space="preserve">inoculantes líquidos de </w:t>
      </w:r>
      <w:r w:rsidRPr="00B404D2">
        <w:rPr>
          <w:rFonts w:ascii="Times New Roman" w:hAnsi="Times New Roman"/>
          <w:i/>
          <w:sz w:val="24"/>
          <w:szCs w:val="24"/>
        </w:rPr>
        <w:t>Bradyrhizobium japonicum</w:t>
      </w:r>
      <w:r w:rsidR="00C545AB" w:rsidRPr="00C545AB">
        <w:rPr>
          <w:rFonts w:ascii="Times New Roman" w:hAnsi="Times New Roman"/>
          <w:sz w:val="24"/>
          <w:szCs w:val="24"/>
        </w:rPr>
        <w:t xml:space="preserve"> mostraron </w:t>
      </w:r>
      <w:r>
        <w:rPr>
          <w:rFonts w:ascii="Times New Roman" w:hAnsi="Times New Roman"/>
          <w:sz w:val="24"/>
          <w:szCs w:val="24"/>
        </w:rPr>
        <w:t xml:space="preserve">este mismo comportamiento a los 30 y 180 días </w:t>
      </w:r>
      <w:r w:rsidRPr="00B404D2">
        <w:rPr>
          <w:rFonts w:ascii="Times New Roman" w:hAnsi="Times New Roman"/>
          <w:sz w:val="24"/>
          <w:szCs w:val="24"/>
        </w:rPr>
        <w:t>de conservación a 27-29°C (3</w:t>
      </w:r>
      <w:r>
        <w:rPr>
          <w:rFonts w:ascii="Times New Roman" w:hAnsi="Times New Roman"/>
          <w:sz w:val="24"/>
          <w:szCs w:val="24"/>
        </w:rPr>
        <w:t>0</w:t>
      </w:r>
      <w:r w:rsidRPr="00B404D2">
        <w:rPr>
          <w:rFonts w:ascii="Times New Roman" w:hAnsi="Times New Roman"/>
          <w:sz w:val="24"/>
          <w:szCs w:val="24"/>
        </w:rPr>
        <w:t xml:space="preserve">). </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bCs/>
          <w:sz w:val="24"/>
          <w:szCs w:val="24"/>
        </w:rPr>
        <w:t xml:space="preserve">Los resultados </w:t>
      </w:r>
      <w:r w:rsidR="001E58FA" w:rsidRPr="00163CEC">
        <w:rPr>
          <w:rFonts w:ascii="Times New Roman" w:hAnsi="Times New Roman"/>
          <w:bCs/>
          <w:sz w:val="24"/>
          <w:szCs w:val="24"/>
        </w:rPr>
        <w:t>sugieren</w:t>
      </w:r>
      <w:r w:rsidRPr="00163CEC">
        <w:rPr>
          <w:rFonts w:ascii="Times New Roman" w:hAnsi="Times New Roman"/>
          <w:bCs/>
          <w:sz w:val="24"/>
          <w:szCs w:val="24"/>
        </w:rPr>
        <w:t xml:space="preserve">que la temperatura </w:t>
      </w:r>
      <w:r w:rsidR="00501BF4" w:rsidRPr="00163CEC">
        <w:rPr>
          <w:rFonts w:ascii="Times New Roman" w:hAnsi="Times New Roman"/>
          <w:bCs/>
          <w:sz w:val="24"/>
          <w:szCs w:val="24"/>
        </w:rPr>
        <w:t>afect</w:t>
      </w:r>
      <w:r w:rsidR="001E58FA" w:rsidRPr="00163CEC">
        <w:rPr>
          <w:rFonts w:ascii="Times New Roman" w:hAnsi="Times New Roman"/>
          <w:bCs/>
          <w:sz w:val="24"/>
          <w:szCs w:val="24"/>
        </w:rPr>
        <w:t>a</w:t>
      </w:r>
      <w:r w:rsidR="003654D3">
        <w:rPr>
          <w:rFonts w:ascii="Times New Roman" w:hAnsi="Times New Roman"/>
          <w:bCs/>
          <w:sz w:val="24"/>
          <w:szCs w:val="24"/>
        </w:rPr>
        <w:t xml:space="preserve"> </w:t>
      </w:r>
      <w:r w:rsidRPr="00163CEC">
        <w:rPr>
          <w:rFonts w:ascii="Times New Roman" w:hAnsi="Times New Roman"/>
          <w:bCs/>
          <w:sz w:val="24"/>
          <w:szCs w:val="24"/>
        </w:rPr>
        <w:t xml:space="preserve">la estabilidad microbiológica de </w:t>
      </w:r>
      <w:r w:rsidRPr="00163CEC">
        <w:rPr>
          <w:rFonts w:ascii="Times New Roman" w:hAnsi="Times New Roman"/>
          <w:sz w:val="24"/>
          <w:szCs w:val="24"/>
          <w:lang w:val="es-ES_tradnl"/>
        </w:rPr>
        <w:t>Azofert</w:t>
      </w:r>
      <w:r w:rsidRPr="00163CEC">
        <w:rPr>
          <w:rFonts w:ascii="Times New Roman" w:hAnsi="Times New Roman"/>
          <w:sz w:val="24"/>
          <w:szCs w:val="24"/>
        </w:rPr>
        <w:t>®-F</w:t>
      </w:r>
      <w:r w:rsidRPr="00163CEC">
        <w:rPr>
          <w:rFonts w:ascii="Times New Roman" w:hAnsi="Times New Roman"/>
          <w:bCs/>
          <w:sz w:val="24"/>
          <w:szCs w:val="24"/>
        </w:rPr>
        <w:t xml:space="preserve"> en el tiemp</w:t>
      </w:r>
      <w:r w:rsidRPr="00B404D2">
        <w:rPr>
          <w:rFonts w:ascii="Times New Roman" w:hAnsi="Times New Roman"/>
          <w:bCs/>
          <w:sz w:val="24"/>
          <w:szCs w:val="24"/>
        </w:rPr>
        <w:t xml:space="preserve">o. </w:t>
      </w:r>
      <w:r w:rsidRPr="00B404D2">
        <w:rPr>
          <w:rFonts w:ascii="Times New Roman" w:hAnsi="Times New Roman"/>
          <w:sz w:val="24"/>
          <w:szCs w:val="24"/>
        </w:rPr>
        <w:t xml:space="preserve">Se conoce que la temperatura, el tipo de formulación y el tiempo de almacenamiento tienen un efecto significativo </w:t>
      </w:r>
      <w:r w:rsidR="00B51C9E">
        <w:rPr>
          <w:rFonts w:ascii="Times New Roman" w:hAnsi="Times New Roman"/>
          <w:sz w:val="24"/>
          <w:szCs w:val="24"/>
        </w:rPr>
        <w:t>en</w:t>
      </w:r>
      <w:r w:rsidRPr="00B404D2">
        <w:rPr>
          <w:rFonts w:ascii="Times New Roman" w:hAnsi="Times New Roman"/>
          <w:sz w:val="24"/>
          <w:szCs w:val="24"/>
        </w:rPr>
        <w:t>la viabilidad celular de</w:t>
      </w:r>
      <w:r w:rsidR="00B51C9E">
        <w:rPr>
          <w:rFonts w:ascii="Times New Roman" w:hAnsi="Times New Roman"/>
          <w:sz w:val="24"/>
          <w:szCs w:val="24"/>
        </w:rPr>
        <w:t>l ingrediente activo de</w:t>
      </w:r>
      <w:r w:rsidRPr="00B404D2">
        <w:rPr>
          <w:rFonts w:ascii="Times New Roman" w:hAnsi="Times New Roman"/>
          <w:sz w:val="24"/>
          <w:szCs w:val="24"/>
        </w:rPr>
        <w:t xml:space="preserve"> los inoculantes </w:t>
      </w:r>
      <w:r w:rsidR="00DB4201" w:rsidRPr="00B404D2">
        <w:rPr>
          <w:rFonts w:ascii="Times New Roman" w:hAnsi="Times New Roman"/>
          <w:bCs/>
          <w:sz w:val="24"/>
          <w:szCs w:val="24"/>
        </w:rPr>
        <w:t>(</w:t>
      </w:r>
      <w:r w:rsidRPr="00B404D2">
        <w:rPr>
          <w:rFonts w:ascii="Times New Roman" w:hAnsi="Times New Roman"/>
          <w:bCs/>
          <w:sz w:val="24"/>
          <w:szCs w:val="24"/>
        </w:rPr>
        <w:t>3</w:t>
      </w:r>
      <w:r w:rsidR="00CC2A95">
        <w:rPr>
          <w:rFonts w:ascii="Times New Roman" w:hAnsi="Times New Roman"/>
          <w:bCs/>
          <w:sz w:val="24"/>
          <w:szCs w:val="24"/>
        </w:rPr>
        <w:t>1</w:t>
      </w:r>
      <w:r w:rsidRPr="00B404D2">
        <w:rPr>
          <w:rFonts w:ascii="Times New Roman" w:hAnsi="Times New Roman"/>
          <w:bCs/>
          <w:sz w:val="24"/>
          <w:szCs w:val="24"/>
        </w:rPr>
        <w:t>)</w:t>
      </w:r>
      <w:r w:rsidRPr="00B404D2">
        <w:rPr>
          <w:rFonts w:ascii="Times New Roman" w:hAnsi="Times New Roman"/>
          <w:sz w:val="24"/>
          <w:szCs w:val="24"/>
        </w:rPr>
        <w:t xml:space="preserve">. </w:t>
      </w:r>
      <w:r w:rsidRPr="00B404D2">
        <w:rPr>
          <w:rFonts w:ascii="Times New Roman" w:hAnsi="Times New Roman"/>
          <w:bCs/>
          <w:sz w:val="24"/>
          <w:szCs w:val="24"/>
        </w:rPr>
        <w:t xml:space="preserve">Temperaturas bajas enlentecen procesos fisiológicos de la célula </w:t>
      </w:r>
      <w:r w:rsidRPr="00B404D2">
        <w:rPr>
          <w:rFonts w:ascii="Times New Roman" w:hAnsi="Times New Roman"/>
          <w:bCs/>
          <w:sz w:val="24"/>
          <w:szCs w:val="24"/>
        </w:rPr>
        <w:lastRenderedPageBreak/>
        <w:t>bacteriana y su envejecimiento (3</w:t>
      </w:r>
      <w:r w:rsidR="00CC2A95">
        <w:rPr>
          <w:rFonts w:ascii="Times New Roman" w:hAnsi="Times New Roman"/>
          <w:bCs/>
          <w:sz w:val="24"/>
          <w:szCs w:val="24"/>
        </w:rPr>
        <w:t>2</w:t>
      </w:r>
      <w:r w:rsidRPr="00B404D2">
        <w:rPr>
          <w:rFonts w:ascii="Times New Roman" w:hAnsi="Times New Roman"/>
          <w:bCs/>
          <w:sz w:val="24"/>
          <w:szCs w:val="24"/>
        </w:rPr>
        <w:t>)</w:t>
      </w:r>
      <w:r w:rsidR="00654776">
        <w:rPr>
          <w:rFonts w:ascii="Times New Roman" w:hAnsi="Times New Roman"/>
          <w:bCs/>
          <w:sz w:val="24"/>
          <w:szCs w:val="24"/>
        </w:rPr>
        <w:t>, mientras que</w:t>
      </w:r>
      <w:r w:rsidR="004D1789">
        <w:rPr>
          <w:rFonts w:ascii="Times New Roman" w:hAnsi="Times New Roman"/>
          <w:bCs/>
          <w:sz w:val="24"/>
          <w:szCs w:val="24"/>
        </w:rPr>
        <w:t xml:space="preserve"> t</w:t>
      </w:r>
      <w:r w:rsidRPr="00B404D2">
        <w:rPr>
          <w:rFonts w:ascii="Times New Roman" w:hAnsi="Times New Roman"/>
          <w:bCs/>
          <w:sz w:val="24"/>
          <w:szCs w:val="24"/>
        </w:rPr>
        <w:t xml:space="preserve">emperaturas próximas a 30 </w:t>
      </w:r>
      <w:r w:rsidRPr="00B404D2">
        <w:rPr>
          <w:rFonts w:ascii="Times New Roman" w:hAnsi="Times New Roman"/>
          <w:sz w:val="24"/>
          <w:szCs w:val="24"/>
        </w:rPr>
        <w:t xml:space="preserve">°C </w:t>
      </w:r>
      <w:r w:rsidRPr="00B404D2">
        <w:rPr>
          <w:rFonts w:ascii="Times New Roman" w:hAnsi="Times New Roman"/>
          <w:bCs/>
          <w:sz w:val="24"/>
          <w:szCs w:val="24"/>
        </w:rPr>
        <w:t>aumenta</w:t>
      </w:r>
      <w:r w:rsidR="00B51C9E">
        <w:rPr>
          <w:rFonts w:ascii="Times New Roman" w:hAnsi="Times New Roman"/>
          <w:bCs/>
          <w:sz w:val="24"/>
          <w:szCs w:val="24"/>
        </w:rPr>
        <w:t>n</w:t>
      </w:r>
      <w:r w:rsidRPr="00B404D2">
        <w:rPr>
          <w:rFonts w:ascii="Times New Roman" w:hAnsi="Times New Roman"/>
          <w:bCs/>
          <w:sz w:val="24"/>
          <w:szCs w:val="24"/>
        </w:rPr>
        <w:t xml:space="preserve"> el consumo de </w:t>
      </w:r>
      <w:r w:rsidRPr="00B404D2">
        <w:rPr>
          <w:rFonts w:ascii="Times New Roman" w:hAnsi="Times New Roman"/>
          <w:sz w:val="24"/>
          <w:szCs w:val="24"/>
        </w:rPr>
        <w:t xml:space="preserve">los nutrientes del medio por la bacteria, lo que provoca el agotamiento más acelerado de estos y con ello la disminución </w:t>
      </w:r>
      <w:r w:rsidRPr="00967AF6">
        <w:rPr>
          <w:rFonts w:ascii="Times New Roman" w:hAnsi="Times New Roman"/>
          <w:sz w:val="24"/>
          <w:szCs w:val="24"/>
        </w:rPr>
        <w:t>de la viabilidad celular</w:t>
      </w:r>
      <w:r w:rsidRPr="00B404D2">
        <w:rPr>
          <w:rFonts w:ascii="Times New Roman" w:hAnsi="Times New Roman"/>
          <w:bCs/>
          <w:sz w:val="24"/>
          <w:szCs w:val="24"/>
        </w:rPr>
        <w:t>(3</w:t>
      </w:r>
      <w:r w:rsidR="00CC2A95">
        <w:rPr>
          <w:rFonts w:ascii="Times New Roman" w:hAnsi="Times New Roman"/>
          <w:bCs/>
          <w:sz w:val="24"/>
          <w:szCs w:val="24"/>
        </w:rPr>
        <w:t>3</w:t>
      </w:r>
      <w:r w:rsidRPr="00B404D2">
        <w:rPr>
          <w:rFonts w:ascii="Times New Roman" w:hAnsi="Times New Roman"/>
          <w:bCs/>
          <w:sz w:val="24"/>
          <w:szCs w:val="24"/>
        </w:rPr>
        <w:t>)</w:t>
      </w:r>
      <w:r w:rsidRPr="00B404D2">
        <w:rPr>
          <w:rFonts w:ascii="Times New Roman" w:hAnsi="Times New Roman"/>
          <w:sz w:val="24"/>
          <w:szCs w:val="24"/>
        </w:rPr>
        <w:t xml:space="preserve">. </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 xml:space="preserve">Conocer la </w:t>
      </w:r>
      <w:r w:rsidRPr="009F4CB3">
        <w:rPr>
          <w:rFonts w:ascii="Times New Roman" w:hAnsi="Times New Roman"/>
          <w:sz w:val="24"/>
          <w:szCs w:val="24"/>
        </w:rPr>
        <w:t>vida útil</w:t>
      </w:r>
      <w:r w:rsidR="00FC542A">
        <w:rPr>
          <w:rFonts w:ascii="Times New Roman" w:hAnsi="Times New Roman"/>
          <w:sz w:val="24"/>
          <w:szCs w:val="24"/>
        </w:rPr>
        <w:t xml:space="preserve"> </w:t>
      </w:r>
      <w:r w:rsidRPr="009F4CB3">
        <w:rPr>
          <w:rFonts w:ascii="Times New Roman" w:hAnsi="Times New Roman"/>
          <w:sz w:val="24"/>
          <w:szCs w:val="24"/>
        </w:rPr>
        <w:t xml:space="preserve">del </w:t>
      </w:r>
      <w:r w:rsidR="004D1789" w:rsidRPr="009F4CB3">
        <w:rPr>
          <w:rFonts w:ascii="Times New Roman" w:hAnsi="Times New Roman"/>
          <w:sz w:val="24"/>
          <w:szCs w:val="24"/>
        </w:rPr>
        <w:t xml:space="preserve">bioproducto </w:t>
      </w:r>
      <w:r w:rsidRPr="009F4CB3">
        <w:rPr>
          <w:rFonts w:ascii="Times New Roman" w:hAnsi="Times New Roman"/>
          <w:sz w:val="24"/>
          <w:szCs w:val="24"/>
          <w:lang w:val="es-ES_tradnl"/>
        </w:rPr>
        <w:t>Azofert</w:t>
      </w:r>
      <w:r w:rsidRPr="009F4CB3">
        <w:rPr>
          <w:rFonts w:ascii="Times New Roman" w:hAnsi="Times New Roman"/>
          <w:sz w:val="24"/>
          <w:szCs w:val="24"/>
        </w:rPr>
        <w:t>®-F, en las condiciones de</w:t>
      </w:r>
      <w:r w:rsidR="003313C9" w:rsidRPr="009F4CB3">
        <w:rPr>
          <w:rFonts w:ascii="Times New Roman" w:hAnsi="Times New Roman"/>
          <w:sz w:val="24"/>
          <w:szCs w:val="24"/>
        </w:rPr>
        <w:t xml:space="preserve"> alm</w:t>
      </w:r>
      <w:r w:rsidR="003313C9" w:rsidRPr="00B404D2">
        <w:rPr>
          <w:rFonts w:ascii="Times New Roman" w:hAnsi="Times New Roman"/>
          <w:sz w:val="24"/>
          <w:szCs w:val="24"/>
        </w:rPr>
        <w:t>acenamiento</w:t>
      </w:r>
      <w:r w:rsidRPr="00B404D2">
        <w:rPr>
          <w:rFonts w:ascii="Times New Roman" w:hAnsi="Times New Roman"/>
          <w:sz w:val="24"/>
          <w:szCs w:val="24"/>
        </w:rPr>
        <w:t xml:space="preserve"> disponibles en el país, </w:t>
      </w:r>
      <w:r w:rsidR="004D1789" w:rsidRPr="00ED678E">
        <w:rPr>
          <w:rFonts w:ascii="Times New Roman" w:hAnsi="Times New Roman"/>
          <w:bCs/>
          <w:sz w:val="24"/>
          <w:szCs w:val="24"/>
        </w:rPr>
        <w:t>permit</w:t>
      </w:r>
      <w:r w:rsidR="004D1789">
        <w:rPr>
          <w:rFonts w:ascii="Times New Roman" w:hAnsi="Times New Roman"/>
          <w:bCs/>
          <w:sz w:val="24"/>
          <w:szCs w:val="24"/>
        </w:rPr>
        <w:t>e</w:t>
      </w:r>
      <w:r w:rsidR="004D1789" w:rsidRPr="00B404D2">
        <w:rPr>
          <w:rFonts w:ascii="Times New Roman" w:hAnsi="Times New Roman"/>
          <w:bCs/>
          <w:sz w:val="24"/>
          <w:szCs w:val="24"/>
        </w:rPr>
        <w:t xml:space="preserve"> establecer</w:t>
      </w:r>
      <w:r w:rsidRPr="00B404D2">
        <w:rPr>
          <w:rFonts w:ascii="Times New Roman" w:hAnsi="Times New Roman"/>
          <w:bCs/>
          <w:sz w:val="24"/>
          <w:szCs w:val="24"/>
        </w:rPr>
        <w:t xml:space="preserve"> una estrategia de producción que</w:t>
      </w:r>
      <w:r w:rsidR="00ED678E">
        <w:rPr>
          <w:rFonts w:ascii="Times New Roman" w:hAnsi="Times New Roman"/>
          <w:bCs/>
          <w:sz w:val="24"/>
          <w:szCs w:val="24"/>
        </w:rPr>
        <w:t xml:space="preserve"> cubra </w:t>
      </w:r>
      <w:r w:rsidR="00654776">
        <w:rPr>
          <w:rFonts w:ascii="Times New Roman" w:hAnsi="Times New Roman"/>
          <w:bCs/>
          <w:sz w:val="24"/>
          <w:szCs w:val="24"/>
        </w:rPr>
        <w:t xml:space="preserve">la </w:t>
      </w:r>
      <w:r w:rsidRPr="00B404D2">
        <w:rPr>
          <w:rFonts w:ascii="Times New Roman" w:hAnsi="Times New Roman"/>
          <w:bCs/>
          <w:sz w:val="24"/>
          <w:szCs w:val="24"/>
        </w:rPr>
        <w:t>mayor demanda</w:t>
      </w:r>
      <w:r w:rsidR="00654776">
        <w:rPr>
          <w:rFonts w:ascii="Times New Roman" w:hAnsi="Times New Roman"/>
          <w:bCs/>
          <w:sz w:val="24"/>
          <w:szCs w:val="24"/>
        </w:rPr>
        <w:t xml:space="preserve"> posible del producto</w:t>
      </w:r>
      <w:r w:rsidRPr="00B404D2">
        <w:rPr>
          <w:rFonts w:ascii="Times New Roman" w:hAnsi="Times New Roman"/>
          <w:bCs/>
          <w:sz w:val="24"/>
          <w:szCs w:val="24"/>
        </w:rPr>
        <w:t xml:space="preserve">, </w:t>
      </w:r>
      <w:r w:rsidR="00654776">
        <w:rPr>
          <w:rFonts w:ascii="Times New Roman" w:hAnsi="Times New Roman"/>
          <w:bCs/>
          <w:sz w:val="24"/>
          <w:szCs w:val="24"/>
        </w:rPr>
        <w:t>con disponibilidad suficiente</w:t>
      </w:r>
      <w:r w:rsidR="00FC542A">
        <w:rPr>
          <w:rFonts w:ascii="Times New Roman" w:hAnsi="Times New Roman"/>
          <w:bCs/>
          <w:sz w:val="24"/>
          <w:szCs w:val="24"/>
        </w:rPr>
        <w:t xml:space="preserve"> </w:t>
      </w:r>
      <w:r w:rsidRPr="00B404D2">
        <w:rPr>
          <w:rFonts w:ascii="Times New Roman" w:hAnsi="Times New Roman"/>
          <w:bCs/>
          <w:sz w:val="24"/>
          <w:szCs w:val="24"/>
        </w:rPr>
        <w:t>en el momento de la siembra del frijol en Cuba.</w:t>
      </w:r>
    </w:p>
    <w:p w:rsidR="00882A6C" w:rsidRDefault="00882A6C" w:rsidP="003654D3">
      <w:pPr>
        <w:spacing w:line="240" w:lineRule="auto"/>
        <w:jc w:val="both"/>
        <w:rPr>
          <w:rFonts w:ascii="Times New Roman" w:hAnsi="Times New Roman"/>
          <w:b/>
          <w:sz w:val="24"/>
          <w:szCs w:val="24"/>
        </w:rPr>
      </w:pPr>
      <w:r>
        <w:rPr>
          <w:rFonts w:ascii="Times New Roman" w:hAnsi="Times New Roman"/>
          <w:b/>
          <w:sz w:val="24"/>
          <w:szCs w:val="24"/>
          <w:lang w:val="es-ES_tradnl"/>
        </w:rPr>
        <w:t xml:space="preserve">La temperatura y el tiempo de conservación influyen en la actividad biológica de </w:t>
      </w:r>
      <w:r w:rsidRPr="004A0CB8">
        <w:rPr>
          <w:rFonts w:ascii="Times New Roman" w:hAnsi="Times New Roman"/>
          <w:b/>
          <w:sz w:val="24"/>
          <w:szCs w:val="24"/>
          <w:lang w:val="es-ES_tradnl"/>
        </w:rPr>
        <w:t>Azofert</w:t>
      </w:r>
      <w:r w:rsidRPr="004A0CB8">
        <w:rPr>
          <w:rFonts w:ascii="Times New Roman" w:hAnsi="Times New Roman"/>
          <w:b/>
          <w:sz w:val="24"/>
          <w:szCs w:val="24"/>
        </w:rPr>
        <w:t xml:space="preserve">®-F </w:t>
      </w:r>
      <w:r>
        <w:rPr>
          <w:rFonts w:ascii="Times New Roman" w:hAnsi="Times New Roman"/>
          <w:b/>
          <w:sz w:val="24"/>
          <w:szCs w:val="24"/>
        </w:rPr>
        <w:t>en</w:t>
      </w:r>
      <w:r w:rsidRPr="004A0CB8">
        <w:rPr>
          <w:rFonts w:ascii="Times New Roman" w:hAnsi="Times New Roman"/>
          <w:b/>
          <w:sz w:val="24"/>
          <w:szCs w:val="24"/>
        </w:rPr>
        <w:t xml:space="preserve"> plantas de frijol cultivar Tazumal</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bCs/>
          <w:sz w:val="24"/>
          <w:szCs w:val="24"/>
        </w:rPr>
        <w:t>Pocos estudios evalúan el efecto de la temperatura y el tiempo de</w:t>
      </w:r>
      <w:r w:rsidR="003313C9" w:rsidRPr="00B404D2">
        <w:rPr>
          <w:rFonts w:ascii="Times New Roman" w:hAnsi="Times New Roman"/>
          <w:bCs/>
          <w:sz w:val="24"/>
          <w:szCs w:val="24"/>
        </w:rPr>
        <w:t xml:space="preserve"> almacenamiento</w:t>
      </w:r>
      <w:r w:rsidRPr="00B404D2">
        <w:rPr>
          <w:rFonts w:ascii="Times New Roman" w:hAnsi="Times New Roman"/>
          <w:bCs/>
          <w:sz w:val="24"/>
          <w:szCs w:val="24"/>
        </w:rPr>
        <w:t xml:space="preserve"> en la actividad biológica de los inoculantes a base de Bacterias Promotoras del Crecimiento Vegetal. Est</w:t>
      </w:r>
      <w:r w:rsidR="00654776">
        <w:rPr>
          <w:rFonts w:ascii="Times New Roman" w:hAnsi="Times New Roman"/>
          <w:bCs/>
          <w:sz w:val="24"/>
          <w:szCs w:val="24"/>
        </w:rPr>
        <w:t>a</w:t>
      </w:r>
      <w:r w:rsidRPr="00B404D2">
        <w:rPr>
          <w:rFonts w:ascii="Times New Roman" w:hAnsi="Times New Roman"/>
          <w:bCs/>
          <w:sz w:val="24"/>
          <w:szCs w:val="24"/>
        </w:rPr>
        <w:t xml:space="preserve"> constituye la primera investigación en Cuba que aborda esta temática en un inoculante comercial para el frijol, uno de los cultivos más importantes para los cubanos.  </w:t>
      </w:r>
    </w:p>
    <w:p w:rsidR="00683D88" w:rsidRPr="00B404D2"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El análisis de los datos provenientes del ensayo de inoculación en condiciones controladas</w:t>
      </w:r>
      <w:r w:rsidR="00847E01">
        <w:rPr>
          <w:rFonts w:ascii="Times New Roman" w:hAnsi="Times New Roman"/>
          <w:sz w:val="24"/>
          <w:szCs w:val="24"/>
        </w:rPr>
        <w:t>,</w:t>
      </w:r>
      <w:r w:rsidRPr="00B404D2">
        <w:rPr>
          <w:rFonts w:ascii="Times New Roman" w:hAnsi="Times New Roman"/>
          <w:sz w:val="24"/>
          <w:szCs w:val="24"/>
        </w:rPr>
        <w:t xml:space="preserve"> mostró que hubo interacción entre los factores temperatura y tiempo en las variables masa seca de nódulos, raíces y parte aérea de las plantas de frijol. En el resto de las variables no hubo interacción entre ambos factores (Tabla 2).</w:t>
      </w:r>
    </w:p>
    <w:p w:rsidR="00A25909" w:rsidRPr="00B404D2" w:rsidRDefault="00A25909" w:rsidP="003654D3">
      <w:pPr>
        <w:spacing w:after="0" w:line="240" w:lineRule="auto"/>
        <w:jc w:val="both"/>
        <w:rPr>
          <w:rFonts w:ascii="Times New Roman" w:eastAsia="SimSun" w:hAnsi="Times New Roman"/>
          <w:color w:val="231F20"/>
          <w:lang w:eastAsia="es-ES"/>
        </w:rPr>
      </w:pPr>
      <w:r w:rsidRPr="00B404D2">
        <w:rPr>
          <w:rFonts w:ascii="Times New Roman" w:eastAsia="SimSun" w:hAnsi="Times New Roman"/>
          <w:b/>
          <w:color w:val="231F20"/>
          <w:lang w:eastAsia="es-ES"/>
        </w:rPr>
        <w:t xml:space="preserve">Tabla 2. </w:t>
      </w:r>
      <w:r w:rsidRPr="00B404D2">
        <w:rPr>
          <w:rFonts w:ascii="Times New Roman" w:eastAsia="SimSun" w:hAnsi="Times New Roman"/>
          <w:color w:val="231F20"/>
          <w:lang w:eastAsia="es-ES"/>
        </w:rPr>
        <w:t>P valor de factores y términos de la interacción en el análisis de ANOVA para las variables de nodulación y crecimiento de plantas de frijol cultivar Tazumal, en condiciones controladas.</w:t>
      </w:r>
    </w:p>
    <w:tbl>
      <w:tblPr>
        <w:tblStyle w:val="Tablaconcuadrcula1"/>
        <w:tblpPr w:leftFromText="141" w:rightFromText="141" w:vertAnchor="text" w:horzAnchor="margin" w:tblpXSpec="center" w:tblpY="319"/>
        <w:tblW w:w="10326" w:type="dxa"/>
        <w:tblLook w:val="04A0"/>
      </w:tblPr>
      <w:tblGrid>
        <w:gridCol w:w="2696"/>
        <w:gridCol w:w="1338"/>
        <w:gridCol w:w="1338"/>
        <w:gridCol w:w="1030"/>
        <w:gridCol w:w="1293"/>
        <w:gridCol w:w="1293"/>
        <w:gridCol w:w="1338"/>
      </w:tblGrid>
      <w:tr w:rsidR="00A25909" w:rsidRPr="00B404D2" w:rsidTr="00A25909">
        <w:trPr>
          <w:trHeight w:val="863"/>
        </w:trPr>
        <w:tc>
          <w:tcPr>
            <w:tcW w:w="2696"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ind w:left="-1134" w:firstLine="1134"/>
              <w:jc w:val="center"/>
              <w:rPr>
                <w:rFonts w:ascii="Times New Roman" w:hAnsi="Times New Roman"/>
                <w:sz w:val="22"/>
              </w:rPr>
            </w:pPr>
            <w:r w:rsidRPr="00B404D2">
              <w:rPr>
                <w:rFonts w:ascii="Times New Roman" w:hAnsi="Times New Roman"/>
              </w:rPr>
              <w:t>Origen</w:t>
            </w:r>
          </w:p>
        </w:tc>
        <w:tc>
          <w:tcPr>
            <w:tcW w:w="1338"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sz w:val="22"/>
              </w:rPr>
            </w:pPr>
            <w:r w:rsidRPr="00B404D2">
              <w:rPr>
                <w:rFonts w:ascii="Times New Roman" w:hAnsi="Times New Roman"/>
                <w:color w:val="000000"/>
              </w:rPr>
              <w:t>Número de nódulos totales (u)</w:t>
            </w:r>
          </w:p>
        </w:tc>
        <w:tc>
          <w:tcPr>
            <w:tcW w:w="1338"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sz w:val="22"/>
              </w:rPr>
            </w:pPr>
            <w:r w:rsidRPr="00B404D2">
              <w:rPr>
                <w:rFonts w:ascii="Times New Roman" w:hAnsi="Times New Roman"/>
                <w:color w:val="000000"/>
              </w:rPr>
              <w:t>Número de nódulos efectivos totales (u)</w:t>
            </w:r>
          </w:p>
        </w:tc>
        <w:tc>
          <w:tcPr>
            <w:tcW w:w="1030"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sz w:val="22"/>
              </w:rPr>
            </w:pPr>
            <w:r w:rsidRPr="00B404D2">
              <w:rPr>
                <w:rFonts w:ascii="Times New Roman" w:hAnsi="Times New Roman"/>
                <w:bCs/>
              </w:rPr>
              <w:t>Masa seca de nódulos totales (g)</w:t>
            </w:r>
          </w:p>
        </w:tc>
        <w:tc>
          <w:tcPr>
            <w:tcW w:w="1293"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bCs/>
                <w:sz w:val="22"/>
              </w:rPr>
            </w:pPr>
            <w:r w:rsidRPr="00B404D2">
              <w:rPr>
                <w:rFonts w:ascii="Times New Roman" w:hAnsi="Times New Roman"/>
                <w:bCs/>
              </w:rPr>
              <w:t>Masa seca de raíces</w:t>
            </w:r>
          </w:p>
          <w:p w:rsidR="00A25909" w:rsidRPr="00B404D2" w:rsidRDefault="00A25909" w:rsidP="003654D3">
            <w:pPr>
              <w:jc w:val="center"/>
              <w:rPr>
                <w:rFonts w:ascii="Times New Roman" w:hAnsi="Times New Roman"/>
                <w:sz w:val="22"/>
              </w:rPr>
            </w:pPr>
            <w:r w:rsidRPr="00B404D2">
              <w:rPr>
                <w:rFonts w:ascii="Times New Roman" w:hAnsi="Times New Roman"/>
                <w:bCs/>
              </w:rPr>
              <w:t>(g)</w:t>
            </w:r>
          </w:p>
        </w:tc>
        <w:tc>
          <w:tcPr>
            <w:tcW w:w="1293"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sz w:val="22"/>
              </w:rPr>
            </w:pPr>
            <w:r w:rsidRPr="00B404D2">
              <w:rPr>
                <w:rFonts w:ascii="Times New Roman" w:hAnsi="Times New Roman"/>
                <w:bCs/>
              </w:rPr>
              <w:t>Masa seca parte aérea (g)</w:t>
            </w:r>
          </w:p>
        </w:tc>
        <w:tc>
          <w:tcPr>
            <w:tcW w:w="1338" w:type="dxa"/>
            <w:tcBorders>
              <w:top w:val="single" w:sz="4" w:space="0" w:color="auto"/>
              <w:left w:val="single" w:sz="4" w:space="0" w:color="auto"/>
              <w:bottom w:val="single" w:sz="4" w:space="0" w:color="auto"/>
              <w:right w:val="single" w:sz="4" w:space="0" w:color="auto"/>
            </w:tcBorders>
            <w:vAlign w:val="center"/>
            <w:hideMark/>
          </w:tcPr>
          <w:p w:rsidR="00A25909" w:rsidRPr="00B404D2" w:rsidRDefault="00A25909" w:rsidP="003654D3">
            <w:pPr>
              <w:jc w:val="center"/>
              <w:rPr>
                <w:rFonts w:ascii="Times New Roman" w:hAnsi="Times New Roman"/>
                <w:sz w:val="22"/>
              </w:rPr>
            </w:pPr>
            <w:r w:rsidRPr="00B404D2">
              <w:rPr>
                <w:rFonts w:ascii="Times New Roman" w:hAnsi="Times New Roman"/>
              </w:rPr>
              <w:t>Contenido relativo de clorofilas totales (SPAD)</w:t>
            </w:r>
          </w:p>
        </w:tc>
      </w:tr>
      <w:tr w:rsidR="00A25909" w:rsidRPr="00B404D2" w:rsidTr="00A25909">
        <w:trPr>
          <w:trHeight w:val="50"/>
        </w:trPr>
        <w:tc>
          <w:tcPr>
            <w:tcW w:w="2696"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jc w:val="center"/>
              <w:rPr>
                <w:rFonts w:ascii="Times New Roman" w:hAnsi="Times New Roman"/>
                <w:sz w:val="22"/>
                <w:lang w:val="en-US"/>
              </w:rPr>
            </w:pPr>
            <w:r w:rsidRPr="00B404D2">
              <w:rPr>
                <w:rFonts w:ascii="Times New Roman" w:hAnsi="Times New Roman"/>
              </w:rPr>
              <w:t xml:space="preserve">Modelo </w:t>
            </w:r>
            <w:r w:rsidRPr="00B404D2">
              <w:rPr>
                <w:rFonts w:ascii="Times New Roman" w:hAnsi="Times New Roman"/>
                <w:lang w:val="en-US"/>
              </w:rPr>
              <w:t>corregido</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lang w:val="en-US"/>
              </w:rPr>
              <w:t>0,152</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0,079</w:t>
            </w:r>
          </w:p>
        </w:tc>
        <w:tc>
          <w:tcPr>
            <w:tcW w:w="1030"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0,002</w:t>
            </w:r>
          </w:p>
        </w:tc>
      </w:tr>
      <w:tr w:rsidR="00A25909" w:rsidRPr="00B404D2" w:rsidTr="00A25909">
        <w:trPr>
          <w:trHeight w:val="260"/>
        </w:trPr>
        <w:tc>
          <w:tcPr>
            <w:tcW w:w="2696"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jc w:val="center"/>
              <w:rPr>
                <w:rFonts w:ascii="Times New Roman" w:hAnsi="Times New Roman"/>
                <w:sz w:val="22"/>
                <w:lang w:val="en-US"/>
              </w:rPr>
            </w:pPr>
            <w:r w:rsidRPr="00B404D2">
              <w:rPr>
                <w:rFonts w:ascii="Times New Roman" w:hAnsi="Times New Roman"/>
                <w:lang w:val="en-US"/>
              </w:rPr>
              <w:t>Intersección</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lang w:val="en-US"/>
              </w:rPr>
              <w:t>0,000</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030"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r>
      <w:tr w:rsidR="00A25909" w:rsidRPr="00B404D2" w:rsidTr="00A25909">
        <w:trPr>
          <w:trHeight w:val="271"/>
        </w:trPr>
        <w:tc>
          <w:tcPr>
            <w:tcW w:w="2696"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jc w:val="center"/>
              <w:rPr>
                <w:rFonts w:ascii="Times New Roman" w:hAnsi="Times New Roman"/>
                <w:sz w:val="22"/>
                <w:vertAlign w:val="superscript"/>
                <w:lang w:val="en-US"/>
              </w:rPr>
            </w:pPr>
            <w:r w:rsidRPr="00B404D2">
              <w:rPr>
                <w:rFonts w:ascii="Times New Roman" w:hAnsi="Times New Roman"/>
                <w:vertAlign w:val="superscript"/>
                <w:lang w:val="en-US"/>
              </w:rPr>
              <w:t xml:space="preserve">a </w:t>
            </w:r>
            <w:r w:rsidRPr="00B404D2">
              <w:rPr>
                <w:rFonts w:ascii="Times New Roman" w:hAnsi="Times New Roman"/>
                <w:lang w:val="en-US"/>
              </w:rPr>
              <w:t>Temperatura</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lang w:val="en-US"/>
              </w:rPr>
              <w:t>0,106</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0,051</w:t>
            </w:r>
          </w:p>
        </w:tc>
        <w:tc>
          <w:tcPr>
            <w:tcW w:w="1030"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0,002</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0,007</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0,027</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0,236</w:t>
            </w:r>
          </w:p>
        </w:tc>
      </w:tr>
      <w:tr w:rsidR="00A25909" w:rsidRPr="00B404D2" w:rsidTr="00A25909">
        <w:trPr>
          <w:trHeight w:val="55"/>
        </w:trPr>
        <w:tc>
          <w:tcPr>
            <w:tcW w:w="2696"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jc w:val="center"/>
              <w:rPr>
                <w:rFonts w:ascii="Times New Roman" w:hAnsi="Times New Roman"/>
                <w:sz w:val="22"/>
                <w:vertAlign w:val="superscript"/>
                <w:lang w:val="en-US"/>
              </w:rPr>
            </w:pPr>
            <w:r w:rsidRPr="00B404D2">
              <w:rPr>
                <w:rFonts w:ascii="Times New Roman" w:hAnsi="Times New Roman"/>
                <w:vertAlign w:val="superscript"/>
                <w:lang w:val="en-US"/>
              </w:rPr>
              <w:t xml:space="preserve">b </w:t>
            </w:r>
            <w:r w:rsidRPr="00B404D2">
              <w:rPr>
                <w:rFonts w:ascii="Times New Roman" w:hAnsi="Times New Roman"/>
                <w:lang w:val="en-US"/>
              </w:rPr>
              <w:t>Tiempo</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lang w:val="en-US"/>
              </w:rPr>
              <w:t>0,511</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0,282</w:t>
            </w:r>
          </w:p>
        </w:tc>
        <w:tc>
          <w:tcPr>
            <w:tcW w:w="1030"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0,003</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0,000</w:t>
            </w:r>
          </w:p>
        </w:tc>
      </w:tr>
      <w:tr w:rsidR="00A25909" w:rsidRPr="00B404D2" w:rsidTr="00A25909">
        <w:trPr>
          <w:trHeight w:val="260"/>
        </w:trPr>
        <w:tc>
          <w:tcPr>
            <w:tcW w:w="2696"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jc w:val="center"/>
              <w:rPr>
                <w:rFonts w:ascii="Times New Roman" w:hAnsi="Times New Roman"/>
                <w:sz w:val="22"/>
              </w:rPr>
            </w:pPr>
            <w:r w:rsidRPr="00B404D2">
              <w:rPr>
                <w:rFonts w:ascii="Times New Roman" w:hAnsi="Times New Roman"/>
                <w:vertAlign w:val="superscript"/>
              </w:rPr>
              <w:t xml:space="preserve">c </w:t>
            </w:r>
            <w:r w:rsidRPr="00B404D2">
              <w:rPr>
                <w:rFonts w:ascii="Times New Roman" w:hAnsi="Times New Roman"/>
              </w:rPr>
              <w:t>Temperatura-</w:t>
            </w:r>
            <w:r w:rsidRPr="00B404D2">
              <w:rPr>
                <w:rFonts w:ascii="Times New Roman" w:hAnsi="Times New Roman"/>
                <w:lang w:val="en-US"/>
              </w:rPr>
              <w:t>Tiempo</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lang w:val="en-US"/>
              </w:rPr>
              <w:t>0,123</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0,136</w:t>
            </w:r>
          </w:p>
        </w:tc>
        <w:tc>
          <w:tcPr>
            <w:tcW w:w="1030"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0,001*</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0,007*</w:t>
            </w:r>
          </w:p>
        </w:tc>
        <w:tc>
          <w:tcPr>
            <w:tcW w:w="1293"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0,025*</w:t>
            </w:r>
          </w:p>
        </w:tc>
        <w:tc>
          <w:tcPr>
            <w:tcW w:w="1338" w:type="dxa"/>
            <w:tcBorders>
              <w:top w:val="single" w:sz="4" w:space="0" w:color="auto"/>
              <w:left w:val="single" w:sz="4" w:space="0" w:color="auto"/>
              <w:bottom w:val="single" w:sz="4" w:space="0" w:color="auto"/>
              <w:right w:val="single" w:sz="4" w:space="0" w:color="auto"/>
            </w:tcBorders>
            <w:hideMark/>
          </w:tcPr>
          <w:p w:rsidR="00A25909" w:rsidRPr="00B404D2" w:rsidRDefault="00A25909" w:rsidP="003654D3">
            <w:pPr>
              <w:autoSpaceDE w:val="0"/>
              <w:autoSpaceDN w:val="0"/>
              <w:adjustRightInd w:val="0"/>
              <w:ind w:left="60" w:right="60"/>
              <w:jc w:val="center"/>
              <w:rPr>
                <w:rFonts w:ascii="Times New Roman" w:hAnsi="Times New Roman"/>
                <w:color w:val="000000"/>
                <w:sz w:val="22"/>
              </w:rPr>
            </w:pPr>
            <w:r w:rsidRPr="00B404D2">
              <w:rPr>
                <w:rFonts w:ascii="Times New Roman" w:hAnsi="Times New Roman"/>
                <w:color w:val="000000"/>
              </w:rPr>
              <w:t>0,634</w:t>
            </w:r>
          </w:p>
        </w:tc>
      </w:tr>
    </w:tbl>
    <w:p w:rsidR="00847E01" w:rsidRDefault="00847E01" w:rsidP="003654D3">
      <w:pPr>
        <w:autoSpaceDE w:val="0"/>
        <w:autoSpaceDN w:val="0"/>
        <w:adjustRightInd w:val="0"/>
        <w:spacing w:after="0" w:line="240" w:lineRule="auto"/>
        <w:rPr>
          <w:rFonts w:ascii="Times New Roman" w:hAnsi="Times New Roman"/>
          <w:vertAlign w:val="superscript"/>
        </w:rPr>
      </w:pPr>
    </w:p>
    <w:p w:rsidR="00A25909" w:rsidRPr="00B404D2" w:rsidRDefault="00A25909" w:rsidP="003654D3">
      <w:pPr>
        <w:autoSpaceDE w:val="0"/>
        <w:autoSpaceDN w:val="0"/>
        <w:adjustRightInd w:val="0"/>
        <w:spacing w:after="0" w:line="240" w:lineRule="auto"/>
        <w:rPr>
          <w:rFonts w:ascii="Times New Roman" w:hAnsi="Times New Roman"/>
        </w:rPr>
      </w:pPr>
      <w:r w:rsidRPr="00B404D2">
        <w:rPr>
          <w:rFonts w:ascii="Times New Roman" w:hAnsi="Times New Roman"/>
          <w:vertAlign w:val="superscript"/>
        </w:rPr>
        <w:t>a</w:t>
      </w:r>
      <w:r w:rsidRPr="00B404D2">
        <w:rPr>
          <w:rFonts w:ascii="Times New Roman" w:hAnsi="Times New Roman"/>
        </w:rPr>
        <w:t>Factor Temperatura con dos niveles: 4 °C y 29±2 °C</w:t>
      </w:r>
    </w:p>
    <w:p w:rsidR="00A25909" w:rsidRPr="00B404D2" w:rsidRDefault="00A25909" w:rsidP="003654D3">
      <w:pPr>
        <w:autoSpaceDE w:val="0"/>
        <w:autoSpaceDN w:val="0"/>
        <w:adjustRightInd w:val="0"/>
        <w:spacing w:after="0" w:line="240" w:lineRule="auto"/>
        <w:rPr>
          <w:rFonts w:ascii="Times New Roman" w:hAnsi="Times New Roman"/>
        </w:rPr>
      </w:pPr>
      <w:r w:rsidRPr="00B404D2">
        <w:rPr>
          <w:rFonts w:ascii="Times New Roman" w:hAnsi="Times New Roman"/>
          <w:vertAlign w:val="superscript"/>
        </w:rPr>
        <w:t>b</w:t>
      </w:r>
      <w:r w:rsidRPr="00B404D2">
        <w:rPr>
          <w:rFonts w:ascii="Times New Roman" w:hAnsi="Times New Roman"/>
        </w:rPr>
        <w:t xml:space="preserve">Factor tiempo con dos niveles: 40 y 120 días </w:t>
      </w:r>
    </w:p>
    <w:p w:rsidR="00A25909" w:rsidRPr="00B404D2" w:rsidRDefault="00A25909" w:rsidP="003654D3">
      <w:pPr>
        <w:autoSpaceDE w:val="0"/>
        <w:autoSpaceDN w:val="0"/>
        <w:adjustRightInd w:val="0"/>
        <w:spacing w:after="0" w:line="240" w:lineRule="auto"/>
        <w:rPr>
          <w:rFonts w:ascii="Times New Roman" w:hAnsi="Times New Roman"/>
        </w:rPr>
      </w:pPr>
      <w:r w:rsidRPr="00B404D2">
        <w:rPr>
          <w:rFonts w:ascii="Times New Roman" w:hAnsi="Times New Roman"/>
          <w:vertAlign w:val="superscript"/>
        </w:rPr>
        <w:t>c</w:t>
      </w:r>
      <w:r w:rsidRPr="00B404D2">
        <w:rPr>
          <w:rFonts w:ascii="Times New Roman" w:hAnsi="Times New Roman"/>
        </w:rPr>
        <w:t xml:space="preserve">Efecto combinado de los factores Temperatura y Tiempo </w:t>
      </w:r>
    </w:p>
    <w:p w:rsidR="00A25909" w:rsidRPr="00B404D2" w:rsidRDefault="00A25909"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rPr>
      </w:pPr>
      <w:r w:rsidRPr="00B404D2">
        <w:rPr>
          <w:rFonts w:ascii="Times New Roman" w:hAnsi="Times New Roman"/>
        </w:rPr>
        <w:t>(*) Interacción entre los factores</w:t>
      </w:r>
    </w:p>
    <w:p w:rsidR="00C82512" w:rsidRDefault="00683D88"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Las plantas que se trataron con los inóculos</w:t>
      </w:r>
      <w:r w:rsidR="003F6DD7">
        <w:rPr>
          <w:rFonts w:ascii="Times New Roman" w:hAnsi="Times New Roman"/>
          <w:sz w:val="24"/>
          <w:szCs w:val="24"/>
        </w:rPr>
        <w:t xml:space="preserve"> bacterianos</w:t>
      </w:r>
      <w:r w:rsidR="003313C9" w:rsidRPr="00B404D2">
        <w:rPr>
          <w:rFonts w:ascii="Times New Roman" w:hAnsi="Times New Roman"/>
          <w:sz w:val="24"/>
          <w:szCs w:val="24"/>
        </w:rPr>
        <w:t>que poseían</w:t>
      </w:r>
      <w:r w:rsidRPr="00B404D2">
        <w:rPr>
          <w:rFonts w:ascii="Times New Roman" w:hAnsi="Times New Roman"/>
          <w:sz w:val="24"/>
          <w:szCs w:val="24"/>
        </w:rPr>
        <w:t xml:space="preserve"> 40 días</w:t>
      </w:r>
      <w:r w:rsidR="00E41A16">
        <w:rPr>
          <w:rFonts w:ascii="Times New Roman" w:hAnsi="Times New Roman"/>
          <w:sz w:val="24"/>
          <w:szCs w:val="24"/>
        </w:rPr>
        <w:t xml:space="preserve"> de conservación</w:t>
      </w:r>
      <w:r w:rsidR="003F6DD7">
        <w:rPr>
          <w:rFonts w:ascii="Times New Roman" w:hAnsi="Times New Roman"/>
          <w:sz w:val="24"/>
          <w:szCs w:val="24"/>
        </w:rPr>
        <w:t xml:space="preserve"> a </w:t>
      </w:r>
      <w:r w:rsidR="003F6DD7" w:rsidRPr="003F6DD7">
        <w:rPr>
          <w:rFonts w:ascii="Times New Roman" w:hAnsi="Times New Roman"/>
          <w:sz w:val="24"/>
          <w:szCs w:val="24"/>
        </w:rPr>
        <w:t>29±2 °C</w:t>
      </w:r>
      <w:r w:rsidR="003F6DD7">
        <w:rPr>
          <w:rFonts w:ascii="Times New Roman" w:hAnsi="Times New Roman"/>
          <w:sz w:val="24"/>
          <w:szCs w:val="24"/>
        </w:rPr>
        <w:t>,</w:t>
      </w:r>
      <w:r w:rsidRPr="00B404D2">
        <w:rPr>
          <w:rFonts w:ascii="Times New Roman" w:hAnsi="Times New Roman"/>
          <w:sz w:val="24"/>
          <w:szCs w:val="24"/>
        </w:rPr>
        <w:t xml:space="preserve"> manifestaron los resultados más favorables en la masa seca de nódulos</w:t>
      </w:r>
      <w:r w:rsidR="00E41A16">
        <w:rPr>
          <w:rFonts w:ascii="Times New Roman" w:hAnsi="Times New Roman"/>
          <w:sz w:val="24"/>
          <w:szCs w:val="24"/>
        </w:rPr>
        <w:t xml:space="preserve">, </w:t>
      </w:r>
      <w:r w:rsidR="00D81672" w:rsidRPr="00904970">
        <w:rPr>
          <w:rFonts w:ascii="Times New Roman" w:hAnsi="Times New Roman"/>
          <w:sz w:val="24"/>
          <w:szCs w:val="24"/>
        </w:rPr>
        <w:t>quizá por un mayor</w:t>
      </w:r>
      <w:r w:rsidR="00E41A16" w:rsidRPr="00904970">
        <w:rPr>
          <w:rFonts w:ascii="Times New Roman" w:hAnsi="Times New Roman"/>
          <w:sz w:val="24"/>
          <w:szCs w:val="24"/>
        </w:rPr>
        <w:t xml:space="preserve"> contenido de bacteroides establecidos en ellos</w:t>
      </w:r>
      <w:r w:rsidR="003F6DD7" w:rsidRPr="00904970">
        <w:rPr>
          <w:rFonts w:ascii="Times New Roman" w:hAnsi="Times New Roman"/>
          <w:sz w:val="24"/>
          <w:szCs w:val="24"/>
        </w:rPr>
        <w:t xml:space="preserve">. </w:t>
      </w:r>
      <w:r w:rsidR="00C82512" w:rsidRPr="00904970">
        <w:rPr>
          <w:rFonts w:ascii="Times New Roman" w:hAnsi="Times New Roman"/>
          <w:sz w:val="24"/>
          <w:szCs w:val="24"/>
        </w:rPr>
        <w:t>La masa seca de raíz y par</w:t>
      </w:r>
      <w:r w:rsidR="00C82512" w:rsidRPr="00B404D2">
        <w:rPr>
          <w:rFonts w:ascii="Times New Roman" w:hAnsi="Times New Roman"/>
          <w:sz w:val="24"/>
          <w:szCs w:val="24"/>
        </w:rPr>
        <w:t>te aérea</w:t>
      </w:r>
      <w:r w:rsidR="00C82512">
        <w:rPr>
          <w:rFonts w:ascii="Times New Roman" w:hAnsi="Times New Roman"/>
          <w:sz w:val="24"/>
          <w:szCs w:val="24"/>
        </w:rPr>
        <w:t xml:space="preserve">, se favoreció con la aplicación de inoculantes conservados durante 40 días a 4 </w:t>
      </w:r>
      <w:r w:rsidR="00C82512" w:rsidRPr="003F6DD7">
        <w:rPr>
          <w:rFonts w:ascii="Times New Roman" w:hAnsi="Times New Roman"/>
          <w:sz w:val="24"/>
          <w:szCs w:val="24"/>
        </w:rPr>
        <w:t>°C</w:t>
      </w:r>
      <w:r w:rsidR="00D81672" w:rsidRPr="00B404D2">
        <w:rPr>
          <w:rFonts w:ascii="Times New Roman" w:hAnsi="Times New Roman"/>
          <w:sz w:val="24"/>
          <w:szCs w:val="24"/>
        </w:rPr>
        <w:t>(Tabla 3)</w:t>
      </w:r>
      <w:r w:rsidR="00E2581C">
        <w:rPr>
          <w:rFonts w:ascii="Times New Roman" w:hAnsi="Times New Roman"/>
          <w:sz w:val="24"/>
          <w:szCs w:val="24"/>
        </w:rPr>
        <w:t xml:space="preserve">. </w:t>
      </w:r>
      <w:r w:rsidR="00D81672">
        <w:rPr>
          <w:rFonts w:ascii="Times New Roman" w:hAnsi="Times New Roman"/>
          <w:sz w:val="24"/>
          <w:szCs w:val="24"/>
        </w:rPr>
        <w:t>Estos r</w:t>
      </w:r>
      <w:r w:rsidR="00E2581C">
        <w:rPr>
          <w:rFonts w:ascii="Times New Roman" w:hAnsi="Times New Roman"/>
          <w:sz w:val="24"/>
          <w:szCs w:val="24"/>
        </w:rPr>
        <w:t xml:space="preserve">esultados se corresponden con los mayores valores de concentración celular hallados en los inoculantes de </w:t>
      </w:r>
      <w:r w:rsidR="00E2581C" w:rsidRPr="00D51944">
        <w:rPr>
          <w:rFonts w:ascii="Times New Roman" w:hAnsi="Times New Roman"/>
          <w:sz w:val="24"/>
          <w:szCs w:val="24"/>
        </w:rPr>
        <w:t>10</w:t>
      </w:r>
      <w:r w:rsidR="00E2581C" w:rsidRPr="00D51944">
        <w:rPr>
          <w:rFonts w:ascii="Times New Roman" w:hAnsi="Times New Roman"/>
          <w:sz w:val="24"/>
          <w:szCs w:val="24"/>
          <w:vertAlign w:val="superscript"/>
        </w:rPr>
        <w:t>8</w:t>
      </w:r>
      <w:r w:rsidR="00E2581C" w:rsidRPr="00D51944">
        <w:rPr>
          <w:rFonts w:ascii="Times New Roman" w:hAnsi="Times New Roman"/>
          <w:sz w:val="24"/>
          <w:szCs w:val="24"/>
        </w:rPr>
        <w:t>y</w:t>
      </w:r>
      <w:r w:rsidR="00E2581C">
        <w:rPr>
          <w:rFonts w:ascii="Times New Roman" w:hAnsi="Times New Roman"/>
          <w:sz w:val="24"/>
          <w:szCs w:val="24"/>
        </w:rPr>
        <w:t xml:space="preserve"> 10</w:t>
      </w:r>
      <w:r w:rsidR="00E2581C">
        <w:rPr>
          <w:rFonts w:ascii="Times New Roman" w:hAnsi="Times New Roman"/>
          <w:sz w:val="24"/>
          <w:szCs w:val="24"/>
          <w:vertAlign w:val="superscript"/>
        </w:rPr>
        <w:t>9</w:t>
      </w:r>
      <w:r w:rsidR="00E2581C" w:rsidRPr="00B404D2">
        <w:rPr>
          <w:rFonts w:ascii="Times New Roman" w:hAnsi="Times New Roman"/>
          <w:sz w:val="24"/>
          <w:szCs w:val="24"/>
        </w:rPr>
        <w:t>UFC mL</w:t>
      </w:r>
      <w:r w:rsidR="00E2581C" w:rsidRPr="00B404D2">
        <w:rPr>
          <w:rFonts w:ascii="Times New Roman" w:hAnsi="Times New Roman"/>
          <w:sz w:val="24"/>
          <w:szCs w:val="24"/>
          <w:vertAlign w:val="superscript"/>
        </w:rPr>
        <w:t>-1</w:t>
      </w:r>
      <w:r w:rsidR="00E2581C">
        <w:rPr>
          <w:rFonts w:ascii="Times New Roman" w:hAnsi="Times New Roman"/>
          <w:sz w:val="24"/>
          <w:szCs w:val="24"/>
        </w:rPr>
        <w:t>, respectivamente</w:t>
      </w:r>
      <w:r w:rsidR="00C82512">
        <w:rPr>
          <w:rFonts w:ascii="Times New Roman" w:hAnsi="Times New Roman"/>
          <w:sz w:val="24"/>
          <w:szCs w:val="24"/>
        </w:rPr>
        <w:t xml:space="preserve">. </w:t>
      </w:r>
    </w:p>
    <w:p w:rsidR="00683D88"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es-ES"/>
        </w:rPr>
      </w:pPr>
      <w:r w:rsidRPr="00B404D2">
        <w:rPr>
          <w:rFonts w:ascii="Times New Roman" w:eastAsia="Times New Roman" w:hAnsi="Times New Roman"/>
          <w:lang w:eastAsia="es-ES"/>
        </w:rPr>
        <w:lastRenderedPageBreak/>
        <w:t xml:space="preserve">Tabla 3. Efecto de la combinación de los factores Temperatura y Tiempo de conservación del inoculante </w:t>
      </w:r>
      <w:r w:rsidRPr="00B404D2">
        <w:rPr>
          <w:rFonts w:ascii="Times New Roman" w:hAnsi="Times New Roman"/>
          <w:lang w:val="es-ES_tradnl"/>
        </w:rPr>
        <w:t>Azofert</w:t>
      </w:r>
      <w:r w:rsidRPr="00B404D2">
        <w:rPr>
          <w:rFonts w:ascii="Times New Roman" w:hAnsi="Times New Roman"/>
        </w:rPr>
        <w:t>®-F</w:t>
      </w:r>
      <w:r w:rsidRPr="00B404D2">
        <w:rPr>
          <w:rFonts w:ascii="Times New Roman" w:eastAsia="Times New Roman" w:hAnsi="Times New Roman"/>
          <w:lang w:eastAsia="es-ES"/>
        </w:rPr>
        <w:t xml:space="preserve"> sobre la </w:t>
      </w:r>
      <w:r w:rsidRPr="00B404D2">
        <w:rPr>
          <w:rFonts w:ascii="Times New Roman" w:hAnsi="Times New Roman"/>
          <w:bCs/>
        </w:rPr>
        <w:t xml:space="preserve">masa seca nodular, </w:t>
      </w:r>
      <w:r w:rsidRPr="00B404D2">
        <w:rPr>
          <w:rFonts w:ascii="Times New Roman" w:eastAsia="Times New Roman" w:hAnsi="Times New Roman"/>
          <w:lang w:eastAsia="es-ES"/>
        </w:rPr>
        <w:t xml:space="preserve">la masa seca de raíces y la masa seca de la parte aérea de plantas de frijol cultivar Tazumal, 30 días después de la inoculación en condiciones controladas. Se muestran las medias </w:t>
      </w:r>
      <w:r w:rsidRPr="00B404D2">
        <w:rPr>
          <w:rFonts w:ascii="Times New Roman" w:eastAsia="Times New Roman" w:hAnsi="Times New Roman"/>
          <w:u w:val="single"/>
          <w:lang w:eastAsia="es-ES"/>
        </w:rPr>
        <w:t>+</w:t>
      </w:r>
      <w:r w:rsidRPr="00B404D2">
        <w:rPr>
          <w:rFonts w:ascii="Times New Roman" w:eastAsia="Times New Roman" w:hAnsi="Times New Roman"/>
          <w:lang w:eastAsia="es-ES"/>
        </w:rPr>
        <w:t xml:space="preserve"> error estándar de la media. Letras iguales en la misma columna muestran diferencias significativas (Tukey HSD p&lt;0.05, n=5). </w:t>
      </w:r>
    </w:p>
    <w:p w:rsidR="008C197D" w:rsidRDefault="008C197D"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es-ES"/>
        </w:rPr>
      </w:pPr>
    </w:p>
    <w:tbl>
      <w:tblPr>
        <w:tblStyle w:val="Tablaconcuadrcula"/>
        <w:tblW w:w="10016" w:type="dxa"/>
        <w:jc w:val="center"/>
        <w:tblLook w:val="04A0"/>
      </w:tblPr>
      <w:tblGrid>
        <w:gridCol w:w="1590"/>
        <w:gridCol w:w="1017"/>
        <w:gridCol w:w="2306"/>
        <w:gridCol w:w="2693"/>
        <w:gridCol w:w="2410"/>
      </w:tblGrid>
      <w:tr w:rsidR="008C197D" w:rsidRPr="00B404D2" w:rsidTr="00A87056">
        <w:trPr>
          <w:trHeight w:val="359"/>
          <w:jc w:val="center"/>
        </w:trPr>
        <w:tc>
          <w:tcPr>
            <w:tcW w:w="2607" w:type="dxa"/>
            <w:gridSpan w:val="2"/>
          </w:tcPr>
          <w:p w:rsidR="008C197D" w:rsidRPr="00B404D2" w:rsidRDefault="008C197D" w:rsidP="003654D3">
            <w:pPr>
              <w:jc w:val="center"/>
              <w:rPr>
                <w:rFonts w:ascii="Times New Roman" w:hAnsi="Times New Roman"/>
                <w:sz w:val="24"/>
                <w:szCs w:val="24"/>
                <w:lang w:val="en-US"/>
              </w:rPr>
            </w:pPr>
            <w:r w:rsidRPr="00B404D2">
              <w:rPr>
                <w:rFonts w:ascii="Times New Roman" w:hAnsi="Times New Roman"/>
                <w:sz w:val="24"/>
                <w:szCs w:val="24"/>
                <w:lang w:val="en-US"/>
              </w:rPr>
              <w:t>Tratamientos</w:t>
            </w:r>
          </w:p>
        </w:tc>
        <w:tc>
          <w:tcPr>
            <w:tcW w:w="2306" w:type="dxa"/>
            <w:vMerge w:val="restart"/>
            <w:vAlign w:val="center"/>
          </w:tcPr>
          <w:p w:rsidR="008C197D" w:rsidRPr="00B404D2" w:rsidRDefault="008C197D" w:rsidP="003654D3">
            <w:pPr>
              <w:spacing w:after="200"/>
              <w:jc w:val="center"/>
              <w:rPr>
                <w:rFonts w:ascii="Times New Roman" w:hAnsi="Times New Roman"/>
                <w:color w:val="000000"/>
                <w:sz w:val="24"/>
                <w:szCs w:val="24"/>
              </w:rPr>
            </w:pPr>
            <w:r w:rsidRPr="00B404D2">
              <w:rPr>
                <w:rFonts w:ascii="Times New Roman" w:hAnsi="Times New Roman"/>
                <w:bCs/>
                <w:sz w:val="24"/>
                <w:szCs w:val="24"/>
              </w:rPr>
              <w:t>Masa seca nodular (g)</w:t>
            </w:r>
          </w:p>
        </w:tc>
        <w:tc>
          <w:tcPr>
            <w:tcW w:w="2693" w:type="dxa"/>
            <w:vMerge w:val="restart"/>
            <w:vAlign w:val="center"/>
          </w:tcPr>
          <w:p w:rsidR="008C197D" w:rsidRPr="00B404D2" w:rsidRDefault="008C197D" w:rsidP="003654D3">
            <w:pPr>
              <w:spacing w:after="200"/>
              <w:jc w:val="center"/>
              <w:rPr>
                <w:rFonts w:ascii="Times New Roman" w:hAnsi="Times New Roman"/>
                <w:color w:val="000000"/>
                <w:sz w:val="24"/>
                <w:szCs w:val="24"/>
              </w:rPr>
            </w:pPr>
            <w:r w:rsidRPr="00B404D2">
              <w:rPr>
                <w:rFonts w:ascii="Times New Roman" w:hAnsi="Times New Roman"/>
                <w:bCs/>
                <w:sz w:val="24"/>
                <w:szCs w:val="24"/>
              </w:rPr>
              <w:t>Masa seca de raíces (g)</w:t>
            </w:r>
          </w:p>
        </w:tc>
        <w:tc>
          <w:tcPr>
            <w:tcW w:w="2410" w:type="dxa"/>
            <w:vMerge w:val="restart"/>
            <w:vAlign w:val="center"/>
          </w:tcPr>
          <w:p w:rsidR="008C197D" w:rsidRPr="00B404D2" w:rsidRDefault="008C197D" w:rsidP="003654D3">
            <w:pPr>
              <w:spacing w:after="200"/>
              <w:jc w:val="center"/>
              <w:rPr>
                <w:rFonts w:ascii="Times New Roman" w:hAnsi="Times New Roman"/>
                <w:color w:val="000000"/>
                <w:sz w:val="24"/>
                <w:szCs w:val="24"/>
              </w:rPr>
            </w:pPr>
            <w:r w:rsidRPr="00B404D2">
              <w:rPr>
                <w:rFonts w:ascii="Times New Roman" w:hAnsi="Times New Roman"/>
                <w:bCs/>
                <w:sz w:val="24"/>
                <w:szCs w:val="24"/>
              </w:rPr>
              <w:t>Masa seca parte aérea (g)</w:t>
            </w:r>
          </w:p>
        </w:tc>
      </w:tr>
      <w:tr w:rsidR="008C197D" w:rsidRPr="00B404D2" w:rsidTr="00A87056">
        <w:trPr>
          <w:trHeight w:val="359"/>
          <w:jc w:val="center"/>
        </w:trPr>
        <w:tc>
          <w:tcPr>
            <w:tcW w:w="1590" w:type="dxa"/>
            <w:vAlign w:val="center"/>
          </w:tcPr>
          <w:p w:rsidR="008C197D" w:rsidRPr="00B404D2" w:rsidRDefault="008C197D" w:rsidP="003654D3">
            <w:pPr>
              <w:spacing w:after="200"/>
              <w:jc w:val="center"/>
              <w:rPr>
                <w:rFonts w:ascii="Times New Roman" w:hAnsi="Times New Roman"/>
                <w:bCs/>
                <w:sz w:val="24"/>
                <w:szCs w:val="24"/>
              </w:rPr>
            </w:pPr>
            <w:r w:rsidRPr="00B404D2">
              <w:rPr>
                <w:rFonts w:ascii="Times New Roman" w:hAnsi="Times New Roman"/>
                <w:bCs/>
                <w:sz w:val="24"/>
                <w:szCs w:val="24"/>
              </w:rPr>
              <w:t>Temperatura (</w:t>
            </w:r>
            <w:r w:rsidRPr="00B404D2">
              <w:rPr>
                <w:rFonts w:ascii="Times New Roman" w:hAnsi="Times New Roman"/>
                <w:sz w:val="24"/>
                <w:szCs w:val="24"/>
              </w:rPr>
              <w:t>°</w:t>
            </w:r>
            <w:r w:rsidRPr="00B404D2">
              <w:rPr>
                <w:rFonts w:ascii="Times New Roman" w:hAnsi="Times New Roman"/>
                <w:bCs/>
                <w:sz w:val="24"/>
                <w:szCs w:val="24"/>
              </w:rPr>
              <w:t xml:space="preserve">C) </w:t>
            </w:r>
          </w:p>
        </w:tc>
        <w:tc>
          <w:tcPr>
            <w:tcW w:w="1017" w:type="dxa"/>
            <w:vAlign w:val="center"/>
          </w:tcPr>
          <w:p w:rsidR="008C197D" w:rsidRPr="00B404D2" w:rsidRDefault="008C197D" w:rsidP="003654D3">
            <w:pPr>
              <w:spacing w:after="200"/>
              <w:jc w:val="center"/>
              <w:rPr>
                <w:rFonts w:ascii="Times New Roman" w:hAnsi="Times New Roman"/>
                <w:bCs/>
                <w:sz w:val="24"/>
                <w:szCs w:val="24"/>
              </w:rPr>
            </w:pPr>
            <w:r w:rsidRPr="00B404D2">
              <w:rPr>
                <w:rFonts w:ascii="Times New Roman" w:hAnsi="Times New Roman"/>
                <w:bCs/>
                <w:sz w:val="24"/>
                <w:szCs w:val="24"/>
              </w:rPr>
              <w:t>Tiempo (días)</w:t>
            </w:r>
          </w:p>
        </w:tc>
        <w:tc>
          <w:tcPr>
            <w:tcW w:w="2306" w:type="dxa"/>
            <w:vMerge/>
            <w:vAlign w:val="center"/>
          </w:tcPr>
          <w:p w:rsidR="008C197D" w:rsidRPr="00B404D2" w:rsidRDefault="008C197D" w:rsidP="003654D3">
            <w:pPr>
              <w:jc w:val="center"/>
              <w:rPr>
                <w:rFonts w:ascii="Times New Roman" w:hAnsi="Times New Roman"/>
                <w:bCs/>
                <w:sz w:val="24"/>
                <w:szCs w:val="24"/>
              </w:rPr>
            </w:pPr>
          </w:p>
        </w:tc>
        <w:tc>
          <w:tcPr>
            <w:tcW w:w="2693" w:type="dxa"/>
            <w:vMerge/>
            <w:vAlign w:val="center"/>
          </w:tcPr>
          <w:p w:rsidR="008C197D" w:rsidRPr="00B404D2" w:rsidRDefault="008C197D" w:rsidP="003654D3">
            <w:pPr>
              <w:jc w:val="center"/>
              <w:rPr>
                <w:rFonts w:ascii="Times New Roman" w:hAnsi="Times New Roman"/>
                <w:bCs/>
                <w:sz w:val="24"/>
                <w:szCs w:val="24"/>
              </w:rPr>
            </w:pPr>
          </w:p>
        </w:tc>
        <w:tc>
          <w:tcPr>
            <w:tcW w:w="2410" w:type="dxa"/>
            <w:vMerge/>
            <w:vAlign w:val="center"/>
          </w:tcPr>
          <w:p w:rsidR="008C197D" w:rsidRPr="00B404D2" w:rsidRDefault="008C197D" w:rsidP="003654D3">
            <w:pPr>
              <w:jc w:val="center"/>
              <w:rPr>
                <w:rFonts w:ascii="Times New Roman" w:hAnsi="Times New Roman"/>
                <w:bCs/>
                <w:sz w:val="24"/>
                <w:szCs w:val="24"/>
              </w:rPr>
            </w:pPr>
          </w:p>
        </w:tc>
      </w:tr>
      <w:tr w:rsidR="00F839F3" w:rsidRPr="00B404D2" w:rsidTr="00A87056">
        <w:trPr>
          <w:trHeight w:val="407"/>
          <w:jc w:val="center"/>
        </w:trPr>
        <w:tc>
          <w:tcPr>
            <w:tcW w:w="1590" w:type="dxa"/>
            <w:vMerge w:val="restart"/>
            <w:vAlign w:val="center"/>
          </w:tcPr>
          <w:p w:rsidR="00F839F3" w:rsidRPr="00B404D2" w:rsidRDefault="00F839F3" w:rsidP="003654D3">
            <w:pPr>
              <w:jc w:val="center"/>
              <w:rPr>
                <w:rFonts w:ascii="Times New Roman" w:hAnsi="Times New Roman"/>
                <w:bCs/>
                <w:sz w:val="24"/>
                <w:szCs w:val="24"/>
              </w:rPr>
            </w:pPr>
            <w:r>
              <w:rPr>
                <w:rFonts w:ascii="Times New Roman" w:hAnsi="Times New Roman"/>
                <w:bCs/>
                <w:sz w:val="24"/>
                <w:szCs w:val="24"/>
              </w:rPr>
              <w:t>4</w:t>
            </w:r>
          </w:p>
        </w:tc>
        <w:tc>
          <w:tcPr>
            <w:tcW w:w="1017" w:type="dxa"/>
            <w:vAlign w:val="center"/>
          </w:tcPr>
          <w:p w:rsidR="00F839F3" w:rsidRPr="00B404D2" w:rsidRDefault="00F839F3" w:rsidP="003654D3">
            <w:pPr>
              <w:spacing w:after="200"/>
              <w:jc w:val="center"/>
              <w:rPr>
                <w:rFonts w:ascii="Times New Roman" w:hAnsi="Times New Roman"/>
                <w:bCs/>
                <w:sz w:val="24"/>
                <w:szCs w:val="24"/>
              </w:rPr>
            </w:pPr>
            <w:r w:rsidRPr="00B404D2">
              <w:rPr>
                <w:rFonts w:ascii="Times New Roman" w:hAnsi="Times New Roman"/>
                <w:bCs/>
                <w:sz w:val="24"/>
                <w:szCs w:val="24"/>
              </w:rPr>
              <w:t>40</w:t>
            </w:r>
          </w:p>
        </w:tc>
        <w:tc>
          <w:tcPr>
            <w:tcW w:w="2306" w:type="dxa"/>
          </w:tcPr>
          <w:p w:rsidR="00F839F3" w:rsidRPr="00B404D2" w:rsidRDefault="00F839F3"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033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006 b</w:t>
            </w:r>
          </w:p>
        </w:tc>
        <w:tc>
          <w:tcPr>
            <w:tcW w:w="2693" w:type="dxa"/>
          </w:tcPr>
          <w:p w:rsidR="00F839F3" w:rsidRPr="00B404D2" w:rsidRDefault="00F839F3"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1</w:t>
            </w:r>
            <w:r>
              <w:rPr>
                <w:rFonts w:ascii="Times New Roman" w:hAnsi="Times New Roman"/>
                <w:color w:val="000000"/>
                <w:sz w:val="24"/>
                <w:szCs w:val="24"/>
                <w:lang w:val="en-US"/>
              </w:rPr>
              <w:t>,</w:t>
            </w:r>
            <w:r w:rsidRPr="00B404D2">
              <w:rPr>
                <w:rFonts w:ascii="Times New Roman" w:hAnsi="Times New Roman"/>
                <w:color w:val="000000"/>
                <w:sz w:val="24"/>
                <w:szCs w:val="24"/>
                <w:lang w:val="en-US"/>
              </w:rPr>
              <w:t>23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32 a</w:t>
            </w:r>
          </w:p>
        </w:tc>
        <w:tc>
          <w:tcPr>
            <w:tcW w:w="2410" w:type="dxa"/>
          </w:tcPr>
          <w:p w:rsidR="00F839F3" w:rsidRPr="00B404D2" w:rsidRDefault="00F839F3"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1</w:t>
            </w:r>
            <w:r>
              <w:rPr>
                <w:rFonts w:ascii="Times New Roman" w:hAnsi="Times New Roman"/>
                <w:color w:val="000000"/>
                <w:sz w:val="24"/>
                <w:szCs w:val="24"/>
                <w:lang w:val="en-US"/>
              </w:rPr>
              <w:t>,</w:t>
            </w:r>
            <w:r w:rsidRPr="00B404D2">
              <w:rPr>
                <w:rFonts w:ascii="Times New Roman" w:hAnsi="Times New Roman"/>
                <w:color w:val="000000"/>
                <w:sz w:val="24"/>
                <w:szCs w:val="24"/>
                <w:lang w:val="en-US"/>
              </w:rPr>
              <w:t>08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05 a</w:t>
            </w:r>
          </w:p>
        </w:tc>
      </w:tr>
      <w:tr w:rsidR="00F839F3" w:rsidRPr="00B404D2" w:rsidTr="00A87056">
        <w:trPr>
          <w:trHeight w:val="485"/>
          <w:jc w:val="center"/>
        </w:trPr>
        <w:tc>
          <w:tcPr>
            <w:tcW w:w="1590" w:type="dxa"/>
            <w:vMerge/>
            <w:vAlign w:val="center"/>
          </w:tcPr>
          <w:p w:rsidR="00F839F3" w:rsidRPr="00B404D2" w:rsidRDefault="00F839F3" w:rsidP="003654D3">
            <w:pPr>
              <w:spacing w:after="200"/>
              <w:jc w:val="center"/>
              <w:rPr>
                <w:rFonts w:ascii="Times New Roman" w:hAnsi="Times New Roman"/>
                <w:sz w:val="24"/>
                <w:szCs w:val="24"/>
              </w:rPr>
            </w:pPr>
          </w:p>
        </w:tc>
        <w:tc>
          <w:tcPr>
            <w:tcW w:w="1017" w:type="dxa"/>
          </w:tcPr>
          <w:p w:rsidR="00F839F3" w:rsidRPr="00B404D2" w:rsidRDefault="00F839F3" w:rsidP="003654D3">
            <w:pPr>
              <w:jc w:val="center"/>
              <w:rPr>
                <w:rFonts w:ascii="Times New Roman" w:hAnsi="Times New Roman"/>
                <w:sz w:val="24"/>
                <w:szCs w:val="24"/>
                <w:lang w:val="en-US"/>
              </w:rPr>
            </w:pPr>
            <w:r w:rsidRPr="00B404D2">
              <w:rPr>
                <w:rFonts w:ascii="Times New Roman" w:hAnsi="Times New Roman"/>
                <w:sz w:val="24"/>
                <w:szCs w:val="24"/>
                <w:lang w:val="en-US"/>
              </w:rPr>
              <w:t>120</w:t>
            </w:r>
          </w:p>
        </w:tc>
        <w:tc>
          <w:tcPr>
            <w:tcW w:w="2306" w:type="dxa"/>
          </w:tcPr>
          <w:p w:rsidR="00F839F3" w:rsidRPr="00B404D2" w:rsidRDefault="00F839F3" w:rsidP="003654D3">
            <w:pPr>
              <w:jc w:val="center"/>
              <w:rPr>
                <w:rFonts w:ascii="Times New Roman" w:hAnsi="Times New Roman"/>
                <w:b/>
                <w:sz w:val="24"/>
                <w:szCs w:val="24"/>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022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002 b</w:t>
            </w:r>
          </w:p>
        </w:tc>
        <w:tc>
          <w:tcPr>
            <w:tcW w:w="2693" w:type="dxa"/>
          </w:tcPr>
          <w:p w:rsidR="00F839F3" w:rsidRPr="00B404D2" w:rsidRDefault="00F839F3"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18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02 b</w:t>
            </w:r>
          </w:p>
        </w:tc>
        <w:tc>
          <w:tcPr>
            <w:tcW w:w="2410" w:type="dxa"/>
          </w:tcPr>
          <w:p w:rsidR="00F839F3" w:rsidRPr="00B404D2" w:rsidRDefault="00F839F3"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40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05 c</w:t>
            </w:r>
          </w:p>
        </w:tc>
      </w:tr>
      <w:tr w:rsidR="00D665F4" w:rsidRPr="00B404D2" w:rsidTr="00A87056">
        <w:trPr>
          <w:trHeight w:val="421"/>
          <w:jc w:val="center"/>
        </w:trPr>
        <w:tc>
          <w:tcPr>
            <w:tcW w:w="1590" w:type="dxa"/>
            <w:vMerge w:val="restart"/>
            <w:vAlign w:val="center"/>
          </w:tcPr>
          <w:p w:rsidR="00D665F4" w:rsidRPr="00B404D2" w:rsidRDefault="00D665F4" w:rsidP="003654D3">
            <w:pPr>
              <w:jc w:val="center"/>
              <w:rPr>
                <w:rFonts w:ascii="Times New Roman" w:hAnsi="Times New Roman"/>
                <w:sz w:val="24"/>
                <w:szCs w:val="24"/>
              </w:rPr>
            </w:pPr>
            <w:r w:rsidRPr="00B404D2">
              <w:rPr>
                <w:rFonts w:ascii="Times New Roman" w:hAnsi="Times New Roman"/>
                <w:sz w:val="24"/>
                <w:szCs w:val="24"/>
              </w:rPr>
              <w:t>29±2</w:t>
            </w:r>
          </w:p>
        </w:tc>
        <w:tc>
          <w:tcPr>
            <w:tcW w:w="1017" w:type="dxa"/>
          </w:tcPr>
          <w:p w:rsidR="00D665F4" w:rsidRPr="00B404D2" w:rsidRDefault="00D665F4" w:rsidP="003654D3">
            <w:pPr>
              <w:jc w:val="center"/>
              <w:rPr>
                <w:rFonts w:ascii="Times New Roman" w:hAnsi="Times New Roman"/>
                <w:sz w:val="24"/>
                <w:szCs w:val="24"/>
                <w:lang w:val="en-US"/>
              </w:rPr>
            </w:pPr>
            <w:r w:rsidRPr="00B404D2">
              <w:rPr>
                <w:rFonts w:ascii="Times New Roman" w:hAnsi="Times New Roman"/>
                <w:sz w:val="24"/>
                <w:szCs w:val="24"/>
                <w:lang w:val="en-US"/>
              </w:rPr>
              <w:t>40</w:t>
            </w:r>
          </w:p>
        </w:tc>
        <w:tc>
          <w:tcPr>
            <w:tcW w:w="2306"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lang w:val="en-US"/>
              </w:rPr>
            </w:pPr>
          </w:p>
        </w:tc>
        <w:tc>
          <w:tcPr>
            <w:tcW w:w="2693"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u w:val="single"/>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24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02 b</w:t>
            </w:r>
          </w:p>
        </w:tc>
        <w:tc>
          <w:tcPr>
            <w:tcW w:w="2410" w:type="dxa"/>
          </w:tcPr>
          <w:p w:rsidR="00D665F4" w:rsidRPr="00B404D2" w:rsidRDefault="00D665F4" w:rsidP="003654D3">
            <w:pPr>
              <w:jc w:val="center"/>
              <w:rPr>
                <w:rFonts w:ascii="Times New Roman" w:hAnsi="Times New Roman"/>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82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05 b</w:t>
            </w:r>
          </w:p>
        </w:tc>
      </w:tr>
      <w:tr w:rsidR="00D665F4" w:rsidRPr="00B404D2" w:rsidTr="00A87056">
        <w:trPr>
          <w:trHeight w:val="414"/>
          <w:jc w:val="center"/>
        </w:trPr>
        <w:tc>
          <w:tcPr>
            <w:tcW w:w="1590" w:type="dxa"/>
            <w:vMerge/>
            <w:vAlign w:val="center"/>
          </w:tcPr>
          <w:p w:rsidR="00D665F4" w:rsidRPr="00B404D2" w:rsidRDefault="00D665F4" w:rsidP="003654D3">
            <w:pPr>
              <w:spacing w:after="200"/>
              <w:jc w:val="center"/>
              <w:rPr>
                <w:rFonts w:ascii="Times New Roman" w:hAnsi="Times New Roman"/>
                <w:sz w:val="24"/>
                <w:szCs w:val="24"/>
              </w:rPr>
            </w:pPr>
          </w:p>
        </w:tc>
        <w:tc>
          <w:tcPr>
            <w:tcW w:w="1017" w:type="dxa"/>
          </w:tcPr>
          <w:p w:rsidR="00D665F4" w:rsidRPr="00B404D2" w:rsidRDefault="00D665F4" w:rsidP="003654D3">
            <w:pPr>
              <w:jc w:val="center"/>
              <w:rPr>
                <w:rFonts w:ascii="Times New Roman" w:hAnsi="Times New Roman"/>
                <w:sz w:val="24"/>
                <w:szCs w:val="24"/>
                <w:lang w:val="en-US"/>
              </w:rPr>
            </w:pPr>
            <w:r w:rsidRPr="00B404D2">
              <w:rPr>
                <w:rFonts w:ascii="Times New Roman" w:hAnsi="Times New Roman"/>
                <w:sz w:val="24"/>
                <w:szCs w:val="24"/>
                <w:lang w:val="en-US"/>
              </w:rPr>
              <w:t>120</w:t>
            </w:r>
          </w:p>
        </w:tc>
        <w:tc>
          <w:tcPr>
            <w:tcW w:w="2306"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019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005 b</w:t>
            </w:r>
          </w:p>
        </w:tc>
        <w:tc>
          <w:tcPr>
            <w:tcW w:w="2693"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17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02 b</w:t>
            </w:r>
          </w:p>
        </w:tc>
        <w:tc>
          <w:tcPr>
            <w:tcW w:w="2410"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40 ± 0</w:t>
            </w:r>
            <w:r>
              <w:rPr>
                <w:rFonts w:ascii="Times New Roman" w:hAnsi="Times New Roman"/>
                <w:color w:val="000000"/>
                <w:sz w:val="24"/>
                <w:szCs w:val="24"/>
                <w:lang w:val="en-US"/>
              </w:rPr>
              <w:t>,</w:t>
            </w:r>
            <w:r w:rsidRPr="00B404D2">
              <w:rPr>
                <w:rFonts w:ascii="Times New Roman" w:hAnsi="Times New Roman"/>
                <w:color w:val="000000"/>
                <w:sz w:val="24"/>
                <w:szCs w:val="24"/>
                <w:lang w:val="en-US"/>
              </w:rPr>
              <w:t>04 c</w:t>
            </w:r>
          </w:p>
        </w:tc>
      </w:tr>
      <w:tr w:rsidR="00D665F4" w:rsidRPr="00B404D2" w:rsidTr="00A87056">
        <w:trPr>
          <w:trHeight w:val="419"/>
          <w:jc w:val="center"/>
        </w:trPr>
        <w:tc>
          <w:tcPr>
            <w:tcW w:w="2607" w:type="dxa"/>
            <w:gridSpan w:val="2"/>
            <w:vAlign w:val="center"/>
          </w:tcPr>
          <w:p w:rsidR="00D665F4" w:rsidRPr="00B404D2" w:rsidRDefault="00D665F4" w:rsidP="003654D3">
            <w:pPr>
              <w:jc w:val="center"/>
              <w:rPr>
                <w:rFonts w:ascii="Times New Roman" w:hAnsi="Times New Roman"/>
                <w:sz w:val="24"/>
                <w:szCs w:val="24"/>
                <w:lang w:val="en-US"/>
              </w:rPr>
            </w:pPr>
            <w:r w:rsidRPr="00B404D2">
              <w:rPr>
                <w:rFonts w:ascii="Times New Roman" w:hAnsi="Times New Roman"/>
                <w:sz w:val="24"/>
                <w:szCs w:val="24"/>
              </w:rPr>
              <w:t>Esx</w:t>
            </w:r>
          </w:p>
        </w:tc>
        <w:tc>
          <w:tcPr>
            <w:tcW w:w="2306" w:type="dxa"/>
            <w:vAlign w:val="center"/>
          </w:tcPr>
          <w:p w:rsidR="00D665F4" w:rsidRPr="00B404D2" w:rsidRDefault="00D665F4" w:rsidP="003654D3">
            <w:pPr>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008</w:t>
            </w:r>
          </w:p>
        </w:tc>
        <w:tc>
          <w:tcPr>
            <w:tcW w:w="2693" w:type="dxa"/>
            <w:vAlign w:val="center"/>
          </w:tcPr>
          <w:p w:rsidR="00D665F4" w:rsidRPr="00B404D2" w:rsidRDefault="00D665F4" w:rsidP="003654D3">
            <w:pPr>
              <w:jc w:val="center"/>
              <w:rPr>
                <w:rFonts w:ascii="Times New Roman" w:hAnsi="Times New Roman"/>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22</w:t>
            </w:r>
          </w:p>
        </w:tc>
        <w:tc>
          <w:tcPr>
            <w:tcW w:w="2410" w:type="dxa"/>
          </w:tcPr>
          <w:p w:rsidR="00D665F4" w:rsidRPr="00B404D2" w:rsidRDefault="00D665F4" w:rsidP="003654D3">
            <w:pPr>
              <w:autoSpaceDE w:val="0"/>
              <w:autoSpaceDN w:val="0"/>
              <w:adjustRightInd w:val="0"/>
              <w:ind w:right="60"/>
              <w:jc w:val="center"/>
              <w:rPr>
                <w:rFonts w:ascii="Times New Roman" w:hAnsi="Times New Roman"/>
                <w:color w:val="000000"/>
                <w:sz w:val="24"/>
                <w:szCs w:val="24"/>
                <w:lang w:val="en-US"/>
              </w:rPr>
            </w:pPr>
            <w:r w:rsidRPr="00B404D2">
              <w:rPr>
                <w:rFonts w:ascii="Times New Roman" w:hAnsi="Times New Roman"/>
                <w:color w:val="000000"/>
                <w:sz w:val="24"/>
                <w:szCs w:val="24"/>
                <w:lang w:val="en-US"/>
              </w:rPr>
              <w:t>0</w:t>
            </w:r>
            <w:r>
              <w:rPr>
                <w:rFonts w:ascii="Times New Roman" w:hAnsi="Times New Roman"/>
                <w:color w:val="000000"/>
                <w:sz w:val="24"/>
                <w:szCs w:val="24"/>
                <w:lang w:val="en-US"/>
              </w:rPr>
              <w:t>,</w:t>
            </w:r>
            <w:r w:rsidRPr="00B404D2">
              <w:rPr>
                <w:rFonts w:ascii="Times New Roman" w:hAnsi="Times New Roman"/>
                <w:color w:val="000000"/>
                <w:sz w:val="24"/>
                <w:szCs w:val="24"/>
                <w:lang w:val="en-US"/>
              </w:rPr>
              <w:t>07</w:t>
            </w:r>
          </w:p>
        </w:tc>
      </w:tr>
    </w:tbl>
    <w:p w:rsidR="008C197D" w:rsidRDefault="008C197D"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es-ES"/>
        </w:rPr>
      </w:pPr>
    </w:p>
    <w:p w:rsidR="00322DF9" w:rsidRPr="00B404D2" w:rsidRDefault="00322DF9"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es-ES"/>
        </w:rPr>
      </w:pPr>
    </w:p>
    <w:p w:rsidR="00184416" w:rsidRDefault="00AD329B" w:rsidP="003654D3">
      <w:pPr>
        <w:spacing w:line="240" w:lineRule="auto"/>
        <w:ind w:firstLine="709"/>
        <w:jc w:val="both"/>
        <w:rPr>
          <w:rFonts w:ascii="Times New Roman" w:hAnsi="Times New Roman"/>
          <w:sz w:val="24"/>
          <w:szCs w:val="24"/>
        </w:rPr>
      </w:pPr>
      <w:r>
        <w:rPr>
          <w:rFonts w:ascii="Times New Roman" w:hAnsi="Times New Roman"/>
          <w:sz w:val="24"/>
          <w:szCs w:val="24"/>
        </w:rPr>
        <w:t>O</w:t>
      </w:r>
      <w:r w:rsidR="00322DF9">
        <w:rPr>
          <w:rFonts w:ascii="Times New Roman" w:hAnsi="Times New Roman"/>
          <w:sz w:val="24"/>
          <w:szCs w:val="24"/>
        </w:rPr>
        <w:t xml:space="preserve">tras </w:t>
      </w:r>
      <w:r w:rsidR="00184416">
        <w:rPr>
          <w:rFonts w:ascii="Times New Roman" w:hAnsi="Times New Roman"/>
          <w:sz w:val="24"/>
          <w:szCs w:val="24"/>
        </w:rPr>
        <w:t>i</w:t>
      </w:r>
      <w:r w:rsidR="00184416" w:rsidRPr="00AD3CC5">
        <w:rPr>
          <w:rFonts w:ascii="Times New Roman" w:hAnsi="Times New Roman"/>
          <w:sz w:val="24"/>
          <w:szCs w:val="24"/>
        </w:rPr>
        <w:t>nvestigaciones informan</w:t>
      </w:r>
      <w:r w:rsidR="00184416">
        <w:rPr>
          <w:rFonts w:ascii="Times New Roman" w:hAnsi="Times New Roman"/>
          <w:sz w:val="24"/>
          <w:szCs w:val="24"/>
        </w:rPr>
        <w:t xml:space="preserve"> que no </w:t>
      </w:r>
      <w:r>
        <w:rPr>
          <w:rFonts w:ascii="Times New Roman" w:hAnsi="Times New Roman"/>
          <w:sz w:val="24"/>
          <w:szCs w:val="24"/>
        </w:rPr>
        <w:t>s</w:t>
      </w:r>
      <w:r w:rsidR="00184416">
        <w:rPr>
          <w:rFonts w:ascii="Times New Roman" w:hAnsi="Times New Roman"/>
          <w:sz w:val="24"/>
          <w:szCs w:val="24"/>
        </w:rPr>
        <w:t>e</w:t>
      </w:r>
      <w:r>
        <w:rPr>
          <w:rFonts w:ascii="Times New Roman" w:hAnsi="Times New Roman"/>
          <w:sz w:val="24"/>
          <w:szCs w:val="24"/>
        </w:rPr>
        <w:t xml:space="preserve"> afecta </w:t>
      </w:r>
      <w:r w:rsidR="00184416">
        <w:rPr>
          <w:rFonts w:ascii="Times New Roman" w:hAnsi="Times New Roman"/>
          <w:sz w:val="24"/>
          <w:szCs w:val="24"/>
        </w:rPr>
        <w:t>l</w:t>
      </w:r>
      <w:r>
        <w:rPr>
          <w:rFonts w:ascii="Times New Roman" w:hAnsi="Times New Roman"/>
          <w:sz w:val="24"/>
          <w:szCs w:val="24"/>
        </w:rPr>
        <w:t>a</w:t>
      </w:r>
      <w:r w:rsidR="00184416">
        <w:rPr>
          <w:rFonts w:ascii="Times New Roman" w:hAnsi="Times New Roman"/>
          <w:sz w:val="24"/>
          <w:szCs w:val="24"/>
        </w:rPr>
        <w:t xml:space="preserve"> masa seca </w:t>
      </w:r>
      <w:r w:rsidR="00184416" w:rsidRPr="00AD3CC5">
        <w:rPr>
          <w:rFonts w:ascii="Times New Roman" w:hAnsi="Times New Roman"/>
          <w:sz w:val="24"/>
          <w:szCs w:val="24"/>
        </w:rPr>
        <w:t xml:space="preserve">radical y </w:t>
      </w:r>
      <w:r w:rsidR="00184416">
        <w:rPr>
          <w:rFonts w:ascii="Times New Roman" w:hAnsi="Times New Roman"/>
          <w:sz w:val="24"/>
          <w:szCs w:val="24"/>
        </w:rPr>
        <w:t xml:space="preserve">de la </w:t>
      </w:r>
      <w:r w:rsidR="00184416" w:rsidRPr="00AD3CC5">
        <w:rPr>
          <w:rFonts w:ascii="Times New Roman" w:hAnsi="Times New Roman"/>
          <w:sz w:val="24"/>
          <w:szCs w:val="24"/>
        </w:rPr>
        <w:t>parte aérea de plantas de arveja</w:t>
      </w:r>
      <w:r w:rsidR="00184416">
        <w:rPr>
          <w:rFonts w:ascii="Times New Roman" w:hAnsi="Times New Roman"/>
          <w:sz w:val="24"/>
          <w:szCs w:val="24"/>
        </w:rPr>
        <w:t xml:space="preserve"> (</w:t>
      </w:r>
      <w:hyperlink r:id="rId12" w:history="1">
        <w:r w:rsidR="00184416" w:rsidRPr="00F641BD">
          <w:rPr>
            <w:rStyle w:val="Hipervnculo"/>
            <w:rFonts w:ascii="Times New Roman" w:hAnsi="Times New Roman"/>
            <w:i/>
            <w:color w:val="auto"/>
            <w:sz w:val="24"/>
            <w:szCs w:val="24"/>
            <w:u w:val="none"/>
          </w:rPr>
          <w:t>Pisum sativum</w:t>
        </w:r>
        <w:r w:rsidR="00184416" w:rsidRPr="00F641BD">
          <w:rPr>
            <w:rStyle w:val="Hipervnculo"/>
            <w:rFonts w:ascii="Times New Roman" w:hAnsi="Times New Roman"/>
            <w:color w:val="auto"/>
            <w:sz w:val="24"/>
            <w:szCs w:val="24"/>
            <w:u w:val="none"/>
          </w:rPr>
          <w:t xml:space="preserve"> L.)</w:t>
        </w:r>
      </w:hyperlink>
      <w:r w:rsidR="00184416" w:rsidRPr="00F641BD">
        <w:rPr>
          <w:rFonts w:ascii="Times New Roman" w:hAnsi="Times New Roman"/>
          <w:sz w:val="24"/>
          <w:szCs w:val="24"/>
        </w:rPr>
        <w:t xml:space="preserve"> y</w:t>
      </w:r>
      <w:r w:rsidR="00184416" w:rsidRPr="00AD3CC5">
        <w:rPr>
          <w:rFonts w:ascii="Times New Roman" w:hAnsi="Times New Roman"/>
          <w:sz w:val="24"/>
          <w:szCs w:val="24"/>
        </w:rPr>
        <w:t xml:space="preserve"> soya</w:t>
      </w:r>
      <w:r w:rsidR="00FC542A">
        <w:rPr>
          <w:rFonts w:ascii="Times New Roman" w:hAnsi="Times New Roman"/>
          <w:sz w:val="24"/>
          <w:szCs w:val="24"/>
        </w:rPr>
        <w:t xml:space="preserve"> </w:t>
      </w:r>
      <w:r w:rsidR="00184416" w:rsidRPr="009A5B7D">
        <w:rPr>
          <w:rFonts w:ascii="Times New Roman" w:hAnsi="Times New Roman"/>
          <w:sz w:val="24"/>
          <w:szCs w:val="24"/>
        </w:rPr>
        <w:t>(</w:t>
      </w:r>
      <w:r w:rsidR="00184416" w:rsidRPr="009A5B7D">
        <w:rPr>
          <w:rFonts w:ascii="Times New Roman" w:hAnsi="Times New Roman"/>
          <w:i/>
          <w:sz w:val="24"/>
          <w:szCs w:val="24"/>
        </w:rPr>
        <w:t>Glycine</w:t>
      </w:r>
      <w:r w:rsidR="00FC542A">
        <w:rPr>
          <w:rFonts w:ascii="Times New Roman" w:hAnsi="Times New Roman"/>
          <w:i/>
          <w:sz w:val="24"/>
          <w:szCs w:val="24"/>
        </w:rPr>
        <w:t xml:space="preserve"> </w:t>
      </w:r>
      <w:r w:rsidR="00184416" w:rsidRPr="009A5B7D">
        <w:rPr>
          <w:rFonts w:ascii="Times New Roman" w:hAnsi="Times New Roman"/>
          <w:i/>
          <w:sz w:val="24"/>
          <w:szCs w:val="24"/>
        </w:rPr>
        <w:t>max</w:t>
      </w:r>
      <w:r w:rsidR="00184416" w:rsidRPr="009A5B7D">
        <w:rPr>
          <w:rFonts w:ascii="Times New Roman" w:hAnsi="Times New Roman"/>
          <w:sz w:val="24"/>
          <w:szCs w:val="24"/>
        </w:rPr>
        <w:t xml:space="preserve"> (L.)</w:t>
      </w:r>
      <w:r w:rsidR="00322DF9">
        <w:rPr>
          <w:rFonts w:ascii="Times New Roman" w:hAnsi="Times New Roman"/>
          <w:sz w:val="24"/>
          <w:szCs w:val="24"/>
        </w:rPr>
        <w:t>,</w:t>
      </w:r>
      <w:r w:rsidR="00184416" w:rsidRPr="00AD3CC5">
        <w:rPr>
          <w:rFonts w:ascii="Times New Roman" w:hAnsi="Times New Roman"/>
          <w:sz w:val="24"/>
          <w:szCs w:val="24"/>
        </w:rPr>
        <w:t xml:space="preserve"> cuando se tratan con inoculante</w:t>
      </w:r>
      <w:r w:rsidR="00184416">
        <w:rPr>
          <w:rFonts w:ascii="Times New Roman" w:hAnsi="Times New Roman"/>
          <w:sz w:val="24"/>
          <w:szCs w:val="24"/>
        </w:rPr>
        <w:t>s</w:t>
      </w:r>
      <w:r w:rsidR="00184416" w:rsidRPr="00AD3CC5">
        <w:rPr>
          <w:rFonts w:ascii="Times New Roman" w:hAnsi="Times New Roman"/>
          <w:sz w:val="24"/>
          <w:szCs w:val="24"/>
        </w:rPr>
        <w:t xml:space="preserve"> a base de</w:t>
      </w:r>
      <w:r w:rsidR="00184416">
        <w:rPr>
          <w:rFonts w:ascii="Times New Roman" w:hAnsi="Times New Roman"/>
          <w:sz w:val="24"/>
          <w:szCs w:val="24"/>
        </w:rPr>
        <w:t xml:space="preserve"> rizobios </w:t>
      </w:r>
      <w:r w:rsidR="00184416" w:rsidRPr="00AD3CC5">
        <w:rPr>
          <w:rFonts w:ascii="Times New Roman" w:hAnsi="Times New Roman"/>
          <w:sz w:val="24"/>
          <w:szCs w:val="24"/>
        </w:rPr>
        <w:t>que se conserv</w:t>
      </w:r>
      <w:r w:rsidR="00184416">
        <w:rPr>
          <w:rFonts w:ascii="Times New Roman" w:hAnsi="Times New Roman"/>
          <w:sz w:val="24"/>
          <w:szCs w:val="24"/>
        </w:rPr>
        <w:t xml:space="preserve">aron </w:t>
      </w:r>
      <w:r w:rsidR="00184416" w:rsidRPr="00AD3CC5">
        <w:rPr>
          <w:rFonts w:ascii="Times New Roman" w:hAnsi="Times New Roman"/>
          <w:sz w:val="24"/>
          <w:szCs w:val="24"/>
        </w:rPr>
        <w:t xml:space="preserve">por </w:t>
      </w:r>
      <w:r w:rsidR="00184416">
        <w:rPr>
          <w:rFonts w:ascii="Times New Roman" w:hAnsi="Times New Roman"/>
          <w:sz w:val="24"/>
          <w:szCs w:val="24"/>
        </w:rPr>
        <w:t xml:space="preserve">15, 60, 120 y </w:t>
      </w:r>
      <w:r w:rsidR="00184416" w:rsidRPr="00AD3CC5">
        <w:rPr>
          <w:rFonts w:ascii="Times New Roman" w:hAnsi="Times New Roman"/>
          <w:sz w:val="24"/>
          <w:szCs w:val="24"/>
        </w:rPr>
        <w:t>180 días a 4 y 28±2 °C</w:t>
      </w:r>
      <w:r w:rsidR="00184416">
        <w:rPr>
          <w:rFonts w:ascii="Times New Roman" w:hAnsi="Times New Roman"/>
          <w:sz w:val="24"/>
          <w:szCs w:val="24"/>
        </w:rPr>
        <w:t xml:space="preserve">, </w:t>
      </w:r>
      <w:r w:rsidR="00322DF9">
        <w:rPr>
          <w:rFonts w:ascii="Times New Roman" w:hAnsi="Times New Roman"/>
          <w:sz w:val="24"/>
          <w:szCs w:val="24"/>
        </w:rPr>
        <w:t>y que</w:t>
      </w:r>
      <w:r w:rsidR="00184416">
        <w:rPr>
          <w:rFonts w:ascii="Times New Roman" w:hAnsi="Times New Roman"/>
          <w:sz w:val="24"/>
          <w:szCs w:val="24"/>
        </w:rPr>
        <w:t xml:space="preserve"> posean una concentración de células de 10</w:t>
      </w:r>
      <w:r w:rsidR="00184416">
        <w:rPr>
          <w:rFonts w:ascii="Times New Roman" w:hAnsi="Times New Roman"/>
          <w:sz w:val="24"/>
          <w:szCs w:val="24"/>
          <w:vertAlign w:val="superscript"/>
        </w:rPr>
        <w:t>8</w:t>
      </w:r>
      <w:r w:rsidR="00184416" w:rsidRPr="00B404D2">
        <w:rPr>
          <w:rFonts w:ascii="Times New Roman" w:hAnsi="Times New Roman"/>
          <w:sz w:val="24"/>
          <w:szCs w:val="24"/>
        </w:rPr>
        <w:t>UFC mL</w:t>
      </w:r>
      <w:r w:rsidR="00184416" w:rsidRPr="00B404D2">
        <w:rPr>
          <w:rFonts w:ascii="Times New Roman" w:hAnsi="Times New Roman"/>
          <w:sz w:val="24"/>
          <w:szCs w:val="24"/>
          <w:vertAlign w:val="superscript"/>
        </w:rPr>
        <w:t>-1</w:t>
      </w:r>
      <w:r w:rsidR="00184416">
        <w:rPr>
          <w:rFonts w:ascii="Times New Roman" w:hAnsi="Times New Roman"/>
          <w:sz w:val="24"/>
          <w:szCs w:val="24"/>
        </w:rPr>
        <w:t xml:space="preserve"> al momento de la inoculación </w:t>
      </w:r>
      <w:r w:rsidR="00184416" w:rsidRPr="002B6213">
        <w:rPr>
          <w:rFonts w:ascii="Times New Roman" w:hAnsi="Times New Roman"/>
          <w:sz w:val="24"/>
          <w:szCs w:val="24"/>
        </w:rPr>
        <w:t>de las semillas</w:t>
      </w:r>
      <w:r w:rsidR="00FC542A">
        <w:rPr>
          <w:rFonts w:ascii="Times New Roman" w:hAnsi="Times New Roman"/>
          <w:sz w:val="24"/>
          <w:szCs w:val="24"/>
        </w:rPr>
        <w:t xml:space="preserve"> </w:t>
      </w:r>
      <w:r w:rsidR="00184416" w:rsidRPr="002B6213">
        <w:rPr>
          <w:rFonts w:ascii="Times New Roman" w:hAnsi="Times New Roman"/>
          <w:sz w:val="24"/>
          <w:szCs w:val="24"/>
        </w:rPr>
        <w:t>(33).</w:t>
      </w:r>
    </w:p>
    <w:p w:rsidR="00683D88" w:rsidRPr="00B404D2" w:rsidRDefault="00AD3CC5" w:rsidP="003654D3">
      <w:pPr>
        <w:spacing w:line="240" w:lineRule="auto"/>
        <w:ind w:firstLine="709"/>
        <w:jc w:val="both"/>
        <w:rPr>
          <w:rFonts w:ascii="Times New Roman" w:hAnsi="Times New Roman"/>
          <w:sz w:val="24"/>
          <w:szCs w:val="24"/>
        </w:rPr>
      </w:pPr>
      <w:r>
        <w:rPr>
          <w:rFonts w:ascii="Times New Roman" w:hAnsi="Times New Roman"/>
          <w:sz w:val="24"/>
          <w:szCs w:val="24"/>
        </w:rPr>
        <w:t>Por otra parte, los resultados mostraron que</w:t>
      </w:r>
      <w:r w:rsidR="00BE1B78">
        <w:rPr>
          <w:rFonts w:ascii="Times New Roman" w:hAnsi="Times New Roman"/>
          <w:sz w:val="24"/>
          <w:szCs w:val="24"/>
        </w:rPr>
        <w:t xml:space="preserve"> hubo una </w:t>
      </w:r>
      <w:r>
        <w:rPr>
          <w:rFonts w:ascii="Times New Roman" w:hAnsi="Times New Roman"/>
          <w:sz w:val="24"/>
          <w:szCs w:val="24"/>
        </w:rPr>
        <w:t>influencia del factor</w:t>
      </w:r>
      <w:r w:rsidR="00FC542A">
        <w:rPr>
          <w:rFonts w:ascii="Times New Roman" w:hAnsi="Times New Roman"/>
          <w:sz w:val="24"/>
          <w:szCs w:val="24"/>
        </w:rPr>
        <w:t xml:space="preserve"> </w:t>
      </w:r>
      <w:r w:rsidR="00683D88" w:rsidRPr="00B404D2">
        <w:rPr>
          <w:rFonts w:ascii="Times New Roman" w:hAnsi="Times New Roman"/>
          <w:sz w:val="24"/>
          <w:szCs w:val="24"/>
        </w:rPr>
        <w:t xml:space="preserve">temperatura en </w:t>
      </w:r>
      <w:r>
        <w:rPr>
          <w:rFonts w:ascii="Times New Roman" w:hAnsi="Times New Roman"/>
          <w:sz w:val="24"/>
          <w:szCs w:val="24"/>
        </w:rPr>
        <w:t xml:space="preserve">el número de nódulos efectivos y del factor </w:t>
      </w:r>
      <w:r w:rsidR="00683D88" w:rsidRPr="00B404D2">
        <w:rPr>
          <w:rFonts w:ascii="Times New Roman" w:hAnsi="Times New Roman"/>
          <w:sz w:val="24"/>
          <w:szCs w:val="24"/>
        </w:rPr>
        <w:t xml:space="preserve">tiempo en el contenido relativo de clorofilas totales (Tabla 4). </w:t>
      </w:r>
    </w:p>
    <w:p w:rsidR="00683D88" w:rsidRPr="00B404D2"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lang w:eastAsia="es-ES"/>
        </w:rPr>
      </w:pPr>
      <w:r w:rsidRPr="00B404D2">
        <w:rPr>
          <w:rFonts w:ascii="Times New Roman" w:eastAsia="Times New Roman" w:hAnsi="Times New Roman"/>
          <w:lang w:eastAsia="es-ES"/>
        </w:rPr>
        <w:t xml:space="preserve">Tabla 4. Efecto independiente de la Temperatura y el Tiempo de conservación del inoculante </w:t>
      </w:r>
      <w:r w:rsidRPr="00B404D2">
        <w:rPr>
          <w:rFonts w:ascii="Times New Roman" w:hAnsi="Times New Roman"/>
          <w:lang w:val="es-ES_tradnl"/>
        </w:rPr>
        <w:t>Azofert</w:t>
      </w:r>
      <w:r w:rsidRPr="00B404D2">
        <w:rPr>
          <w:rFonts w:ascii="Times New Roman" w:hAnsi="Times New Roman"/>
        </w:rPr>
        <w:t>®-F</w:t>
      </w:r>
      <w:r w:rsidRPr="00B404D2">
        <w:rPr>
          <w:rFonts w:ascii="Times New Roman" w:eastAsia="Times New Roman" w:hAnsi="Times New Roman"/>
          <w:lang w:eastAsia="es-ES"/>
        </w:rPr>
        <w:t xml:space="preserve"> sobre el número de nódulos totales, número de nódulos totales efectivos y el contenido relativo de clorofilas totales de plantas de frijol cultivar Tazumal, 30 días después de la inoculación en condiciones controladas. Se muestran las medias </w:t>
      </w:r>
      <w:r w:rsidRPr="00AD3CC5">
        <w:rPr>
          <w:rFonts w:ascii="Times New Roman" w:eastAsia="Times New Roman" w:hAnsi="Times New Roman"/>
          <w:u w:val="single"/>
          <w:lang w:eastAsia="es-ES"/>
        </w:rPr>
        <w:t>+</w:t>
      </w:r>
      <w:r w:rsidRPr="00B404D2">
        <w:rPr>
          <w:rFonts w:ascii="Times New Roman" w:eastAsia="Times New Roman" w:hAnsi="Times New Roman"/>
          <w:lang w:eastAsia="es-ES"/>
        </w:rPr>
        <w:t xml:space="preserve"> error estándar de la media. Letras iguales en la misma columna muestran diferencias significativas (Tukey HSD p&lt;0.05, n=5).</w:t>
      </w:r>
    </w:p>
    <w:tbl>
      <w:tblPr>
        <w:tblStyle w:val="Tablaconcuadrcula"/>
        <w:tblW w:w="0" w:type="auto"/>
        <w:jc w:val="center"/>
        <w:tblLook w:val="04A0"/>
      </w:tblPr>
      <w:tblGrid>
        <w:gridCol w:w="2161"/>
        <w:gridCol w:w="2161"/>
        <w:gridCol w:w="2161"/>
        <w:gridCol w:w="2161"/>
      </w:tblGrid>
      <w:tr w:rsidR="00683D88" w:rsidRPr="00B404D2" w:rsidTr="0002796C">
        <w:trPr>
          <w:jc w:val="center"/>
        </w:trPr>
        <w:tc>
          <w:tcPr>
            <w:tcW w:w="2161" w:type="dxa"/>
          </w:tcPr>
          <w:p w:rsidR="00683D88" w:rsidRPr="00B404D2" w:rsidRDefault="00683D88" w:rsidP="003654D3">
            <w:pPr>
              <w:jc w:val="center"/>
              <w:rPr>
                <w:rFonts w:ascii="Times New Roman" w:hAnsi="Times New Roman"/>
                <w:sz w:val="24"/>
                <w:szCs w:val="24"/>
                <w:lang w:val="en-US"/>
              </w:rPr>
            </w:pPr>
            <w:r w:rsidRPr="00B404D2">
              <w:rPr>
                <w:rFonts w:ascii="Times New Roman" w:hAnsi="Times New Roman"/>
                <w:sz w:val="24"/>
                <w:szCs w:val="24"/>
                <w:lang w:val="en-US"/>
              </w:rPr>
              <w:t>Tratamientos</w:t>
            </w:r>
          </w:p>
        </w:tc>
        <w:tc>
          <w:tcPr>
            <w:tcW w:w="2161" w:type="dxa"/>
            <w:vAlign w:val="center"/>
          </w:tcPr>
          <w:p w:rsidR="00683D88" w:rsidRPr="00B404D2" w:rsidRDefault="00683D88" w:rsidP="003654D3">
            <w:pPr>
              <w:jc w:val="center"/>
              <w:rPr>
                <w:rFonts w:ascii="Times New Roman" w:hAnsi="Times New Roman"/>
                <w:color w:val="000000"/>
                <w:sz w:val="24"/>
                <w:szCs w:val="24"/>
              </w:rPr>
            </w:pPr>
            <w:r w:rsidRPr="00B404D2">
              <w:rPr>
                <w:rFonts w:ascii="Times New Roman" w:hAnsi="Times New Roman"/>
                <w:color w:val="000000"/>
                <w:sz w:val="24"/>
                <w:szCs w:val="24"/>
              </w:rPr>
              <w:t>Número de nódulos totales por planta (u)</w:t>
            </w:r>
          </w:p>
        </w:tc>
        <w:tc>
          <w:tcPr>
            <w:tcW w:w="2161" w:type="dxa"/>
            <w:vAlign w:val="center"/>
          </w:tcPr>
          <w:p w:rsidR="00683D88" w:rsidRPr="00B404D2" w:rsidRDefault="00683D88" w:rsidP="003654D3">
            <w:pPr>
              <w:jc w:val="center"/>
              <w:rPr>
                <w:rFonts w:ascii="Times New Roman" w:hAnsi="Times New Roman"/>
                <w:color w:val="000000"/>
                <w:sz w:val="24"/>
                <w:szCs w:val="24"/>
              </w:rPr>
            </w:pPr>
            <w:r w:rsidRPr="00B404D2">
              <w:rPr>
                <w:rFonts w:ascii="Times New Roman" w:hAnsi="Times New Roman"/>
                <w:color w:val="000000"/>
                <w:sz w:val="24"/>
                <w:szCs w:val="24"/>
              </w:rPr>
              <w:t>Número de Nódulos efectivos totales por planta (u)</w:t>
            </w:r>
          </w:p>
        </w:tc>
        <w:tc>
          <w:tcPr>
            <w:tcW w:w="2161" w:type="dxa"/>
          </w:tcPr>
          <w:p w:rsidR="00683D88" w:rsidRPr="00B404D2" w:rsidRDefault="00683D88" w:rsidP="003654D3">
            <w:pPr>
              <w:jc w:val="center"/>
              <w:rPr>
                <w:rFonts w:ascii="Times New Roman" w:hAnsi="Times New Roman"/>
                <w:sz w:val="24"/>
                <w:szCs w:val="24"/>
              </w:rPr>
            </w:pPr>
            <w:r w:rsidRPr="00B404D2">
              <w:rPr>
                <w:rFonts w:ascii="Times New Roman" w:hAnsi="Times New Roman"/>
                <w:sz w:val="24"/>
                <w:szCs w:val="24"/>
              </w:rPr>
              <w:t>Contenido Relativo de Clorofilas totales (SPAD)</w:t>
            </w:r>
          </w:p>
        </w:tc>
      </w:tr>
      <w:tr w:rsidR="00683D88" w:rsidRPr="00B404D2" w:rsidTr="0002796C">
        <w:trPr>
          <w:jc w:val="center"/>
        </w:trPr>
        <w:tc>
          <w:tcPr>
            <w:tcW w:w="8644" w:type="dxa"/>
            <w:gridSpan w:val="4"/>
          </w:tcPr>
          <w:p w:rsidR="00E5528D" w:rsidRDefault="00683D88" w:rsidP="003654D3">
            <w:pPr>
              <w:rPr>
                <w:rFonts w:ascii="Times New Roman" w:hAnsi="Times New Roman"/>
                <w:sz w:val="24"/>
                <w:szCs w:val="24"/>
                <w:lang w:val="en-US"/>
              </w:rPr>
            </w:pPr>
            <w:r w:rsidRPr="00B404D2">
              <w:rPr>
                <w:rFonts w:ascii="Times New Roman" w:hAnsi="Times New Roman"/>
                <w:sz w:val="24"/>
                <w:szCs w:val="24"/>
                <w:lang w:val="en-US"/>
              </w:rPr>
              <w:t>Temperatura (</w:t>
            </w:r>
            <w:r w:rsidRPr="00B404D2">
              <w:rPr>
                <w:rFonts w:ascii="Times New Roman" w:hAnsi="Times New Roman"/>
                <w:sz w:val="24"/>
                <w:szCs w:val="24"/>
              </w:rPr>
              <w:t>°C</w:t>
            </w:r>
            <w:r w:rsidRPr="00B404D2">
              <w:rPr>
                <w:rFonts w:ascii="Times New Roman" w:hAnsi="Times New Roman"/>
                <w:sz w:val="24"/>
                <w:szCs w:val="24"/>
                <w:lang w:val="en-US"/>
              </w:rPr>
              <w:t>)</w:t>
            </w:r>
          </w:p>
        </w:tc>
      </w:tr>
      <w:tr w:rsidR="00BC26A1" w:rsidRPr="00B404D2" w:rsidTr="0002796C">
        <w:trPr>
          <w:jc w:val="center"/>
        </w:trPr>
        <w:tc>
          <w:tcPr>
            <w:tcW w:w="2161" w:type="dxa"/>
          </w:tcPr>
          <w:p w:rsidR="00BC26A1" w:rsidRPr="00B404D2" w:rsidRDefault="00BC26A1" w:rsidP="003654D3">
            <w:pPr>
              <w:jc w:val="center"/>
              <w:rPr>
                <w:rFonts w:ascii="Times New Roman" w:hAnsi="Times New Roman"/>
                <w:sz w:val="24"/>
                <w:szCs w:val="24"/>
                <w:lang w:val="en-US"/>
              </w:rPr>
            </w:pPr>
            <w:r>
              <w:rPr>
                <w:rFonts w:ascii="Times New Roman" w:hAnsi="Times New Roman"/>
                <w:sz w:val="24"/>
                <w:szCs w:val="24"/>
                <w:lang w:val="en-US"/>
              </w:rPr>
              <w:t>4</w:t>
            </w:r>
          </w:p>
        </w:tc>
        <w:tc>
          <w:tcPr>
            <w:tcW w:w="2161" w:type="dxa"/>
          </w:tcPr>
          <w:p w:rsidR="00BC26A1" w:rsidRPr="00B404D2" w:rsidRDefault="00BC26A1" w:rsidP="003654D3">
            <w:pPr>
              <w:jc w:val="center"/>
              <w:rPr>
                <w:rFonts w:ascii="Times New Roman" w:hAnsi="Times New Roman"/>
                <w:sz w:val="24"/>
                <w:szCs w:val="24"/>
                <w:lang w:val="en-US"/>
              </w:rPr>
            </w:pPr>
            <w:r w:rsidRPr="00B404D2">
              <w:rPr>
                <w:rFonts w:ascii="Times New Roman" w:hAnsi="Times New Roman"/>
                <w:color w:val="000000"/>
                <w:sz w:val="24"/>
                <w:szCs w:val="24"/>
                <w:lang w:val="en-US"/>
              </w:rPr>
              <w:t>31</w:t>
            </w:r>
            <w:r>
              <w:rPr>
                <w:rFonts w:ascii="Times New Roman" w:hAnsi="Times New Roman"/>
                <w:color w:val="000000"/>
                <w:sz w:val="24"/>
                <w:szCs w:val="24"/>
                <w:lang w:val="en-US"/>
              </w:rPr>
              <w:t>,</w:t>
            </w:r>
            <w:r w:rsidRPr="00B404D2">
              <w:rPr>
                <w:rFonts w:ascii="Times New Roman" w:hAnsi="Times New Roman"/>
                <w:color w:val="000000"/>
                <w:sz w:val="24"/>
                <w:szCs w:val="24"/>
                <w:lang w:val="en-US"/>
              </w:rPr>
              <w:t>1 ± 3</w:t>
            </w:r>
            <w:r>
              <w:rPr>
                <w:rFonts w:ascii="Times New Roman" w:hAnsi="Times New Roman"/>
                <w:color w:val="000000"/>
                <w:sz w:val="24"/>
                <w:szCs w:val="24"/>
                <w:lang w:val="en-US"/>
              </w:rPr>
              <w:t>,</w:t>
            </w:r>
            <w:r w:rsidRPr="00B404D2">
              <w:rPr>
                <w:rFonts w:ascii="Times New Roman" w:hAnsi="Times New Roman"/>
                <w:color w:val="000000"/>
                <w:sz w:val="24"/>
                <w:szCs w:val="24"/>
                <w:lang w:val="en-US"/>
              </w:rPr>
              <w:t>6 a</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rPr>
              <w:t>29</w:t>
            </w:r>
            <w:r>
              <w:rPr>
                <w:rFonts w:ascii="Times New Roman" w:hAnsi="Times New Roman"/>
                <w:color w:val="000000"/>
                <w:sz w:val="24"/>
                <w:szCs w:val="24"/>
              </w:rPr>
              <w:t>,</w:t>
            </w:r>
            <w:r w:rsidRPr="00B404D2">
              <w:rPr>
                <w:rFonts w:ascii="Times New Roman" w:hAnsi="Times New Roman"/>
                <w:color w:val="000000"/>
                <w:sz w:val="24"/>
                <w:szCs w:val="24"/>
              </w:rPr>
              <w:t>1 ± 3</w:t>
            </w:r>
            <w:r>
              <w:rPr>
                <w:rFonts w:ascii="Times New Roman" w:hAnsi="Times New Roman"/>
                <w:color w:val="000000"/>
                <w:sz w:val="24"/>
                <w:szCs w:val="24"/>
              </w:rPr>
              <w:t>,</w:t>
            </w:r>
            <w:r w:rsidRPr="00B404D2">
              <w:rPr>
                <w:rFonts w:ascii="Times New Roman" w:hAnsi="Times New Roman"/>
                <w:color w:val="000000"/>
                <w:sz w:val="24"/>
                <w:szCs w:val="24"/>
              </w:rPr>
              <w:t>8 a</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rPr>
              <w:t>27</w:t>
            </w:r>
            <w:r>
              <w:rPr>
                <w:rFonts w:ascii="Times New Roman" w:hAnsi="Times New Roman"/>
                <w:color w:val="000000"/>
                <w:sz w:val="24"/>
                <w:szCs w:val="24"/>
              </w:rPr>
              <w:t>,</w:t>
            </w:r>
            <w:r w:rsidRPr="00B404D2">
              <w:rPr>
                <w:rFonts w:ascii="Times New Roman" w:hAnsi="Times New Roman"/>
                <w:color w:val="000000"/>
                <w:sz w:val="24"/>
                <w:szCs w:val="24"/>
              </w:rPr>
              <w:t>6 ± 1</w:t>
            </w:r>
            <w:r>
              <w:rPr>
                <w:rFonts w:ascii="Times New Roman" w:hAnsi="Times New Roman"/>
                <w:color w:val="000000"/>
                <w:sz w:val="24"/>
                <w:szCs w:val="24"/>
              </w:rPr>
              <w:t>,</w:t>
            </w:r>
            <w:r w:rsidRPr="00B404D2">
              <w:rPr>
                <w:rFonts w:ascii="Times New Roman" w:hAnsi="Times New Roman"/>
                <w:color w:val="000000"/>
                <w:sz w:val="24"/>
                <w:szCs w:val="24"/>
              </w:rPr>
              <w:t>4 a</w:t>
            </w:r>
          </w:p>
        </w:tc>
      </w:tr>
      <w:tr w:rsidR="00BC26A1" w:rsidRPr="00B404D2" w:rsidTr="0002796C">
        <w:trPr>
          <w:jc w:val="center"/>
        </w:trPr>
        <w:tc>
          <w:tcPr>
            <w:tcW w:w="2161" w:type="dxa"/>
          </w:tcPr>
          <w:p w:rsidR="00BC26A1" w:rsidRPr="00B404D2" w:rsidRDefault="00BC26A1" w:rsidP="003654D3">
            <w:pPr>
              <w:jc w:val="center"/>
              <w:rPr>
                <w:rFonts w:ascii="Times New Roman" w:hAnsi="Times New Roman"/>
                <w:sz w:val="24"/>
                <w:szCs w:val="24"/>
                <w:lang w:val="en-US"/>
              </w:rPr>
            </w:pPr>
            <w:r w:rsidRPr="00B404D2">
              <w:rPr>
                <w:rFonts w:ascii="Times New Roman" w:hAnsi="Times New Roman"/>
                <w:sz w:val="24"/>
                <w:szCs w:val="24"/>
                <w:lang w:val="en-US"/>
              </w:rPr>
              <w:t>29</w:t>
            </w:r>
            <w:r w:rsidRPr="00B404D2">
              <w:rPr>
                <w:rFonts w:ascii="Times New Roman" w:hAnsi="Times New Roman"/>
                <w:sz w:val="24"/>
                <w:szCs w:val="24"/>
              </w:rPr>
              <w:t>±2</w:t>
            </w:r>
          </w:p>
        </w:tc>
        <w:tc>
          <w:tcPr>
            <w:tcW w:w="2161" w:type="dxa"/>
          </w:tcPr>
          <w:p w:rsidR="00BC26A1" w:rsidRPr="00B404D2" w:rsidRDefault="00BC26A1" w:rsidP="003654D3">
            <w:pPr>
              <w:jc w:val="center"/>
              <w:rPr>
                <w:rFonts w:ascii="Times New Roman" w:hAnsi="Times New Roman"/>
                <w:sz w:val="24"/>
                <w:szCs w:val="24"/>
                <w:lang w:val="en-US"/>
              </w:rPr>
            </w:pPr>
            <w:r w:rsidRPr="00B404D2">
              <w:rPr>
                <w:rFonts w:ascii="Times New Roman" w:hAnsi="Times New Roman"/>
                <w:sz w:val="24"/>
                <w:szCs w:val="24"/>
                <w:lang w:val="en-US"/>
              </w:rPr>
              <w:t>23</w:t>
            </w:r>
            <w:r>
              <w:rPr>
                <w:rFonts w:ascii="Times New Roman" w:hAnsi="Times New Roman"/>
                <w:sz w:val="24"/>
                <w:szCs w:val="24"/>
                <w:lang w:val="en-US"/>
              </w:rPr>
              <w:t>,</w:t>
            </w:r>
            <w:r w:rsidRPr="00B404D2">
              <w:rPr>
                <w:rFonts w:ascii="Times New Roman" w:hAnsi="Times New Roman"/>
                <w:sz w:val="24"/>
                <w:szCs w:val="24"/>
                <w:lang w:val="en-US"/>
              </w:rPr>
              <w:t xml:space="preserve">2 </w:t>
            </w:r>
            <w:r w:rsidRPr="00B404D2">
              <w:rPr>
                <w:rFonts w:ascii="Times New Roman" w:hAnsi="Times New Roman"/>
                <w:color w:val="000000"/>
                <w:sz w:val="24"/>
                <w:szCs w:val="24"/>
                <w:lang w:val="en-US"/>
              </w:rPr>
              <w:t xml:space="preserve">± </w:t>
            </w:r>
            <w:r w:rsidRPr="00B404D2">
              <w:rPr>
                <w:rFonts w:ascii="Times New Roman" w:hAnsi="Times New Roman"/>
                <w:sz w:val="24"/>
                <w:szCs w:val="24"/>
                <w:lang w:val="en-US"/>
              </w:rPr>
              <w:t>3</w:t>
            </w:r>
            <w:r>
              <w:rPr>
                <w:rFonts w:ascii="Times New Roman" w:hAnsi="Times New Roman"/>
                <w:sz w:val="24"/>
                <w:szCs w:val="24"/>
                <w:lang w:val="en-US"/>
              </w:rPr>
              <w:t>,</w:t>
            </w:r>
            <w:r w:rsidRPr="00B404D2">
              <w:rPr>
                <w:rFonts w:ascii="Times New Roman" w:hAnsi="Times New Roman"/>
                <w:sz w:val="24"/>
                <w:szCs w:val="24"/>
                <w:lang w:val="en-US"/>
              </w:rPr>
              <w:t>1 a</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lang w:val="en-US"/>
              </w:rPr>
              <w:t>19</w:t>
            </w:r>
            <w:r>
              <w:rPr>
                <w:rFonts w:ascii="Times New Roman" w:hAnsi="Times New Roman"/>
                <w:color w:val="000000"/>
                <w:sz w:val="24"/>
                <w:szCs w:val="24"/>
                <w:lang w:val="en-US"/>
              </w:rPr>
              <w:t>,</w:t>
            </w:r>
            <w:r w:rsidRPr="00B404D2">
              <w:rPr>
                <w:rFonts w:ascii="Times New Roman" w:hAnsi="Times New Roman"/>
                <w:color w:val="000000"/>
                <w:sz w:val="24"/>
                <w:szCs w:val="24"/>
                <w:lang w:val="en-US"/>
              </w:rPr>
              <w:t>8 ± 2</w:t>
            </w:r>
            <w:r>
              <w:rPr>
                <w:rFonts w:ascii="Times New Roman" w:hAnsi="Times New Roman"/>
                <w:color w:val="000000"/>
                <w:sz w:val="24"/>
                <w:szCs w:val="24"/>
                <w:lang w:val="en-US"/>
              </w:rPr>
              <w:t>,</w:t>
            </w:r>
            <w:r w:rsidRPr="00B404D2">
              <w:rPr>
                <w:rFonts w:ascii="Times New Roman" w:hAnsi="Times New Roman"/>
                <w:color w:val="000000"/>
                <w:sz w:val="24"/>
                <w:szCs w:val="24"/>
                <w:lang w:val="en-US"/>
              </w:rPr>
              <w:t>6 b</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lang w:val="en-US"/>
              </w:rPr>
              <w:t>29</w:t>
            </w:r>
            <w:r>
              <w:rPr>
                <w:rFonts w:ascii="Times New Roman" w:hAnsi="Times New Roman"/>
                <w:color w:val="000000"/>
                <w:sz w:val="24"/>
                <w:szCs w:val="24"/>
                <w:lang w:val="en-US"/>
              </w:rPr>
              <w:t>,</w:t>
            </w:r>
            <w:r w:rsidRPr="00B404D2">
              <w:rPr>
                <w:rFonts w:ascii="Times New Roman" w:hAnsi="Times New Roman"/>
                <w:color w:val="000000"/>
                <w:sz w:val="24"/>
                <w:szCs w:val="24"/>
                <w:lang w:val="en-US"/>
              </w:rPr>
              <w:t>1 ± 1</w:t>
            </w:r>
            <w:r>
              <w:rPr>
                <w:rFonts w:ascii="Times New Roman" w:hAnsi="Times New Roman"/>
                <w:color w:val="000000"/>
                <w:sz w:val="24"/>
                <w:szCs w:val="24"/>
                <w:lang w:val="en-US"/>
              </w:rPr>
              <w:t>,</w:t>
            </w:r>
            <w:r w:rsidRPr="00B404D2">
              <w:rPr>
                <w:rFonts w:ascii="Times New Roman" w:hAnsi="Times New Roman"/>
                <w:color w:val="000000"/>
                <w:sz w:val="24"/>
                <w:szCs w:val="24"/>
                <w:lang w:val="en-US"/>
              </w:rPr>
              <w:t>2 a</w:t>
            </w:r>
          </w:p>
        </w:tc>
      </w:tr>
      <w:tr w:rsidR="00BC26A1" w:rsidRPr="00B404D2" w:rsidTr="0002796C">
        <w:trPr>
          <w:jc w:val="center"/>
        </w:trPr>
        <w:tc>
          <w:tcPr>
            <w:tcW w:w="8644" w:type="dxa"/>
            <w:gridSpan w:val="4"/>
          </w:tcPr>
          <w:p w:rsidR="00BC26A1" w:rsidRDefault="00BC26A1" w:rsidP="003654D3">
            <w:pPr>
              <w:rPr>
                <w:rFonts w:ascii="Times New Roman" w:hAnsi="Times New Roman"/>
                <w:sz w:val="24"/>
                <w:szCs w:val="24"/>
              </w:rPr>
            </w:pPr>
            <w:r w:rsidRPr="00B404D2">
              <w:rPr>
                <w:rFonts w:ascii="Times New Roman" w:hAnsi="Times New Roman"/>
                <w:sz w:val="24"/>
                <w:szCs w:val="24"/>
              </w:rPr>
              <w:t>Tiempo (días)</w:t>
            </w:r>
          </w:p>
        </w:tc>
      </w:tr>
      <w:tr w:rsidR="00BC26A1" w:rsidRPr="00B404D2" w:rsidTr="0002796C">
        <w:trPr>
          <w:jc w:val="center"/>
        </w:trPr>
        <w:tc>
          <w:tcPr>
            <w:tcW w:w="2161" w:type="dxa"/>
          </w:tcPr>
          <w:p w:rsidR="00BC26A1" w:rsidRPr="00B404D2" w:rsidRDefault="00BC26A1" w:rsidP="003654D3">
            <w:pPr>
              <w:jc w:val="center"/>
              <w:rPr>
                <w:rFonts w:ascii="Times New Roman" w:hAnsi="Times New Roman"/>
                <w:sz w:val="24"/>
                <w:szCs w:val="24"/>
              </w:rPr>
            </w:pPr>
            <w:r w:rsidRPr="00B404D2">
              <w:rPr>
                <w:rFonts w:ascii="Times New Roman" w:hAnsi="Times New Roman"/>
                <w:sz w:val="24"/>
                <w:szCs w:val="24"/>
              </w:rPr>
              <w:t>40</w:t>
            </w:r>
          </w:p>
        </w:tc>
        <w:tc>
          <w:tcPr>
            <w:tcW w:w="2161" w:type="dxa"/>
          </w:tcPr>
          <w:p w:rsidR="00BC26A1" w:rsidRPr="00B404D2" w:rsidRDefault="00BC26A1" w:rsidP="003654D3">
            <w:pPr>
              <w:jc w:val="center"/>
              <w:rPr>
                <w:rFonts w:ascii="Times New Roman" w:hAnsi="Times New Roman"/>
                <w:sz w:val="24"/>
                <w:szCs w:val="24"/>
                <w:u w:val="single"/>
              </w:rPr>
            </w:pPr>
            <w:r w:rsidRPr="00B404D2">
              <w:rPr>
                <w:rFonts w:ascii="Times New Roman" w:hAnsi="Times New Roman"/>
                <w:color w:val="000000"/>
                <w:sz w:val="24"/>
                <w:szCs w:val="24"/>
              </w:rPr>
              <w:t>25</w:t>
            </w:r>
            <w:r>
              <w:rPr>
                <w:rFonts w:ascii="Times New Roman" w:hAnsi="Times New Roman"/>
                <w:color w:val="000000"/>
                <w:sz w:val="24"/>
                <w:szCs w:val="24"/>
              </w:rPr>
              <w:t>,</w:t>
            </w:r>
            <w:r w:rsidRPr="00B404D2">
              <w:rPr>
                <w:rFonts w:ascii="Times New Roman" w:hAnsi="Times New Roman"/>
                <w:color w:val="000000"/>
                <w:sz w:val="24"/>
                <w:szCs w:val="24"/>
              </w:rPr>
              <w:t>6 ± 2</w:t>
            </w:r>
            <w:r>
              <w:rPr>
                <w:rFonts w:ascii="Times New Roman" w:hAnsi="Times New Roman"/>
                <w:color w:val="000000"/>
                <w:sz w:val="24"/>
                <w:szCs w:val="24"/>
              </w:rPr>
              <w:t>,</w:t>
            </w:r>
            <w:r w:rsidRPr="00B404D2">
              <w:rPr>
                <w:rFonts w:ascii="Times New Roman" w:hAnsi="Times New Roman"/>
                <w:color w:val="000000"/>
                <w:sz w:val="24"/>
                <w:szCs w:val="24"/>
              </w:rPr>
              <w:t>1 a</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rPr>
              <w:t>22</w:t>
            </w:r>
            <w:r>
              <w:rPr>
                <w:rFonts w:ascii="Times New Roman" w:hAnsi="Times New Roman"/>
                <w:color w:val="000000"/>
                <w:sz w:val="24"/>
                <w:szCs w:val="24"/>
              </w:rPr>
              <w:t>,</w:t>
            </w:r>
            <w:r w:rsidRPr="00B404D2">
              <w:rPr>
                <w:rFonts w:ascii="Times New Roman" w:hAnsi="Times New Roman"/>
                <w:color w:val="000000"/>
                <w:sz w:val="24"/>
                <w:szCs w:val="24"/>
              </w:rPr>
              <w:t>0 ± 1</w:t>
            </w:r>
            <w:r>
              <w:rPr>
                <w:rFonts w:ascii="Times New Roman" w:hAnsi="Times New Roman"/>
                <w:color w:val="000000"/>
                <w:sz w:val="24"/>
                <w:szCs w:val="24"/>
              </w:rPr>
              <w:t>,</w:t>
            </w:r>
            <w:r w:rsidRPr="00B404D2">
              <w:rPr>
                <w:rFonts w:ascii="Times New Roman" w:hAnsi="Times New Roman"/>
                <w:color w:val="000000"/>
                <w:sz w:val="24"/>
                <w:szCs w:val="24"/>
              </w:rPr>
              <w:t>7 a</w:t>
            </w:r>
          </w:p>
        </w:tc>
        <w:tc>
          <w:tcPr>
            <w:tcW w:w="2161" w:type="dxa"/>
            <w:vAlign w:val="center"/>
          </w:tcPr>
          <w:p w:rsidR="00BC26A1" w:rsidRPr="00B404D2" w:rsidRDefault="00BC26A1" w:rsidP="003654D3">
            <w:pPr>
              <w:autoSpaceDE w:val="0"/>
              <w:autoSpaceDN w:val="0"/>
              <w:adjustRightInd w:val="0"/>
              <w:jc w:val="center"/>
              <w:rPr>
                <w:rFonts w:ascii="Times New Roman" w:hAnsi="Times New Roman"/>
                <w:color w:val="000000"/>
                <w:sz w:val="24"/>
                <w:szCs w:val="24"/>
              </w:rPr>
            </w:pPr>
            <w:r w:rsidRPr="00B404D2">
              <w:rPr>
                <w:rFonts w:ascii="Times New Roman" w:hAnsi="Times New Roman"/>
                <w:color w:val="000000"/>
                <w:sz w:val="24"/>
                <w:szCs w:val="24"/>
              </w:rPr>
              <w:t>31</w:t>
            </w:r>
            <w:r>
              <w:rPr>
                <w:rFonts w:ascii="Times New Roman" w:hAnsi="Times New Roman"/>
                <w:color w:val="000000"/>
                <w:sz w:val="24"/>
                <w:szCs w:val="24"/>
              </w:rPr>
              <w:t>,</w:t>
            </w:r>
            <w:r w:rsidRPr="00B404D2">
              <w:rPr>
                <w:rFonts w:ascii="Times New Roman" w:hAnsi="Times New Roman"/>
                <w:color w:val="000000"/>
                <w:sz w:val="24"/>
                <w:szCs w:val="24"/>
              </w:rPr>
              <w:t>3 ± 0</w:t>
            </w:r>
            <w:r>
              <w:rPr>
                <w:rFonts w:ascii="Times New Roman" w:hAnsi="Times New Roman"/>
                <w:color w:val="000000"/>
                <w:sz w:val="24"/>
                <w:szCs w:val="24"/>
              </w:rPr>
              <w:t>,</w:t>
            </w:r>
            <w:r w:rsidRPr="00B404D2">
              <w:rPr>
                <w:rFonts w:ascii="Times New Roman" w:hAnsi="Times New Roman"/>
                <w:color w:val="000000"/>
                <w:sz w:val="24"/>
                <w:szCs w:val="24"/>
              </w:rPr>
              <w:t>9 a</w:t>
            </w:r>
          </w:p>
        </w:tc>
      </w:tr>
      <w:tr w:rsidR="00BC26A1" w:rsidRPr="00B404D2" w:rsidTr="0002796C">
        <w:trPr>
          <w:jc w:val="center"/>
        </w:trPr>
        <w:tc>
          <w:tcPr>
            <w:tcW w:w="2161" w:type="dxa"/>
          </w:tcPr>
          <w:p w:rsidR="00BC26A1" w:rsidRPr="00B404D2" w:rsidRDefault="00BC26A1" w:rsidP="003654D3">
            <w:pPr>
              <w:contextualSpacing/>
              <w:jc w:val="center"/>
              <w:rPr>
                <w:rFonts w:ascii="Times New Roman" w:hAnsi="Times New Roman"/>
                <w:sz w:val="24"/>
                <w:szCs w:val="24"/>
              </w:rPr>
            </w:pPr>
            <w:r w:rsidRPr="00B404D2">
              <w:rPr>
                <w:rFonts w:ascii="Times New Roman" w:hAnsi="Times New Roman"/>
                <w:sz w:val="24"/>
                <w:szCs w:val="24"/>
              </w:rPr>
              <w:t>120</w:t>
            </w:r>
          </w:p>
        </w:tc>
        <w:tc>
          <w:tcPr>
            <w:tcW w:w="2161" w:type="dxa"/>
          </w:tcPr>
          <w:p w:rsidR="00BC26A1" w:rsidRPr="00B404D2" w:rsidRDefault="00BC26A1" w:rsidP="003654D3">
            <w:pPr>
              <w:contextualSpacing/>
              <w:jc w:val="center"/>
              <w:rPr>
                <w:rFonts w:ascii="Times New Roman" w:hAnsi="Times New Roman"/>
                <w:sz w:val="24"/>
                <w:szCs w:val="24"/>
              </w:rPr>
            </w:pPr>
            <w:r w:rsidRPr="00B404D2">
              <w:rPr>
                <w:rFonts w:ascii="Times New Roman" w:hAnsi="Times New Roman"/>
                <w:color w:val="000000"/>
                <w:sz w:val="24"/>
                <w:szCs w:val="24"/>
              </w:rPr>
              <w:t>28</w:t>
            </w:r>
            <w:r>
              <w:rPr>
                <w:rFonts w:ascii="Times New Roman" w:hAnsi="Times New Roman"/>
                <w:color w:val="000000"/>
                <w:sz w:val="24"/>
                <w:szCs w:val="24"/>
              </w:rPr>
              <w:t>,</w:t>
            </w:r>
            <w:r w:rsidRPr="00B404D2">
              <w:rPr>
                <w:rFonts w:ascii="Times New Roman" w:hAnsi="Times New Roman"/>
                <w:color w:val="000000"/>
                <w:sz w:val="24"/>
                <w:szCs w:val="24"/>
              </w:rPr>
              <w:t>7 ± 4</w:t>
            </w:r>
            <w:r>
              <w:rPr>
                <w:rFonts w:ascii="Times New Roman" w:hAnsi="Times New Roman"/>
                <w:color w:val="000000"/>
                <w:sz w:val="24"/>
                <w:szCs w:val="24"/>
              </w:rPr>
              <w:t>,</w:t>
            </w:r>
            <w:r w:rsidRPr="00B404D2">
              <w:rPr>
                <w:rFonts w:ascii="Times New Roman" w:hAnsi="Times New Roman"/>
                <w:color w:val="000000"/>
                <w:sz w:val="24"/>
                <w:szCs w:val="24"/>
              </w:rPr>
              <w:t>6 a</w:t>
            </w:r>
          </w:p>
        </w:tc>
        <w:tc>
          <w:tcPr>
            <w:tcW w:w="2161" w:type="dxa"/>
            <w:vAlign w:val="center"/>
          </w:tcPr>
          <w:p w:rsidR="00BC26A1" w:rsidRPr="00B404D2" w:rsidRDefault="00BC26A1" w:rsidP="003654D3">
            <w:pPr>
              <w:autoSpaceDE w:val="0"/>
              <w:autoSpaceDN w:val="0"/>
              <w:adjustRightInd w:val="0"/>
              <w:contextualSpacing/>
              <w:jc w:val="center"/>
              <w:rPr>
                <w:rFonts w:ascii="Times New Roman" w:hAnsi="Times New Roman"/>
                <w:color w:val="000000"/>
                <w:sz w:val="24"/>
                <w:szCs w:val="24"/>
              </w:rPr>
            </w:pPr>
            <w:r w:rsidRPr="00B404D2">
              <w:rPr>
                <w:rFonts w:ascii="Times New Roman" w:hAnsi="Times New Roman"/>
                <w:color w:val="000000"/>
                <w:sz w:val="24"/>
                <w:szCs w:val="24"/>
              </w:rPr>
              <w:t>26</w:t>
            </w:r>
            <w:r>
              <w:rPr>
                <w:rFonts w:ascii="Times New Roman" w:hAnsi="Times New Roman"/>
                <w:color w:val="000000"/>
                <w:sz w:val="24"/>
                <w:szCs w:val="24"/>
              </w:rPr>
              <w:t>,</w:t>
            </w:r>
            <w:r w:rsidRPr="00B404D2">
              <w:rPr>
                <w:rFonts w:ascii="Times New Roman" w:hAnsi="Times New Roman"/>
                <w:color w:val="000000"/>
                <w:sz w:val="24"/>
                <w:szCs w:val="24"/>
              </w:rPr>
              <w:t>9 ± 4</w:t>
            </w:r>
            <w:r>
              <w:rPr>
                <w:rFonts w:ascii="Times New Roman" w:hAnsi="Times New Roman"/>
                <w:color w:val="000000"/>
                <w:sz w:val="24"/>
                <w:szCs w:val="24"/>
              </w:rPr>
              <w:t>,</w:t>
            </w:r>
            <w:r w:rsidRPr="00B404D2">
              <w:rPr>
                <w:rFonts w:ascii="Times New Roman" w:hAnsi="Times New Roman"/>
                <w:color w:val="000000"/>
                <w:sz w:val="24"/>
                <w:szCs w:val="24"/>
              </w:rPr>
              <w:t>7 a</w:t>
            </w:r>
          </w:p>
        </w:tc>
        <w:tc>
          <w:tcPr>
            <w:tcW w:w="2161" w:type="dxa"/>
            <w:vAlign w:val="center"/>
          </w:tcPr>
          <w:p w:rsidR="00BC26A1" w:rsidRPr="00B404D2" w:rsidRDefault="00BC26A1" w:rsidP="003654D3">
            <w:pPr>
              <w:autoSpaceDE w:val="0"/>
              <w:autoSpaceDN w:val="0"/>
              <w:adjustRightInd w:val="0"/>
              <w:contextualSpacing/>
              <w:jc w:val="center"/>
              <w:rPr>
                <w:rFonts w:ascii="Times New Roman" w:hAnsi="Times New Roman"/>
                <w:color w:val="000000"/>
                <w:sz w:val="24"/>
                <w:szCs w:val="24"/>
              </w:rPr>
            </w:pPr>
            <w:r w:rsidRPr="00B404D2">
              <w:rPr>
                <w:rFonts w:ascii="Times New Roman" w:hAnsi="Times New Roman"/>
                <w:color w:val="000000"/>
                <w:sz w:val="24"/>
                <w:szCs w:val="24"/>
              </w:rPr>
              <w:t>25</w:t>
            </w:r>
            <w:r>
              <w:rPr>
                <w:rFonts w:ascii="Times New Roman" w:hAnsi="Times New Roman"/>
                <w:color w:val="000000"/>
                <w:sz w:val="24"/>
                <w:szCs w:val="24"/>
              </w:rPr>
              <w:t>,</w:t>
            </w:r>
            <w:r w:rsidRPr="00B404D2">
              <w:rPr>
                <w:rFonts w:ascii="Times New Roman" w:hAnsi="Times New Roman"/>
                <w:color w:val="000000"/>
                <w:sz w:val="24"/>
                <w:szCs w:val="24"/>
              </w:rPr>
              <w:t>4 ± 0</w:t>
            </w:r>
            <w:r>
              <w:rPr>
                <w:rFonts w:ascii="Times New Roman" w:hAnsi="Times New Roman"/>
                <w:color w:val="000000"/>
                <w:sz w:val="24"/>
                <w:szCs w:val="24"/>
              </w:rPr>
              <w:t>,</w:t>
            </w:r>
            <w:r w:rsidRPr="00B404D2">
              <w:rPr>
                <w:rFonts w:ascii="Times New Roman" w:hAnsi="Times New Roman"/>
                <w:color w:val="000000"/>
                <w:sz w:val="24"/>
                <w:szCs w:val="24"/>
              </w:rPr>
              <w:t>8 b</w:t>
            </w:r>
          </w:p>
        </w:tc>
      </w:tr>
    </w:tbl>
    <w:p w:rsidR="00AD3CC5" w:rsidRDefault="00AD3CC5" w:rsidP="003654D3">
      <w:pPr>
        <w:spacing w:line="240" w:lineRule="auto"/>
        <w:ind w:firstLine="709"/>
        <w:contextualSpacing/>
        <w:jc w:val="both"/>
        <w:rPr>
          <w:rFonts w:ascii="Times New Roman" w:hAnsi="Times New Roman"/>
          <w:sz w:val="24"/>
          <w:szCs w:val="24"/>
        </w:rPr>
      </w:pPr>
    </w:p>
    <w:p w:rsidR="00AD329B" w:rsidRPr="00E40360" w:rsidRDefault="00AD329B" w:rsidP="003654D3">
      <w:pPr>
        <w:spacing w:line="240" w:lineRule="auto"/>
        <w:ind w:firstLine="709"/>
        <w:jc w:val="both"/>
        <w:rPr>
          <w:rFonts w:ascii="Times New Roman" w:hAnsi="Times New Roman"/>
          <w:sz w:val="24"/>
          <w:szCs w:val="24"/>
        </w:rPr>
      </w:pPr>
      <w:r>
        <w:rPr>
          <w:rFonts w:ascii="Times New Roman" w:hAnsi="Times New Roman"/>
          <w:sz w:val="24"/>
          <w:szCs w:val="24"/>
        </w:rPr>
        <w:t>L</w:t>
      </w:r>
      <w:r w:rsidRPr="00B404D2">
        <w:rPr>
          <w:rFonts w:ascii="Times New Roman" w:hAnsi="Times New Roman"/>
          <w:sz w:val="24"/>
          <w:szCs w:val="24"/>
        </w:rPr>
        <w:t xml:space="preserve">a inoculación </w:t>
      </w:r>
      <w:r>
        <w:rPr>
          <w:rFonts w:ascii="Times New Roman" w:hAnsi="Times New Roman"/>
          <w:sz w:val="24"/>
          <w:szCs w:val="24"/>
        </w:rPr>
        <w:t xml:space="preserve">de </w:t>
      </w:r>
      <w:r w:rsidRPr="00B404D2">
        <w:rPr>
          <w:rFonts w:ascii="Times New Roman" w:hAnsi="Times New Roman"/>
          <w:sz w:val="24"/>
          <w:szCs w:val="24"/>
          <w:lang w:val="es-ES_tradnl"/>
        </w:rPr>
        <w:t>Azofert</w:t>
      </w:r>
      <w:r w:rsidRPr="00B404D2">
        <w:rPr>
          <w:rFonts w:ascii="Times New Roman" w:hAnsi="Times New Roman"/>
          <w:sz w:val="24"/>
          <w:szCs w:val="24"/>
        </w:rPr>
        <w:t>®-F</w:t>
      </w:r>
      <w:r>
        <w:rPr>
          <w:rFonts w:ascii="Times New Roman" w:hAnsi="Times New Roman"/>
          <w:sz w:val="24"/>
          <w:szCs w:val="24"/>
        </w:rPr>
        <w:t xml:space="preserve"> cuando se conservó</w:t>
      </w:r>
      <w:r w:rsidRPr="00B404D2">
        <w:rPr>
          <w:rFonts w:ascii="Times New Roman" w:hAnsi="Times New Roman"/>
          <w:sz w:val="24"/>
          <w:szCs w:val="24"/>
        </w:rPr>
        <w:t xml:space="preserve"> a 4 </w:t>
      </w:r>
      <w:r>
        <w:rPr>
          <w:rFonts w:ascii="Courier New" w:hAnsi="Courier New" w:cs="Courier New"/>
          <w:sz w:val="24"/>
          <w:szCs w:val="24"/>
          <w:vertAlign w:val="superscript"/>
        </w:rPr>
        <w:t>°</w:t>
      </w:r>
      <w:r w:rsidRPr="00B404D2">
        <w:rPr>
          <w:rFonts w:ascii="Times New Roman" w:hAnsi="Times New Roman"/>
          <w:sz w:val="24"/>
          <w:szCs w:val="24"/>
        </w:rPr>
        <w:t xml:space="preserve">C </w:t>
      </w:r>
      <w:r>
        <w:rPr>
          <w:rFonts w:ascii="Times New Roman" w:hAnsi="Times New Roman"/>
          <w:sz w:val="24"/>
          <w:szCs w:val="24"/>
        </w:rPr>
        <w:t xml:space="preserve">provocó </w:t>
      </w:r>
      <w:r w:rsidRPr="00B404D2">
        <w:rPr>
          <w:rFonts w:ascii="Times New Roman" w:hAnsi="Times New Roman"/>
          <w:sz w:val="24"/>
          <w:szCs w:val="24"/>
        </w:rPr>
        <w:t>mayor número de nódulos efectivos totales</w:t>
      </w:r>
      <w:r>
        <w:rPr>
          <w:rFonts w:ascii="Times New Roman" w:hAnsi="Times New Roman"/>
          <w:sz w:val="24"/>
          <w:szCs w:val="24"/>
        </w:rPr>
        <w:t xml:space="preserve"> en las pl</w:t>
      </w:r>
      <w:r w:rsidRPr="00E40360">
        <w:rPr>
          <w:rFonts w:ascii="Times New Roman" w:hAnsi="Times New Roman"/>
          <w:sz w:val="24"/>
          <w:szCs w:val="24"/>
        </w:rPr>
        <w:t xml:space="preserve">antas. Además, el empleo de los inoculantes que se conservaron por 40 días potenció el contenido relativo de clorofilas totales. Investigaciones previas mostraron similar efecto de Azofert®-F en el cultivar Cubacueto 25-9, a los siete días de su elaboración (35). Por lo tanto </w:t>
      </w:r>
      <w:r w:rsidR="00FA2C66" w:rsidRPr="00E40360">
        <w:rPr>
          <w:rFonts w:ascii="Times New Roman" w:hAnsi="Times New Roman"/>
          <w:sz w:val="24"/>
          <w:szCs w:val="24"/>
        </w:rPr>
        <w:t xml:space="preserve">esta </w:t>
      </w:r>
      <w:r w:rsidRPr="00E40360">
        <w:rPr>
          <w:rFonts w:ascii="Times New Roman" w:hAnsi="Times New Roman"/>
          <w:sz w:val="24"/>
          <w:szCs w:val="24"/>
        </w:rPr>
        <w:t xml:space="preserve">investigación sugiere que el producto es capaz de mantener su actividad biológica en plantas </w:t>
      </w:r>
      <w:r w:rsidR="00FA2C66" w:rsidRPr="00E40360">
        <w:rPr>
          <w:rFonts w:ascii="Times New Roman" w:hAnsi="Times New Roman"/>
          <w:sz w:val="24"/>
          <w:szCs w:val="24"/>
        </w:rPr>
        <w:t>40 días después de su elaboración</w:t>
      </w:r>
      <w:r w:rsidRPr="00E40360">
        <w:rPr>
          <w:rFonts w:ascii="Times New Roman" w:hAnsi="Times New Roman"/>
          <w:sz w:val="24"/>
          <w:szCs w:val="24"/>
        </w:rPr>
        <w:t xml:space="preserve"> (Tabla 4). </w:t>
      </w:r>
    </w:p>
    <w:p w:rsidR="00F63D65" w:rsidRPr="00E40360" w:rsidRDefault="00A32119" w:rsidP="003654D3">
      <w:pPr>
        <w:spacing w:line="240" w:lineRule="auto"/>
        <w:ind w:firstLine="709"/>
        <w:jc w:val="both"/>
        <w:rPr>
          <w:rFonts w:ascii="Times New Roman" w:hAnsi="Times New Roman"/>
          <w:sz w:val="24"/>
          <w:szCs w:val="24"/>
        </w:rPr>
      </w:pPr>
      <w:r w:rsidRPr="00E40360">
        <w:rPr>
          <w:rFonts w:ascii="Times New Roman" w:hAnsi="Times New Roman"/>
          <w:sz w:val="24"/>
          <w:szCs w:val="24"/>
        </w:rPr>
        <w:t>E</w:t>
      </w:r>
      <w:r w:rsidR="00683D88" w:rsidRPr="00E40360">
        <w:rPr>
          <w:rFonts w:ascii="Times New Roman" w:hAnsi="Times New Roman"/>
          <w:sz w:val="24"/>
          <w:szCs w:val="24"/>
        </w:rPr>
        <w:t xml:space="preserve">l tiempo de </w:t>
      </w:r>
      <w:r w:rsidR="003313C9" w:rsidRPr="00E40360">
        <w:rPr>
          <w:rFonts w:ascii="Times New Roman" w:hAnsi="Times New Roman"/>
          <w:sz w:val="24"/>
          <w:szCs w:val="24"/>
        </w:rPr>
        <w:t xml:space="preserve">almacenamiento </w:t>
      </w:r>
      <w:r w:rsidRPr="00E40360">
        <w:rPr>
          <w:rFonts w:ascii="Times New Roman" w:hAnsi="Times New Roman"/>
          <w:sz w:val="24"/>
          <w:szCs w:val="24"/>
        </w:rPr>
        <w:t xml:space="preserve">del inoculante </w:t>
      </w:r>
      <w:r w:rsidR="00683D88" w:rsidRPr="00E40360">
        <w:rPr>
          <w:rFonts w:ascii="Times New Roman" w:hAnsi="Times New Roman"/>
          <w:sz w:val="24"/>
          <w:szCs w:val="24"/>
        </w:rPr>
        <w:t xml:space="preserve">no </w:t>
      </w:r>
      <w:r w:rsidRPr="00E40360">
        <w:rPr>
          <w:rFonts w:ascii="Times New Roman" w:hAnsi="Times New Roman"/>
          <w:sz w:val="24"/>
          <w:szCs w:val="24"/>
        </w:rPr>
        <w:t>influy</w:t>
      </w:r>
      <w:r w:rsidR="00463955" w:rsidRPr="00E40360">
        <w:rPr>
          <w:rFonts w:ascii="Times New Roman" w:hAnsi="Times New Roman"/>
          <w:sz w:val="24"/>
          <w:szCs w:val="24"/>
        </w:rPr>
        <w:t>ó</w:t>
      </w:r>
      <w:r w:rsidR="0002140E">
        <w:rPr>
          <w:rFonts w:ascii="Times New Roman" w:hAnsi="Times New Roman"/>
          <w:sz w:val="24"/>
          <w:szCs w:val="24"/>
        </w:rPr>
        <w:t xml:space="preserve"> </w:t>
      </w:r>
      <w:r w:rsidR="00683D88" w:rsidRPr="00E40360">
        <w:rPr>
          <w:rFonts w:ascii="Times New Roman" w:hAnsi="Times New Roman"/>
          <w:sz w:val="24"/>
          <w:szCs w:val="24"/>
        </w:rPr>
        <w:t xml:space="preserve">en la formación de nódulos en las plantas de frijol, lo que </w:t>
      </w:r>
      <w:r w:rsidR="00BC6A22" w:rsidRPr="00E40360">
        <w:rPr>
          <w:rFonts w:ascii="Times New Roman" w:hAnsi="Times New Roman"/>
          <w:sz w:val="24"/>
          <w:szCs w:val="24"/>
        </w:rPr>
        <w:t>pudiera deberse a</w:t>
      </w:r>
      <w:r w:rsidR="00386DFE" w:rsidRPr="00E40360">
        <w:rPr>
          <w:rFonts w:ascii="Times New Roman" w:hAnsi="Times New Roman"/>
          <w:sz w:val="24"/>
          <w:szCs w:val="24"/>
        </w:rPr>
        <w:t xml:space="preserve">que </w:t>
      </w:r>
      <w:r w:rsidRPr="00E40360">
        <w:rPr>
          <w:rFonts w:ascii="Times New Roman" w:hAnsi="Times New Roman"/>
          <w:sz w:val="24"/>
          <w:szCs w:val="24"/>
        </w:rPr>
        <w:t>la</w:t>
      </w:r>
      <w:r w:rsidR="00683D88" w:rsidRPr="00E40360">
        <w:rPr>
          <w:rFonts w:ascii="Times New Roman" w:hAnsi="Times New Roman"/>
          <w:sz w:val="24"/>
          <w:szCs w:val="24"/>
        </w:rPr>
        <w:t xml:space="preserve"> capacidad </w:t>
      </w:r>
      <w:r w:rsidR="00FE78B7" w:rsidRPr="00E40360">
        <w:rPr>
          <w:rFonts w:ascii="Times New Roman" w:hAnsi="Times New Roman"/>
          <w:sz w:val="24"/>
          <w:szCs w:val="24"/>
        </w:rPr>
        <w:t>de la cepa CF1 para</w:t>
      </w:r>
      <w:r w:rsidR="00683D88" w:rsidRPr="00E40360">
        <w:rPr>
          <w:rFonts w:ascii="Times New Roman" w:hAnsi="Times New Roman"/>
          <w:sz w:val="24"/>
          <w:szCs w:val="24"/>
        </w:rPr>
        <w:t xml:space="preserve"> establecer simbiosis con las plantas de frijol</w:t>
      </w:r>
      <w:r w:rsidRPr="00E40360">
        <w:rPr>
          <w:rFonts w:ascii="Times New Roman" w:hAnsi="Times New Roman"/>
          <w:sz w:val="24"/>
          <w:szCs w:val="24"/>
        </w:rPr>
        <w:t xml:space="preserve"> se </w:t>
      </w:r>
      <w:r w:rsidR="00ED7B6A" w:rsidRPr="00E40360">
        <w:rPr>
          <w:rFonts w:ascii="Times New Roman" w:hAnsi="Times New Roman"/>
          <w:sz w:val="24"/>
          <w:szCs w:val="24"/>
        </w:rPr>
        <w:t>mantuvo</w:t>
      </w:r>
      <w:r w:rsidRPr="00E40360">
        <w:rPr>
          <w:rFonts w:ascii="Times New Roman" w:hAnsi="Times New Roman"/>
          <w:sz w:val="24"/>
          <w:szCs w:val="24"/>
        </w:rPr>
        <w:t>por un período de al menos 120 días</w:t>
      </w:r>
      <w:r w:rsidR="00683D88" w:rsidRPr="00E40360">
        <w:rPr>
          <w:rFonts w:ascii="Times New Roman" w:hAnsi="Times New Roman"/>
          <w:sz w:val="24"/>
          <w:szCs w:val="24"/>
        </w:rPr>
        <w:t xml:space="preserve">. </w:t>
      </w:r>
      <w:r w:rsidR="002B2ED9" w:rsidRPr="00E40360">
        <w:rPr>
          <w:rFonts w:ascii="Times New Roman" w:hAnsi="Times New Roman"/>
          <w:sz w:val="24"/>
          <w:szCs w:val="24"/>
        </w:rPr>
        <w:t xml:space="preserve">Estudios previos, con inoculantes a base de rizobios que se almacenaron a 4 y 28±2 °C por 15, 60, 120 y 180 días, muestran un comportamiento similar en los cultivos de arveja y soya </w:t>
      </w:r>
      <w:r w:rsidR="002B2ED9" w:rsidRPr="00E40360">
        <w:rPr>
          <w:rFonts w:ascii="Times New Roman" w:hAnsi="Times New Roman"/>
          <w:bCs/>
          <w:sz w:val="24"/>
          <w:szCs w:val="24"/>
        </w:rPr>
        <w:t>(33)</w:t>
      </w:r>
      <w:r w:rsidR="002B2ED9" w:rsidRPr="00E40360">
        <w:rPr>
          <w:rFonts w:ascii="Times New Roman" w:hAnsi="Times New Roman"/>
          <w:sz w:val="24"/>
          <w:szCs w:val="24"/>
        </w:rPr>
        <w:t>.</w:t>
      </w:r>
    </w:p>
    <w:p w:rsidR="00AD497E" w:rsidRDefault="00AD497E" w:rsidP="003654D3">
      <w:pPr>
        <w:spacing w:line="240" w:lineRule="auto"/>
        <w:ind w:firstLine="709"/>
        <w:jc w:val="both"/>
        <w:rPr>
          <w:rFonts w:ascii="Times New Roman" w:hAnsi="Times New Roman"/>
          <w:sz w:val="24"/>
          <w:szCs w:val="24"/>
        </w:rPr>
      </w:pPr>
      <w:r w:rsidRPr="00E40360">
        <w:rPr>
          <w:rFonts w:ascii="Times New Roman" w:hAnsi="Times New Roman"/>
          <w:sz w:val="24"/>
          <w:szCs w:val="24"/>
        </w:rPr>
        <w:t xml:space="preserve">Otras investigaciones indican que la aplicación de inoculantes de </w:t>
      </w:r>
      <w:r w:rsidRPr="00E40360">
        <w:rPr>
          <w:rFonts w:ascii="Times New Roman" w:hAnsi="Times New Roman"/>
          <w:i/>
          <w:sz w:val="24"/>
          <w:szCs w:val="24"/>
        </w:rPr>
        <w:t>Bradyrhizobium</w:t>
      </w:r>
      <w:r w:rsidR="0002140E">
        <w:rPr>
          <w:rFonts w:ascii="Times New Roman" w:hAnsi="Times New Roman"/>
          <w:i/>
          <w:sz w:val="24"/>
          <w:szCs w:val="24"/>
        </w:rPr>
        <w:t xml:space="preserve"> </w:t>
      </w:r>
      <w:r w:rsidRPr="00E40360">
        <w:rPr>
          <w:rFonts w:ascii="Times New Roman" w:hAnsi="Times New Roman"/>
          <w:sz w:val="24"/>
          <w:szCs w:val="24"/>
        </w:rPr>
        <w:t>que se conservaron</w:t>
      </w:r>
      <w:r w:rsidR="006602D2" w:rsidRPr="00E40360">
        <w:rPr>
          <w:rFonts w:ascii="Times New Roman" w:hAnsi="Times New Roman"/>
          <w:sz w:val="24"/>
          <w:szCs w:val="24"/>
        </w:rPr>
        <w:t xml:space="preserve"> durante 180 días </w:t>
      </w:r>
      <w:r w:rsidRPr="00E40360">
        <w:rPr>
          <w:rFonts w:ascii="Times New Roman" w:hAnsi="Times New Roman"/>
          <w:sz w:val="24"/>
          <w:szCs w:val="24"/>
        </w:rPr>
        <w:t>a</w:t>
      </w:r>
      <w:r w:rsidR="006602D2" w:rsidRPr="00E40360">
        <w:rPr>
          <w:rFonts w:ascii="Times New Roman" w:hAnsi="Times New Roman"/>
          <w:sz w:val="24"/>
          <w:szCs w:val="24"/>
        </w:rPr>
        <w:t xml:space="preserve"> 4</w:t>
      </w:r>
      <w:r w:rsidRPr="00E40360">
        <w:rPr>
          <w:rFonts w:ascii="Times New Roman" w:hAnsi="Times New Roman"/>
          <w:sz w:val="24"/>
          <w:szCs w:val="24"/>
        </w:rPr>
        <w:t xml:space="preserve">°C </w:t>
      </w:r>
      <w:r w:rsidR="00FA2C66" w:rsidRPr="00E40360">
        <w:rPr>
          <w:rFonts w:ascii="Times New Roman" w:hAnsi="Times New Roman"/>
          <w:sz w:val="24"/>
          <w:szCs w:val="24"/>
        </w:rPr>
        <w:t xml:space="preserve">provocaron un incremento en el número de </w:t>
      </w:r>
      <w:r w:rsidRPr="00E40360">
        <w:rPr>
          <w:rFonts w:ascii="Times New Roman" w:hAnsi="Times New Roman"/>
          <w:sz w:val="24"/>
          <w:szCs w:val="24"/>
        </w:rPr>
        <w:t>nódulos efectivos</w:t>
      </w:r>
      <w:r w:rsidR="0002140E">
        <w:rPr>
          <w:rFonts w:ascii="Times New Roman" w:hAnsi="Times New Roman"/>
          <w:sz w:val="24"/>
          <w:szCs w:val="24"/>
        </w:rPr>
        <w:t xml:space="preserve"> </w:t>
      </w:r>
      <w:r w:rsidR="00FA2C66" w:rsidRPr="00E40360">
        <w:rPr>
          <w:rFonts w:ascii="Times New Roman" w:hAnsi="Times New Roman"/>
          <w:sz w:val="24"/>
          <w:szCs w:val="24"/>
        </w:rPr>
        <w:t xml:space="preserve">en plantas de soya </w:t>
      </w:r>
      <w:r w:rsidR="006602D2" w:rsidRPr="00E40360">
        <w:rPr>
          <w:rFonts w:ascii="Times New Roman" w:hAnsi="Times New Roman"/>
          <w:sz w:val="24"/>
          <w:szCs w:val="24"/>
        </w:rPr>
        <w:t>respecto a aquellas donde se emplearon inóculos conservados a 29±2 °C</w:t>
      </w:r>
      <w:r w:rsidRPr="00E40360">
        <w:rPr>
          <w:rFonts w:ascii="Times New Roman" w:hAnsi="Times New Roman"/>
          <w:sz w:val="24"/>
          <w:szCs w:val="24"/>
        </w:rPr>
        <w:t>(30). Además, in</w:t>
      </w:r>
      <w:r w:rsidR="00413511" w:rsidRPr="00E40360">
        <w:rPr>
          <w:rFonts w:ascii="Times New Roman" w:hAnsi="Times New Roman"/>
          <w:sz w:val="24"/>
          <w:szCs w:val="24"/>
        </w:rPr>
        <w:t>oculantes</w:t>
      </w:r>
      <w:r w:rsidRPr="00E40360">
        <w:rPr>
          <w:rFonts w:ascii="Times New Roman" w:hAnsi="Times New Roman"/>
          <w:sz w:val="24"/>
          <w:szCs w:val="24"/>
        </w:rPr>
        <w:t xml:space="preserve"> d</w:t>
      </w:r>
      <w:r w:rsidRPr="00B404D2">
        <w:rPr>
          <w:rFonts w:ascii="Times New Roman" w:hAnsi="Times New Roman"/>
          <w:sz w:val="24"/>
          <w:szCs w:val="24"/>
        </w:rPr>
        <w:t xml:space="preserve">e </w:t>
      </w:r>
      <w:r w:rsidRPr="00B404D2">
        <w:rPr>
          <w:rFonts w:ascii="Times New Roman" w:hAnsi="Times New Roman"/>
          <w:i/>
          <w:sz w:val="24"/>
          <w:szCs w:val="24"/>
        </w:rPr>
        <w:t>Pseudomonas fluorescens</w:t>
      </w:r>
      <w:r w:rsidRPr="00B404D2">
        <w:rPr>
          <w:rFonts w:ascii="Times New Roman" w:hAnsi="Times New Roman"/>
          <w:sz w:val="24"/>
          <w:szCs w:val="24"/>
        </w:rPr>
        <w:t xml:space="preserve"> que se mantuvieron por un período de 180 días a 28±2 °C prom</w:t>
      </w:r>
      <w:r w:rsidR="00463955">
        <w:rPr>
          <w:rFonts w:ascii="Times New Roman" w:hAnsi="Times New Roman"/>
          <w:sz w:val="24"/>
          <w:szCs w:val="24"/>
        </w:rPr>
        <w:t>ovieron</w:t>
      </w:r>
      <w:r w:rsidRPr="00B404D2">
        <w:rPr>
          <w:rFonts w:ascii="Times New Roman" w:hAnsi="Times New Roman"/>
          <w:sz w:val="24"/>
          <w:szCs w:val="24"/>
        </w:rPr>
        <w:t xml:space="preserve"> el crecimiento de plantas de tomate</w:t>
      </w:r>
      <w:r w:rsidR="0002140E">
        <w:rPr>
          <w:rFonts w:ascii="Times New Roman" w:hAnsi="Times New Roman"/>
          <w:sz w:val="24"/>
          <w:szCs w:val="24"/>
        </w:rPr>
        <w:t xml:space="preserve"> </w:t>
      </w:r>
      <w:r w:rsidR="002611E0" w:rsidRPr="00AF0EFD">
        <w:rPr>
          <w:rStyle w:val="titulo"/>
          <w:rFonts w:ascii="Times New Roman" w:hAnsi="Times New Roman"/>
          <w:sz w:val="24"/>
          <w:szCs w:val="24"/>
        </w:rPr>
        <w:t>(</w:t>
      </w:r>
      <w:r w:rsidR="002611E0" w:rsidRPr="00AF0EFD">
        <w:rPr>
          <w:rStyle w:val="titulo"/>
          <w:rFonts w:ascii="Times New Roman" w:hAnsi="Times New Roman"/>
          <w:i/>
          <w:sz w:val="24"/>
          <w:szCs w:val="24"/>
        </w:rPr>
        <w:t>Lycopersicon</w:t>
      </w:r>
      <w:r w:rsidR="0002140E">
        <w:rPr>
          <w:rStyle w:val="titulo"/>
          <w:rFonts w:ascii="Times New Roman" w:hAnsi="Times New Roman"/>
          <w:i/>
          <w:sz w:val="24"/>
          <w:szCs w:val="24"/>
        </w:rPr>
        <w:t xml:space="preserve"> </w:t>
      </w:r>
      <w:r w:rsidR="002611E0" w:rsidRPr="00AF0EFD">
        <w:rPr>
          <w:rStyle w:val="titulo"/>
          <w:rFonts w:ascii="Times New Roman" w:hAnsi="Times New Roman"/>
          <w:i/>
          <w:sz w:val="24"/>
          <w:szCs w:val="24"/>
        </w:rPr>
        <w:t>esculentum</w:t>
      </w:r>
      <w:r w:rsidR="002611E0" w:rsidRPr="00AF0EFD">
        <w:rPr>
          <w:rStyle w:val="titulo"/>
          <w:rFonts w:ascii="Times New Roman" w:hAnsi="Times New Roman"/>
          <w:sz w:val="24"/>
          <w:szCs w:val="24"/>
        </w:rPr>
        <w:t>, Mill)</w:t>
      </w:r>
      <w:r w:rsidRPr="00B404D2">
        <w:rPr>
          <w:rFonts w:ascii="Times New Roman" w:hAnsi="Times New Roman"/>
          <w:sz w:val="24"/>
          <w:szCs w:val="24"/>
        </w:rPr>
        <w:t xml:space="preserve">y </w:t>
      </w:r>
      <w:r>
        <w:rPr>
          <w:rFonts w:ascii="Times New Roman" w:hAnsi="Times New Roman"/>
          <w:sz w:val="24"/>
          <w:szCs w:val="24"/>
        </w:rPr>
        <w:t>disminuye</w:t>
      </w:r>
      <w:r w:rsidR="00463955">
        <w:rPr>
          <w:rFonts w:ascii="Times New Roman" w:hAnsi="Times New Roman"/>
          <w:sz w:val="24"/>
          <w:szCs w:val="24"/>
        </w:rPr>
        <w:t>ro</w:t>
      </w:r>
      <w:r>
        <w:rPr>
          <w:rFonts w:ascii="Times New Roman" w:hAnsi="Times New Roman"/>
          <w:sz w:val="24"/>
          <w:szCs w:val="24"/>
        </w:rPr>
        <w:t>n e</w:t>
      </w:r>
      <w:r w:rsidRPr="00B404D2">
        <w:rPr>
          <w:rFonts w:ascii="Times New Roman" w:hAnsi="Times New Roman"/>
          <w:sz w:val="24"/>
          <w:szCs w:val="24"/>
        </w:rPr>
        <w:t xml:space="preserve">l marchitamiento </w:t>
      </w:r>
      <w:r>
        <w:rPr>
          <w:rFonts w:ascii="Times New Roman" w:hAnsi="Times New Roman"/>
          <w:sz w:val="24"/>
          <w:szCs w:val="24"/>
        </w:rPr>
        <w:t xml:space="preserve">de las hojas </w:t>
      </w:r>
      <w:r w:rsidR="00463955">
        <w:rPr>
          <w:rFonts w:ascii="Times New Roman" w:hAnsi="Times New Roman"/>
          <w:sz w:val="24"/>
          <w:szCs w:val="24"/>
        </w:rPr>
        <w:t>por</w:t>
      </w:r>
      <w:r w:rsidR="0002140E">
        <w:rPr>
          <w:rFonts w:ascii="Times New Roman" w:hAnsi="Times New Roman"/>
          <w:sz w:val="24"/>
          <w:szCs w:val="24"/>
        </w:rPr>
        <w:t xml:space="preserve"> </w:t>
      </w:r>
      <w:r w:rsidRPr="00B404D2">
        <w:rPr>
          <w:rFonts w:ascii="Times New Roman" w:hAnsi="Times New Roman"/>
          <w:i/>
          <w:sz w:val="24"/>
          <w:szCs w:val="24"/>
        </w:rPr>
        <w:t>Fusarium</w:t>
      </w:r>
      <w:r w:rsidRPr="00B404D2">
        <w:rPr>
          <w:rFonts w:ascii="Times New Roman" w:hAnsi="Times New Roman"/>
          <w:sz w:val="24"/>
          <w:szCs w:val="24"/>
        </w:rPr>
        <w:t xml:space="preserve"> (3</w:t>
      </w:r>
      <w:r>
        <w:rPr>
          <w:rFonts w:ascii="Times New Roman" w:hAnsi="Times New Roman"/>
          <w:sz w:val="24"/>
          <w:szCs w:val="24"/>
        </w:rPr>
        <w:t>4</w:t>
      </w:r>
      <w:r w:rsidRPr="00B404D2">
        <w:rPr>
          <w:rFonts w:ascii="Times New Roman" w:hAnsi="Times New Roman"/>
          <w:sz w:val="24"/>
          <w:szCs w:val="24"/>
        </w:rPr>
        <w:t xml:space="preserve">). </w:t>
      </w:r>
    </w:p>
    <w:p w:rsidR="00E77285" w:rsidRDefault="001D7B4C" w:rsidP="003654D3">
      <w:pPr>
        <w:spacing w:line="240" w:lineRule="auto"/>
        <w:ind w:firstLine="708"/>
        <w:jc w:val="both"/>
        <w:rPr>
          <w:rFonts w:ascii="Times New Roman" w:hAnsi="Times New Roman"/>
          <w:sz w:val="24"/>
          <w:szCs w:val="24"/>
        </w:rPr>
      </w:pPr>
      <w:r w:rsidRPr="00B404D2">
        <w:rPr>
          <w:rFonts w:ascii="Times New Roman" w:hAnsi="Times New Roman"/>
          <w:sz w:val="24"/>
          <w:szCs w:val="24"/>
        </w:rPr>
        <w:t xml:space="preserve">El efecto positivo </w:t>
      </w:r>
      <w:r w:rsidR="00413511">
        <w:rPr>
          <w:rFonts w:ascii="Times New Roman" w:hAnsi="Times New Roman"/>
          <w:sz w:val="24"/>
          <w:szCs w:val="24"/>
        </w:rPr>
        <w:t>de la</w:t>
      </w:r>
      <w:r w:rsidR="00B152E4">
        <w:rPr>
          <w:rFonts w:ascii="Times New Roman" w:hAnsi="Times New Roman"/>
          <w:sz w:val="24"/>
          <w:szCs w:val="24"/>
        </w:rPr>
        <w:t xml:space="preserve"> aplicación </w:t>
      </w:r>
      <w:r w:rsidR="00B152E4" w:rsidRPr="00B404D2">
        <w:rPr>
          <w:rFonts w:ascii="Times New Roman" w:hAnsi="Times New Roman"/>
          <w:sz w:val="24"/>
          <w:szCs w:val="24"/>
        </w:rPr>
        <w:t>de Azofert®-F</w:t>
      </w:r>
      <w:r w:rsidR="00B152E4">
        <w:rPr>
          <w:rFonts w:ascii="Times New Roman" w:hAnsi="Times New Roman"/>
          <w:sz w:val="24"/>
          <w:szCs w:val="24"/>
        </w:rPr>
        <w:t xml:space="preserve"> conservado por 40 días</w:t>
      </w:r>
      <w:r w:rsidR="00463955">
        <w:rPr>
          <w:rFonts w:ascii="Times New Roman" w:hAnsi="Times New Roman"/>
          <w:sz w:val="24"/>
          <w:szCs w:val="24"/>
        </w:rPr>
        <w:t>,</w:t>
      </w:r>
      <w:r w:rsidR="00413511">
        <w:rPr>
          <w:rFonts w:ascii="Times New Roman" w:hAnsi="Times New Roman"/>
          <w:sz w:val="24"/>
          <w:szCs w:val="24"/>
        </w:rPr>
        <w:t xml:space="preserve">en el contenido de clorofilas </w:t>
      </w:r>
      <w:r w:rsidR="00B152E4">
        <w:rPr>
          <w:rFonts w:ascii="Times New Roman" w:hAnsi="Times New Roman"/>
          <w:sz w:val="24"/>
          <w:szCs w:val="24"/>
        </w:rPr>
        <w:t xml:space="preserve">se </w:t>
      </w:r>
      <w:r w:rsidR="00683D88" w:rsidRPr="00B404D2">
        <w:rPr>
          <w:rFonts w:ascii="Times New Roman" w:hAnsi="Times New Roman"/>
          <w:sz w:val="24"/>
          <w:szCs w:val="24"/>
        </w:rPr>
        <w:t>correspond</w:t>
      </w:r>
      <w:r w:rsidR="00463955">
        <w:rPr>
          <w:rFonts w:ascii="Times New Roman" w:hAnsi="Times New Roman"/>
          <w:sz w:val="24"/>
          <w:szCs w:val="24"/>
        </w:rPr>
        <w:t>ió</w:t>
      </w:r>
      <w:r w:rsidR="00683D88" w:rsidRPr="00B404D2">
        <w:rPr>
          <w:rFonts w:ascii="Times New Roman" w:hAnsi="Times New Roman"/>
          <w:sz w:val="24"/>
          <w:szCs w:val="24"/>
        </w:rPr>
        <w:t xml:space="preserve"> con los mejores resultados en la masa seca </w:t>
      </w:r>
      <w:r w:rsidR="00C0463D">
        <w:rPr>
          <w:rFonts w:ascii="Times New Roman" w:hAnsi="Times New Roman"/>
          <w:sz w:val="24"/>
          <w:szCs w:val="24"/>
        </w:rPr>
        <w:t xml:space="preserve">nodulary </w:t>
      </w:r>
      <w:r w:rsidR="00597F07">
        <w:rPr>
          <w:rFonts w:ascii="Times New Roman" w:hAnsi="Times New Roman"/>
          <w:sz w:val="24"/>
          <w:szCs w:val="24"/>
        </w:rPr>
        <w:t xml:space="preserve">la </w:t>
      </w:r>
      <w:r w:rsidR="00C0463D">
        <w:rPr>
          <w:rFonts w:ascii="Times New Roman" w:hAnsi="Times New Roman"/>
          <w:sz w:val="24"/>
          <w:szCs w:val="24"/>
        </w:rPr>
        <w:t xml:space="preserve">masa seca de </w:t>
      </w:r>
      <w:r w:rsidR="00683D88" w:rsidRPr="00B404D2">
        <w:rPr>
          <w:rFonts w:ascii="Times New Roman" w:hAnsi="Times New Roman"/>
          <w:sz w:val="24"/>
          <w:szCs w:val="24"/>
        </w:rPr>
        <w:t>la parte aérea</w:t>
      </w:r>
      <w:r w:rsidR="00C0463D">
        <w:rPr>
          <w:rFonts w:ascii="Times New Roman" w:hAnsi="Times New Roman"/>
          <w:sz w:val="24"/>
          <w:szCs w:val="24"/>
        </w:rPr>
        <w:t xml:space="preserve"> de las plantas de frijol</w:t>
      </w:r>
      <w:r w:rsidR="00413511">
        <w:rPr>
          <w:rFonts w:ascii="Times New Roman" w:hAnsi="Times New Roman"/>
          <w:sz w:val="24"/>
          <w:szCs w:val="24"/>
        </w:rPr>
        <w:t xml:space="preserve"> (Tabla 3</w:t>
      </w:r>
      <w:r w:rsidR="00597F07">
        <w:rPr>
          <w:rFonts w:ascii="Times New Roman" w:hAnsi="Times New Roman"/>
          <w:sz w:val="24"/>
          <w:szCs w:val="24"/>
        </w:rPr>
        <w:t>)</w:t>
      </w:r>
      <w:r w:rsidR="00683D88" w:rsidRPr="00B404D2">
        <w:rPr>
          <w:rFonts w:ascii="Times New Roman" w:hAnsi="Times New Roman"/>
          <w:sz w:val="24"/>
          <w:szCs w:val="24"/>
        </w:rPr>
        <w:t>.</w:t>
      </w:r>
      <w:r w:rsidR="00C0463D">
        <w:rPr>
          <w:rFonts w:ascii="Times New Roman" w:hAnsi="Times New Roman"/>
          <w:sz w:val="24"/>
          <w:szCs w:val="24"/>
        </w:rPr>
        <w:t xml:space="preserve"> En ese momento, el inoculante presentó una concentración relativamente elevada de </w:t>
      </w:r>
      <w:r w:rsidR="00413511" w:rsidRPr="00F54DCE">
        <w:rPr>
          <w:rFonts w:ascii="Times New Roman" w:hAnsi="Times New Roman"/>
          <w:sz w:val="24"/>
          <w:szCs w:val="24"/>
        </w:rPr>
        <w:t xml:space="preserve">la cepa CF1 </w:t>
      </w:r>
      <w:r w:rsidR="00C0463D" w:rsidRPr="00F54DCE">
        <w:rPr>
          <w:rFonts w:ascii="Times New Roman" w:hAnsi="Times New Roman"/>
          <w:sz w:val="24"/>
          <w:szCs w:val="24"/>
        </w:rPr>
        <w:t>(10</w:t>
      </w:r>
      <w:r w:rsidR="00C0463D" w:rsidRPr="00F54DCE">
        <w:rPr>
          <w:rFonts w:ascii="Times New Roman" w:hAnsi="Times New Roman"/>
          <w:sz w:val="24"/>
          <w:szCs w:val="24"/>
          <w:vertAlign w:val="superscript"/>
        </w:rPr>
        <w:t>8</w:t>
      </w:r>
      <w:r w:rsidR="00C0463D" w:rsidRPr="00F54DCE">
        <w:rPr>
          <w:rFonts w:ascii="Times New Roman" w:hAnsi="Times New Roman"/>
          <w:sz w:val="24"/>
          <w:szCs w:val="24"/>
        </w:rPr>
        <w:t>-10</w:t>
      </w:r>
      <w:r w:rsidR="00C0463D" w:rsidRPr="00F54DCE">
        <w:rPr>
          <w:rFonts w:ascii="Times New Roman" w:hAnsi="Times New Roman"/>
          <w:sz w:val="24"/>
          <w:szCs w:val="24"/>
          <w:vertAlign w:val="superscript"/>
        </w:rPr>
        <w:t>9</w:t>
      </w:r>
      <w:r w:rsidR="00C0463D" w:rsidRPr="00F54DCE">
        <w:rPr>
          <w:rFonts w:ascii="Times New Roman" w:hAnsi="Times New Roman"/>
          <w:sz w:val="24"/>
          <w:szCs w:val="24"/>
        </w:rPr>
        <w:t xml:space="preserve"> UFC mL</w:t>
      </w:r>
      <w:r w:rsidR="00C0463D" w:rsidRPr="00F54DCE">
        <w:rPr>
          <w:rFonts w:ascii="Times New Roman" w:hAnsi="Times New Roman"/>
          <w:sz w:val="24"/>
          <w:szCs w:val="24"/>
          <w:vertAlign w:val="superscript"/>
        </w:rPr>
        <w:t>-1</w:t>
      </w:r>
      <w:r w:rsidR="00C0463D" w:rsidRPr="00F54DCE">
        <w:rPr>
          <w:rFonts w:ascii="Times New Roman" w:hAnsi="Times New Roman"/>
          <w:sz w:val="24"/>
          <w:szCs w:val="24"/>
        </w:rPr>
        <w:t>).</w:t>
      </w:r>
      <w:r w:rsidR="00683D88" w:rsidRPr="00F54DCE">
        <w:rPr>
          <w:rFonts w:ascii="Times New Roman" w:hAnsi="Times New Roman"/>
          <w:sz w:val="24"/>
          <w:szCs w:val="24"/>
        </w:rPr>
        <w:t xml:space="preserve"> Una mayor concentración de</w:t>
      </w:r>
      <w:r w:rsidR="00C0463D" w:rsidRPr="00F54DCE">
        <w:rPr>
          <w:rFonts w:ascii="Times New Roman" w:hAnsi="Times New Roman"/>
          <w:sz w:val="24"/>
          <w:szCs w:val="24"/>
        </w:rPr>
        <w:t xml:space="preserve"> la cepa en el inoculante </w:t>
      </w:r>
      <w:r w:rsidR="00413511" w:rsidRPr="00F54DCE">
        <w:rPr>
          <w:rFonts w:ascii="Times New Roman" w:hAnsi="Times New Roman"/>
          <w:sz w:val="24"/>
          <w:szCs w:val="24"/>
        </w:rPr>
        <w:t>pro</w:t>
      </w:r>
      <w:r w:rsidR="00413511">
        <w:rPr>
          <w:rFonts w:ascii="Times New Roman" w:hAnsi="Times New Roman"/>
          <w:sz w:val="24"/>
          <w:szCs w:val="24"/>
        </w:rPr>
        <w:t>picia</w:t>
      </w:r>
      <w:r w:rsidR="00C0463D">
        <w:rPr>
          <w:rFonts w:ascii="Times New Roman" w:hAnsi="Times New Roman"/>
          <w:sz w:val="24"/>
          <w:szCs w:val="24"/>
        </w:rPr>
        <w:t xml:space="preserve"> un mayor número de células en contacto con las raíces, y por lo tanto</w:t>
      </w:r>
      <w:r w:rsidR="00413511">
        <w:rPr>
          <w:rFonts w:ascii="Times New Roman" w:hAnsi="Times New Roman"/>
          <w:sz w:val="24"/>
          <w:szCs w:val="24"/>
        </w:rPr>
        <w:t>,</w:t>
      </w:r>
      <w:r w:rsidR="00C0463D">
        <w:rPr>
          <w:rFonts w:ascii="Times New Roman" w:hAnsi="Times New Roman"/>
          <w:sz w:val="24"/>
          <w:szCs w:val="24"/>
        </w:rPr>
        <w:t xml:space="preserve"> se incrementarían los sitios</w:t>
      </w:r>
      <w:r w:rsidR="00683D88" w:rsidRPr="00B404D2">
        <w:rPr>
          <w:rFonts w:ascii="Times New Roman" w:hAnsi="Times New Roman"/>
          <w:sz w:val="24"/>
          <w:szCs w:val="24"/>
        </w:rPr>
        <w:t xml:space="preserve"> de infección</w:t>
      </w:r>
      <w:r w:rsidR="00210A62">
        <w:rPr>
          <w:rFonts w:ascii="Times New Roman" w:hAnsi="Times New Roman"/>
          <w:sz w:val="24"/>
          <w:szCs w:val="24"/>
        </w:rPr>
        <w:t>,</w:t>
      </w:r>
      <w:r w:rsidR="00C0463D">
        <w:rPr>
          <w:rFonts w:ascii="Times New Roman" w:hAnsi="Times New Roman"/>
          <w:sz w:val="24"/>
          <w:szCs w:val="24"/>
        </w:rPr>
        <w:t xml:space="preserve"> la formación de los nódulos</w:t>
      </w:r>
      <w:r w:rsidR="00597F07">
        <w:rPr>
          <w:rFonts w:ascii="Times New Roman" w:hAnsi="Times New Roman"/>
          <w:sz w:val="24"/>
          <w:szCs w:val="24"/>
        </w:rPr>
        <w:t xml:space="preserve"> y el establecimiento de los bacteroides, </w:t>
      </w:r>
      <w:r w:rsidR="00413511">
        <w:rPr>
          <w:rFonts w:ascii="Times New Roman" w:hAnsi="Times New Roman"/>
          <w:sz w:val="24"/>
          <w:szCs w:val="24"/>
        </w:rPr>
        <w:t xml:space="preserve">lo </w:t>
      </w:r>
      <w:r w:rsidR="00597F07">
        <w:rPr>
          <w:rFonts w:ascii="Times New Roman" w:hAnsi="Times New Roman"/>
          <w:sz w:val="24"/>
          <w:szCs w:val="24"/>
        </w:rPr>
        <w:t>que incrementa la masa nodular</w:t>
      </w:r>
      <w:r w:rsidR="00683D88" w:rsidRPr="00B404D2">
        <w:rPr>
          <w:rFonts w:ascii="Times New Roman" w:hAnsi="Times New Roman"/>
          <w:sz w:val="24"/>
          <w:szCs w:val="24"/>
        </w:rPr>
        <w:t xml:space="preserve">. Un incremento de la nodulación </w:t>
      </w:r>
      <w:r w:rsidR="00DD73B0" w:rsidRPr="00B404D2">
        <w:rPr>
          <w:rFonts w:ascii="Times New Roman" w:hAnsi="Times New Roman"/>
          <w:sz w:val="24"/>
          <w:szCs w:val="24"/>
        </w:rPr>
        <w:t xml:space="preserve">efectiva </w:t>
      </w:r>
      <w:r w:rsidR="00C0463D">
        <w:rPr>
          <w:rFonts w:ascii="Times New Roman" w:hAnsi="Times New Roman"/>
          <w:sz w:val="24"/>
          <w:szCs w:val="24"/>
        </w:rPr>
        <w:t xml:space="preserve">en la FBN </w:t>
      </w:r>
      <w:r w:rsidR="00683D88" w:rsidRPr="00B404D2">
        <w:rPr>
          <w:rFonts w:ascii="Times New Roman" w:hAnsi="Times New Roman"/>
          <w:sz w:val="24"/>
          <w:szCs w:val="24"/>
        </w:rPr>
        <w:t>permite un mayor aporte de nitrógeno</w:t>
      </w:r>
      <w:r w:rsidR="00513982" w:rsidRPr="00B404D2">
        <w:rPr>
          <w:rFonts w:ascii="Times New Roman" w:hAnsi="Times New Roman"/>
          <w:sz w:val="24"/>
          <w:szCs w:val="24"/>
        </w:rPr>
        <w:t>(</w:t>
      </w:r>
      <w:r w:rsidR="007A758C" w:rsidRPr="00B404D2">
        <w:rPr>
          <w:rFonts w:ascii="Times New Roman" w:hAnsi="Times New Roman"/>
          <w:sz w:val="24"/>
          <w:szCs w:val="24"/>
        </w:rPr>
        <w:t>3</w:t>
      </w:r>
      <w:r w:rsidR="00CC2A95">
        <w:rPr>
          <w:rFonts w:ascii="Times New Roman" w:hAnsi="Times New Roman"/>
          <w:sz w:val="24"/>
          <w:szCs w:val="24"/>
        </w:rPr>
        <w:t>6</w:t>
      </w:r>
      <w:r w:rsidR="00513982" w:rsidRPr="00B404D2">
        <w:rPr>
          <w:rFonts w:ascii="Times New Roman" w:hAnsi="Times New Roman"/>
          <w:sz w:val="24"/>
          <w:szCs w:val="24"/>
        </w:rPr>
        <w:t>)</w:t>
      </w:r>
      <w:r w:rsidR="00683D88" w:rsidRPr="00B404D2">
        <w:rPr>
          <w:rFonts w:ascii="Times New Roman" w:hAnsi="Times New Roman"/>
          <w:sz w:val="24"/>
          <w:szCs w:val="24"/>
        </w:rPr>
        <w:t>, lo que conlleva</w:t>
      </w:r>
      <w:r w:rsidR="00C0463D">
        <w:rPr>
          <w:rFonts w:ascii="Times New Roman" w:hAnsi="Times New Roman"/>
          <w:sz w:val="24"/>
          <w:szCs w:val="24"/>
        </w:rPr>
        <w:t>ría</w:t>
      </w:r>
      <w:r w:rsidR="00683D88" w:rsidRPr="00B404D2">
        <w:rPr>
          <w:rFonts w:ascii="Times New Roman" w:hAnsi="Times New Roman"/>
          <w:sz w:val="24"/>
          <w:szCs w:val="24"/>
        </w:rPr>
        <w:t xml:space="preserve"> al incremento de los pigmentos fotosintéticos y de la biomasa aérea</w:t>
      </w:r>
      <w:r w:rsidR="00413511">
        <w:rPr>
          <w:rFonts w:ascii="Times New Roman" w:hAnsi="Times New Roman"/>
          <w:sz w:val="24"/>
          <w:szCs w:val="24"/>
        </w:rPr>
        <w:t xml:space="preserve">. Estas evidencias se </w:t>
      </w:r>
      <w:r w:rsidR="00597F07">
        <w:rPr>
          <w:rFonts w:ascii="Times New Roman" w:hAnsi="Times New Roman"/>
          <w:sz w:val="24"/>
          <w:szCs w:val="24"/>
        </w:rPr>
        <w:t>corrobora</w:t>
      </w:r>
      <w:r w:rsidR="00413511">
        <w:rPr>
          <w:rFonts w:ascii="Times New Roman" w:hAnsi="Times New Roman"/>
          <w:sz w:val="24"/>
          <w:szCs w:val="24"/>
        </w:rPr>
        <w:t>ron</w:t>
      </w:r>
      <w:r w:rsidR="00597F07">
        <w:rPr>
          <w:rFonts w:ascii="Times New Roman" w:hAnsi="Times New Roman"/>
          <w:sz w:val="24"/>
          <w:szCs w:val="24"/>
        </w:rPr>
        <w:t xml:space="preserve"> en</w:t>
      </w:r>
      <w:r w:rsidR="0002140E">
        <w:rPr>
          <w:rFonts w:ascii="Times New Roman" w:hAnsi="Times New Roman"/>
          <w:sz w:val="24"/>
          <w:szCs w:val="24"/>
        </w:rPr>
        <w:t xml:space="preserve"> </w:t>
      </w:r>
      <w:r w:rsidR="00C0463D">
        <w:rPr>
          <w:rFonts w:ascii="Times New Roman" w:hAnsi="Times New Roman"/>
          <w:sz w:val="24"/>
          <w:szCs w:val="24"/>
        </w:rPr>
        <w:t>investigaciones</w:t>
      </w:r>
      <w:r w:rsidR="0002140E">
        <w:rPr>
          <w:rFonts w:ascii="Times New Roman" w:hAnsi="Times New Roman"/>
          <w:sz w:val="24"/>
          <w:szCs w:val="24"/>
        </w:rPr>
        <w:t xml:space="preserve"> </w:t>
      </w:r>
      <w:r w:rsidR="00413511">
        <w:rPr>
          <w:rFonts w:ascii="Times New Roman" w:hAnsi="Times New Roman"/>
          <w:sz w:val="24"/>
          <w:szCs w:val="24"/>
        </w:rPr>
        <w:t xml:space="preserve">previas </w:t>
      </w:r>
      <w:r w:rsidR="006F743A">
        <w:rPr>
          <w:rFonts w:ascii="Times New Roman" w:hAnsi="Times New Roman"/>
          <w:sz w:val="24"/>
          <w:szCs w:val="24"/>
        </w:rPr>
        <w:t>con</w:t>
      </w:r>
      <w:r w:rsidR="006F743A" w:rsidRPr="00B404D2">
        <w:rPr>
          <w:rFonts w:ascii="Times New Roman" w:hAnsi="Times New Roman"/>
          <w:sz w:val="24"/>
          <w:szCs w:val="24"/>
        </w:rPr>
        <w:t xml:space="preserve"> frijol</w:t>
      </w:r>
      <w:r w:rsidR="0002140E">
        <w:rPr>
          <w:rFonts w:ascii="Times New Roman" w:hAnsi="Times New Roman"/>
          <w:sz w:val="24"/>
          <w:szCs w:val="24"/>
        </w:rPr>
        <w:t xml:space="preserve"> </w:t>
      </w:r>
      <w:r w:rsidR="00E77285" w:rsidRPr="00B404D2">
        <w:rPr>
          <w:rFonts w:ascii="Times New Roman" w:hAnsi="Times New Roman"/>
          <w:sz w:val="24"/>
          <w:szCs w:val="24"/>
        </w:rPr>
        <w:t>caupí</w:t>
      </w:r>
      <w:r w:rsidR="00E77285" w:rsidRPr="00B404D2">
        <w:rPr>
          <w:rFonts w:ascii="Times New Roman" w:eastAsia="Times New Roman" w:hAnsi="Times New Roman"/>
          <w:sz w:val="24"/>
          <w:szCs w:val="24"/>
          <w:lang w:eastAsia="es-ES"/>
        </w:rPr>
        <w:t>(</w:t>
      </w:r>
      <w:r w:rsidR="00E77285" w:rsidRPr="00B404D2">
        <w:rPr>
          <w:rFonts w:ascii="Times New Roman" w:eastAsia="Times New Roman" w:hAnsi="Times New Roman"/>
          <w:i/>
          <w:sz w:val="24"/>
          <w:szCs w:val="24"/>
          <w:lang w:eastAsia="es-ES"/>
        </w:rPr>
        <w:t>Vigna</w:t>
      </w:r>
      <w:r w:rsidR="0002140E">
        <w:rPr>
          <w:rFonts w:ascii="Times New Roman" w:eastAsia="Times New Roman" w:hAnsi="Times New Roman"/>
          <w:i/>
          <w:sz w:val="24"/>
          <w:szCs w:val="24"/>
          <w:lang w:eastAsia="es-ES"/>
        </w:rPr>
        <w:t xml:space="preserve"> </w:t>
      </w:r>
      <w:r w:rsidR="00E77285" w:rsidRPr="00B404D2">
        <w:rPr>
          <w:rFonts w:ascii="Times New Roman" w:eastAsia="Times New Roman" w:hAnsi="Times New Roman"/>
          <w:i/>
          <w:sz w:val="24"/>
          <w:szCs w:val="24"/>
          <w:lang w:eastAsia="es-ES"/>
        </w:rPr>
        <w:t>unguiculata</w:t>
      </w:r>
      <w:r w:rsidR="00E77285" w:rsidRPr="00B404D2">
        <w:rPr>
          <w:rFonts w:ascii="Times New Roman" w:eastAsia="Times New Roman" w:hAnsi="Times New Roman"/>
          <w:sz w:val="24"/>
          <w:szCs w:val="24"/>
          <w:lang w:eastAsia="es-ES"/>
        </w:rPr>
        <w:t>L.),</w:t>
      </w:r>
      <w:r w:rsidR="00E77285" w:rsidRPr="00B404D2">
        <w:rPr>
          <w:rFonts w:ascii="Times New Roman" w:hAnsi="Times New Roman"/>
          <w:sz w:val="24"/>
          <w:szCs w:val="24"/>
        </w:rPr>
        <w:t xml:space="preserve"> frijol</w:t>
      </w:r>
      <w:r w:rsidR="00597F07">
        <w:rPr>
          <w:rFonts w:ascii="Times New Roman" w:hAnsi="Times New Roman"/>
          <w:sz w:val="24"/>
          <w:szCs w:val="24"/>
        </w:rPr>
        <w:t xml:space="preserve"> común</w:t>
      </w:r>
      <w:r w:rsidR="00E77285" w:rsidRPr="00B404D2">
        <w:rPr>
          <w:rFonts w:ascii="Times New Roman" w:hAnsi="Times New Roman"/>
          <w:sz w:val="24"/>
          <w:szCs w:val="24"/>
        </w:rPr>
        <w:t xml:space="preserve">, soya y </w:t>
      </w:r>
      <w:r w:rsidR="00DD73B0" w:rsidRPr="00B404D2">
        <w:rPr>
          <w:rFonts w:ascii="Times New Roman" w:hAnsi="Times New Roman"/>
          <w:sz w:val="24"/>
          <w:szCs w:val="24"/>
        </w:rPr>
        <w:t>canavalia</w:t>
      </w:r>
      <w:r w:rsidR="0002140E">
        <w:rPr>
          <w:rFonts w:ascii="Times New Roman" w:hAnsi="Times New Roman"/>
          <w:sz w:val="24"/>
          <w:szCs w:val="24"/>
        </w:rPr>
        <w:t xml:space="preserve"> </w:t>
      </w:r>
      <w:r w:rsidR="00DD73B0" w:rsidRPr="00B404D2">
        <w:rPr>
          <w:rFonts w:ascii="Times New Roman" w:hAnsi="Times New Roman"/>
          <w:bCs/>
          <w:sz w:val="24"/>
          <w:szCs w:val="24"/>
          <w:lang w:val="es-AR"/>
        </w:rPr>
        <w:t>(</w:t>
      </w:r>
      <w:r w:rsidR="00DD73B0" w:rsidRPr="00B404D2">
        <w:rPr>
          <w:rFonts w:ascii="Times New Roman" w:hAnsi="Times New Roman"/>
          <w:bCs/>
          <w:i/>
          <w:sz w:val="24"/>
          <w:szCs w:val="24"/>
          <w:lang w:val="es-AR"/>
        </w:rPr>
        <w:t>Canavalia</w:t>
      </w:r>
      <w:r w:rsidR="0002140E">
        <w:rPr>
          <w:rFonts w:ascii="Times New Roman" w:hAnsi="Times New Roman"/>
          <w:bCs/>
          <w:i/>
          <w:sz w:val="24"/>
          <w:szCs w:val="24"/>
          <w:lang w:val="es-AR"/>
        </w:rPr>
        <w:t xml:space="preserve"> </w:t>
      </w:r>
      <w:r w:rsidR="00DD73B0" w:rsidRPr="00B404D2">
        <w:rPr>
          <w:rFonts w:ascii="Times New Roman" w:hAnsi="Times New Roman"/>
          <w:bCs/>
          <w:i/>
          <w:sz w:val="24"/>
          <w:szCs w:val="24"/>
          <w:lang w:val="es-AR"/>
        </w:rPr>
        <w:t>ensiformis</w:t>
      </w:r>
      <w:r w:rsidR="00DD73B0" w:rsidRPr="00B404D2">
        <w:rPr>
          <w:rFonts w:ascii="Times New Roman" w:hAnsi="Times New Roman"/>
          <w:bCs/>
          <w:sz w:val="24"/>
          <w:szCs w:val="24"/>
          <w:lang w:val="es-AR"/>
        </w:rPr>
        <w:t>)</w:t>
      </w:r>
      <w:r w:rsidR="0002140E">
        <w:rPr>
          <w:rFonts w:ascii="Times New Roman" w:hAnsi="Times New Roman"/>
          <w:bCs/>
          <w:sz w:val="24"/>
          <w:szCs w:val="24"/>
          <w:lang w:val="es-AR"/>
        </w:rPr>
        <w:t xml:space="preserve"> </w:t>
      </w:r>
      <w:r w:rsidR="00E77285" w:rsidRPr="00B404D2">
        <w:rPr>
          <w:rFonts w:ascii="Times New Roman" w:hAnsi="Times New Roman"/>
          <w:sz w:val="24"/>
          <w:szCs w:val="24"/>
        </w:rPr>
        <w:t>(</w:t>
      </w:r>
      <w:r w:rsidR="007A758C" w:rsidRPr="00B404D2">
        <w:rPr>
          <w:rFonts w:ascii="Times New Roman" w:hAnsi="Times New Roman"/>
          <w:sz w:val="24"/>
          <w:szCs w:val="24"/>
        </w:rPr>
        <w:t>8,1</w:t>
      </w:r>
      <w:r w:rsidR="00427603">
        <w:rPr>
          <w:rFonts w:ascii="Times New Roman" w:hAnsi="Times New Roman"/>
          <w:sz w:val="24"/>
          <w:szCs w:val="24"/>
        </w:rPr>
        <w:t>0</w:t>
      </w:r>
      <w:r w:rsidR="007A758C" w:rsidRPr="00B404D2">
        <w:rPr>
          <w:rFonts w:ascii="Times New Roman" w:hAnsi="Times New Roman"/>
          <w:sz w:val="24"/>
          <w:szCs w:val="24"/>
        </w:rPr>
        <w:t>,3</w:t>
      </w:r>
      <w:r w:rsidR="00CC2A95">
        <w:rPr>
          <w:rFonts w:ascii="Times New Roman" w:hAnsi="Times New Roman"/>
          <w:sz w:val="24"/>
          <w:szCs w:val="24"/>
        </w:rPr>
        <w:t>7</w:t>
      </w:r>
      <w:r w:rsidR="00427603">
        <w:rPr>
          <w:rFonts w:ascii="Times New Roman" w:hAnsi="Times New Roman"/>
          <w:sz w:val="24"/>
          <w:szCs w:val="24"/>
        </w:rPr>
        <w:t>,3</w:t>
      </w:r>
      <w:r w:rsidR="00CC2A95">
        <w:rPr>
          <w:rFonts w:ascii="Times New Roman" w:hAnsi="Times New Roman"/>
          <w:sz w:val="24"/>
          <w:szCs w:val="24"/>
        </w:rPr>
        <w:t>8</w:t>
      </w:r>
      <w:r w:rsidR="00E77285" w:rsidRPr="00B404D2">
        <w:rPr>
          <w:rFonts w:ascii="Times New Roman" w:hAnsi="Times New Roman"/>
          <w:sz w:val="24"/>
          <w:szCs w:val="24"/>
        </w:rPr>
        <w:t>).</w:t>
      </w:r>
    </w:p>
    <w:p w:rsidR="00683D88" w:rsidRPr="00B404D2"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b/>
          <w:sz w:val="24"/>
          <w:szCs w:val="24"/>
          <w:lang w:eastAsia="es-ES"/>
        </w:rPr>
      </w:pPr>
      <w:r w:rsidRPr="00B404D2">
        <w:rPr>
          <w:rFonts w:ascii="Times New Roman" w:eastAsia="Times New Roman" w:hAnsi="Times New Roman"/>
          <w:b/>
          <w:sz w:val="24"/>
          <w:szCs w:val="24"/>
          <w:lang w:eastAsia="es-ES"/>
        </w:rPr>
        <w:t>Conclusiones</w:t>
      </w:r>
    </w:p>
    <w:p w:rsidR="004A0CB8"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B404D2">
        <w:rPr>
          <w:rFonts w:ascii="Times New Roman" w:hAnsi="Times New Roman"/>
          <w:bCs/>
          <w:sz w:val="24"/>
          <w:szCs w:val="24"/>
        </w:rPr>
        <w:tab/>
      </w:r>
      <w:r w:rsidR="004A0CB8" w:rsidRPr="00B404D2">
        <w:rPr>
          <w:rFonts w:ascii="Times New Roman" w:hAnsi="Times New Roman"/>
          <w:sz w:val="24"/>
          <w:szCs w:val="24"/>
        </w:rPr>
        <w:t xml:space="preserve">Este estudio </w:t>
      </w:r>
      <w:r w:rsidR="00D30509">
        <w:rPr>
          <w:rFonts w:ascii="Times New Roman" w:hAnsi="Times New Roman"/>
          <w:sz w:val="24"/>
          <w:szCs w:val="24"/>
        </w:rPr>
        <w:t>constituye</w:t>
      </w:r>
      <w:r w:rsidR="0002140E">
        <w:rPr>
          <w:rFonts w:ascii="Times New Roman" w:hAnsi="Times New Roman"/>
          <w:sz w:val="24"/>
          <w:szCs w:val="24"/>
        </w:rPr>
        <w:t xml:space="preserve"> </w:t>
      </w:r>
      <w:r w:rsidR="004A0CB8" w:rsidRPr="00B404D2">
        <w:rPr>
          <w:rFonts w:ascii="Times New Roman" w:hAnsi="Times New Roman"/>
          <w:sz w:val="24"/>
          <w:szCs w:val="24"/>
        </w:rPr>
        <w:t xml:space="preserve">la primera investigación en Cuba que aborda aspectos relacionados con el almacenamiento de un inoculante comercial a base de </w:t>
      </w:r>
      <w:r w:rsidR="004A0CB8" w:rsidRPr="00B404D2">
        <w:rPr>
          <w:rFonts w:ascii="Times New Roman" w:hAnsi="Times New Roman"/>
          <w:i/>
          <w:sz w:val="24"/>
          <w:szCs w:val="24"/>
        </w:rPr>
        <w:t>Rhizobium</w:t>
      </w:r>
      <w:r w:rsidR="004A0CB8" w:rsidRPr="00B404D2">
        <w:rPr>
          <w:rFonts w:ascii="Times New Roman" w:hAnsi="Times New Roman"/>
          <w:sz w:val="24"/>
          <w:szCs w:val="24"/>
        </w:rPr>
        <w:t xml:space="preserve"> en diferentes tiempos y temperaturas, y de cómo estos factores influyen en la nodulación y el crecimiento del frijol, uno de los cultivos de importancia económica en Cuba</w:t>
      </w:r>
      <w:r w:rsidR="004A0CB8">
        <w:rPr>
          <w:rFonts w:ascii="Times New Roman" w:hAnsi="Times New Roman"/>
          <w:sz w:val="24"/>
          <w:szCs w:val="24"/>
        </w:rPr>
        <w:t xml:space="preserve">. </w:t>
      </w:r>
    </w:p>
    <w:p w:rsidR="00E906DD" w:rsidRDefault="004A0CB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Pr>
          <w:rFonts w:ascii="Times New Roman" w:hAnsi="Times New Roman"/>
          <w:sz w:val="24"/>
          <w:szCs w:val="24"/>
        </w:rPr>
        <w:tab/>
      </w:r>
      <w:r w:rsidR="00683D88" w:rsidRPr="00B404D2">
        <w:rPr>
          <w:rFonts w:ascii="Times New Roman" w:hAnsi="Times New Roman"/>
          <w:bCs/>
          <w:sz w:val="24"/>
          <w:szCs w:val="24"/>
        </w:rPr>
        <w:t xml:space="preserve">Se demostró que el inoculante Azofert®-F pudiera conservarse a </w:t>
      </w:r>
      <w:r w:rsidR="00210A62">
        <w:rPr>
          <w:rFonts w:ascii="Times New Roman" w:hAnsi="Times New Roman"/>
          <w:bCs/>
          <w:sz w:val="24"/>
          <w:szCs w:val="24"/>
        </w:rPr>
        <w:t xml:space="preserve">4 y </w:t>
      </w:r>
      <w:r w:rsidR="00683D88" w:rsidRPr="00B404D2">
        <w:rPr>
          <w:rFonts w:ascii="Times New Roman" w:hAnsi="Times New Roman"/>
          <w:sz w:val="24"/>
          <w:szCs w:val="24"/>
        </w:rPr>
        <w:t xml:space="preserve">29±2 °C, </w:t>
      </w:r>
      <w:r w:rsidR="001D7B4C" w:rsidRPr="00B404D2">
        <w:rPr>
          <w:rFonts w:ascii="Times New Roman" w:hAnsi="Times New Roman"/>
          <w:sz w:val="24"/>
          <w:szCs w:val="24"/>
        </w:rPr>
        <w:t xml:space="preserve">por </w:t>
      </w:r>
      <w:r w:rsidR="00210A62">
        <w:rPr>
          <w:rFonts w:ascii="Times New Roman" w:hAnsi="Times New Roman"/>
          <w:sz w:val="24"/>
          <w:szCs w:val="24"/>
        </w:rPr>
        <w:t xml:space="preserve">150 y </w:t>
      </w:r>
      <w:r w:rsidR="00683D88" w:rsidRPr="00B404D2">
        <w:rPr>
          <w:rFonts w:ascii="Times New Roman" w:hAnsi="Times New Roman"/>
          <w:bCs/>
          <w:sz w:val="24"/>
          <w:szCs w:val="24"/>
        </w:rPr>
        <w:t>90 días, respectivamente</w:t>
      </w:r>
      <w:r w:rsidR="000D6AD1">
        <w:rPr>
          <w:rFonts w:ascii="Times New Roman" w:hAnsi="Times New Roman"/>
          <w:bCs/>
          <w:sz w:val="24"/>
          <w:szCs w:val="24"/>
        </w:rPr>
        <w:t>;</w:t>
      </w:r>
      <w:r w:rsidR="000D6AD1">
        <w:rPr>
          <w:rFonts w:ascii="Times New Roman" w:hAnsi="Times New Roman"/>
          <w:sz w:val="24"/>
          <w:szCs w:val="24"/>
        </w:rPr>
        <w:t xml:space="preserve">y </w:t>
      </w:r>
      <w:r w:rsidR="00D30509">
        <w:rPr>
          <w:rFonts w:ascii="Times New Roman" w:hAnsi="Times New Roman"/>
          <w:sz w:val="24"/>
          <w:szCs w:val="24"/>
        </w:rPr>
        <w:t xml:space="preserve">que </w:t>
      </w:r>
      <w:r w:rsidR="00463955">
        <w:rPr>
          <w:rFonts w:ascii="Times New Roman" w:hAnsi="Times New Roman"/>
          <w:sz w:val="24"/>
          <w:szCs w:val="24"/>
        </w:rPr>
        <w:t xml:space="preserve">hasta </w:t>
      </w:r>
      <w:r w:rsidR="000D6AD1">
        <w:rPr>
          <w:rFonts w:ascii="Times New Roman" w:hAnsi="Times New Roman"/>
          <w:sz w:val="24"/>
          <w:szCs w:val="24"/>
        </w:rPr>
        <w:t xml:space="preserve">los 120 días de conservación </w:t>
      </w:r>
      <w:r w:rsidR="000D6AD1" w:rsidRPr="000D6AD1">
        <w:rPr>
          <w:rFonts w:ascii="Times New Roman" w:hAnsi="Times New Roman"/>
          <w:sz w:val="24"/>
          <w:szCs w:val="24"/>
        </w:rPr>
        <w:t>no afecta la formación de nódulos en las plantas de frijol</w:t>
      </w:r>
      <w:r w:rsidR="000D6AD1">
        <w:rPr>
          <w:rFonts w:ascii="Times New Roman" w:hAnsi="Times New Roman"/>
          <w:sz w:val="24"/>
          <w:szCs w:val="24"/>
        </w:rPr>
        <w:t>. Estas evidencias</w:t>
      </w:r>
      <w:r w:rsidR="0002140E">
        <w:rPr>
          <w:rFonts w:ascii="Times New Roman" w:hAnsi="Times New Roman"/>
          <w:sz w:val="24"/>
          <w:szCs w:val="24"/>
        </w:rPr>
        <w:t xml:space="preserve"> </w:t>
      </w:r>
      <w:r w:rsidR="00E906DD" w:rsidRPr="00B404D2">
        <w:rPr>
          <w:rFonts w:ascii="Times New Roman" w:hAnsi="Times New Roman"/>
          <w:sz w:val="24"/>
          <w:szCs w:val="24"/>
        </w:rPr>
        <w:t>permitirían</w:t>
      </w:r>
      <w:r w:rsidR="00683D88" w:rsidRPr="00B404D2">
        <w:rPr>
          <w:rFonts w:ascii="Times New Roman" w:hAnsi="Times New Roman"/>
          <w:sz w:val="24"/>
          <w:szCs w:val="24"/>
        </w:rPr>
        <w:t xml:space="preserve"> establecer una estrategia de producción </w:t>
      </w:r>
      <w:r w:rsidR="00D30509">
        <w:rPr>
          <w:rFonts w:ascii="Times New Roman" w:hAnsi="Times New Roman"/>
          <w:sz w:val="24"/>
          <w:szCs w:val="24"/>
        </w:rPr>
        <w:t xml:space="preserve">y comercialización </w:t>
      </w:r>
      <w:r w:rsidR="00683D88" w:rsidRPr="00B404D2">
        <w:rPr>
          <w:rFonts w:ascii="Times New Roman" w:hAnsi="Times New Roman"/>
          <w:sz w:val="24"/>
          <w:szCs w:val="24"/>
        </w:rPr>
        <w:t xml:space="preserve">del inoculante </w:t>
      </w:r>
      <w:r w:rsidR="00D30509">
        <w:rPr>
          <w:rFonts w:ascii="Times New Roman" w:hAnsi="Times New Roman"/>
          <w:sz w:val="24"/>
          <w:szCs w:val="24"/>
        </w:rPr>
        <w:t>con</w:t>
      </w:r>
      <w:r w:rsidR="000D6AD1">
        <w:rPr>
          <w:rFonts w:ascii="Times New Roman" w:hAnsi="Times New Roman"/>
          <w:sz w:val="24"/>
          <w:szCs w:val="24"/>
        </w:rPr>
        <w:t xml:space="preserve"> calidad adecuada </w:t>
      </w:r>
      <w:r w:rsidR="00683D88" w:rsidRPr="00B404D2">
        <w:rPr>
          <w:rFonts w:ascii="Times New Roman" w:hAnsi="Times New Roman"/>
          <w:sz w:val="24"/>
          <w:szCs w:val="24"/>
        </w:rPr>
        <w:t>durante todo el año</w:t>
      </w:r>
      <w:r w:rsidR="000D6AD1">
        <w:rPr>
          <w:rFonts w:ascii="Times New Roman" w:hAnsi="Times New Roman"/>
          <w:sz w:val="24"/>
          <w:szCs w:val="24"/>
        </w:rPr>
        <w:t>,</w:t>
      </w:r>
      <w:r w:rsidR="00683D88" w:rsidRPr="00B404D2">
        <w:rPr>
          <w:rFonts w:ascii="Times New Roman" w:hAnsi="Times New Roman"/>
          <w:sz w:val="24"/>
          <w:szCs w:val="24"/>
        </w:rPr>
        <w:t xml:space="preserve"> que asegure cubrir las </w:t>
      </w:r>
      <w:r w:rsidR="00E906DD">
        <w:rPr>
          <w:rFonts w:ascii="Times New Roman" w:hAnsi="Times New Roman"/>
          <w:sz w:val="24"/>
          <w:szCs w:val="24"/>
        </w:rPr>
        <w:t xml:space="preserve">demandas del producto, </w:t>
      </w:r>
      <w:r w:rsidR="00E906DD" w:rsidRPr="00B404D2">
        <w:rPr>
          <w:rFonts w:ascii="Times New Roman" w:hAnsi="Times New Roman"/>
          <w:sz w:val="24"/>
          <w:szCs w:val="24"/>
        </w:rPr>
        <w:t>fundamentalmente en la época de siembra.</w:t>
      </w:r>
    </w:p>
    <w:p w:rsidR="00683D88" w:rsidRPr="000A7F00" w:rsidRDefault="00683D88" w:rsidP="00365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b/>
          <w:sz w:val="24"/>
          <w:szCs w:val="24"/>
          <w:lang w:val="en-US" w:eastAsia="es-ES"/>
        </w:rPr>
      </w:pPr>
      <w:r w:rsidRPr="000A7F00">
        <w:rPr>
          <w:rFonts w:ascii="Times New Roman" w:eastAsia="Times New Roman" w:hAnsi="Times New Roman"/>
          <w:b/>
          <w:sz w:val="24"/>
          <w:szCs w:val="24"/>
          <w:lang w:val="en-US" w:eastAsia="es-ES"/>
        </w:rPr>
        <w:lastRenderedPageBreak/>
        <w:t>Referencias</w:t>
      </w:r>
      <w:r w:rsidR="0002140E">
        <w:rPr>
          <w:rFonts w:ascii="Times New Roman" w:eastAsia="Times New Roman" w:hAnsi="Times New Roman"/>
          <w:b/>
          <w:sz w:val="24"/>
          <w:szCs w:val="24"/>
          <w:lang w:val="en-US" w:eastAsia="es-ES"/>
        </w:rPr>
        <w:t xml:space="preserve"> </w:t>
      </w:r>
      <w:r w:rsidRPr="000A7F00">
        <w:rPr>
          <w:rFonts w:ascii="Times New Roman" w:eastAsia="Times New Roman" w:hAnsi="Times New Roman"/>
          <w:b/>
          <w:sz w:val="24"/>
          <w:szCs w:val="24"/>
          <w:lang w:val="en-US" w:eastAsia="es-ES"/>
        </w:rPr>
        <w:t>Bibliográficas</w:t>
      </w:r>
    </w:p>
    <w:p w:rsidR="0080413C" w:rsidRPr="00A87056" w:rsidRDefault="00303CEB" w:rsidP="003654D3">
      <w:pPr>
        <w:pStyle w:val="Prrafodelist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val="en-US" w:eastAsia="es-ES"/>
        </w:rPr>
      </w:pPr>
      <w:r w:rsidRPr="00A87056">
        <w:rPr>
          <w:rFonts w:ascii="Times New Roman" w:hAnsi="Times New Roman"/>
          <w:sz w:val="24"/>
          <w:szCs w:val="24"/>
          <w:lang w:val="en-US"/>
        </w:rPr>
        <w:t>Ganesan K y Xu B. Polyphenol-rich dry common beans (</w:t>
      </w:r>
      <w:r w:rsidRPr="00A87056">
        <w:rPr>
          <w:rFonts w:ascii="Times New Roman" w:hAnsi="Times New Roman"/>
          <w:i/>
          <w:iCs/>
          <w:sz w:val="24"/>
          <w:szCs w:val="24"/>
          <w:lang w:val="en-US"/>
        </w:rPr>
        <w:t xml:space="preserve">Phaseolus vulgaris </w:t>
      </w:r>
      <w:r w:rsidRPr="00A87056">
        <w:rPr>
          <w:rFonts w:ascii="Times New Roman" w:hAnsi="Times New Roman"/>
          <w:sz w:val="24"/>
          <w:szCs w:val="24"/>
          <w:lang w:val="en-US"/>
        </w:rPr>
        <w:t xml:space="preserve">L.) and their health benefits. </w:t>
      </w:r>
      <w:r w:rsidRPr="00A87056">
        <w:rPr>
          <w:rFonts w:ascii="Times New Roman" w:hAnsi="Times New Roman"/>
          <w:iCs/>
          <w:sz w:val="24"/>
          <w:szCs w:val="24"/>
          <w:lang w:val="en-US"/>
        </w:rPr>
        <w:t>International Journal of Molecular Sciences</w:t>
      </w:r>
      <w:r w:rsidR="0002140E">
        <w:rPr>
          <w:rFonts w:ascii="Times New Roman" w:hAnsi="Times New Roman"/>
          <w:iCs/>
          <w:sz w:val="24"/>
          <w:szCs w:val="24"/>
          <w:lang w:val="en-US"/>
        </w:rPr>
        <w:t xml:space="preserve"> </w:t>
      </w:r>
      <w:r w:rsidR="00C060A7" w:rsidRPr="00A87056">
        <w:rPr>
          <w:rFonts w:ascii="Times New Roman" w:hAnsi="Times New Roman"/>
          <w:sz w:val="24"/>
          <w:szCs w:val="24"/>
          <w:lang w:val="en-US"/>
        </w:rPr>
        <w:t>[Internet]. 2017;18(11):23–31. Available from:</w:t>
      </w:r>
      <w:r w:rsidR="0080413C" w:rsidRPr="00A87056">
        <w:rPr>
          <w:rFonts w:ascii="Times New Roman" w:eastAsia="Times New Roman" w:hAnsi="Times New Roman"/>
          <w:sz w:val="24"/>
          <w:szCs w:val="24"/>
          <w:lang w:val="en-US" w:eastAsia="es-ES"/>
        </w:rPr>
        <w:t>https://www.ncbi.nlm.nih.gov/pmc/articles/PMC5713300/</w:t>
      </w:r>
    </w:p>
    <w:p w:rsidR="003403FA" w:rsidRPr="003403FA" w:rsidRDefault="0018527C" w:rsidP="003654D3">
      <w:pPr>
        <w:pStyle w:val="Prrafodelist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val="en-US" w:eastAsia="es-ES"/>
        </w:rPr>
      </w:pPr>
      <w:r w:rsidRPr="003403FA">
        <w:rPr>
          <w:rFonts w:ascii="Times New Roman" w:eastAsia="Times New Roman" w:hAnsi="Times New Roman"/>
          <w:sz w:val="24"/>
          <w:szCs w:val="24"/>
          <w:lang w:eastAsia="es-ES"/>
        </w:rPr>
        <w:t xml:space="preserve">Guevara AM, Moya KV, Zeledón JR, Rojas LG, Aguirre CH </w:t>
      </w:r>
      <w:r w:rsidR="00346619" w:rsidRPr="003403FA">
        <w:rPr>
          <w:rFonts w:ascii="Times New Roman" w:eastAsia="Times New Roman" w:hAnsi="Times New Roman"/>
          <w:sz w:val="24"/>
          <w:szCs w:val="24"/>
          <w:lang w:eastAsia="es-ES"/>
        </w:rPr>
        <w:t>y</w:t>
      </w:r>
      <w:r w:rsidRPr="003403FA">
        <w:rPr>
          <w:rFonts w:ascii="Times New Roman" w:eastAsia="Times New Roman" w:hAnsi="Times New Roman"/>
          <w:sz w:val="24"/>
          <w:szCs w:val="24"/>
          <w:lang w:eastAsia="es-ES"/>
        </w:rPr>
        <w:t xml:space="preserve"> Monge HB. Evaluación de propiedades fisicoquímicas del frijol costarricense (</w:t>
      </w:r>
      <w:r w:rsidRPr="003403FA">
        <w:rPr>
          <w:rFonts w:ascii="Times New Roman" w:eastAsia="Times New Roman" w:hAnsi="Times New Roman"/>
          <w:i/>
          <w:sz w:val="24"/>
          <w:szCs w:val="24"/>
          <w:lang w:eastAsia="es-ES"/>
        </w:rPr>
        <w:t>Phaseolus</w:t>
      </w:r>
      <w:r w:rsidR="0002140E">
        <w:rPr>
          <w:rFonts w:ascii="Times New Roman" w:eastAsia="Times New Roman" w:hAnsi="Times New Roman"/>
          <w:i/>
          <w:sz w:val="24"/>
          <w:szCs w:val="24"/>
          <w:lang w:eastAsia="es-ES"/>
        </w:rPr>
        <w:t xml:space="preserve"> </w:t>
      </w:r>
      <w:r w:rsidRPr="003403FA">
        <w:rPr>
          <w:rFonts w:ascii="Times New Roman" w:eastAsia="Times New Roman" w:hAnsi="Times New Roman"/>
          <w:i/>
          <w:sz w:val="24"/>
          <w:szCs w:val="24"/>
          <w:lang w:eastAsia="es-ES"/>
        </w:rPr>
        <w:t>vulgaris</w:t>
      </w:r>
      <w:r w:rsidRPr="003403FA">
        <w:rPr>
          <w:rFonts w:ascii="Times New Roman" w:eastAsia="Times New Roman" w:hAnsi="Times New Roman"/>
          <w:sz w:val="24"/>
          <w:szCs w:val="24"/>
          <w:lang w:eastAsia="es-ES"/>
        </w:rPr>
        <w:t>) como estrategia de diferenciación y valorización.</w:t>
      </w:r>
      <w:r w:rsidR="0002140E">
        <w:rPr>
          <w:rFonts w:ascii="Times New Roman" w:eastAsia="Times New Roman" w:hAnsi="Times New Roman"/>
          <w:sz w:val="24"/>
          <w:szCs w:val="24"/>
          <w:lang w:eastAsia="es-ES"/>
        </w:rPr>
        <w:t xml:space="preserve"> </w:t>
      </w:r>
      <w:r w:rsidRPr="003403FA">
        <w:rPr>
          <w:rFonts w:ascii="Times New Roman" w:eastAsia="Times New Roman" w:hAnsi="Times New Roman"/>
          <w:iCs/>
          <w:sz w:val="24"/>
          <w:szCs w:val="24"/>
          <w:lang w:eastAsia="es-ES"/>
        </w:rPr>
        <w:t>Perspectivas Rurales Nueva Época</w:t>
      </w:r>
      <w:r w:rsidR="0002140E">
        <w:rPr>
          <w:rFonts w:ascii="Times New Roman" w:eastAsia="Times New Roman" w:hAnsi="Times New Roman"/>
          <w:iCs/>
          <w:sz w:val="24"/>
          <w:szCs w:val="24"/>
          <w:lang w:eastAsia="es-ES"/>
        </w:rPr>
        <w:t xml:space="preserve"> </w:t>
      </w:r>
      <w:r w:rsidR="00537022" w:rsidRPr="003403FA">
        <w:rPr>
          <w:rFonts w:ascii="Times New Roman" w:hAnsi="Times New Roman"/>
          <w:sz w:val="24"/>
          <w:szCs w:val="24"/>
        </w:rPr>
        <w:t>[Internet]. 2020;18(35):2</w:t>
      </w:r>
      <w:r w:rsidR="003C5DE6" w:rsidRPr="003403FA">
        <w:rPr>
          <w:rFonts w:ascii="Times New Roman" w:hAnsi="Times New Roman"/>
          <w:sz w:val="24"/>
          <w:szCs w:val="24"/>
        </w:rPr>
        <w:t>7</w:t>
      </w:r>
      <w:r w:rsidR="00537022" w:rsidRPr="003403FA">
        <w:rPr>
          <w:rFonts w:ascii="Times New Roman" w:hAnsi="Times New Roman"/>
          <w:sz w:val="24"/>
          <w:szCs w:val="24"/>
        </w:rPr>
        <w:t>–</w:t>
      </w:r>
      <w:r w:rsidR="003C5DE6" w:rsidRPr="003403FA">
        <w:rPr>
          <w:rFonts w:ascii="Times New Roman" w:hAnsi="Times New Roman"/>
          <w:sz w:val="24"/>
          <w:szCs w:val="24"/>
        </w:rPr>
        <w:t>55</w:t>
      </w:r>
      <w:r w:rsidR="00537022" w:rsidRPr="003403FA">
        <w:rPr>
          <w:rFonts w:ascii="Times New Roman" w:hAnsi="Times New Roman"/>
          <w:sz w:val="24"/>
          <w:szCs w:val="24"/>
        </w:rPr>
        <w:t xml:space="preserve">. </w:t>
      </w:r>
      <w:r w:rsidR="00537022" w:rsidRPr="003403FA">
        <w:rPr>
          <w:rFonts w:ascii="Times New Roman" w:hAnsi="Times New Roman"/>
          <w:sz w:val="24"/>
          <w:szCs w:val="24"/>
          <w:lang w:val="en-US"/>
        </w:rPr>
        <w:t>Available from:</w:t>
      </w:r>
      <w:hyperlink r:id="rId13" w:history="1">
        <w:r w:rsidR="003403FA" w:rsidRPr="003403FA">
          <w:rPr>
            <w:rStyle w:val="Hipervnculo"/>
            <w:rFonts w:ascii="Times New Roman" w:eastAsia="Times New Roman" w:hAnsi="Times New Roman"/>
            <w:color w:val="auto"/>
            <w:sz w:val="24"/>
            <w:szCs w:val="24"/>
            <w:u w:val="none"/>
            <w:lang w:val="en-US" w:eastAsia="es-ES"/>
          </w:rPr>
          <w:t>https://repositorio.una.ac.cr/bitstream/handle/1105</w:t>
        </w:r>
        <w:r w:rsidR="0002140E">
          <w:rPr>
            <w:rStyle w:val="Hipervnculo"/>
            <w:rFonts w:ascii="Times New Roman" w:eastAsia="Times New Roman" w:hAnsi="Times New Roman"/>
            <w:color w:val="auto"/>
            <w:sz w:val="24"/>
            <w:szCs w:val="24"/>
            <w:u w:val="none"/>
            <w:lang w:val="en-US" w:eastAsia="es-ES"/>
          </w:rPr>
          <w:t>6/21062/14787</w:t>
        </w:r>
        <w:r w:rsidR="003403FA" w:rsidRPr="003403FA">
          <w:rPr>
            <w:rStyle w:val="Hipervnculo"/>
            <w:rFonts w:ascii="Times New Roman" w:eastAsia="Times New Roman" w:hAnsi="Times New Roman"/>
            <w:color w:val="auto"/>
            <w:sz w:val="24"/>
            <w:szCs w:val="24"/>
            <w:u w:val="none"/>
            <w:lang w:val="en-US" w:eastAsia="es-ES"/>
          </w:rPr>
          <w:t>Texto%20del%20art%C3%ADculo-58343-1-10-20201117.pdf?sequence=1&amp;isAllowed=y</w:t>
        </w:r>
      </w:hyperlink>
    </w:p>
    <w:p w:rsidR="003403FA" w:rsidRPr="003403FA" w:rsidRDefault="00D72D8E" w:rsidP="003654D3">
      <w:pPr>
        <w:pStyle w:val="Prrafodelist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es-ES"/>
        </w:rPr>
      </w:pPr>
      <w:r w:rsidRPr="003403FA">
        <w:rPr>
          <w:rFonts w:ascii="Times New Roman" w:hAnsi="Times New Roman"/>
          <w:sz w:val="24"/>
          <w:szCs w:val="24"/>
        </w:rPr>
        <w:t xml:space="preserve">Cantaro H, Huaringa A y Zúñiga D. Efectividad simbiótica de dos cepas de </w:t>
      </w:r>
      <w:r w:rsidRPr="003403FA">
        <w:rPr>
          <w:rFonts w:ascii="Times New Roman" w:hAnsi="Times New Roman"/>
          <w:i/>
          <w:sz w:val="24"/>
          <w:szCs w:val="24"/>
        </w:rPr>
        <w:t>Rhizobium</w:t>
      </w:r>
      <w:r w:rsidRPr="003403FA">
        <w:rPr>
          <w:rFonts w:ascii="Times New Roman" w:hAnsi="Times New Roman"/>
          <w:sz w:val="24"/>
          <w:szCs w:val="24"/>
        </w:rPr>
        <w:t xml:space="preserve"> sp. en cuatro variedades de frijol (</w:t>
      </w:r>
      <w:r w:rsidRPr="003403FA">
        <w:rPr>
          <w:rFonts w:ascii="Times New Roman" w:hAnsi="Times New Roman"/>
          <w:i/>
          <w:sz w:val="24"/>
          <w:szCs w:val="24"/>
        </w:rPr>
        <w:t>Phaseolus</w:t>
      </w:r>
      <w:r w:rsidR="0002140E">
        <w:rPr>
          <w:rFonts w:ascii="Times New Roman" w:hAnsi="Times New Roman"/>
          <w:i/>
          <w:sz w:val="24"/>
          <w:szCs w:val="24"/>
        </w:rPr>
        <w:t xml:space="preserve"> </w:t>
      </w:r>
      <w:r w:rsidRPr="003403FA">
        <w:rPr>
          <w:rFonts w:ascii="Times New Roman" w:hAnsi="Times New Roman"/>
          <w:i/>
          <w:sz w:val="24"/>
          <w:szCs w:val="24"/>
        </w:rPr>
        <w:t>vulgaris</w:t>
      </w:r>
      <w:r w:rsidR="00E86064" w:rsidRPr="003403FA">
        <w:rPr>
          <w:rFonts w:ascii="Times New Roman" w:hAnsi="Times New Roman"/>
          <w:sz w:val="24"/>
          <w:szCs w:val="24"/>
        </w:rPr>
        <w:t xml:space="preserve"> L.) en Perú. </w:t>
      </w:r>
      <w:r w:rsidR="00E86064" w:rsidRPr="003403FA">
        <w:rPr>
          <w:rFonts w:ascii="Times New Roman" w:hAnsi="Times New Roman"/>
          <w:sz w:val="24"/>
          <w:szCs w:val="24"/>
          <w:lang w:val="en-US"/>
        </w:rPr>
        <w:t>Idesea</w:t>
      </w:r>
      <w:r w:rsidR="003403FA" w:rsidRPr="003403FA">
        <w:rPr>
          <w:rFonts w:ascii="Times New Roman" w:hAnsi="Times New Roman"/>
          <w:sz w:val="24"/>
          <w:szCs w:val="24"/>
          <w:lang w:val="en-US"/>
        </w:rPr>
        <w:t>[Internet]. 20</w:t>
      </w:r>
      <w:r w:rsidR="003403FA">
        <w:rPr>
          <w:rFonts w:ascii="Times New Roman" w:hAnsi="Times New Roman"/>
          <w:sz w:val="24"/>
          <w:szCs w:val="24"/>
          <w:lang w:val="en-US"/>
        </w:rPr>
        <w:t>19;37</w:t>
      </w:r>
      <w:r w:rsidR="003403FA" w:rsidRPr="003403FA">
        <w:rPr>
          <w:rFonts w:ascii="Times New Roman" w:hAnsi="Times New Roman"/>
          <w:sz w:val="24"/>
          <w:szCs w:val="24"/>
          <w:lang w:val="en-US"/>
        </w:rPr>
        <w:t>(</w:t>
      </w:r>
      <w:r w:rsidR="003403FA">
        <w:rPr>
          <w:rFonts w:ascii="Times New Roman" w:hAnsi="Times New Roman"/>
          <w:sz w:val="24"/>
          <w:szCs w:val="24"/>
          <w:lang w:val="en-US"/>
        </w:rPr>
        <w:t>4</w:t>
      </w:r>
      <w:r w:rsidR="003403FA" w:rsidRPr="003403FA">
        <w:rPr>
          <w:rFonts w:ascii="Times New Roman" w:hAnsi="Times New Roman"/>
          <w:sz w:val="24"/>
          <w:szCs w:val="24"/>
          <w:lang w:val="en-US"/>
        </w:rPr>
        <w:t>):7</w:t>
      </w:r>
      <w:r w:rsidR="000D1456">
        <w:rPr>
          <w:rFonts w:ascii="Times New Roman" w:hAnsi="Times New Roman"/>
          <w:sz w:val="24"/>
          <w:szCs w:val="24"/>
          <w:lang w:val="en-US"/>
        </w:rPr>
        <w:t>3</w:t>
      </w:r>
      <w:r w:rsidR="003403FA" w:rsidRPr="003403FA">
        <w:rPr>
          <w:rFonts w:ascii="Times New Roman" w:hAnsi="Times New Roman"/>
          <w:sz w:val="24"/>
          <w:szCs w:val="24"/>
          <w:lang w:val="en-US"/>
        </w:rPr>
        <w:t>–</w:t>
      </w:r>
      <w:r w:rsidR="000D1456">
        <w:rPr>
          <w:rFonts w:ascii="Times New Roman" w:hAnsi="Times New Roman"/>
          <w:sz w:val="24"/>
          <w:szCs w:val="24"/>
          <w:lang w:val="en-US"/>
        </w:rPr>
        <w:t>81</w:t>
      </w:r>
      <w:r w:rsidR="003403FA" w:rsidRPr="003403FA">
        <w:rPr>
          <w:rFonts w:ascii="Times New Roman" w:hAnsi="Times New Roman"/>
          <w:sz w:val="24"/>
          <w:szCs w:val="24"/>
          <w:lang w:val="en-US"/>
        </w:rPr>
        <w:t>. Available from:</w:t>
      </w:r>
      <w:r w:rsidR="003403FA" w:rsidRPr="003403FA">
        <w:rPr>
          <w:rFonts w:ascii="Times New Roman" w:eastAsia="Times New Roman" w:hAnsi="Times New Roman"/>
          <w:sz w:val="24"/>
          <w:szCs w:val="24"/>
          <w:lang w:val="en-US" w:eastAsia="es-ES"/>
        </w:rPr>
        <w:t>https://dialnet.unirioja.es/servlet/articulo?codigo=7438339</w:t>
      </w:r>
    </w:p>
    <w:p w:rsidR="00A07DC8" w:rsidRPr="00136F65" w:rsidRDefault="009D6565" w:rsidP="003654D3">
      <w:pPr>
        <w:pStyle w:val="Prrafodelista"/>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sz w:val="24"/>
          <w:szCs w:val="24"/>
          <w:lang w:eastAsia="es-ES"/>
        </w:rPr>
      </w:pPr>
      <w:r w:rsidRPr="00136F65">
        <w:rPr>
          <w:rFonts w:ascii="Times New Roman" w:eastAsia="Times New Roman" w:hAnsi="Times New Roman"/>
          <w:sz w:val="24"/>
          <w:szCs w:val="24"/>
          <w:lang w:eastAsia="es-ES"/>
        </w:rPr>
        <w:t>López-Alcocer J</w:t>
      </w:r>
      <w:r w:rsidR="00346619" w:rsidRPr="00136F65">
        <w:rPr>
          <w:rFonts w:ascii="Times New Roman" w:eastAsia="Times New Roman" w:hAnsi="Times New Roman"/>
          <w:sz w:val="24"/>
          <w:szCs w:val="24"/>
          <w:lang w:eastAsia="es-ES"/>
        </w:rPr>
        <w:t>D</w:t>
      </w:r>
      <w:r w:rsidRPr="00136F65">
        <w:rPr>
          <w:rFonts w:ascii="Times New Roman" w:eastAsia="Times New Roman" w:hAnsi="Times New Roman"/>
          <w:sz w:val="24"/>
          <w:szCs w:val="24"/>
          <w:lang w:eastAsia="es-ES"/>
        </w:rPr>
        <w:t>J, Lépiz-Ildefonso R, González-Eguiarte DR</w:t>
      </w:r>
      <w:r w:rsidR="00346619" w:rsidRPr="00136F65">
        <w:rPr>
          <w:rFonts w:ascii="Times New Roman" w:eastAsia="Times New Roman" w:hAnsi="Times New Roman"/>
          <w:sz w:val="24"/>
          <w:szCs w:val="24"/>
          <w:lang w:eastAsia="es-ES"/>
        </w:rPr>
        <w:t>, Rodríguez-Macías</w:t>
      </w:r>
      <w:r w:rsidRPr="00136F65">
        <w:rPr>
          <w:rFonts w:ascii="Times New Roman" w:eastAsia="Times New Roman" w:hAnsi="Times New Roman"/>
          <w:sz w:val="24"/>
          <w:szCs w:val="24"/>
          <w:lang w:eastAsia="es-ES"/>
        </w:rPr>
        <w:t xml:space="preserve"> R </w:t>
      </w:r>
      <w:r w:rsidR="00346619" w:rsidRPr="00136F65">
        <w:rPr>
          <w:rFonts w:ascii="Times New Roman" w:eastAsia="Times New Roman" w:hAnsi="Times New Roman"/>
          <w:sz w:val="24"/>
          <w:szCs w:val="24"/>
          <w:lang w:eastAsia="es-ES"/>
        </w:rPr>
        <w:t>y</w:t>
      </w:r>
      <w:r w:rsidRPr="00136F65">
        <w:rPr>
          <w:rFonts w:ascii="Times New Roman" w:eastAsia="Times New Roman" w:hAnsi="Times New Roman"/>
          <w:sz w:val="24"/>
          <w:szCs w:val="24"/>
          <w:lang w:eastAsia="es-ES"/>
        </w:rPr>
        <w:t xml:space="preserve"> López-Alcocer E. Eficiencia en fijación biológica de nitrógeno de cepas de </w:t>
      </w:r>
      <w:r w:rsidRPr="00136F65">
        <w:rPr>
          <w:rFonts w:ascii="Times New Roman" w:eastAsia="Times New Roman" w:hAnsi="Times New Roman"/>
          <w:i/>
          <w:sz w:val="24"/>
          <w:szCs w:val="24"/>
          <w:lang w:eastAsia="es-ES"/>
        </w:rPr>
        <w:t>Rhizobium</w:t>
      </w:r>
      <w:r w:rsidRPr="00136F65">
        <w:rPr>
          <w:rFonts w:ascii="Times New Roman" w:eastAsia="Times New Roman" w:hAnsi="Times New Roman"/>
          <w:sz w:val="24"/>
          <w:szCs w:val="24"/>
          <w:lang w:eastAsia="es-ES"/>
        </w:rPr>
        <w:t xml:space="preserve"> spp. recolectadas en frijol cultivado y silvestre. </w:t>
      </w:r>
      <w:r w:rsidRPr="00136F65">
        <w:rPr>
          <w:rFonts w:ascii="Times New Roman" w:eastAsia="Times New Roman" w:hAnsi="Times New Roman"/>
          <w:iCs/>
          <w:sz w:val="24"/>
          <w:szCs w:val="24"/>
          <w:lang w:eastAsia="es-ES"/>
        </w:rPr>
        <w:t>Terra Latinoamericana</w:t>
      </w:r>
      <w:r w:rsidR="00A07DC8" w:rsidRPr="00136F65">
        <w:rPr>
          <w:rFonts w:ascii="Times New Roman" w:hAnsi="Times New Roman"/>
          <w:sz w:val="24"/>
          <w:szCs w:val="24"/>
        </w:rPr>
        <w:t>[Internet]. 2020;38(4):</w:t>
      </w:r>
      <w:r w:rsidR="00136F65" w:rsidRPr="00136F65">
        <w:rPr>
          <w:rFonts w:ascii="Times New Roman" w:hAnsi="Times New Roman"/>
          <w:sz w:val="24"/>
          <w:szCs w:val="24"/>
        </w:rPr>
        <w:t>841</w:t>
      </w:r>
      <w:r w:rsidR="00A07DC8" w:rsidRPr="00136F65">
        <w:rPr>
          <w:rFonts w:ascii="Times New Roman" w:hAnsi="Times New Roman"/>
          <w:sz w:val="24"/>
          <w:szCs w:val="24"/>
        </w:rPr>
        <w:t>–</w:t>
      </w:r>
      <w:r w:rsidR="00136F65" w:rsidRPr="00136F65">
        <w:rPr>
          <w:rFonts w:ascii="Times New Roman" w:hAnsi="Times New Roman"/>
          <w:sz w:val="24"/>
          <w:szCs w:val="24"/>
        </w:rPr>
        <w:t>52</w:t>
      </w:r>
      <w:r w:rsidR="00A07DC8" w:rsidRPr="00136F65">
        <w:rPr>
          <w:rFonts w:ascii="Times New Roman" w:hAnsi="Times New Roman"/>
          <w:sz w:val="24"/>
          <w:szCs w:val="24"/>
        </w:rPr>
        <w:t>. Availablefrom:</w:t>
      </w:r>
      <w:r w:rsidR="00A07DC8" w:rsidRPr="00136F65">
        <w:rPr>
          <w:rFonts w:ascii="Times New Roman" w:eastAsia="Times New Roman" w:hAnsi="Times New Roman"/>
          <w:sz w:val="24"/>
          <w:szCs w:val="24"/>
          <w:lang w:eastAsia="es-ES"/>
        </w:rPr>
        <w:t>http://www.scielo.org.mx/scielo.php?script=sci_arttext&amp;pid=S0187-57792020000500841</w:t>
      </w:r>
    </w:p>
    <w:p w:rsidR="00AE1994" w:rsidRPr="00BA6F7C" w:rsidRDefault="00303CEB" w:rsidP="003654D3">
      <w:pPr>
        <w:pStyle w:val="Prrafodelista"/>
        <w:numPr>
          <w:ilvl w:val="0"/>
          <w:numId w:val="13"/>
        </w:numPr>
        <w:spacing w:line="240" w:lineRule="auto"/>
        <w:jc w:val="both"/>
        <w:rPr>
          <w:rFonts w:ascii="Times New Roman" w:hAnsi="Times New Roman"/>
          <w:sz w:val="24"/>
          <w:szCs w:val="24"/>
        </w:rPr>
      </w:pPr>
      <w:r w:rsidRPr="00A87056">
        <w:rPr>
          <w:rFonts w:ascii="Times New Roman" w:hAnsi="Times New Roman"/>
          <w:sz w:val="24"/>
          <w:szCs w:val="24"/>
        </w:rPr>
        <w:t xml:space="preserve">Martínez F, García C, Gómez L A, Aguilar Y, Martínez-Viera R, Castellanos N, </w:t>
      </w:r>
      <w:r w:rsidRPr="00A87056">
        <w:rPr>
          <w:rFonts w:ascii="Times New Roman" w:hAnsi="Times New Roman"/>
          <w:i/>
          <w:sz w:val="24"/>
          <w:szCs w:val="24"/>
        </w:rPr>
        <w:t>et al</w:t>
      </w:r>
      <w:r w:rsidRPr="00A87056">
        <w:rPr>
          <w:rFonts w:ascii="Times New Roman" w:hAnsi="Times New Roman"/>
          <w:sz w:val="24"/>
          <w:szCs w:val="24"/>
        </w:rPr>
        <w:t xml:space="preserve">. Manejo sostenible de suelos en la agricultura cubana. </w:t>
      </w:r>
      <w:r w:rsidRPr="00136F65">
        <w:rPr>
          <w:rFonts w:ascii="Times New Roman" w:hAnsi="Times New Roman"/>
          <w:sz w:val="24"/>
          <w:szCs w:val="24"/>
        </w:rPr>
        <w:t>Agroecología</w:t>
      </w:r>
      <w:r w:rsidR="0002140E">
        <w:rPr>
          <w:rFonts w:ascii="Times New Roman" w:hAnsi="Times New Roman"/>
          <w:sz w:val="24"/>
          <w:szCs w:val="24"/>
        </w:rPr>
        <w:t xml:space="preserve"> </w:t>
      </w:r>
      <w:r w:rsidR="00136F65" w:rsidRPr="00136F65">
        <w:rPr>
          <w:rFonts w:ascii="Times New Roman" w:hAnsi="Times New Roman"/>
          <w:sz w:val="24"/>
          <w:szCs w:val="24"/>
        </w:rPr>
        <w:t>[Internet]. 20</w:t>
      </w:r>
      <w:r w:rsidR="00AE1994">
        <w:rPr>
          <w:rFonts w:ascii="Times New Roman" w:hAnsi="Times New Roman"/>
          <w:sz w:val="24"/>
          <w:szCs w:val="24"/>
        </w:rPr>
        <w:t>17</w:t>
      </w:r>
      <w:r w:rsidR="00136F65" w:rsidRPr="00136F65">
        <w:rPr>
          <w:rFonts w:ascii="Times New Roman" w:hAnsi="Times New Roman"/>
          <w:sz w:val="24"/>
          <w:szCs w:val="24"/>
        </w:rPr>
        <w:t>;</w:t>
      </w:r>
      <w:r w:rsidR="00AE1994">
        <w:rPr>
          <w:rFonts w:ascii="Times New Roman" w:hAnsi="Times New Roman"/>
          <w:sz w:val="24"/>
          <w:szCs w:val="24"/>
        </w:rPr>
        <w:t>12</w:t>
      </w:r>
      <w:r w:rsidR="00136F65" w:rsidRPr="00136F65">
        <w:rPr>
          <w:rFonts w:ascii="Times New Roman" w:hAnsi="Times New Roman"/>
          <w:sz w:val="24"/>
          <w:szCs w:val="24"/>
        </w:rPr>
        <w:t>(</w:t>
      </w:r>
      <w:r w:rsidR="00AE1994">
        <w:rPr>
          <w:rFonts w:ascii="Times New Roman" w:hAnsi="Times New Roman"/>
          <w:sz w:val="24"/>
          <w:szCs w:val="24"/>
        </w:rPr>
        <w:t>1</w:t>
      </w:r>
      <w:r w:rsidR="00136F65" w:rsidRPr="00136F65">
        <w:rPr>
          <w:rFonts w:ascii="Times New Roman" w:hAnsi="Times New Roman"/>
          <w:sz w:val="24"/>
          <w:szCs w:val="24"/>
        </w:rPr>
        <w:t>):</w:t>
      </w:r>
      <w:r w:rsidR="00AE1994">
        <w:rPr>
          <w:rFonts w:ascii="Times New Roman" w:hAnsi="Times New Roman"/>
          <w:sz w:val="24"/>
          <w:szCs w:val="24"/>
        </w:rPr>
        <w:t>25</w:t>
      </w:r>
      <w:r w:rsidR="00136F65" w:rsidRPr="00136F65">
        <w:rPr>
          <w:rFonts w:ascii="Times New Roman" w:hAnsi="Times New Roman"/>
          <w:sz w:val="24"/>
          <w:szCs w:val="24"/>
        </w:rPr>
        <w:t>–</w:t>
      </w:r>
      <w:r w:rsidR="00AE1994">
        <w:rPr>
          <w:rFonts w:ascii="Times New Roman" w:hAnsi="Times New Roman"/>
          <w:sz w:val="24"/>
          <w:szCs w:val="24"/>
        </w:rPr>
        <w:t>38</w:t>
      </w:r>
      <w:r w:rsidR="00136F65" w:rsidRPr="00136F65">
        <w:rPr>
          <w:rFonts w:ascii="Times New Roman" w:hAnsi="Times New Roman"/>
          <w:sz w:val="24"/>
          <w:szCs w:val="24"/>
        </w:rPr>
        <w:t>. Availablefrom:</w:t>
      </w:r>
      <w:r w:rsidR="00BA6F7C" w:rsidRPr="00BA6F7C">
        <w:rPr>
          <w:rFonts w:ascii="Times New Roman" w:hAnsi="Times New Roman"/>
          <w:sz w:val="24"/>
          <w:szCs w:val="24"/>
        </w:rPr>
        <w:t>https://dialnet.unirioja.es/servlet/articulo?codigo=6407544</w:t>
      </w:r>
    </w:p>
    <w:p w:rsidR="00D21CBA" w:rsidRPr="00A87056" w:rsidRDefault="00D21CBA" w:rsidP="003654D3">
      <w:pPr>
        <w:pStyle w:val="Prrafodelista"/>
        <w:numPr>
          <w:ilvl w:val="0"/>
          <w:numId w:val="13"/>
        </w:numPr>
        <w:spacing w:line="240" w:lineRule="auto"/>
        <w:jc w:val="both"/>
        <w:rPr>
          <w:rFonts w:ascii="Times New Roman" w:hAnsi="Times New Roman"/>
          <w:sz w:val="24"/>
          <w:szCs w:val="24"/>
        </w:rPr>
      </w:pPr>
      <w:r w:rsidRPr="00A87056">
        <w:rPr>
          <w:rFonts w:ascii="Times New Roman" w:hAnsi="Times New Roman"/>
          <w:sz w:val="24"/>
          <w:szCs w:val="24"/>
        </w:rPr>
        <w:t xml:space="preserve">Buntić AV, Stajković-Srbinović OS, Knežević MM, Kuzmanović ĐŽ, Rasulić NV, Delić DI. </w:t>
      </w:r>
      <w:r w:rsidRPr="00A87056">
        <w:rPr>
          <w:rFonts w:ascii="Times New Roman" w:eastAsia="Times New Roman" w:hAnsi="Times New Roman"/>
          <w:sz w:val="24"/>
          <w:szCs w:val="24"/>
          <w:lang w:val="en-US" w:eastAsia="es-ES"/>
        </w:rPr>
        <w:t xml:space="preserve">Development of liquid rhizobial inoculants and pre-inoculation of </w:t>
      </w:r>
      <w:r w:rsidRPr="00A87056">
        <w:rPr>
          <w:rFonts w:ascii="Times New Roman" w:eastAsia="Times New Roman" w:hAnsi="Times New Roman"/>
          <w:i/>
          <w:sz w:val="24"/>
          <w:szCs w:val="24"/>
          <w:lang w:val="en-US" w:eastAsia="es-ES"/>
        </w:rPr>
        <w:t>alfalfa seeds</w:t>
      </w:r>
      <w:r w:rsidRPr="00A87056">
        <w:rPr>
          <w:rFonts w:ascii="Times New Roman" w:eastAsia="Times New Roman" w:hAnsi="Times New Roman"/>
          <w:sz w:val="24"/>
          <w:szCs w:val="24"/>
          <w:lang w:val="en-US" w:eastAsia="es-ES"/>
        </w:rPr>
        <w:t xml:space="preserve">. </w:t>
      </w:r>
      <w:r w:rsidRPr="00A87056">
        <w:rPr>
          <w:rFonts w:ascii="Times New Roman" w:eastAsia="Times New Roman" w:hAnsi="Times New Roman"/>
          <w:iCs/>
          <w:sz w:val="24"/>
          <w:szCs w:val="24"/>
          <w:lang w:val="en-US" w:eastAsia="es-ES"/>
        </w:rPr>
        <w:t>Archives of Biological Sciences</w:t>
      </w:r>
      <w:r w:rsidR="00A35A4B" w:rsidRPr="00A87056">
        <w:rPr>
          <w:rFonts w:ascii="Times New Roman" w:eastAsia="Times New Roman" w:hAnsi="Times New Roman"/>
          <w:sz w:val="24"/>
          <w:szCs w:val="24"/>
          <w:lang w:val="en-US"/>
        </w:rPr>
        <w:t>[Internet]. 2019 [cited 2021 Aug</w:t>
      </w:r>
      <w:r w:rsidR="00B6182E" w:rsidRPr="00A87056">
        <w:rPr>
          <w:rFonts w:ascii="Times New Roman" w:eastAsia="Times New Roman" w:hAnsi="Times New Roman"/>
          <w:sz w:val="24"/>
          <w:szCs w:val="24"/>
          <w:lang w:val="en-US"/>
        </w:rPr>
        <w:t>31</w:t>
      </w:r>
      <w:r w:rsidR="00A35A4B" w:rsidRPr="00A87056">
        <w:rPr>
          <w:rFonts w:ascii="Times New Roman" w:eastAsia="Times New Roman" w:hAnsi="Times New Roman"/>
          <w:sz w:val="24"/>
          <w:szCs w:val="24"/>
          <w:lang w:val="en-US"/>
        </w:rPr>
        <w:t>];71(2):379–87. Available from:http://www.serbiosoc.org.rs/arch/index.php/abs/article/view/3503</w:t>
      </w:r>
    </w:p>
    <w:p w:rsidR="00021BBA" w:rsidRPr="00021BBA" w:rsidRDefault="00303CEB" w:rsidP="003654D3">
      <w:pPr>
        <w:pStyle w:val="Prrafodelista"/>
        <w:numPr>
          <w:ilvl w:val="0"/>
          <w:numId w:val="13"/>
        </w:numPr>
        <w:spacing w:line="240" w:lineRule="auto"/>
        <w:jc w:val="both"/>
        <w:rPr>
          <w:rFonts w:ascii="Times New Roman" w:hAnsi="Times New Roman"/>
          <w:sz w:val="24"/>
          <w:szCs w:val="24"/>
          <w:lang w:val="en-US"/>
        </w:rPr>
      </w:pPr>
      <w:r w:rsidRPr="00021BBA">
        <w:rPr>
          <w:rFonts w:ascii="Times New Roman" w:eastAsia="Times New Roman" w:hAnsi="Times New Roman"/>
          <w:sz w:val="24"/>
          <w:szCs w:val="24"/>
          <w:lang w:val="en-US" w:eastAsia="es-ES"/>
        </w:rPr>
        <w:t xml:space="preserve">Romero-Arias A, Ruz-Reyes RM, Nápoles MC, Gómez-Padilla EJ y Rodríguez-Rodríguez S. Effect of the application of three </w:t>
      </w:r>
      <w:r w:rsidRPr="00021BBA">
        <w:rPr>
          <w:rFonts w:ascii="Times New Roman" w:eastAsia="Times New Roman" w:hAnsi="Times New Roman"/>
          <w:i/>
          <w:sz w:val="24"/>
          <w:szCs w:val="24"/>
          <w:lang w:val="en-US" w:eastAsia="es-ES"/>
        </w:rPr>
        <w:t>Bradyrhizobium</w:t>
      </w:r>
      <w:r w:rsidRPr="00021BBA">
        <w:rPr>
          <w:rFonts w:ascii="Times New Roman" w:eastAsia="Times New Roman" w:hAnsi="Times New Roman"/>
          <w:sz w:val="24"/>
          <w:szCs w:val="24"/>
          <w:lang w:val="en-US" w:eastAsia="es-ES"/>
        </w:rPr>
        <w:t xml:space="preserve"> strains on the morphoagronomic development of </w:t>
      </w:r>
      <w:r w:rsidRPr="00021BBA">
        <w:rPr>
          <w:rFonts w:ascii="Times New Roman" w:eastAsia="Times New Roman" w:hAnsi="Times New Roman"/>
          <w:i/>
          <w:sz w:val="24"/>
          <w:szCs w:val="24"/>
          <w:lang w:val="en-US" w:eastAsia="es-ES"/>
        </w:rPr>
        <w:t>Glycine max</w:t>
      </w:r>
      <w:r w:rsidRPr="00021BBA">
        <w:rPr>
          <w:rFonts w:ascii="Times New Roman" w:eastAsia="Times New Roman" w:hAnsi="Times New Roman"/>
          <w:sz w:val="24"/>
          <w:szCs w:val="24"/>
          <w:lang w:val="en-US" w:eastAsia="es-ES"/>
        </w:rPr>
        <w:t xml:space="preserve"> L. </w:t>
      </w:r>
      <w:r w:rsidRPr="00021BBA">
        <w:rPr>
          <w:rFonts w:ascii="Times New Roman" w:eastAsia="Times New Roman" w:hAnsi="Times New Roman"/>
          <w:iCs/>
          <w:sz w:val="24"/>
          <w:szCs w:val="24"/>
          <w:lang w:val="en-US" w:eastAsia="es-ES"/>
        </w:rPr>
        <w:t>Pastos y Forrajes</w:t>
      </w:r>
      <w:r w:rsidR="00EE4E72" w:rsidRPr="00EE4E72">
        <w:rPr>
          <w:rFonts w:ascii="Times New Roman" w:hAnsi="Times New Roman"/>
          <w:sz w:val="24"/>
          <w:szCs w:val="24"/>
          <w:lang w:val="en-US"/>
        </w:rPr>
        <w:t xml:space="preserve">[Internet]. </w:t>
      </w:r>
      <w:r w:rsidR="00EE4E72" w:rsidRPr="00136F65">
        <w:rPr>
          <w:rFonts w:ascii="Times New Roman" w:hAnsi="Times New Roman"/>
          <w:sz w:val="24"/>
          <w:szCs w:val="24"/>
        </w:rPr>
        <w:t>20</w:t>
      </w:r>
      <w:r w:rsidR="00EE4E72">
        <w:rPr>
          <w:rFonts w:ascii="Times New Roman" w:hAnsi="Times New Roman"/>
          <w:sz w:val="24"/>
          <w:szCs w:val="24"/>
        </w:rPr>
        <w:t>19</w:t>
      </w:r>
      <w:r w:rsidR="00EE4E72" w:rsidRPr="00136F65">
        <w:rPr>
          <w:rFonts w:ascii="Times New Roman" w:hAnsi="Times New Roman"/>
          <w:sz w:val="24"/>
          <w:szCs w:val="24"/>
        </w:rPr>
        <w:t>;</w:t>
      </w:r>
      <w:r w:rsidR="00EE4E72">
        <w:rPr>
          <w:rFonts w:ascii="Times New Roman" w:hAnsi="Times New Roman"/>
          <w:sz w:val="24"/>
          <w:szCs w:val="24"/>
        </w:rPr>
        <w:t>42</w:t>
      </w:r>
      <w:r w:rsidR="00EE4E72" w:rsidRPr="00136F65">
        <w:rPr>
          <w:rFonts w:ascii="Times New Roman" w:hAnsi="Times New Roman"/>
          <w:sz w:val="24"/>
          <w:szCs w:val="24"/>
        </w:rPr>
        <w:t>(</w:t>
      </w:r>
      <w:r w:rsidR="00EE4E72">
        <w:rPr>
          <w:rFonts w:ascii="Times New Roman" w:hAnsi="Times New Roman"/>
          <w:sz w:val="24"/>
          <w:szCs w:val="24"/>
        </w:rPr>
        <w:t>4</w:t>
      </w:r>
      <w:r w:rsidR="00EE4E72" w:rsidRPr="00136F65">
        <w:rPr>
          <w:rFonts w:ascii="Times New Roman" w:hAnsi="Times New Roman"/>
          <w:sz w:val="24"/>
          <w:szCs w:val="24"/>
        </w:rPr>
        <w:t>):</w:t>
      </w:r>
      <w:r w:rsidR="00EE4E72">
        <w:rPr>
          <w:rFonts w:ascii="Times New Roman" w:hAnsi="Times New Roman"/>
          <w:sz w:val="24"/>
          <w:szCs w:val="24"/>
        </w:rPr>
        <w:t>273</w:t>
      </w:r>
      <w:r w:rsidR="00EE4E72" w:rsidRPr="00136F65">
        <w:rPr>
          <w:rFonts w:ascii="Times New Roman" w:hAnsi="Times New Roman"/>
          <w:sz w:val="24"/>
          <w:szCs w:val="24"/>
        </w:rPr>
        <w:t>–</w:t>
      </w:r>
      <w:r w:rsidR="00EE4E72">
        <w:rPr>
          <w:rFonts w:ascii="Times New Roman" w:hAnsi="Times New Roman"/>
          <w:sz w:val="24"/>
          <w:szCs w:val="24"/>
        </w:rPr>
        <w:t>78</w:t>
      </w:r>
      <w:r w:rsidR="00EE4E72" w:rsidRPr="00136F65">
        <w:rPr>
          <w:rFonts w:ascii="Times New Roman" w:hAnsi="Times New Roman"/>
          <w:sz w:val="24"/>
          <w:szCs w:val="24"/>
        </w:rPr>
        <w:t>. Availablefrom:</w:t>
      </w:r>
      <w:r w:rsidR="00021BBA" w:rsidRPr="00021BBA">
        <w:rPr>
          <w:rFonts w:ascii="Times New Roman" w:hAnsi="Times New Roman"/>
          <w:sz w:val="24"/>
          <w:szCs w:val="24"/>
          <w:lang w:val="en-US"/>
        </w:rPr>
        <w:t>https://www.cabdirect.org/cabdirect/abstract/20203166773</w:t>
      </w:r>
    </w:p>
    <w:p w:rsidR="00413175" w:rsidRPr="00F15DC2" w:rsidRDefault="002E7E00"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eastAsia="Times New Roman" w:hAnsi="Times New Roman"/>
          <w:sz w:val="24"/>
          <w:szCs w:val="24"/>
        </w:rPr>
        <w:t xml:space="preserve">Gómez-Padilla E, Ruiz-Díez B, Fajardo S, Eichler-Loebermann B, Samson R, Van-Damme P, </w:t>
      </w:r>
      <w:r w:rsidRPr="00A87056">
        <w:rPr>
          <w:rFonts w:ascii="Times New Roman" w:eastAsia="Times New Roman" w:hAnsi="Times New Roman"/>
          <w:i/>
          <w:sz w:val="24"/>
          <w:szCs w:val="24"/>
        </w:rPr>
        <w:t>et al</w:t>
      </w:r>
      <w:r w:rsidRPr="00A87056">
        <w:rPr>
          <w:rFonts w:ascii="Times New Roman" w:eastAsia="Times New Roman" w:hAnsi="Times New Roman"/>
          <w:sz w:val="24"/>
          <w:szCs w:val="24"/>
        </w:rPr>
        <w:t xml:space="preserve">. Caracterización de rizobios aislados de nódulos de frijol caupí, en suelos salinos de Cuba. </w:t>
      </w:r>
      <w:r w:rsidRPr="00EE4E72">
        <w:rPr>
          <w:rFonts w:ascii="Times New Roman" w:eastAsia="Times New Roman" w:hAnsi="Times New Roman"/>
          <w:iCs/>
          <w:sz w:val="24"/>
          <w:szCs w:val="24"/>
        </w:rPr>
        <w:t>Cultivos Tropicales</w:t>
      </w:r>
      <w:r w:rsidR="00EE4E72" w:rsidRPr="00136F65">
        <w:rPr>
          <w:rFonts w:ascii="Times New Roman" w:hAnsi="Times New Roman"/>
          <w:sz w:val="24"/>
          <w:szCs w:val="24"/>
        </w:rPr>
        <w:t xml:space="preserve">[Internet]. </w:t>
      </w:r>
      <w:r w:rsidR="00EE4E72" w:rsidRPr="00F15DC2">
        <w:rPr>
          <w:rFonts w:ascii="Times New Roman" w:hAnsi="Times New Roman"/>
          <w:sz w:val="24"/>
          <w:szCs w:val="24"/>
          <w:lang w:val="en-US"/>
        </w:rPr>
        <w:t>2017;</w:t>
      </w:r>
      <w:r w:rsidR="00413175" w:rsidRPr="00F15DC2">
        <w:rPr>
          <w:rFonts w:ascii="Times New Roman" w:hAnsi="Times New Roman"/>
          <w:sz w:val="24"/>
          <w:szCs w:val="24"/>
          <w:lang w:val="en-US"/>
        </w:rPr>
        <w:t>38</w:t>
      </w:r>
      <w:r w:rsidR="00EE4E72" w:rsidRPr="00F15DC2">
        <w:rPr>
          <w:rFonts w:ascii="Times New Roman" w:hAnsi="Times New Roman"/>
          <w:sz w:val="24"/>
          <w:szCs w:val="24"/>
          <w:lang w:val="en-US"/>
        </w:rPr>
        <w:t>(</w:t>
      </w:r>
      <w:r w:rsidR="00413175" w:rsidRPr="00F15DC2">
        <w:rPr>
          <w:rFonts w:ascii="Times New Roman" w:hAnsi="Times New Roman"/>
          <w:sz w:val="24"/>
          <w:szCs w:val="24"/>
          <w:lang w:val="en-US"/>
        </w:rPr>
        <w:t>4</w:t>
      </w:r>
      <w:r w:rsidR="00EE4E72" w:rsidRPr="00F15DC2">
        <w:rPr>
          <w:rFonts w:ascii="Times New Roman" w:hAnsi="Times New Roman"/>
          <w:sz w:val="24"/>
          <w:szCs w:val="24"/>
          <w:lang w:val="en-US"/>
        </w:rPr>
        <w:t>):</w:t>
      </w:r>
      <w:r w:rsidR="00413175" w:rsidRPr="00F15DC2">
        <w:rPr>
          <w:rFonts w:ascii="Times New Roman" w:hAnsi="Times New Roman"/>
          <w:sz w:val="24"/>
          <w:szCs w:val="24"/>
          <w:lang w:val="en-US"/>
        </w:rPr>
        <w:t>39</w:t>
      </w:r>
      <w:r w:rsidR="00EE4E72" w:rsidRPr="00F15DC2">
        <w:rPr>
          <w:rFonts w:ascii="Times New Roman" w:hAnsi="Times New Roman"/>
          <w:sz w:val="24"/>
          <w:szCs w:val="24"/>
          <w:lang w:val="en-US"/>
        </w:rPr>
        <w:t>–</w:t>
      </w:r>
      <w:r w:rsidR="00413175" w:rsidRPr="00F15DC2">
        <w:rPr>
          <w:rFonts w:ascii="Times New Roman" w:hAnsi="Times New Roman"/>
          <w:sz w:val="24"/>
          <w:szCs w:val="24"/>
          <w:lang w:val="en-US"/>
        </w:rPr>
        <w:t>49</w:t>
      </w:r>
      <w:r w:rsidR="00EE4E72" w:rsidRPr="00F15DC2">
        <w:rPr>
          <w:rFonts w:ascii="Times New Roman" w:hAnsi="Times New Roman"/>
          <w:sz w:val="24"/>
          <w:szCs w:val="24"/>
          <w:lang w:val="en-US"/>
        </w:rPr>
        <w:t>. Available from:</w:t>
      </w:r>
      <w:r w:rsidR="00F15DC2" w:rsidRPr="00F15DC2">
        <w:rPr>
          <w:rFonts w:ascii="Times New Roman" w:hAnsi="Times New Roman"/>
          <w:sz w:val="24"/>
          <w:szCs w:val="24"/>
          <w:lang w:val="en-US"/>
        </w:rPr>
        <w:t xml:space="preserve"> http://scielo.sld.cu/scielo.php?pid=S0258-59362017000400009&amp;script=sci_arttext&amp;tlng=en</w:t>
      </w:r>
    </w:p>
    <w:p w:rsidR="009F38D4" w:rsidRPr="00A87056" w:rsidRDefault="005F7F0B" w:rsidP="003654D3">
      <w:pPr>
        <w:pStyle w:val="Prrafodelista"/>
        <w:numPr>
          <w:ilvl w:val="0"/>
          <w:numId w:val="13"/>
        </w:numPr>
        <w:spacing w:line="240" w:lineRule="auto"/>
        <w:jc w:val="both"/>
        <w:rPr>
          <w:rFonts w:ascii="Times New Roman" w:eastAsia="Times New Roman" w:hAnsi="Times New Roman"/>
          <w:sz w:val="24"/>
          <w:szCs w:val="24"/>
          <w:lang w:val="en-US"/>
        </w:rPr>
      </w:pPr>
      <w:r w:rsidRPr="00A87056">
        <w:rPr>
          <w:rFonts w:ascii="Times New Roman" w:hAnsi="Times New Roman"/>
          <w:sz w:val="24"/>
          <w:szCs w:val="24"/>
        </w:rPr>
        <w:t xml:space="preserve">Nápoles MC, Gómez G y Costales D. Factores de nodulación. Experiencia en Cuba. </w:t>
      </w:r>
      <w:r w:rsidRPr="00A87056">
        <w:rPr>
          <w:rFonts w:ascii="Times New Roman" w:hAnsi="Times New Roman"/>
          <w:iCs/>
          <w:sz w:val="24"/>
          <w:szCs w:val="24"/>
        </w:rPr>
        <w:t>Cultivos Tropicales</w:t>
      </w:r>
      <w:r w:rsidR="009F38D4" w:rsidRPr="00A87056">
        <w:rPr>
          <w:rFonts w:ascii="Times New Roman" w:eastAsia="Times New Roman" w:hAnsi="Times New Roman"/>
          <w:sz w:val="24"/>
          <w:szCs w:val="24"/>
          <w:lang w:val="en-US"/>
        </w:rPr>
        <w:t>[Internet]. 2008;29(2):71–80. Available from: http://scielo.sld.cu/scielo.php?script=sci_arttext&amp;pid=S0258-59362008000200012</w:t>
      </w:r>
    </w:p>
    <w:p w:rsidR="00F15DC2" w:rsidRPr="002D7328" w:rsidRDefault="00303CEB" w:rsidP="003654D3">
      <w:pPr>
        <w:pStyle w:val="Prrafodelista"/>
        <w:numPr>
          <w:ilvl w:val="0"/>
          <w:numId w:val="13"/>
        </w:numPr>
        <w:spacing w:line="240" w:lineRule="auto"/>
        <w:jc w:val="both"/>
        <w:rPr>
          <w:rFonts w:ascii="Times New Roman" w:hAnsi="Times New Roman"/>
          <w:sz w:val="24"/>
          <w:szCs w:val="24"/>
        </w:rPr>
      </w:pPr>
      <w:r w:rsidRPr="002D7328">
        <w:rPr>
          <w:rFonts w:ascii="Times New Roman" w:hAnsi="Times New Roman"/>
          <w:sz w:val="24"/>
          <w:szCs w:val="24"/>
        </w:rPr>
        <w:t xml:space="preserve">Estrada W, Chávez L, Jerez E, Nápoles MC, Sosa A, Cordoví C, </w:t>
      </w:r>
      <w:r w:rsidRPr="002D7328">
        <w:rPr>
          <w:rFonts w:ascii="Times New Roman" w:hAnsi="Times New Roman"/>
          <w:i/>
          <w:sz w:val="24"/>
          <w:szCs w:val="24"/>
        </w:rPr>
        <w:t>et al</w:t>
      </w:r>
      <w:r w:rsidRPr="002D7328">
        <w:rPr>
          <w:rFonts w:ascii="Times New Roman" w:hAnsi="Times New Roman"/>
          <w:sz w:val="24"/>
          <w:szCs w:val="24"/>
        </w:rPr>
        <w:t>. Efecto del Azofert® en el rendimiento de variedades de frijol común (</w:t>
      </w:r>
      <w:r w:rsidRPr="002D7328">
        <w:rPr>
          <w:rFonts w:ascii="Times New Roman" w:hAnsi="Times New Roman"/>
          <w:i/>
          <w:sz w:val="24"/>
          <w:szCs w:val="24"/>
        </w:rPr>
        <w:t>Phaseolus</w:t>
      </w:r>
      <w:r w:rsidR="0002140E">
        <w:rPr>
          <w:rFonts w:ascii="Times New Roman" w:hAnsi="Times New Roman"/>
          <w:i/>
          <w:sz w:val="24"/>
          <w:szCs w:val="24"/>
        </w:rPr>
        <w:t xml:space="preserve"> </w:t>
      </w:r>
      <w:r w:rsidRPr="002D7328">
        <w:rPr>
          <w:rFonts w:ascii="Times New Roman" w:hAnsi="Times New Roman"/>
          <w:i/>
          <w:sz w:val="24"/>
          <w:szCs w:val="24"/>
        </w:rPr>
        <w:t>vulgaris</w:t>
      </w:r>
      <w:r w:rsidRPr="002D7328">
        <w:rPr>
          <w:rFonts w:ascii="Times New Roman" w:hAnsi="Times New Roman"/>
          <w:sz w:val="24"/>
          <w:szCs w:val="24"/>
        </w:rPr>
        <w:t xml:space="preserve"> L.) en </w:t>
      </w:r>
      <w:r w:rsidRPr="002D7328">
        <w:rPr>
          <w:rFonts w:ascii="Times New Roman" w:hAnsi="Times New Roman"/>
          <w:sz w:val="24"/>
          <w:szCs w:val="24"/>
        </w:rPr>
        <w:lastRenderedPageBreak/>
        <w:t>condiciones de déficit hídrico. Centro Agrícola</w:t>
      </w:r>
      <w:r w:rsidR="00413175" w:rsidRPr="002D7328">
        <w:rPr>
          <w:rFonts w:ascii="Times New Roman" w:hAnsi="Times New Roman"/>
          <w:sz w:val="24"/>
          <w:szCs w:val="24"/>
        </w:rPr>
        <w:t>[Internet]. 2017;</w:t>
      </w:r>
      <w:r w:rsidR="00F15DC2" w:rsidRPr="002D7328">
        <w:rPr>
          <w:rFonts w:ascii="Times New Roman" w:hAnsi="Times New Roman"/>
          <w:sz w:val="24"/>
          <w:szCs w:val="24"/>
        </w:rPr>
        <w:t>44</w:t>
      </w:r>
      <w:r w:rsidR="00413175" w:rsidRPr="002D7328">
        <w:rPr>
          <w:rFonts w:ascii="Times New Roman" w:hAnsi="Times New Roman"/>
          <w:sz w:val="24"/>
          <w:szCs w:val="24"/>
        </w:rPr>
        <w:t>(</w:t>
      </w:r>
      <w:r w:rsidR="00F15DC2" w:rsidRPr="002D7328">
        <w:rPr>
          <w:rFonts w:ascii="Times New Roman" w:hAnsi="Times New Roman"/>
          <w:sz w:val="24"/>
          <w:szCs w:val="24"/>
        </w:rPr>
        <w:t>3</w:t>
      </w:r>
      <w:r w:rsidR="00413175" w:rsidRPr="002D7328">
        <w:rPr>
          <w:rFonts w:ascii="Times New Roman" w:hAnsi="Times New Roman"/>
          <w:sz w:val="24"/>
          <w:szCs w:val="24"/>
        </w:rPr>
        <w:t>):</w:t>
      </w:r>
      <w:r w:rsidR="00F15DC2" w:rsidRPr="002D7328">
        <w:rPr>
          <w:rFonts w:ascii="Times New Roman" w:hAnsi="Times New Roman"/>
          <w:sz w:val="24"/>
          <w:szCs w:val="24"/>
        </w:rPr>
        <w:t>36</w:t>
      </w:r>
      <w:r w:rsidR="00413175" w:rsidRPr="002D7328">
        <w:rPr>
          <w:rFonts w:ascii="Times New Roman" w:hAnsi="Times New Roman"/>
          <w:sz w:val="24"/>
          <w:szCs w:val="24"/>
        </w:rPr>
        <w:t>–</w:t>
      </w:r>
      <w:r w:rsidR="00F15DC2" w:rsidRPr="002D7328">
        <w:rPr>
          <w:rFonts w:ascii="Times New Roman" w:hAnsi="Times New Roman"/>
          <w:sz w:val="24"/>
          <w:szCs w:val="24"/>
        </w:rPr>
        <w:t>42</w:t>
      </w:r>
      <w:r w:rsidR="00413175" w:rsidRPr="002D7328">
        <w:rPr>
          <w:rFonts w:ascii="Times New Roman" w:hAnsi="Times New Roman"/>
          <w:sz w:val="24"/>
          <w:szCs w:val="24"/>
        </w:rPr>
        <w:t>. Availablefrom:</w:t>
      </w:r>
      <w:r w:rsidR="002D7328" w:rsidRPr="002D7328">
        <w:rPr>
          <w:rFonts w:ascii="Times New Roman" w:hAnsi="Times New Roman"/>
          <w:sz w:val="24"/>
          <w:szCs w:val="24"/>
        </w:rPr>
        <w:t xml:space="preserve"> http://scielo.sld.cu/scielo.php?pid=S0253-57852017000300005&amp;script=sci_arttext&amp;tlng=pt</w:t>
      </w:r>
    </w:p>
    <w:p w:rsidR="00303CEB" w:rsidRPr="00806F12" w:rsidRDefault="00303CEB" w:rsidP="003654D3">
      <w:pPr>
        <w:pStyle w:val="Prrafodelista"/>
        <w:numPr>
          <w:ilvl w:val="0"/>
          <w:numId w:val="13"/>
        </w:numPr>
        <w:spacing w:line="240" w:lineRule="auto"/>
        <w:jc w:val="both"/>
        <w:rPr>
          <w:rStyle w:val="Hipervnculo"/>
          <w:rFonts w:ascii="Times New Roman" w:hAnsi="Times New Roman"/>
          <w:color w:val="auto"/>
          <w:sz w:val="24"/>
          <w:szCs w:val="24"/>
          <w:u w:val="none"/>
          <w:lang w:val="en-US"/>
        </w:rPr>
      </w:pPr>
      <w:r w:rsidRPr="00A87056">
        <w:rPr>
          <w:rFonts w:ascii="Times New Roman" w:eastAsia="Times New Roman" w:hAnsi="Times New Roman"/>
          <w:sz w:val="24"/>
          <w:szCs w:val="24"/>
          <w:lang w:eastAsia="es-ES"/>
        </w:rPr>
        <w:t xml:space="preserve">Hernández L y Salido Y. Influencia de la aplicación de Azofert inoculante a base </w:t>
      </w:r>
      <w:r w:rsidRPr="00A87056">
        <w:rPr>
          <w:rFonts w:ascii="Times New Roman" w:eastAsia="Times New Roman" w:hAnsi="Times New Roman"/>
          <w:i/>
          <w:sz w:val="24"/>
          <w:szCs w:val="24"/>
          <w:lang w:eastAsia="es-ES"/>
        </w:rPr>
        <w:t>Rhizobium</w:t>
      </w:r>
      <w:r w:rsidRPr="00A87056">
        <w:rPr>
          <w:rFonts w:ascii="Times New Roman" w:eastAsia="Times New Roman" w:hAnsi="Times New Roman"/>
          <w:sz w:val="24"/>
          <w:szCs w:val="24"/>
          <w:lang w:eastAsia="es-ES"/>
        </w:rPr>
        <w:t xml:space="preserve"> en el cultivo del fríjol común (</w:t>
      </w:r>
      <w:r w:rsidRPr="00A87056">
        <w:rPr>
          <w:rFonts w:ascii="Times New Roman" w:eastAsia="Times New Roman" w:hAnsi="Times New Roman"/>
          <w:i/>
          <w:sz w:val="24"/>
          <w:szCs w:val="24"/>
          <w:lang w:eastAsia="es-ES"/>
        </w:rPr>
        <w:t>Phaseolus</w:t>
      </w:r>
      <w:r w:rsidR="0002140E">
        <w:rPr>
          <w:rFonts w:ascii="Times New Roman" w:eastAsia="Times New Roman" w:hAnsi="Times New Roman"/>
          <w:i/>
          <w:sz w:val="24"/>
          <w:szCs w:val="24"/>
          <w:lang w:eastAsia="es-ES"/>
        </w:rPr>
        <w:t xml:space="preserve"> </w:t>
      </w:r>
      <w:r w:rsidRPr="00A87056">
        <w:rPr>
          <w:rFonts w:ascii="Times New Roman" w:eastAsia="Times New Roman" w:hAnsi="Times New Roman"/>
          <w:i/>
          <w:sz w:val="24"/>
          <w:szCs w:val="24"/>
          <w:lang w:eastAsia="es-ES"/>
        </w:rPr>
        <w:t>vulgaris</w:t>
      </w:r>
      <w:r w:rsidRPr="00A87056">
        <w:rPr>
          <w:rFonts w:ascii="Times New Roman" w:eastAsia="Times New Roman" w:hAnsi="Times New Roman"/>
          <w:sz w:val="24"/>
          <w:szCs w:val="24"/>
          <w:lang w:eastAsia="es-ES"/>
        </w:rPr>
        <w:t xml:space="preserve"> L.) VAR. Delicias 364 en finca Juan Sáez. Manatí. </w:t>
      </w:r>
      <w:r w:rsidRPr="00A87056">
        <w:rPr>
          <w:rFonts w:ascii="Times New Roman" w:eastAsia="Times New Roman" w:hAnsi="Times New Roman"/>
          <w:iCs/>
          <w:sz w:val="24"/>
          <w:szCs w:val="24"/>
          <w:lang w:eastAsia="es-ES"/>
        </w:rPr>
        <w:t>Caribeña de Ciencias Sociales</w:t>
      </w:r>
      <w:r w:rsidRPr="00A87056">
        <w:rPr>
          <w:rFonts w:ascii="Times New Roman" w:eastAsia="Times New Roman" w:hAnsi="Times New Roman"/>
          <w:sz w:val="24"/>
          <w:szCs w:val="24"/>
          <w:lang w:eastAsia="es-ES"/>
        </w:rPr>
        <w:t xml:space="preserve">, (enero) </w:t>
      </w:r>
      <w:r w:rsidRPr="00A87056">
        <w:rPr>
          <w:rFonts w:ascii="Times New Roman" w:hAnsi="Times New Roman"/>
          <w:sz w:val="24"/>
          <w:szCs w:val="24"/>
        </w:rPr>
        <w:t>[Internet]</w:t>
      </w:r>
      <w:r w:rsidRPr="00A87056">
        <w:rPr>
          <w:rFonts w:ascii="Times New Roman" w:eastAsia="Times New Roman" w:hAnsi="Times New Roman"/>
          <w:sz w:val="24"/>
          <w:szCs w:val="24"/>
          <w:lang w:eastAsia="es-ES"/>
        </w:rPr>
        <w:t xml:space="preserve">. </w:t>
      </w:r>
      <w:r w:rsidRPr="00A87056">
        <w:rPr>
          <w:rFonts w:ascii="Times New Roman" w:eastAsia="Times New Roman" w:hAnsi="Times New Roman"/>
          <w:sz w:val="24"/>
          <w:szCs w:val="24"/>
          <w:lang w:val="en-US" w:eastAsia="es-ES"/>
        </w:rPr>
        <w:t xml:space="preserve">2019 </w:t>
      </w:r>
      <w:r w:rsidRPr="00A87056">
        <w:rPr>
          <w:rFonts w:ascii="Times New Roman" w:hAnsi="Times New Roman"/>
          <w:sz w:val="24"/>
          <w:szCs w:val="24"/>
          <w:lang w:val="en-US"/>
        </w:rPr>
        <w:t>[cited 2021 Feb17]</w:t>
      </w:r>
      <w:r w:rsidRPr="00A87056">
        <w:rPr>
          <w:rFonts w:ascii="Times New Roman" w:eastAsia="Times New Roman" w:hAnsi="Times New Roman"/>
          <w:sz w:val="24"/>
          <w:szCs w:val="24"/>
          <w:lang w:val="en-US" w:eastAsia="es-ES"/>
        </w:rPr>
        <w:t xml:space="preserve">; ISSN: 2254-7630. </w:t>
      </w:r>
      <w:r w:rsidRPr="00A87056">
        <w:rPr>
          <w:rFonts w:ascii="Times New Roman" w:hAnsi="Times New Roman"/>
          <w:sz w:val="24"/>
          <w:szCs w:val="24"/>
          <w:lang w:val="en-US"/>
        </w:rPr>
        <w:t>Avai</w:t>
      </w:r>
      <w:r w:rsidRPr="001972ED">
        <w:rPr>
          <w:rFonts w:ascii="Times New Roman" w:hAnsi="Times New Roman"/>
          <w:sz w:val="24"/>
          <w:szCs w:val="24"/>
          <w:lang w:val="en-US"/>
        </w:rPr>
        <w:t xml:space="preserve">lable from: </w:t>
      </w:r>
      <w:hyperlink r:id="rId14" w:history="1">
        <w:r w:rsidRPr="001972ED">
          <w:rPr>
            <w:rStyle w:val="Hipervnculo"/>
            <w:rFonts w:ascii="Times New Roman" w:hAnsi="Times New Roman"/>
            <w:color w:val="auto"/>
            <w:sz w:val="24"/>
            <w:szCs w:val="24"/>
            <w:u w:val="none"/>
            <w:lang w:val="en-US"/>
          </w:rPr>
          <w:t>https://www.eumed.net/rev/caribe/2019/01/cultivo-frijol-comun.html</w:t>
        </w:r>
      </w:hyperlink>
    </w:p>
    <w:p w:rsidR="00B774B9" w:rsidRDefault="00303CEB" w:rsidP="003654D3">
      <w:pPr>
        <w:pStyle w:val="Prrafodelista"/>
        <w:numPr>
          <w:ilvl w:val="0"/>
          <w:numId w:val="13"/>
        </w:numPr>
        <w:spacing w:line="240" w:lineRule="auto"/>
        <w:jc w:val="both"/>
        <w:rPr>
          <w:rFonts w:ascii="Times New Roman" w:hAnsi="Times New Roman"/>
          <w:sz w:val="24"/>
          <w:szCs w:val="24"/>
        </w:rPr>
      </w:pPr>
      <w:r w:rsidRPr="00B774B9">
        <w:rPr>
          <w:rFonts w:ascii="Times New Roman" w:hAnsi="Times New Roman"/>
          <w:sz w:val="24"/>
          <w:szCs w:val="24"/>
        </w:rPr>
        <w:t xml:space="preserve">Bernabeu PR. Caracterización de la colonización y promoción del crecimiento vegetal por </w:t>
      </w:r>
      <w:r w:rsidRPr="00B774B9">
        <w:rPr>
          <w:rFonts w:ascii="Times New Roman" w:hAnsi="Times New Roman"/>
          <w:i/>
          <w:sz w:val="24"/>
          <w:szCs w:val="24"/>
        </w:rPr>
        <w:t>Burkholderia</w:t>
      </w:r>
      <w:r w:rsidR="0002140E">
        <w:rPr>
          <w:rFonts w:ascii="Times New Roman" w:hAnsi="Times New Roman"/>
          <w:i/>
          <w:sz w:val="24"/>
          <w:szCs w:val="24"/>
        </w:rPr>
        <w:t xml:space="preserve"> </w:t>
      </w:r>
      <w:r w:rsidRPr="00B774B9">
        <w:rPr>
          <w:rFonts w:ascii="Times New Roman" w:hAnsi="Times New Roman"/>
          <w:i/>
          <w:sz w:val="24"/>
          <w:szCs w:val="24"/>
        </w:rPr>
        <w:t>tropica</w:t>
      </w:r>
      <w:r w:rsidRPr="00B774B9">
        <w:rPr>
          <w:rFonts w:ascii="Times New Roman" w:hAnsi="Times New Roman"/>
          <w:sz w:val="24"/>
          <w:szCs w:val="24"/>
        </w:rPr>
        <w:t xml:space="preserve"> en gramíneas</w:t>
      </w:r>
      <w:r w:rsidR="009F233C">
        <w:rPr>
          <w:rFonts w:ascii="Times New Roman" w:hAnsi="Times New Roman"/>
          <w:sz w:val="24"/>
          <w:szCs w:val="24"/>
        </w:rPr>
        <w:t>. 2017;</w:t>
      </w:r>
      <w:r w:rsidR="00B774B9" w:rsidRPr="00EF5064">
        <w:rPr>
          <w:rFonts w:ascii="Times New Roman" w:eastAsia="Times New Roman" w:hAnsi="Times New Roman"/>
          <w:sz w:val="24"/>
          <w:szCs w:val="24"/>
        </w:rPr>
        <w:t>Availablefrom:</w:t>
      </w:r>
      <w:hyperlink r:id="rId15" w:history="1">
        <w:r w:rsidR="00EF5064" w:rsidRPr="00EF5064">
          <w:rPr>
            <w:rStyle w:val="Hipervnculo"/>
            <w:rFonts w:ascii="Times New Roman" w:hAnsi="Times New Roman"/>
            <w:color w:val="auto"/>
            <w:sz w:val="24"/>
            <w:szCs w:val="24"/>
            <w:u w:val="none"/>
          </w:rPr>
          <w:t>http://sedici.unlp.edu.ar/handle/10915/59824</w:t>
        </w:r>
      </w:hyperlink>
    </w:p>
    <w:p w:rsidR="00D41EC0" w:rsidRPr="00A87056" w:rsidRDefault="00980FCC" w:rsidP="003654D3">
      <w:pPr>
        <w:pStyle w:val="Prrafodelista"/>
        <w:numPr>
          <w:ilvl w:val="0"/>
          <w:numId w:val="13"/>
        </w:numPr>
        <w:spacing w:after="0" w:line="240" w:lineRule="auto"/>
        <w:jc w:val="both"/>
        <w:rPr>
          <w:rFonts w:ascii="Times New Roman" w:eastAsia="Times New Roman" w:hAnsi="Times New Roman"/>
          <w:sz w:val="24"/>
          <w:szCs w:val="24"/>
        </w:rPr>
      </w:pPr>
      <w:r w:rsidRPr="00A87056">
        <w:rPr>
          <w:rFonts w:ascii="Times New Roman" w:eastAsia="Times New Roman" w:hAnsi="Times New Roman"/>
          <w:sz w:val="24"/>
          <w:szCs w:val="24"/>
        </w:rPr>
        <w:t xml:space="preserve">Sanjuán J. Biofertilizantes en Iberoamérica: una visión técnica, científica y </w:t>
      </w:r>
      <w:r w:rsidR="00D502F5" w:rsidRPr="00A87056">
        <w:rPr>
          <w:rFonts w:ascii="Times New Roman" w:hAnsi="Times New Roman"/>
          <w:sz w:val="24"/>
          <w:szCs w:val="24"/>
        </w:rPr>
        <w:t xml:space="preserve">empresarial </w:t>
      </w:r>
      <w:r w:rsidR="00210456" w:rsidRPr="00A87056">
        <w:rPr>
          <w:rFonts w:ascii="Times New Roman" w:hAnsi="Times New Roman"/>
          <w:sz w:val="24"/>
          <w:szCs w:val="24"/>
        </w:rPr>
        <w:t>[Internet]. Editorial Universitaria (Cuba); 2008. 104 p.</w:t>
      </w:r>
      <w:r w:rsidR="00D41EC0" w:rsidRPr="00A87056">
        <w:rPr>
          <w:rFonts w:ascii="Times New Roman" w:eastAsia="Times New Roman" w:hAnsi="Times New Roman"/>
          <w:sz w:val="24"/>
          <w:szCs w:val="24"/>
        </w:rPr>
        <w:t>https://books.google.es/books?hl=es&amp;lr=&amp;id=5ufzDwAAQBAJ&amp;oi=fnd&amp;pg=PP2&amp;dq=Bi</w:t>
      </w:r>
      <w:r w:rsidR="004769DF" w:rsidRPr="00A87056">
        <w:rPr>
          <w:rFonts w:ascii="Times New Roman" w:eastAsia="Times New Roman" w:hAnsi="Times New Roman"/>
          <w:sz w:val="24"/>
          <w:szCs w:val="24"/>
        </w:rPr>
        <w:t>o</w:t>
      </w:r>
      <w:r w:rsidR="00D41EC0" w:rsidRPr="00A87056">
        <w:rPr>
          <w:rFonts w:ascii="Times New Roman" w:eastAsia="Times New Roman" w:hAnsi="Times New Roman"/>
          <w:sz w:val="24"/>
          <w:szCs w:val="24"/>
        </w:rPr>
        <w:t>fertilizantes+en+Iberoam%C3%A9rica:+una+visi%C3%B3n+t%C3%A9cnica,+cient%C3%ADfica+y+empresarial.+1ra+ed.+Montevideo,+Uruguay:+Imprenta+Denad+Internacional+S.A%3B+2007&amp;ots=sI_a7zW22P&amp;sig=kTCxEVXcUcelLc9nBcUIyF2kz1A#v=onepage&amp;q=Biofertilizantes%20en%20Iberoam%C3%A9rica%3A%20una%20visi%C3%B3n%20t%C3%A9cnica%2C%20cient%C3%ADfica%20y%20empresarial.%201ra%20ed.%20Montevideo%2C%20Uruguay%3A%20Imprenta%20Denad%20Internacional%20S.A%3B%202007&amp;f=false</w:t>
      </w:r>
    </w:p>
    <w:p w:rsidR="001972ED" w:rsidRPr="006663F9" w:rsidRDefault="003A0E07" w:rsidP="003654D3">
      <w:pPr>
        <w:pStyle w:val="Prrafodelista"/>
        <w:numPr>
          <w:ilvl w:val="0"/>
          <w:numId w:val="13"/>
        </w:numPr>
        <w:spacing w:line="240" w:lineRule="auto"/>
        <w:jc w:val="both"/>
        <w:rPr>
          <w:rFonts w:ascii="Times New Roman" w:eastAsia="Times New Roman" w:hAnsi="Times New Roman"/>
          <w:sz w:val="24"/>
          <w:szCs w:val="24"/>
          <w:lang w:val="en-US"/>
        </w:rPr>
      </w:pPr>
      <w:r w:rsidRPr="00A87056">
        <w:rPr>
          <w:rFonts w:ascii="Times New Roman" w:hAnsi="Times New Roman"/>
          <w:sz w:val="24"/>
          <w:szCs w:val="24"/>
        </w:rPr>
        <w:t>Hungria</w:t>
      </w:r>
      <w:r w:rsidR="0002140E">
        <w:rPr>
          <w:rFonts w:ascii="Times New Roman" w:hAnsi="Times New Roman"/>
          <w:sz w:val="24"/>
          <w:szCs w:val="24"/>
        </w:rPr>
        <w:t xml:space="preserve"> </w:t>
      </w:r>
      <w:r w:rsidRPr="00A87056">
        <w:rPr>
          <w:rFonts w:ascii="Times New Roman" w:eastAsia="Times New Roman" w:hAnsi="Times New Roman"/>
          <w:sz w:val="24"/>
          <w:szCs w:val="24"/>
          <w:lang w:eastAsia="es-ES"/>
        </w:rPr>
        <w:t xml:space="preserve">M, Nogueira MA, Campos LJM, Menna P, Brandi F y Ramos YG. </w:t>
      </w:r>
      <w:r w:rsidRPr="00A87056">
        <w:rPr>
          <w:rFonts w:ascii="Times New Roman" w:eastAsia="Times New Roman" w:hAnsi="Times New Roman"/>
          <w:sz w:val="24"/>
          <w:szCs w:val="24"/>
          <w:lang w:val="en-US" w:eastAsia="es-ES"/>
        </w:rPr>
        <w:t>Seed pre</w:t>
      </w:r>
      <w:r w:rsidRPr="00A87056">
        <w:rPr>
          <w:rFonts w:ascii="Cambria Math" w:eastAsia="Times New Roman" w:hAnsi="Cambria Math" w:cs="Cambria Math"/>
          <w:sz w:val="24"/>
          <w:szCs w:val="24"/>
          <w:lang w:val="en-US" w:eastAsia="es-ES"/>
        </w:rPr>
        <w:t>‐</w:t>
      </w:r>
      <w:r w:rsidRPr="00A87056">
        <w:rPr>
          <w:rFonts w:ascii="Times New Roman" w:eastAsia="Times New Roman" w:hAnsi="Times New Roman"/>
          <w:sz w:val="24"/>
          <w:szCs w:val="24"/>
          <w:lang w:val="en-US" w:eastAsia="es-ES"/>
        </w:rPr>
        <w:t xml:space="preserve">inoculation with </w:t>
      </w:r>
      <w:r w:rsidRPr="00A87056">
        <w:rPr>
          <w:rFonts w:ascii="Times New Roman" w:eastAsia="Times New Roman" w:hAnsi="Times New Roman"/>
          <w:i/>
          <w:sz w:val="24"/>
          <w:szCs w:val="24"/>
          <w:lang w:val="en-US" w:eastAsia="es-ES"/>
        </w:rPr>
        <w:t>Bradyrhizobium</w:t>
      </w:r>
      <w:r w:rsidRPr="00A87056">
        <w:rPr>
          <w:rFonts w:ascii="Times New Roman" w:eastAsia="Times New Roman" w:hAnsi="Times New Roman"/>
          <w:sz w:val="24"/>
          <w:szCs w:val="24"/>
          <w:lang w:val="en-US" w:eastAsia="es-ES"/>
        </w:rPr>
        <w:t xml:space="preserve"> as time</w:t>
      </w:r>
      <w:r w:rsidRPr="00A87056">
        <w:rPr>
          <w:rFonts w:ascii="Cambria Math" w:eastAsia="Times New Roman" w:hAnsi="Cambria Math" w:cs="Cambria Math"/>
          <w:sz w:val="24"/>
          <w:szCs w:val="24"/>
          <w:lang w:val="en-US" w:eastAsia="es-ES"/>
        </w:rPr>
        <w:t>‐</w:t>
      </w:r>
      <w:r w:rsidRPr="00A87056">
        <w:rPr>
          <w:rFonts w:ascii="Times New Roman" w:eastAsia="Times New Roman" w:hAnsi="Times New Roman"/>
          <w:sz w:val="24"/>
          <w:szCs w:val="24"/>
          <w:lang w:val="en-US" w:eastAsia="es-ES"/>
        </w:rPr>
        <w:t>optimizing option for large</w:t>
      </w:r>
      <w:r w:rsidRPr="00A87056">
        <w:rPr>
          <w:rFonts w:ascii="Cambria Math" w:eastAsia="Times New Roman" w:hAnsi="Cambria Math" w:cs="Cambria Math"/>
          <w:sz w:val="24"/>
          <w:szCs w:val="24"/>
          <w:lang w:val="en-US" w:eastAsia="es-ES"/>
        </w:rPr>
        <w:t>‐</w:t>
      </w:r>
      <w:r w:rsidRPr="00A87056">
        <w:rPr>
          <w:rFonts w:ascii="Times New Roman" w:eastAsia="Times New Roman" w:hAnsi="Times New Roman"/>
          <w:sz w:val="24"/>
          <w:szCs w:val="24"/>
          <w:lang w:val="en-US" w:eastAsia="es-ES"/>
        </w:rPr>
        <w:t xml:space="preserve">scale soybean cropping systems. </w:t>
      </w:r>
      <w:r w:rsidRPr="006663F9">
        <w:rPr>
          <w:rFonts w:ascii="Times New Roman" w:eastAsia="Times New Roman" w:hAnsi="Times New Roman"/>
          <w:iCs/>
          <w:sz w:val="24"/>
          <w:szCs w:val="24"/>
          <w:lang w:val="en-US" w:eastAsia="es-ES"/>
        </w:rPr>
        <w:t>AgronomyJournal</w:t>
      </w:r>
      <w:r w:rsidR="005546DA" w:rsidRPr="006663F9">
        <w:rPr>
          <w:rFonts w:ascii="Times New Roman" w:hAnsi="Times New Roman"/>
          <w:sz w:val="24"/>
          <w:szCs w:val="24"/>
          <w:lang w:val="en-US"/>
        </w:rPr>
        <w:t>[Internet]. 2020;112(6):5222–36. Available from:</w:t>
      </w:r>
      <w:r w:rsidR="001972ED" w:rsidRPr="006663F9">
        <w:rPr>
          <w:rFonts w:ascii="Times New Roman" w:eastAsia="Times New Roman" w:hAnsi="Times New Roman"/>
          <w:sz w:val="24"/>
          <w:szCs w:val="24"/>
          <w:lang w:val="en-US"/>
        </w:rPr>
        <w:t>https://acsess.onlinelibrary.wiley.com/doi/full/10.1002/agj2.20392</w:t>
      </w:r>
    </w:p>
    <w:p w:rsidR="006663F9" w:rsidRPr="00AB75AE" w:rsidRDefault="00303CEB" w:rsidP="003654D3">
      <w:pPr>
        <w:pStyle w:val="Prrafodelista"/>
        <w:numPr>
          <w:ilvl w:val="0"/>
          <w:numId w:val="13"/>
        </w:numPr>
        <w:spacing w:line="240" w:lineRule="auto"/>
        <w:jc w:val="both"/>
        <w:rPr>
          <w:rFonts w:ascii="Times New Roman" w:hAnsi="Times New Roman"/>
          <w:sz w:val="24"/>
          <w:szCs w:val="24"/>
          <w:lang w:val="en-US"/>
        </w:rPr>
      </w:pPr>
      <w:r w:rsidRPr="00AB75AE">
        <w:rPr>
          <w:rFonts w:ascii="Times New Roman" w:eastAsia="Times New Roman" w:hAnsi="Times New Roman"/>
          <w:sz w:val="24"/>
          <w:szCs w:val="24"/>
          <w:lang w:eastAsia="es-ES"/>
        </w:rPr>
        <w:t xml:space="preserve">Dibut B, Martínez R y González R. </w:t>
      </w:r>
      <w:r w:rsidRPr="00AB75AE">
        <w:rPr>
          <w:rFonts w:ascii="Times New Roman" w:eastAsia="Times New Roman" w:hAnsi="Times New Roman"/>
          <w:iCs/>
          <w:sz w:val="24"/>
          <w:szCs w:val="24"/>
          <w:lang w:eastAsia="es-ES"/>
        </w:rPr>
        <w:t xml:space="preserve">Dimargón, nuevo medio de cultivo para la producción industrial de biopreparados a base de </w:t>
      </w:r>
      <w:r w:rsidRPr="00AB75AE">
        <w:rPr>
          <w:rFonts w:ascii="Times New Roman" w:eastAsia="Times New Roman" w:hAnsi="Times New Roman"/>
          <w:i/>
          <w:iCs/>
          <w:sz w:val="24"/>
          <w:szCs w:val="24"/>
          <w:lang w:eastAsia="es-ES"/>
        </w:rPr>
        <w:t>AzotobacterChrooccocum</w:t>
      </w:r>
      <w:r w:rsidRPr="00AB75AE">
        <w:rPr>
          <w:rFonts w:ascii="Times New Roman" w:eastAsia="Times New Roman" w:hAnsi="Times New Roman"/>
          <w:iCs/>
          <w:sz w:val="24"/>
          <w:szCs w:val="24"/>
          <w:lang w:eastAsia="es-ES"/>
        </w:rPr>
        <w:t xml:space="preserve">. </w:t>
      </w:r>
      <w:r w:rsidR="006663F9" w:rsidRPr="00AB75AE">
        <w:rPr>
          <w:rFonts w:ascii="Times New Roman" w:hAnsi="Times New Roman"/>
          <w:sz w:val="24"/>
          <w:szCs w:val="24"/>
        </w:rPr>
        <w:t xml:space="preserve">[Internet]. 1994;15(1):12–14. </w:t>
      </w:r>
      <w:r w:rsidR="006663F9" w:rsidRPr="00AB75AE">
        <w:rPr>
          <w:rFonts w:ascii="Times New Roman" w:hAnsi="Times New Roman"/>
          <w:sz w:val="24"/>
          <w:szCs w:val="24"/>
          <w:lang w:val="en-US"/>
        </w:rPr>
        <w:t>Available from:</w:t>
      </w:r>
      <w:r w:rsidR="00AB75AE" w:rsidRPr="00AB75AE">
        <w:rPr>
          <w:rFonts w:ascii="Times New Roman" w:hAnsi="Times New Roman"/>
          <w:sz w:val="24"/>
          <w:szCs w:val="24"/>
          <w:lang w:val="en-US"/>
        </w:rPr>
        <w:t xml:space="preserve"> http://www.sidalc.net/cgi-bin/wxis.exe/?IsisScript=ctrop.xis&amp;method=post&amp;formato=2&amp;cantidad=1&amp;expresion=mfn=001091</w:t>
      </w:r>
    </w:p>
    <w:p w:rsidR="00DB56A1" w:rsidRPr="00DB56A1" w:rsidRDefault="00303CEB" w:rsidP="003654D3">
      <w:pPr>
        <w:pStyle w:val="Prrafodelista"/>
        <w:numPr>
          <w:ilvl w:val="0"/>
          <w:numId w:val="13"/>
        </w:numPr>
        <w:spacing w:line="240" w:lineRule="auto"/>
        <w:jc w:val="both"/>
        <w:rPr>
          <w:rFonts w:ascii="Times New Roman" w:hAnsi="Times New Roman"/>
          <w:sz w:val="24"/>
          <w:szCs w:val="24"/>
        </w:rPr>
      </w:pPr>
      <w:r w:rsidRPr="00A87056">
        <w:rPr>
          <w:rFonts w:ascii="Times New Roman" w:eastAsia="Times New Roman" w:hAnsi="Times New Roman"/>
          <w:sz w:val="24"/>
          <w:szCs w:val="24"/>
          <w:lang w:eastAsia="es-ES"/>
        </w:rPr>
        <w:t xml:space="preserve">García MO, Scull TS, Rocafull YR y Dibut B. Nueva variante de reproducción de </w:t>
      </w:r>
      <w:r w:rsidRPr="00A87056">
        <w:rPr>
          <w:rFonts w:ascii="Times New Roman" w:eastAsia="Times New Roman" w:hAnsi="Times New Roman"/>
          <w:i/>
          <w:sz w:val="24"/>
          <w:szCs w:val="24"/>
          <w:lang w:eastAsia="es-ES"/>
        </w:rPr>
        <w:t>Mesorhizobium</w:t>
      </w:r>
      <w:r w:rsidRPr="00A87056">
        <w:rPr>
          <w:rFonts w:ascii="Times New Roman" w:eastAsia="Times New Roman" w:hAnsi="Times New Roman"/>
          <w:sz w:val="24"/>
          <w:szCs w:val="24"/>
          <w:lang w:eastAsia="es-ES"/>
        </w:rPr>
        <w:t xml:space="preserve"> sp. Para la biofertilización del cultivo del garbanzo (</w:t>
      </w:r>
      <w:r w:rsidRPr="00A87056">
        <w:rPr>
          <w:rFonts w:ascii="Times New Roman" w:eastAsia="Times New Roman" w:hAnsi="Times New Roman"/>
          <w:i/>
          <w:sz w:val="24"/>
          <w:szCs w:val="24"/>
          <w:lang w:eastAsia="es-ES"/>
        </w:rPr>
        <w:t>Cicer</w:t>
      </w:r>
      <w:r w:rsidR="0002140E">
        <w:rPr>
          <w:rFonts w:ascii="Times New Roman" w:eastAsia="Times New Roman" w:hAnsi="Times New Roman"/>
          <w:i/>
          <w:sz w:val="24"/>
          <w:szCs w:val="24"/>
          <w:lang w:eastAsia="es-ES"/>
        </w:rPr>
        <w:t xml:space="preserve"> </w:t>
      </w:r>
      <w:r w:rsidRPr="00A87056">
        <w:rPr>
          <w:rFonts w:ascii="Times New Roman" w:eastAsia="Times New Roman" w:hAnsi="Times New Roman"/>
          <w:i/>
          <w:sz w:val="24"/>
          <w:szCs w:val="24"/>
          <w:lang w:eastAsia="es-ES"/>
        </w:rPr>
        <w:t>arietinum</w:t>
      </w:r>
      <w:r w:rsidRPr="00A87056">
        <w:rPr>
          <w:rFonts w:ascii="Times New Roman" w:eastAsia="Times New Roman" w:hAnsi="Times New Roman"/>
          <w:sz w:val="24"/>
          <w:szCs w:val="24"/>
          <w:lang w:eastAsia="es-ES"/>
        </w:rPr>
        <w:t xml:space="preserve"> L). </w:t>
      </w:r>
      <w:r w:rsidRPr="00AB75AE">
        <w:rPr>
          <w:rFonts w:ascii="Times New Roman" w:eastAsia="Times New Roman" w:hAnsi="Times New Roman"/>
          <w:iCs/>
          <w:sz w:val="24"/>
          <w:szCs w:val="24"/>
          <w:lang w:eastAsia="es-ES"/>
        </w:rPr>
        <w:t>Agrotecnia de Cuba</w:t>
      </w:r>
      <w:r w:rsidR="00DB56A1" w:rsidRPr="00AB75AE">
        <w:rPr>
          <w:rFonts w:ascii="Times New Roman" w:hAnsi="Times New Roman"/>
          <w:sz w:val="24"/>
          <w:szCs w:val="24"/>
        </w:rPr>
        <w:t xml:space="preserve">[Internet]. </w:t>
      </w:r>
      <w:r w:rsidR="00DB56A1">
        <w:rPr>
          <w:rFonts w:ascii="Times New Roman" w:hAnsi="Times New Roman"/>
          <w:sz w:val="24"/>
          <w:szCs w:val="24"/>
        </w:rPr>
        <w:t>2014</w:t>
      </w:r>
      <w:r w:rsidR="00DB56A1" w:rsidRPr="00AB75AE">
        <w:rPr>
          <w:rFonts w:ascii="Times New Roman" w:hAnsi="Times New Roman"/>
          <w:sz w:val="24"/>
          <w:szCs w:val="24"/>
        </w:rPr>
        <w:t>;</w:t>
      </w:r>
      <w:r w:rsidR="00DB56A1">
        <w:rPr>
          <w:rFonts w:ascii="Times New Roman" w:hAnsi="Times New Roman"/>
          <w:sz w:val="24"/>
          <w:szCs w:val="24"/>
        </w:rPr>
        <w:t>38</w:t>
      </w:r>
      <w:r w:rsidR="00DB56A1" w:rsidRPr="00AB75AE">
        <w:rPr>
          <w:rFonts w:ascii="Times New Roman" w:hAnsi="Times New Roman"/>
          <w:sz w:val="24"/>
          <w:szCs w:val="24"/>
        </w:rPr>
        <w:t>(1):</w:t>
      </w:r>
      <w:r w:rsidR="00DB56A1">
        <w:rPr>
          <w:rFonts w:ascii="Times New Roman" w:hAnsi="Times New Roman"/>
          <w:sz w:val="24"/>
          <w:szCs w:val="24"/>
        </w:rPr>
        <w:t>87</w:t>
      </w:r>
      <w:r w:rsidR="00DB56A1" w:rsidRPr="00AB75AE">
        <w:rPr>
          <w:rFonts w:ascii="Times New Roman" w:hAnsi="Times New Roman"/>
          <w:sz w:val="24"/>
          <w:szCs w:val="24"/>
        </w:rPr>
        <w:t>–</w:t>
      </w:r>
      <w:r w:rsidR="00DB56A1">
        <w:rPr>
          <w:rFonts w:ascii="Times New Roman" w:hAnsi="Times New Roman"/>
          <w:sz w:val="24"/>
          <w:szCs w:val="24"/>
        </w:rPr>
        <w:t>93</w:t>
      </w:r>
      <w:r w:rsidR="00DB56A1" w:rsidRPr="00AB75AE">
        <w:rPr>
          <w:rFonts w:ascii="Times New Roman" w:hAnsi="Times New Roman"/>
          <w:sz w:val="24"/>
          <w:szCs w:val="24"/>
        </w:rPr>
        <w:t xml:space="preserve">. </w:t>
      </w:r>
      <w:r w:rsidR="00DB56A1" w:rsidRPr="00AB75AE">
        <w:rPr>
          <w:rFonts w:ascii="Times New Roman" w:hAnsi="Times New Roman"/>
          <w:sz w:val="24"/>
          <w:szCs w:val="24"/>
          <w:lang w:val="en-US"/>
        </w:rPr>
        <w:t>Available from:</w:t>
      </w:r>
      <w:r w:rsidR="00DB56A1" w:rsidRPr="00DB56A1">
        <w:rPr>
          <w:rFonts w:ascii="Times New Roman" w:hAnsi="Times New Roman"/>
          <w:sz w:val="24"/>
          <w:szCs w:val="24"/>
          <w:lang w:val="en-US"/>
        </w:rPr>
        <w:t>https://www.grupoagricoladecuba.gag.cu/media/Agrotecnia/pdf/38_2014/1/8.pdf</w:t>
      </w:r>
    </w:p>
    <w:p w:rsidR="00A70515" w:rsidRPr="00493926" w:rsidRDefault="00303CEB"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eastAsia="Times New Roman" w:hAnsi="Times New Roman"/>
          <w:sz w:val="24"/>
          <w:szCs w:val="24"/>
          <w:lang w:eastAsia="es-ES"/>
        </w:rPr>
        <w:t xml:space="preserve">Nápoles MC y Velazco A. </w:t>
      </w:r>
      <w:r w:rsidRPr="00A87056">
        <w:rPr>
          <w:rFonts w:ascii="Times New Roman" w:eastAsia="Times New Roman" w:hAnsi="Times New Roman"/>
          <w:iCs/>
          <w:sz w:val="24"/>
          <w:szCs w:val="24"/>
          <w:lang w:eastAsia="es-ES"/>
        </w:rPr>
        <w:t>Utilización del ácido ascórbico como preservante en biopreparados de</w:t>
      </w:r>
      <w:r w:rsidR="0002140E">
        <w:rPr>
          <w:rFonts w:ascii="Times New Roman" w:eastAsia="Times New Roman" w:hAnsi="Times New Roman"/>
          <w:iCs/>
          <w:sz w:val="24"/>
          <w:szCs w:val="24"/>
          <w:lang w:eastAsia="es-ES"/>
        </w:rPr>
        <w:t xml:space="preserve"> </w:t>
      </w:r>
      <w:r w:rsidRPr="00A87056">
        <w:rPr>
          <w:rFonts w:ascii="Times New Roman" w:eastAsia="Times New Roman" w:hAnsi="Times New Roman"/>
          <w:i/>
          <w:iCs/>
          <w:sz w:val="24"/>
          <w:szCs w:val="24"/>
          <w:lang w:eastAsia="es-ES"/>
        </w:rPr>
        <w:t>Azospirillum</w:t>
      </w:r>
      <w:r w:rsidR="0002140E">
        <w:rPr>
          <w:rFonts w:ascii="Times New Roman" w:eastAsia="Times New Roman" w:hAnsi="Times New Roman"/>
          <w:i/>
          <w:iCs/>
          <w:sz w:val="24"/>
          <w:szCs w:val="24"/>
          <w:lang w:eastAsia="es-ES"/>
        </w:rPr>
        <w:t xml:space="preserve"> </w:t>
      </w:r>
      <w:r w:rsidRPr="00A87056">
        <w:rPr>
          <w:rFonts w:ascii="Times New Roman" w:eastAsia="Times New Roman" w:hAnsi="Times New Roman"/>
          <w:i/>
          <w:iCs/>
          <w:sz w:val="24"/>
          <w:szCs w:val="24"/>
          <w:lang w:eastAsia="es-ES"/>
        </w:rPr>
        <w:t>brasilense</w:t>
      </w:r>
      <w:r w:rsidRPr="00A87056">
        <w:rPr>
          <w:rFonts w:ascii="Times New Roman" w:eastAsia="Times New Roman" w:hAnsi="Times New Roman"/>
          <w:iCs/>
          <w:sz w:val="24"/>
          <w:szCs w:val="24"/>
          <w:lang w:eastAsia="es-ES"/>
        </w:rPr>
        <w:t xml:space="preserve">. </w:t>
      </w:r>
      <w:r w:rsidRPr="00A70515">
        <w:rPr>
          <w:rFonts w:ascii="Times New Roman" w:eastAsia="Times New Roman" w:hAnsi="Times New Roman"/>
          <w:iCs/>
          <w:sz w:val="24"/>
          <w:szCs w:val="24"/>
          <w:lang w:eastAsia="es-ES"/>
        </w:rPr>
        <w:t>Cultivos Tropicales</w:t>
      </w:r>
      <w:r w:rsidR="00A70515">
        <w:rPr>
          <w:rFonts w:ascii="Times New Roman" w:hAnsi="Times New Roman"/>
          <w:sz w:val="24"/>
          <w:szCs w:val="24"/>
        </w:rPr>
        <w:t xml:space="preserve">[Internet]. </w:t>
      </w:r>
      <w:r w:rsidR="00A70515" w:rsidRPr="00493926">
        <w:rPr>
          <w:rFonts w:ascii="Times New Roman" w:hAnsi="Times New Roman"/>
          <w:sz w:val="24"/>
          <w:szCs w:val="24"/>
          <w:lang w:val="en-US"/>
        </w:rPr>
        <w:t>1994;(</w:t>
      </w:r>
      <w:r w:rsidR="00493926" w:rsidRPr="00493926">
        <w:rPr>
          <w:rFonts w:ascii="Times New Roman" w:hAnsi="Times New Roman"/>
          <w:sz w:val="24"/>
          <w:szCs w:val="24"/>
          <w:lang w:val="en-US"/>
        </w:rPr>
        <w:t xml:space="preserve">No. </w:t>
      </w:r>
      <w:r w:rsidR="00A70515" w:rsidRPr="00493926">
        <w:rPr>
          <w:rFonts w:ascii="Times New Roman" w:hAnsi="Times New Roman"/>
          <w:sz w:val="24"/>
          <w:szCs w:val="24"/>
          <w:lang w:val="en-US"/>
        </w:rPr>
        <w:t>1</w:t>
      </w:r>
      <w:r w:rsidR="00493926" w:rsidRPr="00493926">
        <w:rPr>
          <w:rFonts w:ascii="Times New Roman" w:hAnsi="Times New Roman"/>
          <w:sz w:val="24"/>
          <w:szCs w:val="24"/>
          <w:lang w:val="en-US"/>
        </w:rPr>
        <w:t>75</w:t>
      </w:r>
      <w:r w:rsidR="00A70515" w:rsidRPr="00493926">
        <w:rPr>
          <w:rFonts w:ascii="Times New Roman" w:hAnsi="Times New Roman"/>
          <w:sz w:val="24"/>
          <w:szCs w:val="24"/>
          <w:lang w:val="en-US"/>
        </w:rPr>
        <w:t>):12–14. Available from:</w:t>
      </w:r>
      <w:r w:rsidR="00493926" w:rsidRPr="00493926">
        <w:rPr>
          <w:rFonts w:ascii="Times New Roman" w:hAnsi="Times New Roman"/>
          <w:sz w:val="24"/>
          <w:szCs w:val="24"/>
          <w:lang w:val="en-US"/>
        </w:rPr>
        <w:t>http://www.sidalc.net/cgi-bin/wxis.exe/?IsisScript=ctrop.xis&amp;method=post&amp;formato=2&amp;cantidad=1&amp;expresion=mfn=001068</w:t>
      </w:r>
    </w:p>
    <w:p w:rsidR="00961742" w:rsidRPr="00CF592E" w:rsidRDefault="00303CEB" w:rsidP="003654D3">
      <w:pPr>
        <w:pStyle w:val="Prrafodelista"/>
        <w:numPr>
          <w:ilvl w:val="0"/>
          <w:numId w:val="13"/>
        </w:numPr>
        <w:spacing w:line="240" w:lineRule="auto"/>
        <w:jc w:val="both"/>
        <w:rPr>
          <w:rFonts w:ascii="Times New Roman" w:eastAsia="Times New Roman" w:hAnsi="Times New Roman"/>
          <w:iCs/>
          <w:sz w:val="24"/>
          <w:szCs w:val="24"/>
          <w:lang w:val="en-US" w:eastAsia="es-ES"/>
        </w:rPr>
      </w:pPr>
      <w:r w:rsidRPr="00A87056">
        <w:rPr>
          <w:rFonts w:ascii="Times New Roman" w:eastAsia="Times New Roman" w:hAnsi="Times New Roman"/>
          <w:sz w:val="24"/>
          <w:szCs w:val="24"/>
          <w:lang w:eastAsia="es-ES"/>
        </w:rPr>
        <w:t xml:space="preserve">Menéndez C, Trujillo LE, Ramírez R, González-Peña D, Espinosa D, Enriquez GA y Hernández L. Producción de un inoculante líquido de </w:t>
      </w:r>
      <w:r w:rsidRPr="00A87056">
        <w:rPr>
          <w:rFonts w:ascii="Times New Roman" w:eastAsia="Times New Roman" w:hAnsi="Times New Roman"/>
          <w:i/>
          <w:sz w:val="24"/>
          <w:szCs w:val="24"/>
          <w:lang w:eastAsia="es-ES"/>
        </w:rPr>
        <w:t>Bradyrhizobium japonicum</w:t>
      </w:r>
      <w:r w:rsidRPr="00A87056">
        <w:rPr>
          <w:rFonts w:ascii="Times New Roman" w:eastAsia="Times New Roman" w:hAnsi="Times New Roman"/>
          <w:sz w:val="24"/>
          <w:szCs w:val="24"/>
          <w:lang w:eastAsia="es-ES"/>
        </w:rPr>
        <w:t xml:space="preserve"> con alto impacto en la siembra mecanizada de la soya en Cuba. </w:t>
      </w:r>
      <w:r w:rsidRPr="00961742">
        <w:rPr>
          <w:rFonts w:ascii="Times New Roman" w:eastAsia="Times New Roman" w:hAnsi="Times New Roman"/>
          <w:iCs/>
          <w:sz w:val="24"/>
          <w:szCs w:val="24"/>
          <w:lang w:eastAsia="es-ES"/>
        </w:rPr>
        <w:t>Biotecnología Aplicada</w:t>
      </w:r>
      <w:r w:rsidR="003403FA" w:rsidRPr="00961742">
        <w:rPr>
          <w:rFonts w:ascii="Times New Roman" w:eastAsia="Times New Roman" w:hAnsi="Times New Roman"/>
          <w:iCs/>
          <w:sz w:val="24"/>
          <w:szCs w:val="24"/>
          <w:lang w:eastAsia="es-ES"/>
        </w:rPr>
        <w:t xml:space="preserve">[Internet]. </w:t>
      </w:r>
      <w:r w:rsidR="00961742">
        <w:rPr>
          <w:rFonts w:ascii="Times New Roman" w:eastAsia="Times New Roman" w:hAnsi="Times New Roman"/>
          <w:iCs/>
          <w:sz w:val="24"/>
          <w:szCs w:val="24"/>
          <w:lang w:eastAsia="es-ES"/>
        </w:rPr>
        <w:t>201</w:t>
      </w:r>
      <w:r w:rsidR="00961742" w:rsidRPr="00961742">
        <w:rPr>
          <w:rFonts w:ascii="Times New Roman" w:eastAsia="Times New Roman" w:hAnsi="Times New Roman"/>
          <w:iCs/>
          <w:sz w:val="24"/>
          <w:szCs w:val="24"/>
          <w:lang w:eastAsia="es-ES"/>
        </w:rPr>
        <w:t>4;</w:t>
      </w:r>
      <w:r w:rsidR="00961742">
        <w:rPr>
          <w:rFonts w:ascii="Times New Roman" w:eastAsia="Times New Roman" w:hAnsi="Times New Roman"/>
          <w:iCs/>
          <w:sz w:val="24"/>
          <w:szCs w:val="24"/>
          <w:lang w:eastAsia="es-ES"/>
        </w:rPr>
        <w:t>3</w:t>
      </w:r>
      <w:r w:rsidR="00961742" w:rsidRPr="00961742">
        <w:rPr>
          <w:rFonts w:ascii="Times New Roman" w:eastAsia="Times New Roman" w:hAnsi="Times New Roman"/>
          <w:iCs/>
          <w:sz w:val="24"/>
          <w:szCs w:val="24"/>
          <w:lang w:eastAsia="es-ES"/>
        </w:rPr>
        <w:t>1</w:t>
      </w:r>
      <w:r w:rsidR="003403FA" w:rsidRPr="00961742">
        <w:rPr>
          <w:rFonts w:ascii="Times New Roman" w:eastAsia="Times New Roman" w:hAnsi="Times New Roman"/>
          <w:iCs/>
          <w:sz w:val="24"/>
          <w:szCs w:val="24"/>
          <w:lang w:eastAsia="es-ES"/>
        </w:rPr>
        <w:t>(</w:t>
      </w:r>
      <w:r w:rsidR="00961742">
        <w:rPr>
          <w:rFonts w:ascii="Times New Roman" w:eastAsia="Times New Roman" w:hAnsi="Times New Roman"/>
          <w:iCs/>
          <w:sz w:val="24"/>
          <w:szCs w:val="24"/>
          <w:lang w:eastAsia="es-ES"/>
        </w:rPr>
        <w:t>2</w:t>
      </w:r>
      <w:r w:rsidR="003403FA" w:rsidRPr="00961742">
        <w:rPr>
          <w:rFonts w:ascii="Times New Roman" w:eastAsia="Times New Roman" w:hAnsi="Times New Roman"/>
          <w:iCs/>
          <w:sz w:val="24"/>
          <w:szCs w:val="24"/>
          <w:lang w:eastAsia="es-ES"/>
        </w:rPr>
        <w:t>):</w:t>
      </w:r>
      <w:r w:rsidR="00961742">
        <w:rPr>
          <w:rFonts w:ascii="Times New Roman" w:eastAsia="Times New Roman" w:hAnsi="Times New Roman"/>
          <w:iCs/>
          <w:sz w:val="24"/>
          <w:szCs w:val="24"/>
          <w:lang w:eastAsia="es-ES"/>
        </w:rPr>
        <w:t>11</w:t>
      </w:r>
      <w:r w:rsidR="00961742" w:rsidRPr="00961742">
        <w:rPr>
          <w:rFonts w:ascii="Times New Roman" w:eastAsia="Times New Roman" w:hAnsi="Times New Roman"/>
          <w:iCs/>
          <w:sz w:val="24"/>
          <w:szCs w:val="24"/>
          <w:lang w:eastAsia="es-ES"/>
        </w:rPr>
        <w:t>1</w:t>
      </w:r>
      <w:r w:rsidR="003403FA" w:rsidRPr="00961742">
        <w:rPr>
          <w:rFonts w:ascii="Times New Roman" w:eastAsia="Times New Roman" w:hAnsi="Times New Roman"/>
          <w:iCs/>
          <w:sz w:val="24"/>
          <w:szCs w:val="24"/>
          <w:lang w:eastAsia="es-ES"/>
        </w:rPr>
        <w:t>–</w:t>
      </w:r>
      <w:r w:rsidR="00961742">
        <w:rPr>
          <w:rFonts w:ascii="Times New Roman" w:eastAsia="Times New Roman" w:hAnsi="Times New Roman"/>
          <w:iCs/>
          <w:sz w:val="24"/>
          <w:szCs w:val="24"/>
          <w:lang w:eastAsia="es-ES"/>
        </w:rPr>
        <w:t>20</w:t>
      </w:r>
      <w:r w:rsidR="003403FA" w:rsidRPr="00961742">
        <w:rPr>
          <w:rFonts w:ascii="Times New Roman" w:eastAsia="Times New Roman" w:hAnsi="Times New Roman"/>
          <w:iCs/>
          <w:sz w:val="24"/>
          <w:szCs w:val="24"/>
          <w:lang w:eastAsia="es-ES"/>
        </w:rPr>
        <w:t xml:space="preserve">. </w:t>
      </w:r>
      <w:r w:rsidR="003403FA" w:rsidRPr="00CF592E">
        <w:rPr>
          <w:rFonts w:ascii="Times New Roman" w:eastAsia="Times New Roman" w:hAnsi="Times New Roman"/>
          <w:iCs/>
          <w:sz w:val="24"/>
          <w:szCs w:val="24"/>
          <w:lang w:val="en-US" w:eastAsia="es-ES"/>
        </w:rPr>
        <w:t>Available from:</w:t>
      </w:r>
      <w:r w:rsidR="00CF592E" w:rsidRPr="00CF592E">
        <w:rPr>
          <w:rFonts w:ascii="Times New Roman" w:eastAsia="Times New Roman" w:hAnsi="Times New Roman"/>
          <w:iCs/>
          <w:sz w:val="24"/>
          <w:szCs w:val="24"/>
          <w:lang w:val="en-US" w:eastAsia="es-ES"/>
        </w:rPr>
        <w:t xml:space="preserve"> </w:t>
      </w:r>
      <w:r w:rsidR="00CF592E" w:rsidRPr="00CF592E">
        <w:rPr>
          <w:rFonts w:ascii="Times New Roman" w:eastAsia="Times New Roman" w:hAnsi="Times New Roman"/>
          <w:iCs/>
          <w:sz w:val="24"/>
          <w:szCs w:val="24"/>
          <w:lang w:val="en-US" w:eastAsia="es-ES"/>
        </w:rPr>
        <w:lastRenderedPageBreak/>
        <w:t>http://scielo.sld.cu/scielo.php?pid=S1027-28522014000200003&amp;script=sci_arttext&amp;tlng=en</w:t>
      </w:r>
    </w:p>
    <w:p w:rsidR="00982E27" w:rsidRPr="00A87056" w:rsidRDefault="00303CEB" w:rsidP="003654D3">
      <w:pPr>
        <w:pStyle w:val="Prrafodelista"/>
        <w:numPr>
          <w:ilvl w:val="0"/>
          <w:numId w:val="13"/>
        </w:numPr>
        <w:spacing w:line="240" w:lineRule="auto"/>
        <w:jc w:val="both"/>
        <w:rPr>
          <w:rFonts w:ascii="Times New Roman" w:eastAsia="Times New Roman" w:hAnsi="Times New Roman"/>
          <w:sz w:val="24"/>
          <w:szCs w:val="24"/>
          <w:lang w:val="en-US"/>
        </w:rPr>
      </w:pPr>
      <w:r w:rsidRPr="00A87056">
        <w:rPr>
          <w:rFonts w:ascii="Times New Roman" w:hAnsi="Times New Roman"/>
          <w:sz w:val="24"/>
          <w:szCs w:val="24"/>
          <w:lang w:val="en-US"/>
        </w:rPr>
        <w:t xml:space="preserve">Vincent JM. A </w:t>
      </w:r>
      <w:r w:rsidR="000176B9" w:rsidRPr="00A87056">
        <w:rPr>
          <w:rFonts w:ascii="Times New Roman" w:hAnsi="Times New Roman"/>
          <w:sz w:val="24"/>
          <w:szCs w:val="24"/>
          <w:lang w:val="en-US"/>
        </w:rPr>
        <w:t>M</w:t>
      </w:r>
      <w:r w:rsidRPr="00A87056">
        <w:rPr>
          <w:rFonts w:ascii="Times New Roman" w:hAnsi="Times New Roman"/>
          <w:sz w:val="24"/>
          <w:szCs w:val="24"/>
          <w:lang w:val="en-US"/>
        </w:rPr>
        <w:t xml:space="preserve">anual for the </w:t>
      </w:r>
      <w:r w:rsidR="000176B9" w:rsidRPr="00A87056">
        <w:rPr>
          <w:rFonts w:ascii="Times New Roman" w:hAnsi="Times New Roman"/>
          <w:sz w:val="24"/>
          <w:szCs w:val="24"/>
          <w:lang w:val="en-US"/>
        </w:rPr>
        <w:t>P</w:t>
      </w:r>
      <w:r w:rsidRPr="00A87056">
        <w:rPr>
          <w:rFonts w:ascii="Times New Roman" w:hAnsi="Times New Roman"/>
          <w:sz w:val="24"/>
          <w:szCs w:val="24"/>
          <w:lang w:val="en-US"/>
        </w:rPr>
        <w:t xml:space="preserve">ractical </w:t>
      </w:r>
      <w:r w:rsidR="000176B9" w:rsidRPr="00A87056">
        <w:rPr>
          <w:rFonts w:ascii="Times New Roman" w:hAnsi="Times New Roman"/>
          <w:sz w:val="24"/>
          <w:szCs w:val="24"/>
          <w:lang w:val="en-US"/>
        </w:rPr>
        <w:t>S</w:t>
      </w:r>
      <w:r w:rsidRPr="00A87056">
        <w:rPr>
          <w:rFonts w:ascii="Times New Roman" w:hAnsi="Times New Roman"/>
          <w:sz w:val="24"/>
          <w:szCs w:val="24"/>
          <w:lang w:val="en-US"/>
        </w:rPr>
        <w:t xml:space="preserve">tudy of the </w:t>
      </w:r>
      <w:r w:rsidR="000176B9" w:rsidRPr="00A87056">
        <w:rPr>
          <w:rFonts w:ascii="Times New Roman" w:hAnsi="Times New Roman"/>
          <w:sz w:val="24"/>
          <w:szCs w:val="24"/>
          <w:lang w:val="en-US"/>
        </w:rPr>
        <w:t>R</w:t>
      </w:r>
      <w:r w:rsidRPr="00A87056">
        <w:rPr>
          <w:rFonts w:ascii="Times New Roman" w:hAnsi="Times New Roman"/>
          <w:sz w:val="24"/>
          <w:szCs w:val="24"/>
          <w:lang w:val="en-US"/>
        </w:rPr>
        <w:t xml:space="preserve">oot-nodule </w:t>
      </w:r>
      <w:r w:rsidR="00890F75" w:rsidRPr="00A87056">
        <w:rPr>
          <w:rFonts w:ascii="Times New Roman" w:eastAsia="Times New Roman" w:hAnsi="Times New Roman"/>
          <w:sz w:val="24"/>
          <w:szCs w:val="24"/>
          <w:lang w:val="en-US"/>
        </w:rPr>
        <w:t xml:space="preserve">Bacteria [Internet]. International Biological Programme; 1970. </w:t>
      </w:r>
      <w:r w:rsidR="00982E27" w:rsidRPr="00A87056">
        <w:rPr>
          <w:rFonts w:ascii="Times New Roman" w:eastAsia="Times New Roman" w:hAnsi="Times New Roman"/>
          <w:sz w:val="24"/>
          <w:szCs w:val="24"/>
          <w:lang w:val="en-US"/>
        </w:rPr>
        <w:t>Available from: https://www.cabdirect.org/cabdirect/abstract/19710700726</w:t>
      </w:r>
    </w:p>
    <w:p w:rsidR="002446FF" w:rsidRPr="002446FF" w:rsidRDefault="00303CEB" w:rsidP="003654D3">
      <w:pPr>
        <w:pStyle w:val="Prrafodelista"/>
        <w:numPr>
          <w:ilvl w:val="0"/>
          <w:numId w:val="13"/>
        </w:numPr>
        <w:spacing w:line="240" w:lineRule="auto"/>
        <w:jc w:val="both"/>
        <w:rPr>
          <w:rFonts w:ascii="Times New Roman" w:hAnsi="Times New Roman"/>
          <w:sz w:val="24"/>
          <w:szCs w:val="24"/>
        </w:rPr>
      </w:pPr>
      <w:r w:rsidRPr="00A87056">
        <w:rPr>
          <w:rFonts w:ascii="Times New Roman" w:hAnsi="Times New Roman"/>
          <w:sz w:val="24"/>
          <w:szCs w:val="24"/>
        </w:rPr>
        <w:t xml:space="preserve">López-Alcocer JJ, Lépiz-Ildefonso R, González-Eguiarte DR, Rodríguez-Macias R, López-Alcocer E y Olalde-PortugalV. Caracterización morfológica y bioquímica de cepas de </w:t>
      </w:r>
      <w:r w:rsidRPr="00A87056">
        <w:rPr>
          <w:rStyle w:val="nfasis"/>
          <w:rFonts w:ascii="Times New Roman" w:hAnsi="Times New Roman"/>
          <w:sz w:val="24"/>
          <w:szCs w:val="24"/>
        </w:rPr>
        <w:t>Rhizobium</w:t>
      </w:r>
      <w:r w:rsidRPr="00A87056">
        <w:rPr>
          <w:rFonts w:ascii="Times New Roman" w:hAnsi="Times New Roman"/>
          <w:sz w:val="24"/>
          <w:szCs w:val="24"/>
        </w:rPr>
        <w:t xml:space="preserve"> colectadas en frijol común silvestre y domesticado. </w:t>
      </w:r>
      <w:r w:rsidRPr="005B42FA">
        <w:rPr>
          <w:rFonts w:ascii="Times New Roman" w:hAnsi="Times New Roman"/>
          <w:sz w:val="24"/>
          <w:szCs w:val="24"/>
        </w:rPr>
        <w:t>Revista Fitotecnia Mexicana</w:t>
      </w:r>
      <w:r w:rsidR="003403FA" w:rsidRPr="002446FF">
        <w:rPr>
          <w:rFonts w:ascii="Times New Roman" w:hAnsi="Times New Roman"/>
          <w:sz w:val="24"/>
          <w:szCs w:val="24"/>
        </w:rPr>
        <w:t xml:space="preserve">[Internet]. </w:t>
      </w:r>
      <w:r w:rsidR="002446FF">
        <w:rPr>
          <w:rFonts w:ascii="Times New Roman" w:hAnsi="Times New Roman"/>
          <w:sz w:val="24"/>
          <w:szCs w:val="24"/>
        </w:rPr>
        <w:t>2017</w:t>
      </w:r>
      <w:r w:rsidR="002446FF" w:rsidRPr="002446FF">
        <w:rPr>
          <w:rFonts w:ascii="Times New Roman" w:hAnsi="Times New Roman"/>
          <w:sz w:val="24"/>
          <w:szCs w:val="24"/>
        </w:rPr>
        <w:t>;</w:t>
      </w:r>
      <w:r w:rsidR="002446FF">
        <w:rPr>
          <w:rFonts w:ascii="Times New Roman" w:hAnsi="Times New Roman"/>
          <w:sz w:val="24"/>
          <w:szCs w:val="24"/>
        </w:rPr>
        <w:t>40</w:t>
      </w:r>
      <w:r w:rsidR="003403FA" w:rsidRPr="002446FF">
        <w:rPr>
          <w:rFonts w:ascii="Times New Roman" w:hAnsi="Times New Roman"/>
          <w:sz w:val="24"/>
          <w:szCs w:val="24"/>
        </w:rPr>
        <w:t>:</w:t>
      </w:r>
      <w:r w:rsidR="00F53B3E">
        <w:rPr>
          <w:rFonts w:ascii="Times New Roman" w:hAnsi="Times New Roman"/>
          <w:sz w:val="24"/>
          <w:szCs w:val="24"/>
        </w:rPr>
        <w:t>73</w:t>
      </w:r>
      <w:r w:rsidR="003403FA" w:rsidRPr="002446FF">
        <w:rPr>
          <w:rFonts w:ascii="Times New Roman" w:hAnsi="Times New Roman"/>
          <w:sz w:val="24"/>
          <w:szCs w:val="24"/>
        </w:rPr>
        <w:t>–</w:t>
      </w:r>
      <w:r w:rsidR="00F53B3E">
        <w:rPr>
          <w:rFonts w:ascii="Times New Roman" w:hAnsi="Times New Roman"/>
          <w:sz w:val="24"/>
          <w:szCs w:val="24"/>
        </w:rPr>
        <w:t>81</w:t>
      </w:r>
      <w:r w:rsidR="003403FA" w:rsidRPr="002446FF">
        <w:rPr>
          <w:rFonts w:ascii="Times New Roman" w:hAnsi="Times New Roman"/>
          <w:sz w:val="24"/>
          <w:szCs w:val="24"/>
        </w:rPr>
        <w:t xml:space="preserve">. </w:t>
      </w:r>
      <w:r w:rsidR="003403FA" w:rsidRPr="00F53B3E">
        <w:rPr>
          <w:rFonts w:ascii="Times New Roman" w:hAnsi="Times New Roman"/>
          <w:sz w:val="24"/>
          <w:szCs w:val="24"/>
        </w:rPr>
        <w:t>Availablefrom:</w:t>
      </w:r>
      <w:r w:rsidR="00F53B3E" w:rsidRPr="00F53B3E">
        <w:rPr>
          <w:rFonts w:ascii="Times New Roman" w:hAnsi="Times New Roman"/>
          <w:sz w:val="24"/>
          <w:szCs w:val="24"/>
        </w:rPr>
        <w:t xml:space="preserve"> https://www.redalyc.org/jatsRepo/610/61051194009/movil/</w:t>
      </w:r>
    </w:p>
    <w:p w:rsidR="00303CEB" w:rsidRPr="00A87056" w:rsidRDefault="00303CEB" w:rsidP="003654D3">
      <w:pPr>
        <w:pStyle w:val="Prrafodelista"/>
        <w:numPr>
          <w:ilvl w:val="0"/>
          <w:numId w:val="13"/>
        </w:numPr>
        <w:spacing w:line="240" w:lineRule="auto"/>
        <w:jc w:val="both"/>
        <w:rPr>
          <w:rFonts w:ascii="Times New Roman" w:hAnsi="Times New Roman"/>
          <w:sz w:val="24"/>
          <w:szCs w:val="24"/>
        </w:rPr>
      </w:pPr>
      <w:r w:rsidRPr="00A87056">
        <w:rPr>
          <w:rFonts w:ascii="Times New Roman" w:hAnsi="Times New Roman"/>
          <w:sz w:val="24"/>
          <w:szCs w:val="24"/>
        </w:rPr>
        <w:t>Hernández A, Pérez JM, Bosch D y Castro N. Clasificación de los suelos de Cuba. Mayabeque, Cuba: Ediciones INCA; 2015. 93p.</w:t>
      </w:r>
    </w:p>
    <w:p w:rsidR="00303CEB" w:rsidRPr="00A87056" w:rsidRDefault="00303CEB" w:rsidP="003654D3">
      <w:pPr>
        <w:pStyle w:val="Prrafodelista"/>
        <w:numPr>
          <w:ilvl w:val="0"/>
          <w:numId w:val="13"/>
        </w:numPr>
        <w:spacing w:line="240" w:lineRule="auto"/>
        <w:jc w:val="both"/>
        <w:rPr>
          <w:rStyle w:val="Hipervnculo"/>
          <w:rFonts w:ascii="Times New Roman" w:hAnsi="Times New Roman"/>
          <w:color w:val="auto"/>
          <w:sz w:val="24"/>
          <w:szCs w:val="24"/>
          <w:u w:val="none"/>
        </w:rPr>
      </w:pPr>
      <w:r w:rsidRPr="00904878">
        <w:rPr>
          <w:rFonts w:ascii="Times New Roman" w:hAnsi="Times New Roman"/>
          <w:sz w:val="24"/>
          <w:szCs w:val="24"/>
        </w:rPr>
        <w:t xml:space="preserve">Paneque PVM, Calaña NJM, Calderón VM, Borges BY, Hernández GTC, Caruncho CM. </w:t>
      </w:r>
      <w:r w:rsidRPr="00A87056">
        <w:rPr>
          <w:rFonts w:ascii="Times New Roman" w:hAnsi="Times New Roman"/>
          <w:sz w:val="24"/>
          <w:szCs w:val="24"/>
        </w:rPr>
        <w:t>Manual de técnicas analíticas para análisis de suelo, foliar, abonos orgánicos y fertilizantes químicos [Internet]. 1</w:t>
      </w:r>
      <w:r w:rsidRPr="00A87056">
        <w:rPr>
          <w:rFonts w:ascii="Times New Roman" w:hAnsi="Times New Roman"/>
          <w:sz w:val="24"/>
          <w:szCs w:val="24"/>
          <w:vertAlign w:val="superscript"/>
        </w:rPr>
        <w:t>st</w:t>
      </w:r>
      <w:r w:rsidRPr="00A87056">
        <w:rPr>
          <w:rFonts w:ascii="Times New Roman" w:hAnsi="Times New Roman"/>
          <w:sz w:val="24"/>
          <w:szCs w:val="24"/>
        </w:rPr>
        <w:t xml:space="preserve"> ed. La Habana, Cuba: Ediciones INCA; 2010 [cited 2021 Feb10]. 157 p. Availablefr</w:t>
      </w:r>
      <w:r w:rsidRPr="00904878">
        <w:rPr>
          <w:rFonts w:ascii="Times New Roman" w:hAnsi="Times New Roman"/>
          <w:sz w:val="24"/>
          <w:szCs w:val="24"/>
        </w:rPr>
        <w:t xml:space="preserve">om: </w:t>
      </w:r>
      <w:hyperlink r:id="rId16" w:history="1">
        <w:r w:rsidRPr="00904878">
          <w:rPr>
            <w:rStyle w:val="Hipervnculo"/>
            <w:rFonts w:ascii="Times New Roman" w:hAnsi="Times New Roman"/>
            <w:color w:val="auto"/>
            <w:sz w:val="24"/>
            <w:szCs w:val="24"/>
            <w:u w:val="none"/>
          </w:rPr>
          <w:t>http://mst.ama.cu/578/</w:t>
        </w:r>
      </w:hyperlink>
    </w:p>
    <w:p w:rsidR="00303CEB" w:rsidRPr="00904878" w:rsidRDefault="00303CEB" w:rsidP="003654D3">
      <w:pPr>
        <w:pStyle w:val="Prrafodelista"/>
        <w:numPr>
          <w:ilvl w:val="0"/>
          <w:numId w:val="13"/>
        </w:numPr>
        <w:spacing w:line="240" w:lineRule="auto"/>
        <w:jc w:val="both"/>
        <w:rPr>
          <w:rFonts w:ascii="Times New Roman" w:hAnsi="Times New Roman"/>
          <w:sz w:val="24"/>
          <w:szCs w:val="24"/>
        </w:rPr>
      </w:pPr>
      <w:r w:rsidRPr="00A87056">
        <w:rPr>
          <w:rFonts w:ascii="Times New Roman" w:eastAsia="Times New Roman" w:hAnsi="Times New Roman"/>
          <w:sz w:val="24"/>
          <w:szCs w:val="24"/>
        </w:rPr>
        <w:t xml:space="preserve">Mesa N, </w:t>
      </w:r>
      <w:r w:rsidR="00C32463" w:rsidRPr="00A87056">
        <w:rPr>
          <w:rFonts w:ascii="Times New Roman" w:eastAsia="Times New Roman" w:hAnsi="Times New Roman"/>
          <w:sz w:val="24"/>
          <w:szCs w:val="24"/>
        </w:rPr>
        <w:t xml:space="preserve"> Naranjo G,</w:t>
      </w:r>
      <w:r w:rsidRPr="00A87056">
        <w:rPr>
          <w:rFonts w:ascii="Times New Roman" w:eastAsia="Times New Roman" w:hAnsi="Times New Roman"/>
          <w:sz w:val="24"/>
          <w:szCs w:val="24"/>
        </w:rPr>
        <w:t xml:space="preserve">Cancio R, Martí A, Clemente B, Suárez O, </w:t>
      </w:r>
      <w:r w:rsidRPr="00A87056">
        <w:rPr>
          <w:rFonts w:ascii="Times New Roman" w:eastAsia="Times New Roman" w:hAnsi="Times New Roman"/>
          <w:i/>
          <w:sz w:val="24"/>
          <w:szCs w:val="24"/>
        </w:rPr>
        <w:t>et al</w:t>
      </w:r>
      <w:r w:rsidRPr="00A87056">
        <w:rPr>
          <w:rFonts w:ascii="Times New Roman" w:eastAsia="Times New Roman" w:hAnsi="Times New Roman"/>
          <w:sz w:val="24"/>
          <w:szCs w:val="24"/>
        </w:rPr>
        <w:t xml:space="preserve">. Manual de interpretación de los índices físico-químicos y morfológicos de los suelos cubanos. </w:t>
      </w:r>
      <w:r w:rsidRPr="00A87056">
        <w:rPr>
          <w:rFonts w:ascii="Times New Roman" w:hAnsi="Times New Roman"/>
          <w:sz w:val="24"/>
          <w:szCs w:val="24"/>
        </w:rPr>
        <w:t xml:space="preserve">[Internet]. </w:t>
      </w:r>
      <w:r w:rsidRPr="00A87056">
        <w:rPr>
          <w:rFonts w:ascii="Times New Roman" w:eastAsia="Times New Roman" w:hAnsi="Times New Roman"/>
          <w:sz w:val="24"/>
          <w:szCs w:val="24"/>
        </w:rPr>
        <w:t>2</w:t>
      </w:r>
      <w:r w:rsidRPr="00A87056">
        <w:rPr>
          <w:rFonts w:ascii="Times New Roman" w:eastAsia="Times New Roman" w:hAnsi="Times New Roman"/>
          <w:sz w:val="24"/>
          <w:szCs w:val="24"/>
          <w:vertAlign w:val="superscript"/>
        </w:rPr>
        <w:t>da</w:t>
      </w:r>
      <w:r w:rsidRPr="00A87056">
        <w:rPr>
          <w:rFonts w:ascii="Times New Roman" w:eastAsia="Times New Roman" w:hAnsi="Times New Roman"/>
          <w:sz w:val="24"/>
          <w:szCs w:val="24"/>
        </w:rPr>
        <w:t xml:space="preserve"> ed. Pueblo y Educación. Ciudad de La Habana, Cuba:</w:t>
      </w:r>
      <w:r w:rsidRPr="00A87056">
        <w:rPr>
          <w:rFonts w:ascii="Times New Roman" w:hAnsi="Times New Roman"/>
          <w:sz w:val="24"/>
          <w:szCs w:val="24"/>
        </w:rPr>
        <w:t xml:space="preserve"> Científico-Técnica; 1984 [cited 2021 Feb 10]. 136 p. Availablefrom: </w:t>
      </w:r>
      <w:hyperlink r:id="rId17" w:history="1">
        <w:r w:rsidRPr="00904878">
          <w:rPr>
            <w:rStyle w:val="Hipervnculo"/>
            <w:rFonts w:ascii="Times New Roman" w:hAnsi="Times New Roman"/>
            <w:color w:val="auto"/>
            <w:sz w:val="24"/>
            <w:szCs w:val="24"/>
            <w:u w:val="none"/>
          </w:rPr>
          <w:t>www.researchgate.net/publication/44495794_Manual_de_interpretacion_de_los_indices fisico-quimicos y morfologicos de los suelos cubanos Direccion General de Suelos y Fertilizantes</w:t>
        </w:r>
      </w:hyperlink>
    </w:p>
    <w:p w:rsidR="005B577C" w:rsidRPr="00D54D9C" w:rsidRDefault="00303CEB" w:rsidP="003654D3">
      <w:pPr>
        <w:pStyle w:val="Prrafodelista"/>
        <w:numPr>
          <w:ilvl w:val="0"/>
          <w:numId w:val="13"/>
        </w:numPr>
        <w:spacing w:line="240" w:lineRule="auto"/>
        <w:jc w:val="both"/>
        <w:rPr>
          <w:rFonts w:ascii="Times New Roman" w:hAnsi="Times New Roman"/>
          <w:sz w:val="24"/>
          <w:szCs w:val="24"/>
        </w:rPr>
      </w:pPr>
      <w:r w:rsidRPr="00A05C5C">
        <w:rPr>
          <w:rFonts w:ascii="Times New Roman" w:hAnsi="Times New Roman"/>
          <w:sz w:val="24"/>
          <w:szCs w:val="24"/>
          <w:lang w:val="en-US"/>
        </w:rPr>
        <w:t xml:space="preserve">Hoagland DR y Arnon DI. The water-culture method for growing plants without soil. </w:t>
      </w:r>
      <w:r w:rsidR="00DD4D16" w:rsidRPr="00DD4D16">
        <w:rPr>
          <w:rFonts w:ascii="Times New Roman" w:hAnsi="Times New Roman"/>
          <w:sz w:val="24"/>
          <w:szCs w:val="24"/>
          <w:lang w:val="en-US"/>
        </w:rPr>
        <w:t>[Internet].</w:t>
      </w:r>
      <w:r w:rsidRPr="00A05C5C">
        <w:rPr>
          <w:rFonts w:ascii="Times New Roman" w:hAnsi="Times New Roman"/>
          <w:sz w:val="24"/>
          <w:szCs w:val="24"/>
        </w:rPr>
        <w:t>2</w:t>
      </w:r>
      <w:r w:rsidRPr="00A05C5C">
        <w:rPr>
          <w:rFonts w:ascii="Times New Roman" w:hAnsi="Times New Roman"/>
          <w:sz w:val="24"/>
          <w:szCs w:val="24"/>
          <w:vertAlign w:val="superscript"/>
        </w:rPr>
        <w:t>da</w:t>
      </w:r>
      <w:r w:rsidRPr="00A05C5C">
        <w:rPr>
          <w:rFonts w:ascii="Times New Roman" w:hAnsi="Times New Roman"/>
          <w:sz w:val="24"/>
          <w:szCs w:val="24"/>
        </w:rPr>
        <w:t xml:space="preserve"> ed. California; Estados Unidos: </w:t>
      </w:r>
      <w:r w:rsidRPr="00A05C5C">
        <w:rPr>
          <w:rFonts w:ascii="Times New Roman" w:hAnsi="Times New Roman"/>
          <w:iCs/>
          <w:sz w:val="24"/>
          <w:szCs w:val="24"/>
        </w:rPr>
        <w:t xml:space="preserve">Circular. </w:t>
      </w:r>
      <w:r w:rsidRPr="00D54D9C">
        <w:rPr>
          <w:rFonts w:ascii="Times New Roman" w:hAnsi="Times New Roman"/>
          <w:iCs/>
          <w:sz w:val="24"/>
          <w:szCs w:val="24"/>
        </w:rPr>
        <w:t xml:space="preserve">California AgriculturalExperimentStation; </w:t>
      </w:r>
      <w:r w:rsidRPr="00D54D9C">
        <w:rPr>
          <w:rFonts w:ascii="Times New Roman" w:eastAsia="Times New Roman" w:hAnsi="Times New Roman"/>
          <w:bCs/>
          <w:sz w:val="24"/>
          <w:szCs w:val="24"/>
          <w:lang w:eastAsia="es-ES"/>
        </w:rPr>
        <w:t>1950</w:t>
      </w:r>
      <w:r w:rsidR="00DD4D16" w:rsidRPr="00A87056">
        <w:rPr>
          <w:rFonts w:ascii="Times New Roman" w:hAnsi="Times New Roman"/>
          <w:sz w:val="24"/>
          <w:szCs w:val="24"/>
        </w:rPr>
        <w:t xml:space="preserve">[cited 2021 </w:t>
      </w:r>
      <w:r w:rsidR="00D54D9C">
        <w:rPr>
          <w:rFonts w:ascii="Times New Roman" w:hAnsi="Times New Roman"/>
          <w:sz w:val="24"/>
          <w:szCs w:val="24"/>
        </w:rPr>
        <w:t>A</w:t>
      </w:r>
      <w:r w:rsidR="002331C5">
        <w:rPr>
          <w:rFonts w:ascii="Times New Roman" w:hAnsi="Times New Roman"/>
          <w:sz w:val="24"/>
          <w:szCs w:val="24"/>
        </w:rPr>
        <w:t>ug</w:t>
      </w:r>
      <w:r w:rsidR="00DD4D16" w:rsidRPr="00A87056">
        <w:rPr>
          <w:rFonts w:ascii="Times New Roman" w:hAnsi="Times New Roman"/>
          <w:sz w:val="24"/>
          <w:szCs w:val="24"/>
        </w:rPr>
        <w:t xml:space="preserve"> 10].</w:t>
      </w:r>
      <w:r w:rsidRPr="00D54D9C">
        <w:rPr>
          <w:rFonts w:ascii="Times New Roman" w:hAnsi="Times New Roman"/>
          <w:iCs/>
          <w:sz w:val="24"/>
          <w:szCs w:val="24"/>
        </w:rPr>
        <w:t>347 p.</w:t>
      </w:r>
      <w:r w:rsidR="00DD4D16" w:rsidRPr="00D54D9C">
        <w:rPr>
          <w:rFonts w:ascii="Times New Roman" w:hAnsi="Times New Roman"/>
          <w:sz w:val="24"/>
          <w:szCs w:val="24"/>
        </w:rPr>
        <w:t>Availablefrom:</w:t>
      </w:r>
      <w:r w:rsidR="005B577C" w:rsidRPr="00D54D9C">
        <w:rPr>
          <w:rFonts w:ascii="Times New Roman" w:hAnsi="Times New Roman"/>
          <w:sz w:val="24"/>
          <w:szCs w:val="24"/>
        </w:rPr>
        <w:t>https://www.cabdirect.org/cabdirect/abstract/19500302257</w:t>
      </w:r>
    </w:p>
    <w:p w:rsidR="001D4956" w:rsidRPr="00993A57" w:rsidRDefault="00303CEB" w:rsidP="003654D3">
      <w:pPr>
        <w:pStyle w:val="Prrafodelista"/>
        <w:numPr>
          <w:ilvl w:val="0"/>
          <w:numId w:val="13"/>
        </w:numPr>
        <w:spacing w:line="240" w:lineRule="auto"/>
        <w:jc w:val="both"/>
        <w:rPr>
          <w:rFonts w:ascii="Times New Roman" w:hAnsi="Times New Roman"/>
          <w:iCs/>
          <w:sz w:val="24"/>
          <w:szCs w:val="24"/>
        </w:rPr>
      </w:pPr>
      <w:r w:rsidRPr="00A87056">
        <w:rPr>
          <w:rFonts w:ascii="Times New Roman" w:hAnsi="Times New Roman"/>
          <w:sz w:val="24"/>
          <w:szCs w:val="24"/>
        </w:rPr>
        <w:t xml:space="preserve">Morote CGB y Palomino MS. Técnicas de aislamiento, identificación, selección de cepas de </w:t>
      </w:r>
      <w:r w:rsidRPr="00A87056">
        <w:rPr>
          <w:rFonts w:ascii="Times New Roman" w:hAnsi="Times New Roman"/>
          <w:i/>
          <w:sz w:val="24"/>
          <w:szCs w:val="24"/>
        </w:rPr>
        <w:t>Rhizobium</w:t>
      </w:r>
      <w:r w:rsidRPr="00A87056">
        <w:rPr>
          <w:rFonts w:ascii="Times New Roman" w:hAnsi="Times New Roman"/>
          <w:sz w:val="24"/>
          <w:szCs w:val="24"/>
        </w:rPr>
        <w:t xml:space="preserve">, </w:t>
      </w:r>
      <w:r w:rsidRPr="00A87056">
        <w:rPr>
          <w:rFonts w:ascii="Times New Roman" w:hAnsi="Times New Roman"/>
          <w:i/>
          <w:sz w:val="24"/>
          <w:szCs w:val="24"/>
        </w:rPr>
        <w:t>Azospirillum</w:t>
      </w:r>
      <w:r w:rsidRPr="00A87056">
        <w:rPr>
          <w:rFonts w:ascii="Times New Roman" w:hAnsi="Times New Roman"/>
          <w:sz w:val="24"/>
          <w:szCs w:val="24"/>
        </w:rPr>
        <w:t xml:space="preserve"> y producción de inoculantes. </w:t>
      </w:r>
      <w:r w:rsidRPr="00A5140D">
        <w:rPr>
          <w:rFonts w:ascii="Times New Roman" w:hAnsi="Times New Roman"/>
          <w:iCs/>
          <w:sz w:val="24"/>
          <w:szCs w:val="24"/>
        </w:rPr>
        <w:t>Investigación</w:t>
      </w:r>
      <w:r w:rsidR="003403FA" w:rsidRPr="00A5140D">
        <w:rPr>
          <w:rFonts w:ascii="Times New Roman" w:hAnsi="Times New Roman"/>
          <w:iCs/>
          <w:sz w:val="24"/>
          <w:szCs w:val="24"/>
        </w:rPr>
        <w:t xml:space="preserve">[Internet]. </w:t>
      </w:r>
      <w:r w:rsidR="00A5140D">
        <w:rPr>
          <w:rFonts w:ascii="Times New Roman" w:hAnsi="Times New Roman"/>
          <w:iCs/>
          <w:sz w:val="24"/>
          <w:szCs w:val="24"/>
        </w:rPr>
        <w:t>2019</w:t>
      </w:r>
      <w:r w:rsidR="00A5140D" w:rsidRPr="00A5140D">
        <w:rPr>
          <w:rFonts w:ascii="Times New Roman" w:hAnsi="Times New Roman"/>
          <w:iCs/>
          <w:sz w:val="24"/>
          <w:szCs w:val="24"/>
        </w:rPr>
        <w:t>;</w:t>
      </w:r>
      <w:r w:rsidR="00A5140D">
        <w:rPr>
          <w:rFonts w:ascii="Times New Roman" w:hAnsi="Times New Roman"/>
          <w:iCs/>
          <w:sz w:val="24"/>
          <w:szCs w:val="24"/>
        </w:rPr>
        <w:t>27</w:t>
      </w:r>
      <w:r w:rsidR="003403FA" w:rsidRPr="00A5140D">
        <w:rPr>
          <w:rFonts w:ascii="Times New Roman" w:hAnsi="Times New Roman"/>
          <w:iCs/>
          <w:sz w:val="24"/>
          <w:szCs w:val="24"/>
        </w:rPr>
        <w:t>(</w:t>
      </w:r>
      <w:r w:rsidR="00A5140D" w:rsidRPr="00A5140D">
        <w:rPr>
          <w:rFonts w:ascii="Times New Roman" w:hAnsi="Times New Roman"/>
          <w:iCs/>
          <w:sz w:val="24"/>
          <w:szCs w:val="24"/>
        </w:rPr>
        <w:t>1</w:t>
      </w:r>
      <w:r w:rsidR="003403FA" w:rsidRPr="00A5140D">
        <w:rPr>
          <w:rFonts w:ascii="Times New Roman" w:hAnsi="Times New Roman"/>
          <w:iCs/>
          <w:sz w:val="24"/>
          <w:szCs w:val="24"/>
        </w:rPr>
        <w:t>):</w:t>
      </w:r>
      <w:r w:rsidR="00A5140D" w:rsidRPr="00A5140D">
        <w:rPr>
          <w:rFonts w:ascii="Times New Roman" w:hAnsi="Times New Roman"/>
          <w:iCs/>
          <w:sz w:val="24"/>
          <w:szCs w:val="24"/>
        </w:rPr>
        <w:t>1</w:t>
      </w:r>
      <w:r w:rsidR="00A5140D">
        <w:rPr>
          <w:rFonts w:ascii="Times New Roman" w:hAnsi="Times New Roman"/>
          <w:iCs/>
          <w:sz w:val="24"/>
          <w:szCs w:val="24"/>
        </w:rPr>
        <w:t>75</w:t>
      </w:r>
      <w:r w:rsidR="003403FA" w:rsidRPr="00A5140D">
        <w:rPr>
          <w:rFonts w:ascii="Times New Roman" w:hAnsi="Times New Roman"/>
          <w:iCs/>
          <w:sz w:val="24"/>
          <w:szCs w:val="24"/>
        </w:rPr>
        <w:t>–</w:t>
      </w:r>
      <w:r w:rsidR="00A5140D">
        <w:rPr>
          <w:rFonts w:ascii="Times New Roman" w:hAnsi="Times New Roman"/>
          <w:iCs/>
          <w:sz w:val="24"/>
          <w:szCs w:val="24"/>
        </w:rPr>
        <w:t>195</w:t>
      </w:r>
      <w:r w:rsidR="003403FA" w:rsidRPr="00A5140D">
        <w:rPr>
          <w:rFonts w:ascii="Times New Roman" w:hAnsi="Times New Roman"/>
          <w:iCs/>
          <w:sz w:val="24"/>
          <w:szCs w:val="24"/>
        </w:rPr>
        <w:t xml:space="preserve">. </w:t>
      </w:r>
      <w:r w:rsidR="003403FA" w:rsidRPr="00A5140D">
        <w:rPr>
          <w:rFonts w:ascii="Times New Roman" w:hAnsi="Times New Roman"/>
          <w:iCs/>
          <w:sz w:val="24"/>
          <w:szCs w:val="24"/>
          <w:lang w:val="en-US"/>
        </w:rPr>
        <w:t>Available from:</w:t>
      </w:r>
      <w:r w:rsidR="001D4956" w:rsidRPr="00993A57">
        <w:rPr>
          <w:rFonts w:ascii="Times New Roman" w:hAnsi="Times New Roman"/>
          <w:sz w:val="24"/>
          <w:szCs w:val="24"/>
        </w:rPr>
        <w:t>http://revistas.unsch.edu.pe/index.php/investigacion/article/view/119</w:t>
      </w:r>
    </w:p>
    <w:p w:rsidR="00713749" w:rsidRPr="00A87056" w:rsidRDefault="00713749"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eastAsia="Times New Roman" w:hAnsi="Times New Roman"/>
          <w:sz w:val="24"/>
          <w:szCs w:val="24"/>
          <w:lang w:eastAsia="es-ES"/>
        </w:rPr>
        <w:t xml:space="preserve">Hungria M y Nogueira MA. Tecnologias de inoculação da cultura da soja: Mitos, verdades e desafios. </w:t>
      </w:r>
      <w:r w:rsidRPr="00532410">
        <w:rPr>
          <w:rFonts w:ascii="Times New Roman" w:eastAsia="Times New Roman" w:hAnsi="Times New Roman"/>
          <w:iCs/>
          <w:sz w:val="24"/>
          <w:szCs w:val="24"/>
          <w:lang w:eastAsia="es-ES"/>
        </w:rPr>
        <w:t>Boletim de Pesquisa</w:t>
      </w:r>
      <w:r w:rsidRPr="00A87056">
        <w:rPr>
          <w:rFonts w:ascii="Times New Roman" w:eastAsia="Times New Roman" w:hAnsi="Times New Roman"/>
          <w:iCs/>
          <w:sz w:val="24"/>
          <w:szCs w:val="24"/>
          <w:lang w:eastAsia="es-ES"/>
        </w:rPr>
        <w:t xml:space="preserve"> 2019/2020. </w:t>
      </w:r>
      <w:r w:rsidRPr="00A87056">
        <w:rPr>
          <w:rFonts w:ascii="Times New Roman" w:eastAsiaTheme="minorHAnsi" w:hAnsi="Times New Roman"/>
          <w:sz w:val="24"/>
          <w:szCs w:val="24"/>
        </w:rPr>
        <w:t>Fundação MT: Rondonópolis, Brazil</w:t>
      </w:r>
      <w:r w:rsidRPr="00A87056">
        <w:rPr>
          <w:rFonts w:ascii="Times New Roman" w:eastAsia="Times New Roman" w:hAnsi="Times New Roman"/>
          <w:iCs/>
          <w:sz w:val="24"/>
          <w:szCs w:val="24"/>
          <w:lang w:eastAsia="es-ES"/>
        </w:rPr>
        <w:t>;2020. p.62-</w:t>
      </w:r>
      <w:r w:rsidRPr="00A87056">
        <w:rPr>
          <w:rFonts w:ascii="Times New Roman" w:eastAsia="Times New Roman" w:hAnsi="Times New Roman"/>
          <w:sz w:val="24"/>
          <w:szCs w:val="24"/>
          <w:lang w:eastAsia="es-ES"/>
        </w:rPr>
        <w:t>50.</w:t>
      </w:r>
    </w:p>
    <w:p w:rsidR="009A32AD" w:rsidRPr="002C7567" w:rsidRDefault="00303CEB"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hAnsi="Times New Roman"/>
          <w:sz w:val="24"/>
          <w:szCs w:val="24"/>
          <w:lang w:val="en-US"/>
        </w:rPr>
        <w:t xml:space="preserve">Tarek R, Dayal T, Kaur BS y Danielle P. Development of efficient suspension formulation of starch industry wastewater grown </w:t>
      </w:r>
      <w:r w:rsidRPr="00A87056">
        <w:rPr>
          <w:rFonts w:ascii="Times New Roman" w:hAnsi="Times New Roman"/>
          <w:i/>
          <w:sz w:val="24"/>
          <w:szCs w:val="24"/>
          <w:lang w:val="en-US"/>
        </w:rPr>
        <w:t>Sinorhizobium Meliloti</w:t>
      </w:r>
      <w:r w:rsidRPr="00A87056">
        <w:rPr>
          <w:rFonts w:ascii="Times New Roman" w:hAnsi="Times New Roman"/>
          <w:sz w:val="24"/>
          <w:szCs w:val="24"/>
          <w:lang w:val="en-US"/>
        </w:rPr>
        <w:t xml:space="preserve"> for agricultural use. </w:t>
      </w:r>
      <w:r w:rsidRPr="00BD29AE">
        <w:rPr>
          <w:rFonts w:ascii="Times New Roman" w:hAnsi="Times New Roman"/>
          <w:bCs/>
          <w:sz w:val="24"/>
          <w:szCs w:val="24"/>
          <w:lang w:val="en-US"/>
        </w:rPr>
        <w:t>International Journal of Agriculture Innovations and Research</w:t>
      </w:r>
      <w:r w:rsidR="003403FA" w:rsidRPr="00E7025E">
        <w:rPr>
          <w:rFonts w:ascii="Times New Roman" w:hAnsi="Times New Roman"/>
          <w:sz w:val="24"/>
          <w:szCs w:val="24"/>
          <w:lang w:val="en-US"/>
        </w:rPr>
        <w:t xml:space="preserve">[Internet]. </w:t>
      </w:r>
      <w:r w:rsidR="00E7025E">
        <w:rPr>
          <w:rFonts w:ascii="Times New Roman" w:hAnsi="Times New Roman"/>
          <w:sz w:val="24"/>
          <w:szCs w:val="24"/>
          <w:lang w:val="en-US"/>
        </w:rPr>
        <w:t>20</w:t>
      </w:r>
      <w:r w:rsidR="00E7025E" w:rsidRPr="00E7025E">
        <w:rPr>
          <w:rFonts w:ascii="Times New Roman" w:hAnsi="Times New Roman"/>
          <w:sz w:val="24"/>
          <w:szCs w:val="24"/>
          <w:lang w:val="en-US"/>
        </w:rPr>
        <w:t>14;</w:t>
      </w:r>
      <w:r w:rsidR="00E7025E">
        <w:rPr>
          <w:rFonts w:ascii="Times New Roman" w:hAnsi="Times New Roman"/>
          <w:sz w:val="24"/>
          <w:szCs w:val="24"/>
          <w:lang w:val="en-US"/>
        </w:rPr>
        <w:t>3</w:t>
      </w:r>
      <w:r w:rsidR="003403FA" w:rsidRPr="00E7025E">
        <w:rPr>
          <w:rFonts w:ascii="Times New Roman" w:hAnsi="Times New Roman"/>
          <w:sz w:val="24"/>
          <w:szCs w:val="24"/>
          <w:lang w:val="en-US"/>
        </w:rPr>
        <w:t>(</w:t>
      </w:r>
      <w:r w:rsidR="00E7025E">
        <w:rPr>
          <w:rFonts w:ascii="Times New Roman" w:hAnsi="Times New Roman"/>
          <w:sz w:val="24"/>
          <w:szCs w:val="24"/>
          <w:lang w:val="en-US"/>
        </w:rPr>
        <w:t>4</w:t>
      </w:r>
      <w:r w:rsidR="003403FA" w:rsidRPr="00E7025E">
        <w:rPr>
          <w:rFonts w:ascii="Times New Roman" w:hAnsi="Times New Roman"/>
          <w:sz w:val="24"/>
          <w:szCs w:val="24"/>
          <w:lang w:val="en-US"/>
        </w:rPr>
        <w:t>):</w:t>
      </w:r>
      <w:r w:rsidR="00E7025E" w:rsidRPr="00E7025E">
        <w:rPr>
          <w:rFonts w:ascii="Times New Roman" w:hAnsi="Times New Roman"/>
          <w:sz w:val="24"/>
          <w:szCs w:val="24"/>
          <w:lang w:val="en-US"/>
        </w:rPr>
        <w:t>1</w:t>
      </w:r>
      <w:r w:rsidR="00E7025E">
        <w:rPr>
          <w:rFonts w:ascii="Times New Roman" w:hAnsi="Times New Roman"/>
          <w:sz w:val="24"/>
          <w:szCs w:val="24"/>
          <w:lang w:val="en-US"/>
        </w:rPr>
        <w:t>083</w:t>
      </w:r>
      <w:r w:rsidR="003403FA" w:rsidRPr="00E7025E">
        <w:rPr>
          <w:rFonts w:ascii="Times New Roman" w:hAnsi="Times New Roman"/>
          <w:sz w:val="24"/>
          <w:szCs w:val="24"/>
          <w:lang w:val="en-US"/>
        </w:rPr>
        <w:t>–</w:t>
      </w:r>
      <w:r w:rsidR="00E7025E" w:rsidRPr="00E7025E">
        <w:rPr>
          <w:rFonts w:ascii="Times New Roman" w:hAnsi="Times New Roman"/>
          <w:sz w:val="24"/>
          <w:szCs w:val="24"/>
          <w:lang w:val="en-US"/>
        </w:rPr>
        <w:t>1</w:t>
      </w:r>
      <w:r w:rsidR="00E7025E">
        <w:rPr>
          <w:rFonts w:ascii="Times New Roman" w:hAnsi="Times New Roman"/>
          <w:sz w:val="24"/>
          <w:szCs w:val="24"/>
          <w:lang w:val="en-US"/>
        </w:rPr>
        <w:t>093</w:t>
      </w:r>
      <w:r w:rsidR="003403FA" w:rsidRPr="00E7025E">
        <w:rPr>
          <w:rFonts w:ascii="Times New Roman" w:hAnsi="Times New Roman"/>
          <w:sz w:val="24"/>
          <w:szCs w:val="24"/>
          <w:lang w:val="en-US"/>
        </w:rPr>
        <w:t>. Available from:</w:t>
      </w:r>
      <w:r w:rsidR="002C7567" w:rsidRPr="002C7567">
        <w:rPr>
          <w:rFonts w:ascii="Times New Roman" w:hAnsi="Times New Roman"/>
          <w:sz w:val="24"/>
          <w:szCs w:val="24"/>
          <w:lang w:val="en-US"/>
        </w:rPr>
        <w:t>https://www.cabdirect.org/cabdirect/abstract/20153142220</w:t>
      </w:r>
    </w:p>
    <w:p w:rsidR="00905E9E" w:rsidRPr="00E63255" w:rsidRDefault="00303CEB"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hAnsi="Times New Roman"/>
          <w:sz w:val="24"/>
          <w:szCs w:val="24"/>
        </w:rPr>
        <w:t xml:space="preserve">Nápoles MC, Martínez J, Costales D, Gómez G y Somers E. Efecto de diferentes medios de cultivo en la multiplicación celular de </w:t>
      </w:r>
      <w:r w:rsidRPr="00A87056">
        <w:rPr>
          <w:rFonts w:ascii="Times New Roman" w:hAnsi="Times New Roman"/>
          <w:i/>
          <w:sz w:val="24"/>
          <w:szCs w:val="24"/>
        </w:rPr>
        <w:t>Bradyrhizobium elkanii</w:t>
      </w:r>
      <w:r w:rsidRPr="00A87056">
        <w:rPr>
          <w:rFonts w:ascii="Times New Roman" w:hAnsi="Times New Roman"/>
          <w:sz w:val="24"/>
          <w:szCs w:val="24"/>
        </w:rPr>
        <w:t xml:space="preserve">. </w:t>
      </w:r>
      <w:r w:rsidRPr="00C749C2">
        <w:rPr>
          <w:rFonts w:ascii="Times New Roman" w:hAnsi="Times New Roman"/>
          <w:sz w:val="24"/>
          <w:szCs w:val="24"/>
        </w:rPr>
        <w:t>Cultivos Tropicales</w:t>
      </w:r>
      <w:r w:rsidR="003403FA" w:rsidRPr="00E63255">
        <w:rPr>
          <w:rFonts w:ascii="Times New Roman" w:hAnsi="Times New Roman"/>
          <w:sz w:val="24"/>
          <w:szCs w:val="24"/>
        </w:rPr>
        <w:t xml:space="preserve">[Internet]. </w:t>
      </w:r>
      <w:r w:rsidR="00E63255">
        <w:rPr>
          <w:rFonts w:ascii="Times New Roman" w:hAnsi="Times New Roman"/>
          <w:sz w:val="24"/>
          <w:szCs w:val="24"/>
        </w:rPr>
        <w:t>2006</w:t>
      </w:r>
      <w:r w:rsidR="00E63255" w:rsidRPr="00E63255">
        <w:rPr>
          <w:rFonts w:ascii="Times New Roman" w:hAnsi="Times New Roman"/>
          <w:sz w:val="24"/>
          <w:szCs w:val="24"/>
        </w:rPr>
        <w:t>;</w:t>
      </w:r>
      <w:r w:rsidR="00E63255">
        <w:rPr>
          <w:rFonts w:ascii="Times New Roman" w:hAnsi="Times New Roman"/>
          <w:sz w:val="24"/>
          <w:szCs w:val="24"/>
        </w:rPr>
        <w:t>27</w:t>
      </w:r>
      <w:r w:rsidR="003403FA" w:rsidRPr="00E63255">
        <w:rPr>
          <w:rFonts w:ascii="Times New Roman" w:hAnsi="Times New Roman"/>
          <w:sz w:val="24"/>
          <w:szCs w:val="24"/>
        </w:rPr>
        <w:t>(</w:t>
      </w:r>
      <w:r w:rsidR="00E63255" w:rsidRPr="00E63255">
        <w:rPr>
          <w:rFonts w:ascii="Times New Roman" w:hAnsi="Times New Roman"/>
          <w:sz w:val="24"/>
          <w:szCs w:val="24"/>
        </w:rPr>
        <w:t>1</w:t>
      </w:r>
      <w:r w:rsidR="003403FA" w:rsidRPr="00E63255">
        <w:rPr>
          <w:rFonts w:ascii="Times New Roman" w:hAnsi="Times New Roman"/>
          <w:sz w:val="24"/>
          <w:szCs w:val="24"/>
        </w:rPr>
        <w:t>):</w:t>
      </w:r>
      <w:r w:rsidR="00E63255">
        <w:rPr>
          <w:rFonts w:ascii="Times New Roman" w:hAnsi="Times New Roman"/>
          <w:sz w:val="24"/>
          <w:szCs w:val="24"/>
        </w:rPr>
        <w:t>35</w:t>
      </w:r>
      <w:r w:rsidR="003403FA" w:rsidRPr="00E63255">
        <w:rPr>
          <w:rFonts w:ascii="Times New Roman" w:hAnsi="Times New Roman"/>
          <w:sz w:val="24"/>
          <w:szCs w:val="24"/>
        </w:rPr>
        <w:t>–</w:t>
      </w:r>
      <w:r w:rsidR="00E63255">
        <w:rPr>
          <w:rFonts w:ascii="Times New Roman" w:hAnsi="Times New Roman"/>
          <w:sz w:val="24"/>
          <w:szCs w:val="24"/>
        </w:rPr>
        <w:t>38</w:t>
      </w:r>
      <w:r w:rsidR="003403FA" w:rsidRPr="00E63255">
        <w:rPr>
          <w:rFonts w:ascii="Times New Roman" w:hAnsi="Times New Roman"/>
          <w:sz w:val="24"/>
          <w:szCs w:val="24"/>
        </w:rPr>
        <w:t xml:space="preserve">. </w:t>
      </w:r>
      <w:r w:rsidR="003403FA" w:rsidRPr="00E63255">
        <w:rPr>
          <w:rFonts w:ascii="Times New Roman" w:hAnsi="Times New Roman"/>
          <w:sz w:val="24"/>
          <w:szCs w:val="24"/>
          <w:lang w:val="en-US"/>
        </w:rPr>
        <w:t>Available from:</w:t>
      </w:r>
      <w:r w:rsidR="00905E9E" w:rsidRPr="00E63255">
        <w:rPr>
          <w:rFonts w:ascii="Times New Roman" w:hAnsi="Times New Roman"/>
          <w:sz w:val="24"/>
          <w:szCs w:val="24"/>
          <w:lang w:val="en-US"/>
        </w:rPr>
        <w:t>https://go.gale.com/ps/i.do?id=GALE%7CA321057914&amp;sid=googleScholar&amp;v=</w:t>
      </w:r>
      <w:r w:rsidR="00905E9E" w:rsidRPr="00E63255">
        <w:rPr>
          <w:rFonts w:ascii="Times New Roman" w:hAnsi="Times New Roman"/>
          <w:sz w:val="24"/>
          <w:szCs w:val="24"/>
          <w:lang w:val="en-US"/>
        </w:rPr>
        <w:lastRenderedPageBreak/>
        <w:t>2.1&amp;it=r&amp;linkaccess=abs&amp;issn=02585936&amp;p=AONE&amp;sw=w&amp;userGroupName=anon%7E22e44cdb</w:t>
      </w:r>
    </w:p>
    <w:p w:rsidR="001C7C6D" w:rsidRPr="00A87056" w:rsidRDefault="001127C9"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hAnsi="Times New Roman"/>
          <w:sz w:val="24"/>
          <w:szCs w:val="24"/>
        </w:rPr>
        <w:t>Biradar</w:t>
      </w:r>
      <w:r w:rsidR="00303CEB" w:rsidRPr="00A87056">
        <w:rPr>
          <w:rFonts w:ascii="Times New Roman" w:hAnsi="Times New Roman"/>
          <w:sz w:val="24"/>
          <w:szCs w:val="24"/>
        </w:rPr>
        <w:t xml:space="preserve"> B</w:t>
      </w:r>
      <w:r w:rsidRPr="00A87056">
        <w:rPr>
          <w:rFonts w:ascii="Times New Roman" w:hAnsi="Times New Roman"/>
          <w:sz w:val="24"/>
          <w:szCs w:val="24"/>
        </w:rPr>
        <w:t>P</w:t>
      </w:r>
      <w:r w:rsidR="00303CEB" w:rsidRPr="00A87056">
        <w:rPr>
          <w:rFonts w:ascii="Times New Roman" w:hAnsi="Times New Roman"/>
          <w:sz w:val="24"/>
          <w:szCs w:val="24"/>
        </w:rPr>
        <w:t xml:space="preserve"> y Santhosh GP. </w:t>
      </w:r>
      <w:r w:rsidR="00303CEB" w:rsidRPr="00A87056">
        <w:rPr>
          <w:rFonts w:ascii="Times New Roman" w:hAnsi="Times New Roman"/>
          <w:sz w:val="24"/>
          <w:szCs w:val="24"/>
          <w:lang w:val="en-US"/>
        </w:rPr>
        <w:t xml:space="preserve">Cell Protectants, Adjuvants, Surfactant and Preservative and their Role in Increasing the Shelf Life of Liquid Inoculant Formulations of </w:t>
      </w:r>
      <w:r w:rsidR="00303CEB" w:rsidRPr="00A87056">
        <w:rPr>
          <w:rFonts w:ascii="Times New Roman" w:hAnsi="Times New Roman"/>
          <w:i/>
          <w:sz w:val="24"/>
          <w:szCs w:val="24"/>
          <w:lang w:val="en-US"/>
        </w:rPr>
        <w:t>Pseudomonas fluorescens</w:t>
      </w:r>
      <w:r w:rsidR="00303CEB" w:rsidRPr="00A87056">
        <w:rPr>
          <w:rFonts w:ascii="Times New Roman" w:hAnsi="Times New Roman"/>
          <w:sz w:val="24"/>
          <w:szCs w:val="24"/>
          <w:lang w:val="en-US"/>
        </w:rPr>
        <w:t xml:space="preserve">. </w:t>
      </w:r>
      <w:r w:rsidR="00303CEB" w:rsidRPr="00A87056">
        <w:rPr>
          <w:rFonts w:ascii="Times New Roman" w:hAnsi="Times New Roman"/>
          <w:iCs/>
          <w:sz w:val="24"/>
          <w:szCs w:val="24"/>
          <w:lang w:val="en-US"/>
        </w:rPr>
        <w:t>International Journal of Pure Applied Bioscience</w:t>
      </w:r>
      <w:r w:rsidR="005B7A79" w:rsidRPr="00A87056">
        <w:rPr>
          <w:rFonts w:ascii="Times New Roman" w:hAnsi="Times New Roman"/>
          <w:sz w:val="24"/>
          <w:szCs w:val="24"/>
          <w:lang w:val="en-US"/>
        </w:rPr>
        <w:t>[Internet]. 2018;6:116–22. Available from:</w:t>
      </w:r>
      <w:r w:rsidR="001C7C6D" w:rsidRPr="00A87056">
        <w:rPr>
          <w:rFonts w:ascii="Times New Roman" w:hAnsi="Times New Roman"/>
          <w:sz w:val="24"/>
          <w:szCs w:val="24"/>
          <w:lang w:val="en-US"/>
        </w:rPr>
        <w:t xml:space="preserve">[Internet]. 2018;6:116–22. Available from: </w:t>
      </w:r>
      <w:hyperlink r:id="rId18" w:history="1">
        <w:r w:rsidR="00274A1E" w:rsidRPr="00A87056">
          <w:rPr>
            <w:rStyle w:val="Hipervnculo"/>
            <w:rFonts w:ascii="Times New Roman" w:hAnsi="Times New Roman"/>
            <w:color w:val="auto"/>
            <w:sz w:val="24"/>
            <w:szCs w:val="24"/>
            <w:u w:val="none"/>
            <w:lang w:val="en-US"/>
          </w:rPr>
          <w:t>https://www.researchgate.net/profile/Santhosh-G-</w:t>
        </w:r>
      </w:hyperlink>
      <w:r w:rsidR="000E3A46" w:rsidRPr="00A87056">
        <w:rPr>
          <w:rFonts w:ascii="Times New Roman" w:hAnsi="Times New Roman"/>
          <w:sz w:val="24"/>
          <w:szCs w:val="24"/>
          <w:lang w:val="en-US"/>
        </w:rPr>
        <w:t>P</w:t>
      </w:r>
      <w:r w:rsidR="00501BC9" w:rsidRPr="00A87056">
        <w:rPr>
          <w:rFonts w:ascii="Times New Roman" w:hAnsi="Times New Roman"/>
          <w:sz w:val="24"/>
          <w:szCs w:val="24"/>
          <w:lang w:val="en-US"/>
        </w:rPr>
        <w:t>/</w:t>
      </w:r>
      <w:r w:rsidR="00274A1E" w:rsidRPr="00A87056">
        <w:rPr>
          <w:rFonts w:ascii="Times New Roman" w:hAnsi="Times New Roman"/>
          <w:sz w:val="24"/>
          <w:szCs w:val="24"/>
          <w:lang w:val="en-US"/>
        </w:rPr>
        <w:t>pub</w:t>
      </w:r>
      <w:r w:rsidR="001C7C6D" w:rsidRPr="00A87056">
        <w:rPr>
          <w:rFonts w:ascii="Times New Roman" w:hAnsi="Times New Roman"/>
          <w:sz w:val="24"/>
          <w:szCs w:val="24"/>
          <w:lang w:val="en-US"/>
        </w:rPr>
        <w:t>lication/327237464_Cell_Protectants_Adjuvants_Surfactant_and_Preservative_and_their_Role_in_Increasing_the_Shelf_Life_of_Liquid_Inoculant_Formulations_of_Pseudo</w:t>
      </w:r>
      <w:r w:rsidR="000E3A46" w:rsidRPr="00A87056">
        <w:rPr>
          <w:rFonts w:ascii="Times New Roman" w:hAnsi="Times New Roman"/>
          <w:sz w:val="24"/>
          <w:szCs w:val="24"/>
          <w:lang w:val="en-US"/>
        </w:rPr>
        <w:t>monas</w:t>
      </w:r>
      <w:r w:rsidR="001C7C6D" w:rsidRPr="00A87056">
        <w:rPr>
          <w:rFonts w:ascii="Times New Roman" w:hAnsi="Times New Roman"/>
          <w:sz w:val="24"/>
          <w:szCs w:val="24"/>
          <w:lang w:val="en-US"/>
        </w:rPr>
        <w:t>_fluorescens/links/5b838cdd4585151fd134fbb5/Cell-Protectants-Adjuvants-Surfactant-and-Preservative-and-their-Role-in-Increasing-the-Shelf-Life-of-Liquid-Inoculant-Formulations-</w:t>
      </w:r>
      <w:r w:rsidR="00454DBE" w:rsidRPr="00A87056">
        <w:rPr>
          <w:rFonts w:ascii="Times New Roman" w:hAnsi="Times New Roman"/>
          <w:sz w:val="24"/>
          <w:szCs w:val="24"/>
          <w:lang w:val="en-US"/>
        </w:rPr>
        <w:t>of</w:t>
      </w:r>
      <w:r w:rsidR="001C7C6D" w:rsidRPr="00A87056">
        <w:rPr>
          <w:rFonts w:ascii="Times New Roman" w:hAnsi="Times New Roman"/>
          <w:sz w:val="24"/>
          <w:szCs w:val="24"/>
          <w:lang w:val="en-US"/>
        </w:rPr>
        <w:t>-</w:t>
      </w:r>
      <w:r w:rsidR="000E3A46" w:rsidRPr="00A87056">
        <w:rPr>
          <w:rFonts w:ascii="Times New Roman" w:hAnsi="Times New Roman"/>
          <w:sz w:val="24"/>
          <w:szCs w:val="24"/>
          <w:lang w:val="en-US"/>
        </w:rPr>
        <w:t>se</w:t>
      </w:r>
      <w:r w:rsidR="001C7C6D" w:rsidRPr="00A87056">
        <w:rPr>
          <w:rFonts w:ascii="Times New Roman" w:hAnsi="Times New Roman"/>
          <w:sz w:val="24"/>
          <w:szCs w:val="24"/>
          <w:lang w:val="en-US"/>
        </w:rPr>
        <w:t>udomonas-fluorescens.pdf</w:t>
      </w:r>
    </w:p>
    <w:p w:rsidR="009E0DC7" w:rsidRPr="009E0DC7" w:rsidRDefault="00303CEB" w:rsidP="003654D3">
      <w:pPr>
        <w:pStyle w:val="Prrafodelista"/>
        <w:numPr>
          <w:ilvl w:val="0"/>
          <w:numId w:val="13"/>
        </w:numPr>
        <w:spacing w:line="240" w:lineRule="auto"/>
        <w:jc w:val="both"/>
        <w:rPr>
          <w:rFonts w:ascii="Times New Roman" w:hAnsi="Times New Roman"/>
          <w:sz w:val="24"/>
          <w:szCs w:val="24"/>
        </w:rPr>
      </w:pPr>
      <w:r w:rsidRPr="009E0DC7">
        <w:rPr>
          <w:rFonts w:ascii="Times New Roman" w:eastAsia="Times New Roman" w:hAnsi="Times New Roman"/>
          <w:sz w:val="24"/>
          <w:szCs w:val="24"/>
          <w:lang w:eastAsia="es-ES"/>
        </w:rPr>
        <w:t xml:space="preserve">Cozzi JG, </w:t>
      </w:r>
      <w:r w:rsidRPr="009E0DC7">
        <w:rPr>
          <w:rFonts w:ascii="Times New Roman" w:hAnsi="Times New Roman"/>
          <w:sz w:val="24"/>
          <w:szCs w:val="24"/>
        </w:rPr>
        <w:t>Benintende GB y Pacheco JC. Nuevo inoculante líquido para semillas de soja (</w:t>
      </w:r>
      <w:r w:rsidRPr="009E0DC7">
        <w:rPr>
          <w:rFonts w:ascii="Times New Roman" w:hAnsi="Times New Roman"/>
          <w:i/>
          <w:sz w:val="24"/>
          <w:szCs w:val="24"/>
        </w:rPr>
        <w:t>Glycinemax)</w:t>
      </w:r>
      <w:r w:rsidRPr="009E0DC7">
        <w:rPr>
          <w:rFonts w:ascii="Times New Roman" w:hAnsi="Times New Roman"/>
          <w:sz w:val="24"/>
          <w:szCs w:val="24"/>
        </w:rPr>
        <w:t>. Revista de la Facultad de Agronomía</w:t>
      </w:r>
      <w:r w:rsidR="003403FA" w:rsidRPr="009E0DC7">
        <w:rPr>
          <w:rFonts w:ascii="Times New Roman" w:hAnsi="Times New Roman"/>
          <w:sz w:val="24"/>
          <w:szCs w:val="24"/>
        </w:rPr>
        <w:t xml:space="preserve">[Internet]. </w:t>
      </w:r>
      <w:r w:rsidR="009E0DC7" w:rsidRPr="009E0DC7">
        <w:rPr>
          <w:rFonts w:ascii="Times New Roman" w:hAnsi="Times New Roman"/>
          <w:sz w:val="24"/>
          <w:szCs w:val="24"/>
        </w:rPr>
        <w:t>1996;16</w:t>
      </w:r>
      <w:r w:rsidR="003403FA" w:rsidRPr="009E0DC7">
        <w:rPr>
          <w:rFonts w:ascii="Times New Roman" w:hAnsi="Times New Roman"/>
          <w:sz w:val="24"/>
          <w:szCs w:val="24"/>
        </w:rPr>
        <w:t>(</w:t>
      </w:r>
      <w:r w:rsidR="009E0DC7" w:rsidRPr="009E0DC7">
        <w:rPr>
          <w:rFonts w:ascii="Times New Roman" w:hAnsi="Times New Roman"/>
          <w:sz w:val="24"/>
          <w:szCs w:val="24"/>
        </w:rPr>
        <w:t>1/2</w:t>
      </w:r>
      <w:r w:rsidR="003403FA" w:rsidRPr="009E0DC7">
        <w:rPr>
          <w:rFonts w:ascii="Times New Roman" w:hAnsi="Times New Roman"/>
          <w:sz w:val="24"/>
          <w:szCs w:val="24"/>
        </w:rPr>
        <w:t>):</w:t>
      </w:r>
      <w:r w:rsidR="009E0DC7" w:rsidRPr="009E0DC7">
        <w:rPr>
          <w:rFonts w:ascii="Times New Roman" w:hAnsi="Times New Roman"/>
          <w:sz w:val="24"/>
          <w:szCs w:val="24"/>
        </w:rPr>
        <w:t>127</w:t>
      </w:r>
      <w:r w:rsidR="003403FA" w:rsidRPr="009E0DC7">
        <w:rPr>
          <w:rFonts w:ascii="Times New Roman" w:hAnsi="Times New Roman"/>
          <w:sz w:val="24"/>
          <w:szCs w:val="24"/>
        </w:rPr>
        <w:t>–</w:t>
      </w:r>
      <w:r w:rsidR="009E0DC7" w:rsidRPr="009E0DC7">
        <w:rPr>
          <w:rFonts w:ascii="Times New Roman" w:hAnsi="Times New Roman"/>
          <w:sz w:val="24"/>
          <w:szCs w:val="24"/>
        </w:rPr>
        <w:t>132</w:t>
      </w:r>
      <w:r w:rsidR="003403FA" w:rsidRPr="009E0DC7">
        <w:rPr>
          <w:rFonts w:ascii="Times New Roman" w:hAnsi="Times New Roman"/>
          <w:sz w:val="24"/>
          <w:szCs w:val="24"/>
        </w:rPr>
        <w:t>. Availablefrom:</w:t>
      </w:r>
      <w:r w:rsidR="009E0DC7" w:rsidRPr="009E0DC7">
        <w:rPr>
          <w:rFonts w:ascii="Times New Roman" w:hAnsi="Times New Roman"/>
          <w:sz w:val="24"/>
          <w:szCs w:val="24"/>
        </w:rPr>
        <w:t xml:space="preserve"> http://www.sidalc.net/cgi-bin/wxis.exe/?IsisScript=bibunfa.xis&amp;method=post&amp;formato=2&amp;cantidad=1&amp;expresion=mfn=005568</w:t>
      </w:r>
    </w:p>
    <w:p w:rsidR="00382D81" w:rsidRPr="00A87056" w:rsidRDefault="00382D81" w:rsidP="003654D3">
      <w:pPr>
        <w:pStyle w:val="Prrafodelista"/>
        <w:numPr>
          <w:ilvl w:val="0"/>
          <w:numId w:val="13"/>
        </w:numPr>
        <w:spacing w:line="240" w:lineRule="auto"/>
        <w:jc w:val="both"/>
        <w:rPr>
          <w:rFonts w:ascii="Times New Roman" w:hAnsi="Times New Roman"/>
          <w:sz w:val="24"/>
          <w:szCs w:val="24"/>
        </w:rPr>
      </w:pPr>
      <w:r w:rsidRPr="00A87056">
        <w:rPr>
          <w:rFonts w:ascii="Times New Roman" w:hAnsi="Times New Roman"/>
          <w:sz w:val="24"/>
          <w:szCs w:val="24"/>
        </w:rPr>
        <w:t xml:space="preserve">González Infante EJ. Modelo factorial para el control de calidad de biofertilizantes de </w:t>
      </w:r>
      <w:r w:rsidR="000D230E" w:rsidRPr="00A87056">
        <w:rPr>
          <w:rFonts w:ascii="Times New Roman" w:hAnsi="Times New Roman"/>
          <w:sz w:val="24"/>
          <w:szCs w:val="24"/>
        </w:rPr>
        <w:t>i</w:t>
      </w:r>
      <w:r w:rsidRPr="00A87056">
        <w:rPr>
          <w:rFonts w:ascii="Times New Roman" w:hAnsi="Times New Roman"/>
          <w:sz w:val="24"/>
          <w:szCs w:val="24"/>
        </w:rPr>
        <w:t xml:space="preserve">mportancia agrícola. </w:t>
      </w:r>
      <w:r w:rsidRPr="00A87056">
        <w:rPr>
          <w:rFonts w:ascii="Times New Roman" w:hAnsi="Times New Roman"/>
          <w:sz w:val="24"/>
          <w:szCs w:val="24"/>
          <w:lang w:val="en-US"/>
        </w:rPr>
        <w:t>2017; Available from: https://repository.libertadores.edu.co/handle/11371/1318</w:t>
      </w:r>
    </w:p>
    <w:p w:rsidR="00E42CFB" w:rsidRPr="00220F6F" w:rsidRDefault="00303CEB" w:rsidP="003654D3">
      <w:pPr>
        <w:pStyle w:val="Prrafodelista"/>
        <w:numPr>
          <w:ilvl w:val="0"/>
          <w:numId w:val="13"/>
        </w:numPr>
        <w:spacing w:line="240" w:lineRule="auto"/>
        <w:jc w:val="both"/>
        <w:rPr>
          <w:rFonts w:ascii="Times New Roman" w:eastAsia="Times New Roman" w:hAnsi="Times New Roman"/>
          <w:iCs/>
          <w:sz w:val="24"/>
          <w:szCs w:val="24"/>
          <w:lang w:val="en-US"/>
        </w:rPr>
      </w:pPr>
      <w:r w:rsidRPr="00A87056">
        <w:rPr>
          <w:rFonts w:ascii="Times New Roman" w:eastAsia="Times New Roman" w:hAnsi="Times New Roman"/>
          <w:sz w:val="24"/>
          <w:szCs w:val="24"/>
        </w:rPr>
        <w:t xml:space="preserve">Freire JRJ y Sato ML. Conservación de cultivos de rizobios. </w:t>
      </w:r>
      <w:r w:rsidRPr="009E0DC7">
        <w:rPr>
          <w:rFonts w:ascii="Times New Roman" w:eastAsia="Times New Roman" w:hAnsi="Times New Roman"/>
          <w:iCs/>
          <w:sz w:val="24"/>
          <w:szCs w:val="24"/>
        </w:rPr>
        <w:t>Revista Latinoamericana de Microbiología-México</w:t>
      </w:r>
      <w:r w:rsidR="003403FA" w:rsidRPr="00E42CFB">
        <w:rPr>
          <w:rFonts w:ascii="Times New Roman" w:eastAsia="Times New Roman" w:hAnsi="Times New Roman"/>
          <w:iCs/>
          <w:sz w:val="24"/>
          <w:szCs w:val="24"/>
        </w:rPr>
        <w:t xml:space="preserve">[Internet]. </w:t>
      </w:r>
      <w:r w:rsidR="00E42CFB" w:rsidRPr="00220F6F">
        <w:rPr>
          <w:rFonts w:ascii="Times New Roman" w:eastAsia="Times New Roman" w:hAnsi="Times New Roman"/>
          <w:iCs/>
          <w:sz w:val="24"/>
          <w:szCs w:val="24"/>
          <w:lang w:val="en-US"/>
        </w:rPr>
        <w:t>199</w:t>
      </w:r>
      <w:r w:rsidR="00CE5959" w:rsidRPr="00220F6F">
        <w:rPr>
          <w:rFonts w:ascii="Times New Roman" w:eastAsia="Times New Roman" w:hAnsi="Times New Roman"/>
          <w:iCs/>
          <w:sz w:val="24"/>
          <w:szCs w:val="24"/>
          <w:lang w:val="en-US"/>
        </w:rPr>
        <w:t>9</w:t>
      </w:r>
      <w:r w:rsidR="00E42CFB" w:rsidRPr="00220F6F">
        <w:rPr>
          <w:rFonts w:ascii="Times New Roman" w:eastAsia="Times New Roman" w:hAnsi="Times New Roman"/>
          <w:iCs/>
          <w:sz w:val="24"/>
          <w:szCs w:val="24"/>
          <w:lang w:val="en-US"/>
        </w:rPr>
        <w:t>;</w:t>
      </w:r>
      <w:r w:rsidR="00CE5959" w:rsidRPr="00220F6F">
        <w:rPr>
          <w:rFonts w:ascii="Times New Roman" w:eastAsia="Times New Roman" w:hAnsi="Times New Roman"/>
          <w:iCs/>
          <w:sz w:val="24"/>
          <w:szCs w:val="24"/>
          <w:lang w:val="en-US"/>
        </w:rPr>
        <w:t>4</w:t>
      </w:r>
      <w:r w:rsidR="00E42CFB" w:rsidRPr="00220F6F">
        <w:rPr>
          <w:rFonts w:ascii="Times New Roman" w:eastAsia="Times New Roman" w:hAnsi="Times New Roman"/>
          <w:iCs/>
          <w:sz w:val="24"/>
          <w:szCs w:val="24"/>
          <w:lang w:val="en-US"/>
        </w:rPr>
        <w:t>1</w:t>
      </w:r>
      <w:r w:rsidR="003403FA" w:rsidRPr="00220F6F">
        <w:rPr>
          <w:rFonts w:ascii="Times New Roman" w:eastAsia="Times New Roman" w:hAnsi="Times New Roman"/>
          <w:iCs/>
          <w:sz w:val="24"/>
          <w:szCs w:val="24"/>
          <w:lang w:val="en-US"/>
        </w:rPr>
        <w:t>(</w:t>
      </w:r>
      <w:r w:rsidR="00E42CFB" w:rsidRPr="00220F6F">
        <w:rPr>
          <w:rFonts w:ascii="Times New Roman" w:eastAsia="Times New Roman" w:hAnsi="Times New Roman"/>
          <w:iCs/>
          <w:sz w:val="24"/>
          <w:szCs w:val="24"/>
          <w:lang w:val="en-US"/>
        </w:rPr>
        <w:t>1</w:t>
      </w:r>
      <w:r w:rsidR="003403FA" w:rsidRPr="00220F6F">
        <w:rPr>
          <w:rFonts w:ascii="Times New Roman" w:eastAsia="Times New Roman" w:hAnsi="Times New Roman"/>
          <w:iCs/>
          <w:sz w:val="24"/>
          <w:szCs w:val="24"/>
          <w:lang w:val="en-US"/>
        </w:rPr>
        <w:t>):</w:t>
      </w:r>
      <w:r w:rsidR="00CE5959" w:rsidRPr="00220F6F">
        <w:rPr>
          <w:rFonts w:ascii="Times New Roman" w:eastAsia="Times New Roman" w:hAnsi="Times New Roman"/>
          <w:iCs/>
          <w:sz w:val="24"/>
          <w:szCs w:val="24"/>
          <w:lang w:val="en-US"/>
        </w:rPr>
        <w:t>35</w:t>
      </w:r>
      <w:r w:rsidR="003403FA" w:rsidRPr="00220F6F">
        <w:rPr>
          <w:rFonts w:ascii="Times New Roman" w:eastAsia="Times New Roman" w:hAnsi="Times New Roman"/>
          <w:iCs/>
          <w:sz w:val="24"/>
          <w:szCs w:val="24"/>
          <w:lang w:val="en-US"/>
        </w:rPr>
        <w:t>–</w:t>
      </w:r>
      <w:r w:rsidR="00E42CFB" w:rsidRPr="00220F6F">
        <w:rPr>
          <w:rFonts w:ascii="Times New Roman" w:eastAsia="Times New Roman" w:hAnsi="Times New Roman"/>
          <w:iCs/>
          <w:sz w:val="24"/>
          <w:szCs w:val="24"/>
          <w:lang w:val="en-US"/>
        </w:rPr>
        <w:t>4</w:t>
      </w:r>
      <w:r w:rsidR="00CE5959" w:rsidRPr="00220F6F">
        <w:rPr>
          <w:rFonts w:ascii="Times New Roman" w:eastAsia="Times New Roman" w:hAnsi="Times New Roman"/>
          <w:iCs/>
          <w:sz w:val="24"/>
          <w:szCs w:val="24"/>
          <w:lang w:val="en-US"/>
        </w:rPr>
        <w:t>2</w:t>
      </w:r>
      <w:r w:rsidR="003403FA" w:rsidRPr="00220F6F">
        <w:rPr>
          <w:rFonts w:ascii="Times New Roman" w:eastAsia="Times New Roman" w:hAnsi="Times New Roman"/>
          <w:iCs/>
          <w:sz w:val="24"/>
          <w:szCs w:val="24"/>
          <w:lang w:val="en-US"/>
        </w:rPr>
        <w:t xml:space="preserve">. </w:t>
      </w:r>
      <w:r w:rsidR="003403FA" w:rsidRPr="00E42CFB">
        <w:rPr>
          <w:rFonts w:ascii="Times New Roman" w:eastAsia="Times New Roman" w:hAnsi="Times New Roman"/>
          <w:iCs/>
          <w:sz w:val="24"/>
          <w:szCs w:val="24"/>
          <w:lang w:val="en-US"/>
        </w:rPr>
        <w:t>Available from:</w:t>
      </w:r>
      <w:r w:rsidR="00220F6F" w:rsidRPr="00220F6F">
        <w:rPr>
          <w:rFonts w:ascii="Times New Roman" w:eastAsia="Times New Roman" w:hAnsi="Times New Roman"/>
          <w:iCs/>
          <w:sz w:val="24"/>
          <w:szCs w:val="24"/>
          <w:lang w:val="en-US"/>
        </w:rPr>
        <w:t>https://books.google.es/books?hl=es&amp;lr=&amp;id=YTaaAAAAIAAJ&amp;oi=fnd&amp;pg=PA35&amp;ots=eivT_nsYnh&amp;sig=YmqeEdfnGuskQ3w-iL7Fb_GlyAU#v=onepage&amp;q&amp;f=false</w:t>
      </w:r>
    </w:p>
    <w:p w:rsidR="00303CEB" w:rsidRPr="00F250C8" w:rsidRDefault="00303CEB" w:rsidP="003654D3">
      <w:pPr>
        <w:pStyle w:val="Prrafodelista"/>
        <w:numPr>
          <w:ilvl w:val="0"/>
          <w:numId w:val="13"/>
        </w:numPr>
        <w:spacing w:line="240" w:lineRule="auto"/>
        <w:jc w:val="both"/>
        <w:rPr>
          <w:rFonts w:ascii="Times New Roman" w:hAnsi="Times New Roman"/>
          <w:sz w:val="24"/>
          <w:szCs w:val="24"/>
          <w:lang w:val="en-US"/>
        </w:rPr>
      </w:pPr>
      <w:r w:rsidRPr="00A87056">
        <w:rPr>
          <w:rFonts w:ascii="Times New Roman" w:hAnsi="Times New Roman"/>
          <w:sz w:val="24"/>
          <w:szCs w:val="24"/>
        </w:rPr>
        <w:t>Moreno LM, Pérez A, Ramírez M y Franco M. Efecto de la temperatura de almacenamiento sobre la viabilidad de las bacterias simbióticas fijadoras de nitrógeno utilizadas en la elaboración de inoculantes biológicos para arveja (</w:t>
      </w:r>
      <w:r w:rsidRPr="00A87056">
        <w:rPr>
          <w:rFonts w:ascii="Times New Roman" w:hAnsi="Times New Roman"/>
          <w:i/>
          <w:sz w:val="24"/>
          <w:szCs w:val="24"/>
        </w:rPr>
        <w:t>Pisumsativum</w:t>
      </w:r>
      <w:r w:rsidRPr="00A87056">
        <w:rPr>
          <w:rFonts w:ascii="Times New Roman" w:hAnsi="Times New Roman"/>
          <w:sz w:val="24"/>
          <w:szCs w:val="24"/>
        </w:rPr>
        <w:t>) y soya (</w:t>
      </w:r>
      <w:r w:rsidRPr="00A87056">
        <w:rPr>
          <w:rFonts w:ascii="Times New Roman" w:hAnsi="Times New Roman"/>
          <w:i/>
          <w:sz w:val="24"/>
          <w:szCs w:val="24"/>
        </w:rPr>
        <w:t>Glycinemax</w:t>
      </w:r>
      <w:r w:rsidRPr="00A87056">
        <w:rPr>
          <w:rFonts w:ascii="Times New Roman" w:hAnsi="Times New Roman"/>
          <w:sz w:val="24"/>
          <w:szCs w:val="24"/>
        </w:rPr>
        <w:t xml:space="preserve">). </w:t>
      </w:r>
      <w:r w:rsidRPr="001866BF">
        <w:rPr>
          <w:rFonts w:ascii="Times New Roman" w:hAnsi="Times New Roman"/>
          <w:sz w:val="24"/>
          <w:szCs w:val="24"/>
        </w:rPr>
        <w:t>Revista Colombiana de Biotecnología</w:t>
      </w:r>
      <w:r w:rsidR="003403FA" w:rsidRPr="001866BF">
        <w:rPr>
          <w:rFonts w:ascii="Times New Roman" w:hAnsi="Times New Roman"/>
          <w:sz w:val="24"/>
          <w:szCs w:val="24"/>
        </w:rPr>
        <w:t xml:space="preserve">[Internet]. </w:t>
      </w:r>
      <w:r w:rsidR="001866BF">
        <w:rPr>
          <w:rFonts w:ascii="Times New Roman" w:hAnsi="Times New Roman"/>
          <w:sz w:val="24"/>
          <w:szCs w:val="24"/>
        </w:rPr>
        <w:t>201</w:t>
      </w:r>
      <w:r w:rsidR="001866BF" w:rsidRPr="001866BF">
        <w:rPr>
          <w:rFonts w:ascii="Times New Roman" w:hAnsi="Times New Roman"/>
          <w:sz w:val="24"/>
          <w:szCs w:val="24"/>
        </w:rPr>
        <w:t>4;1</w:t>
      </w:r>
      <w:r w:rsidR="001866BF">
        <w:rPr>
          <w:rFonts w:ascii="Times New Roman" w:hAnsi="Times New Roman"/>
          <w:sz w:val="24"/>
          <w:szCs w:val="24"/>
        </w:rPr>
        <w:t>6</w:t>
      </w:r>
      <w:r w:rsidR="003403FA" w:rsidRPr="001866BF">
        <w:rPr>
          <w:rFonts w:ascii="Times New Roman" w:hAnsi="Times New Roman"/>
          <w:sz w:val="24"/>
          <w:szCs w:val="24"/>
        </w:rPr>
        <w:t>(</w:t>
      </w:r>
      <w:r w:rsidR="001866BF">
        <w:rPr>
          <w:rFonts w:ascii="Times New Roman" w:hAnsi="Times New Roman"/>
          <w:sz w:val="24"/>
          <w:szCs w:val="24"/>
        </w:rPr>
        <w:t>2</w:t>
      </w:r>
      <w:r w:rsidR="003403FA" w:rsidRPr="001866BF">
        <w:rPr>
          <w:rFonts w:ascii="Times New Roman" w:hAnsi="Times New Roman"/>
          <w:sz w:val="24"/>
          <w:szCs w:val="24"/>
        </w:rPr>
        <w:t>):</w:t>
      </w:r>
      <w:r w:rsidR="001866BF">
        <w:rPr>
          <w:rFonts w:ascii="Times New Roman" w:hAnsi="Times New Roman"/>
          <w:sz w:val="24"/>
          <w:szCs w:val="24"/>
        </w:rPr>
        <w:t>45</w:t>
      </w:r>
      <w:r w:rsidR="003403FA" w:rsidRPr="001866BF">
        <w:rPr>
          <w:rFonts w:ascii="Times New Roman" w:hAnsi="Times New Roman"/>
          <w:sz w:val="24"/>
          <w:szCs w:val="24"/>
        </w:rPr>
        <w:t>–</w:t>
      </w:r>
      <w:r w:rsidR="001866BF">
        <w:rPr>
          <w:rFonts w:ascii="Times New Roman" w:hAnsi="Times New Roman"/>
          <w:sz w:val="24"/>
          <w:szCs w:val="24"/>
        </w:rPr>
        <w:t>56</w:t>
      </w:r>
      <w:r w:rsidR="003403FA" w:rsidRPr="001866BF">
        <w:rPr>
          <w:rFonts w:ascii="Times New Roman" w:hAnsi="Times New Roman"/>
          <w:sz w:val="24"/>
          <w:szCs w:val="24"/>
        </w:rPr>
        <w:t xml:space="preserve">. </w:t>
      </w:r>
      <w:r w:rsidR="003403FA" w:rsidRPr="00F250C8">
        <w:rPr>
          <w:rFonts w:ascii="Times New Roman" w:hAnsi="Times New Roman"/>
          <w:sz w:val="24"/>
          <w:szCs w:val="24"/>
          <w:lang w:val="en-US"/>
        </w:rPr>
        <w:t>Available from:</w:t>
      </w:r>
      <w:r w:rsidR="00050774" w:rsidRPr="00F250C8">
        <w:rPr>
          <w:rFonts w:ascii="Times New Roman" w:hAnsi="Times New Roman"/>
          <w:sz w:val="24"/>
          <w:szCs w:val="24"/>
          <w:lang w:val="en-US"/>
        </w:rPr>
        <w:t xml:space="preserve"> https://revistas.unal.edu.co/index.php/biotecnologia/article/view/47244</w:t>
      </w:r>
    </w:p>
    <w:p w:rsidR="00A22478" w:rsidRPr="00A87056" w:rsidRDefault="00A22478" w:rsidP="003654D3">
      <w:pPr>
        <w:pStyle w:val="Prrafodelista"/>
        <w:numPr>
          <w:ilvl w:val="0"/>
          <w:numId w:val="13"/>
        </w:numPr>
        <w:spacing w:line="240" w:lineRule="auto"/>
        <w:jc w:val="both"/>
        <w:rPr>
          <w:rFonts w:ascii="Times New Roman" w:hAnsi="Times New Roman"/>
          <w:sz w:val="24"/>
          <w:szCs w:val="24"/>
          <w:lang w:val="en-US"/>
        </w:rPr>
      </w:pPr>
      <w:bookmarkStart w:id="0" w:name="_Hlk46365901"/>
      <w:r w:rsidRPr="00A87056">
        <w:rPr>
          <w:rFonts w:ascii="Times New Roman" w:hAnsi="Times New Roman"/>
          <w:bCs/>
          <w:sz w:val="24"/>
          <w:szCs w:val="24"/>
        </w:rPr>
        <w:t>Biradar</w:t>
      </w:r>
      <w:r w:rsidR="00C732BA" w:rsidRPr="00A87056">
        <w:rPr>
          <w:rFonts w:ascii="Times New Roman" w:hAnsi="Times New Roman"/>
          <w:sz w:val="24"/>
          <w:szCs w:val="24"/>
        </w:rPr>
        <w:t xml:space="preserve"> BP</w:t>
      </w:r>
      <w:r w:rsidR="00303CEB" w:rsidRPr="00A87056">
        <w:rPr>
          <w:rFonts w:ascii="Times New Roman" w:hAnsi="Times New Roman"/>
          <w:sz w:val="24"/>
          <w:szCs w:val="24"/>
        </w:rPr>
        <w:t xml:space="preserve"> y Santhosh GP. </w:t>
      </w:r>
      <w:r w:rsidR="00303CEB" w:rsidRPr="00A87056">
        <w:rPr>
          <w:rFonts w:ascii="Times New Roman" w:hAnsi="Times New Roman"/>
          <w:sz w:val="24"/>
          <w:szCs w:val="24"/>
          <w:lang w:val="en-US"/>
        </w:rPr>
        <w:t xml:space="preserve">Role of Polymeric Additives in Formulation, Shelf-life and Bioefficacy of Liquid Inoculant of </w:t>
      </w:r>
      <w:r w:rsidR="00303CEB" w:rsidRPr="00A87056">
        <w:rPr>
          <w:rFonts w:ascii="Times New Roman" w:hAnsi="Times New Roman"/>
          <w:i/>
          <w:sz w:val="24"/>
          <w:szCs w:val="24"/>
          <w:lang w:val="en-US"/>
        </w:rPr>
        <w:t>Pseudomonas fluorescens</w:t>
      </w:r>
      <w:r w:rsidR="00303CEB" w:rsidRPr="00A87056">
        <w:rPr>
          <w:rFonts w:ascii="Times New Roman" w:hAnsi="Times New Roman"/>
          <w:sz w:val="24"/>
          <w:szCs w:val="24"/>
          <w:lang w:val="en-US"/>
        </w:rPr>
        <w:t xml:space="preserve">. </w:t>
      </w:r>
      <w:r w:rsidR="00303CEB" w:rsidRPr="00A87056">
        <w:rPr>
          <w:rFonts w:ascii="Times New Roman" w:hAnsi="Times New Roman"/>
          <w:iCs/>
          <w:sz w:val="24"/>
          <w:szCs w:val="24"/>
          <w:lang w:val="en-US"/>
        </w:rPr>
        <w:t>International Journal of pure and applied Biosci</w:t>
      </w:r>
      <w:r w:rsidR="0040035C" w:rsidRPr="00A87056">
        <w:rPr>
          <w:rFonts w:ascii="Times New Roman" w:hAnsi="Times New Roman"/>
          <w:sz w:val="24"/>
          <w:szCs w:val="24"/>
          <w:lang w:val="en-US"/>
        </w:rPr>
        <w:t xml:space="preserve"> [Internet]. 2018;6:123–33. Available from:</w:t>
      </w:r>
      <w:bookmarkEnd w:id="0"/>
      <w:r w:rsidRPr="00A87056">
        <w:rPr>
          <w:rFonts w:ascii="Times New Roman" w:hAnsi="Times New Roman"/>
          <w:sz w:val="24"/>
          <w:szCs w:val="24"/>
          <w:lang w:val="en-US"/>
        </w:rPr>
        <w:t>https://www.researchgate.net/profile/Santhosh-G-P/publication/327280858_Role_of_Polymeric_Additives_in_Formulation_Shelf-life_and_Bioefficacy_of_Liquid_Inoculant_of_Pseudomonas_fluorescens/links/5b8622c3299bf1d5a72eb1af/Role-of-Polymeric-Additives-in-Formulation-Shelf-life-and-Bioefficacy-of-Liquid-Inoculant-of-Pseudomonas-fluorescens.pdf</w:t>
      </w:r>
    </w:p>
    <w:p w:rsidR="00A20C02" w:rsidRPr="00A20C02" w:rsidRDefault="006A3377" w:rsidP="003654D3">
      <w:pPr>
        <w:pStyle w:val="Prrafodelista"/>
        <w:numPr>
          <w:ilvl w:val="0"/>
          <w:numId w:val="13"/>
        </w:numPr>
        <w:spacing w:line="240" w:lineRule="auto"/>
        <w:jc w:val="both"/>
        <w:rPr>
          <w:rFonts w:ascii="Times New Roman" w:eastAsia="Times New Roman" w:hAnsi="Times New Roman"/>
          <w:iCs/>
          <w:sz w:val="24"/>
          <w:szCs w:val="24"/>
        </w:rPr>
      </w:pPr>
      <w:r w:rsidRPr="00A87056">
        <w:rPr>
          <w:rFonts w:ascii="Times New Roman" w:eastAsia="Times New Roman" w:hAnsi="Times New Roman"/>
          <w:sz w:val="24"/>
          <w:szCs w:val="24"/>
        </w:rPr>
        <w:t>Estrada W, Chávez L, Jerez E, García MC, Maceo YC y Cordoví C. Efecto del Azofert® en plantas de frijol (</w:t>
      </w:r>
      <w:r w:rsidRPr="00A87056">
        <w:rPr>
          <w:rFonts w:ascii="Times New Roman" w:eastAsia="Times New Roman" w:hAnsi="Times New Roman"/>
          <w:i/>
          <w:sz w:val="24"/>
          <w:szCs w:val="24"/>
        </w:rPr>
        <w:t>Phaseolusvulgaris</w:t>
      </w:r>
      <w:r w:rsidRPr="00A87056">
        <w:rPr>
          <w:rFonts w:ascii="Times New Roman" w:eastAsia="Times New Roman" w:hAnsi="Times New Roman"/>
          <w:sz w:val="24"/>
          <w:szCs w:val="24"/>
        </w:rPr>
        <w:t xml:space="preserve"> L.) sometidas a dos regímenes de riego. </w:t>
      </w:r>
      <w:r w:rsidRPr="00F250C8">
        <w:rPr>
          <w:rFonts w:ascii="Times New Roman" w:eastAsia="Times New Roman" w:hAnsi="Times New Roman"/>
          <w:iCs/>
          <w:sz w:val="24"/>
          <w:szCs w:val="24"/>
        </w:rPr>
        <w:t>Centro Agrícola</w:t>
      </w:r>
      <w:r w:rsidR="003403FA" w:rsidRPr="00A20C02">
        <w:rPr>
          <w:rFonts w:ascii="Times New Roman" w:eastAsia="Times New Roman" w:hAnsi="Times New Roman"/>
          <w:iCs/>
          <w:sz w:val="24"/>
          <w:szCs w:val="24"/>
        </w:rPr>
        <w:t xml:space="preserve">[Internet]. </w:t>
      </w:r>
      <w:r w:rsidR="00A20C02">
        <w:rPr>
          <w:rFonts w:ascii="Times New Roman" w:eastAsia="Times New Roman" w:hAnsi="Times New Roman"/>
          <w:iCs/>
          <w:sz w:val="24"/>
          <w:szCs w:val="24"/>
        </w:rPr>
        <w:t>2018</w:t>
      </w:r>
      <w:r w:rsidR="00A20C02" w:rsidRPr="00A20C02">
        <w:rPr>
          <w:rFonts w:ascii="Times New Roman" w:eastAsia="Times New Roman" w:hAnsi="Times New Roman"/>
          <w:iCs/>
          <w:sz w:val="24"/>
          <w:szCs w:val="24"/>
        </w:rPr>
        <w:t>;</w:t>
      </w:r>
      <w:r w:rsidR="00A20C02">
        <w:rPr>
          <w:rFonts w:ascii="Times New Roman" w:eastAsia="Times New Roman" w:hAnsi="Times New Roman"/>
          <w:iCs/>
          <w:sz w:val="24"/>
          <w:szCs w:val="24"/>
        </w:rPr>
        <w:t>4</w:t>
      </w:r>
      <w:r w:rsidR="00A20C02" w:rsidRPr="00A20C02">
        <w:rPr>
          <w:rFonts w:ascii="Times New Roman" w:eastAsia="Times New Roman" w:hAnsi="Times New Roman"/>
          <w:iCs/>
          <w:sz w:val="24"/>
          <w:szCs w:val="24"/>
        </w:rPr>
        <w:t>5</w:t>
      </w:r>
      <w:r w:rsidR="003403FA" w:rsidRPr="00A20C02">
        <w:rPr>
          <w:rFonts w:ascii="Times New Roman" w:eastAsia="Times New Roman" w:hAnsi="Times New Roman"/>
          <w:iCs/>
          <w:sz w:val="24"/>
          <w:szCs w:val="24"/>
        </w:rPr>
        <w:t>(</w:t>
      </w:r>
      <w:r w:rsidR="00A20C02">
        <w:rPr>
          <w:rFonts w:ascii="Times New Roman" w:eastAsia="Times New Roman" w:hAnsi="Times New Roman"/>
          <w:iCs/>
          <w:sz w:val="24"/>
          <w:szCs w:val="24"/>
        </w:rPr>
        <w:t>4</w:t>
      </w:r>
      <w:r w:rsidR="003403FA" w:rsidRPr="00A20C02">
        <w:rPr>
          <w:rFonts w:ascii="Times New Roman" w:eastAsia="Times New Roman" w:hAnsi="Times New Roman"/>
          <w:iCs/>
          <w:sz w:val="24"/>
          <w:szCs w:val="24"/>
        </w:rPr>
        <w:t>):</w:t>
      </w:r>
      <w:r w:rsidR="00A20C02" w:rsidRPr="00A20C02">
        <w:rPr>
          <w:rFonts w:ascii="Times New Roman" w:eastAsia="Times New Roman" w:hAnsi="Times New Roman"/>
          <w:iCs/>
          <w:sz w:val="24"/>
          <w:szCs w:val="24"/>
        </w:rPr>
        <w:t>2</w:t>
      </w:r>
      <w:r w:rsidR="00A20C02">
        <w:rPr>
          <w:rFonts w:ascii="Times New Roman" w:eastAsia="Times New Roman" w:hAnsi="Times New Roman"/>
          <w:iCs/>
          <w:sz w:val="24"/>
          <w:szCs w:val="24"/>
        </w:rPr>
        <w:t>0</w:t>
      </w:r>
      <w:r w:rsidR="003403FA" w:rsidRPr="00A20C02">
        <w:rPr>
          <w:rFonts w:ascii="Times New Roman" w:eastAsia="Times New Roman" w:hAnsi="Times New Roman"/>
          <w:iCs/>
          <w:sz w:val="24"/>
          <w:szCs w:val="24"/>
        </w:rPr>
        <w:t>–</w:t>
      </w:r>
      <w:r w:rsidR="00A20C02">
        <w:rPr>
          <w:rFonts w:ascii="Times New Roman" w:eastAsia="Times New Roman" w:hAnsi="Times New Roman"/>
          <w:iCs/>
          <w:sz w:val="24"/>
          <w:szCs w:val="24"/>
        </w:rPr>
        <w:t>26</w:t>
      </w:r>
      <w:r w:rsidR="003403FA" w:rsidRPr="00A20C02">
        <w:rPr>
          <w:rFonts w:ascii="Times New Roman" w:eastAsia="Times New Roman" w:hAnsi="Times New Roman"/>
          <w:iCs/>
          <w:sz w:val="24"/>
          <w:szCs w:val="24"/>
        </w:rPr>
        <w:t xml:space="preserve">. </w:t>
      </w:r>
      <w:r w:rsidR="003403FA" w:rsidRPr="00A20C02">
        <w:rPr>
          <w:rFonts w:ascii="Times New Roman" w:eastAsia="Times New Roman" w:hAnsi="Times New Roman"/>
          <w:iCs/>
          <w:sz w:val="24"/>
          <w:szCs w:val="24"/>
          <w:lang w:val="en-US"/>
        </w:rPr>
        <w:t>Available from:</w:t>
      </w:r>
      <w:r w:rsidR="004025CF" w:rsidRPr="004025CF">
        <w:rPr>
          <w:rFonts w:ascii="Times New Roman" w:eastAsia="Times New Roman" w:hAnsi="Times New Roman"/>
          <w:iCs/>
          <w:sz w:val="24"/>
          <w:szCs w:val="24"/>
          <w:lang w:val="en-US"/>
        </w:rPr>
        <w:t>http://cagricola.uclv.edu.cu/descargas/pdf/V45-Numero_4/cag03418.pdf</w:t>
      </w:r>
    </w:p>
    <w:p w:rsidR="00370DC3" w:rsidRPr="0016548F" w:rsidRDefault="003A0E07" w:rsidP="003654D3">
      <w:pPr>
        <w:pStyle w:val="Prrafodelista"/>
        <w:numPr>
          <w:ilvl w:val="0"/>
          <w:numId w:val="13"/>
        </w:numPr>
        <w:spacing w:line="240" w:lineRule="auto"/>
        <w:jc w:val="both"/>
        <w:rPr>
          <w:rFonts w:ascii="Times New Roman" w:hAnsi="Times New Roman"/>
          <w:sz w:val="24"/>
          <w:szCs w:val="24"/>
          <w:lang w:val="en-US"/>
        </w:rPr>
      </w:pPr>
      <w:r w:rsidRPr="0016548F">
        <w:rPr>
          <w:rFonts w:ascii="Times New Roman" w:hAnsi="Times New Roman"/>
          <w:sz w:val="24"/>
          <w:szCs w:val="24"/>
          <w:lang w:val="en-US"/>
        </w:rPr>
        <w:lastRenderedPageBreak/>
        <w:t>Koskey G, Mburu S, Njeru E, Kimiti J, Ombori O y Maingi J. Potential of native rhizobia in enhancing nitrogen fixation and yields of climbing beans (</w:t>
      </w:r>
      <w:r w:rsidRPr="0016548F">
        <w:rPr>
          <w:rFonts w:ascii="Times New Roman" w:hAnsi="Times New Roman"/>
          <w:i/>
          <w:sz w:val="24"/>
          <w:szCs w:val="24"/>
          <w:lang w:val="en-US"/>
        </w:rPr>
        <w:t>Phaseolus vulgaris</w:t>
      </w:r>
      <w:r w:rsidRPr="0016548F">
        <w:rPr>
          <w:rFonts w:ascii="Times New Roman" w:hAnsi="Times New Roman"/>
          <w:sz w:val="24"/>
          <w:szCs w:val="24"/>
          <w:lang w:val="en-US"/>
        </w:rPr>
        <w:t xml:space="preserve"> L.) in constrasting environments of Eastern Kenya. </w:t>
      </w:r>
      <w:r w:rsidR="00370DC3" w:rsidRPr="0016548F">
        <w:rPr>
          <w:rFonts w:ascii="Times New Roman" w:hAnsi="Times New Roman"/>
          <w:sz w:val="24"/>
          <w:szCs w:val="24"/>
          <w:lang w:val="en-US"/>
        </w:rPr>
        <w:t>Frontiers in Plant Science</w:t>
      </w:r>
      <w:r w:rsidR="003403FA" w:rsidRPr="0016548F">
        <w:rPr>
          <w:rFonts w:ascii="Times New Roman" w:hAnsi="Times New Roman"/>
          <w:sz w:val="24"/>
          <w:szCs w:val="24"/>
          <w:lang w:val="en-US"/>
        </w:rPr>
        <w:t xml:space="preserve">[Internet]. </w:t>
      </w:r>
      <w:r w:rsidR="006A5619" w:rsidRPr="0016548F">
        <w:rPr>
          <w:rFonts w:ascii="Times New Roman" w:hAnsi="Times New Roman"/>
          <w:sz w:val="24"/>
          <w:szCs w:val="24"/>
          <w:lang w:val="en-US"/>
        </w:rPr>
        <w:t>2017;8</w:t>
      </w:r>
      <w:r w:rsidR="003403FA" w:rsidRPr="0016548F">
        <w:rPr>
          <w:rFonts w:ascii="Times New Roman" w:hAnsi="Times New Roman"/>
          <w:sz w:val="24"/>
          <w:szCs w:val="24"/>
          <w:lang w:val="en-US"/>
        </w:rPr>
        <w:t>:</w:t>
      </w:r>
      <w:r w:rsidR="006A5619" w:rsidRPr="0016548F">
        <w:rPr>
          <w:rFonts w:ascii="Times New Roman" w:hAnsi="Times New Roman"/>
          <w:sz w:val="24"/>
          <w:szCs w:val="24"/>
          <w:lang w:val="en-US"/>
        </w:rPr>
        <w:t>443</w:t>
      </w:r>
      <w:r w:rsidR="003403FA" w:rsidRPr="0016548F">
        <w:rPr>
          <w:rFonts w:ascii="Times New Roman" w:hAnsi="Times New Roman"/>
          <w:sz w:val="24"/>
          <w:szCs w:val="24"/>
          <w:lang w:val="en-US"/>
        </w:rPr>
        <w:t>. Available from:</w:t>
      </w:r>
      <w:r w:rsidR="0016548F" w:rsidRPr="0016548F">
        <w:rPr>
          <w:rFonts w:ascii="Times New Roman" w:hAnsi="Times New Roman"/>
          <w:sz w:val="24"/>
          <w:szCs w:val="24"/>
          <w:lang w:val="en-US"/>
        </w:rPr>
        <w:t xml:space="preserve"> https://www.frontiersin.org/articles/10.3389/fpls.2017.00443/full</w:t>
      </w:r>
    </w:p>
    <w:p w:rsidR="00FC5432" w:rsidRPr="0079460E" w:rsidRDefault="00303CEB" w:rsidP="003654D3">
      <w:pPr>
        <w:pStyle w:val="Prrafodelista"/>
        <w:numPr>
          <w:ilvl w:val="0"/>
          <w:numId w:val="13"/>
        </w:numPr>
        <w:spacing w:line="240" w:lineRule="auto"/>
        <w:jc w:val="both"/>
        <w:rPr>
          <w:rFonts w:ascii="Times New Roman" w:hAnsi="Times New Roman"/>
          <w:iCs/>
          <w:sz w:val="24"/>
          <w:szCs w:val="24"/>
          <w:lang w:val="en-US"/>
        </w:rPr>
      </w:pPr>
      <w:r w:rsidRPr="00A87056">
        <w:rPr>
          <w:rFonts w:ascii="Times New Roman" w:hAnsi="Times New Roman"/>
          <w:sz w:val="24"/>
          <w:szCs w:val="24"/>
        </w:rPr>
        <w:t>Sauvu-Jonasse C, Nápoles-García MC, Falcón-Rodríguez AB, Lamz-Piedra A y Ruiz-Sánchez M. Bioestimulantes en el crecimiento y rendimiento de soya (</w:t>
      </w:r>
      <w:r w:rsidRPr="00A87056">
        <w:rPr>
          <w:rFonts w:ascii="Times New Roman" w:hAnsi="Times New Roman"/>
          <w:i/>
          <w:sz w:val="24"/>
          <w:szCs w:val="24"/>
        </w:rPr>
        <w:t>Glycinemax</w:t>
      </w:r>
      <w:r w:rsidRPr="00A87056">
        <w:rPr>
          <w:rFonts w:ascii="Times New Roman" w:hAnsi="Times New Roman"/>
          <w:sz w:val="24"/>
          <w:szCs w:val="24"/>
        </w:rPr>
        <w:t xml:space="preserve"> (L.) Merrill). </w:t>
      </w:r>
      <w:r w:rsidRPr="006A5619">
        <w:rPr>
          <w:rFonts w:ascii="Times New Roman" w:hAnsi="Times New Roman"/>
          <w:iCs/>
          <w:sz w:val="24"/>
          <w:szCs w:val="24"/>
        </w:rPr>
        <w:t>Cultivos Tropicales</w:t>
      </w:r>
      <w:r w:rsidR="003403FA" w:rsidRPr="00FC5432">
        <w:rPr>
          <w:rFonts w:ascii="Times New Roman" w:hAnsi="Times New Roman"/>
          <w:iCs/>
          <w:sz w:val="24"/>
          <w:szCs w:val="24"/>
        </w:rPr>
        <w:t xml:space="preserve">[Internet]. </w:t>
      </w:r>
      <w:r w:rsidR="00FC5432" w:rsidRPr="0079460E">
        <w:rPr>
          <w:rFonts w:ascii="Times New Roman" w:hAnsi="Times New Roman"/>
          <w:iCs/>
          <w:sz w:val="24"/>
          <w:szCs w:val="24"/>
          <w:lang w:val="en-US"/>
        </w:rPr>
        <w:t>2020;41</w:t>
      </w:r>
      <w:r w:rsidR="003403FA" w:rsidRPr="0079460E">
        <w:rPr>
          <w:rFonts w:ascii="Times New Roman" w:hAnsi="Times New Roman"/>
          <w:iCs/>
          <w:sz w:val="24"/>
          <w:szCs w:val="24"/>
          <w:lang w:val="en-US"/>
        </w:rPr>
        <w:t>(</w:t>
      </w:r>
      <w:r w:rsidR="00FC5432" w:rsidRPr="0079460E">
        <w:rPr>
          <w:rFonts w:ascii="Times New Roman" w:hAnsi="Times New Roman"/>
          <w:iCs/>
          <w:sz w:val="24"/>
          <w:szCs w:val="24"/>
          <w:lang w:val="en-US"/>
        </w:rPr>
        <w:t>3</w:t>
      </w:r>
      <w:r w:rsidR="003403FA" w:rsidRPr="0079460E">
        <w:rPr>
          <w:rFonts w:ascii="Times New Roman" w:hAnsi="Times New Roman"/>
          <w:iCs/>
          <w:sz w:val="24"/>
          <w:szCs w:val="24"/>
          <w:lang w:val="en-US"/>
        </w:rPr>
        <w:t>). Available from:</w:t>
      </w:r>
      <w:r w:rsidR="0079460E" w:rsidRPr="0079460E">
        <w:rPr>
          <w:rFonts w:ascii="Times New Roman" w:hAnsi="Times New Roman"/>
          <w:iCs/>
          <w:sz w:val="24"/>
          <w:szCs w:val="24"/>
          <w:lang w:val="en-US"/>
        </w:rPr>
        <w:t>http://scielo.sld.cu/scielo.php?script=sci_arttext&amp;pid=S0258-59362020000300002</w:t>
      </w:r>
    </w:p>
    <w:p w:rsidR="003A0E07" w:rsidRPr="0079460E" w:rsidRDefault="003A0E07" w:rsidP="003654D3">
      <w:pPr>
        <w:pStyle w:val="Prrafodelista"/>
        <w:numPr>
          <w:ilvl w:val="0"/>
          <w:numId w:val="13"/>
        </w:numPr>
        <w:spacing w:line="240" w:lineRule="auto"/>
        <w:jc w:val="both"/>
        <w:rPr>
          <w:rFonts w:ascii="Times New Roman" w:hAnsi="Times New Roman"/>
          <w:sz w:val="24"/>
          <w:szCs w:val="24"/>
          <w:lang w:val="en-US"/>
        </w:rPr>
      </w:pPr>
      <w:r w:rsidRPr="0079460E">
        <w:rPr>
          <w:rFonts w:ascii="Times New Roman" w:hAnsi="Times New Roman"/>
          <w:sz w:val="24"/>
          <w:szCs w:val="24"/>
        </w:rPr>
        <w:t xml:space="preserve">Martín GM, Tamayo Y, Hernández I, Varela M y da Silva E. Cuantificación de la fijación biológica de nitrógeno en </w:t>
      </w:r>
      <w:r w:rsidRPr="0079460E">
        <w:rPr>
          <w:rFonts w:ascii="Times New Roman" w:hAnsi="Times New Roman"/>
          <w:i/>
          <w:sz w:val="24"/>
          <w:szCs w:val="24"/>
        </w:rPr>
        <w:t>Canavaliaensiformis</w:t>
      </w:r>
      <w:r w:rsidRPr="0079460E">
        <w:rPr>
          <w:rFonts w:ascii="Times New Roman" w:hAnsi="Times New Roman"/>
          <w:sz w:val="24"/>
          <w:szCs w:val="24"/>
        </w:rPr>
        <w:t xml:space="preserve"> crecida en un suelo pardo mullido carbonatado mediante los métodos de abundancia natural de 15N y diferencia de N total. Cultivos Tropicales</w:t>
      </w:r>
      <w:r w:rsidR="003403FA" w:rsidRPr="0079460E">
        <w:rPr>
          <w:rFonts w:ascii="Times New Roman" w:hAnsi="Times New Roman"/>
          <w:sz w:val="24"/>
          <w:szCs w:val="24"/>
        </w:rPr>
        <w:t xml:space="preserve">[Internet]. </w:t>
      </w:r>
      <w:r w:rsidR="00FC5432" w:rsidRPr="0079460E">
        <w:rPr>
          <w:rFonts w:ascii="Times New Roman" w:hAnsi="Times New Roman"/>
          <w:sz w:val="24"/>
          <w:szCs w:val="24"/>
        </w:rPr>
        <w:t>2017;38</w:t>
      </w:r>
      <w:r w:rsidR="003403FA" w:rsidRPr="0079460E">
        <w:rPr>
          <w:rFonts w:ascii="Times New Roman" w:hAnsi="Times New Roman"/>
          <w:sz w:val="24"/>
          <w:szCs w:val="24"/>
        </w:rPr>
        <w:t>(</w:t>
      </w:r>
      <w:r w:rsidR="00FC5432" w:rsidRPr="0079460E">
        <w:rPr>
          <w:rFonts w:ascii="Times New Roman" w:hAnsi="Times New Roman"/>
          <w:sz w:val="24"/>
          <w:szCs w:val="24"/>
        </w:rPr>
        <w:t>1</w:t>
      </w:r>
      <w:r w:rsidR="003403FA" w:rsidRPr="0079460E">
        <w:rPr>
          <w:rFonts w:ascii="Times New Roman" w:hAnsi="Times New Roman"/>
          <w:sz w:val="24"/>
          <w:szCs w:val="24"/>
        </w:rPr>
        <w:t>):</w:t>
      </w:r>
      <w:r w:rsidR="00FC5432" w:rsidRPr="0079460E">
        <w:rPr>
          <w:rFonts w:ascii="Times New Roman" w:hAnsi="Times New Roman"/>
          <w:sz w:val="24"/>
          <w:szCs w:val="24"/>
        </w:rPr>
        <w:t>122</w:t>
      </w:r>
      <w:r w:rsidR="003403FA" w:rsidRPr="0079460E">
        <w:rPr>
          <w:rFonts w:ascii="Times New Roman" w:hAnsi="Times New Roman"/>
          <w:sz w:val="24"/>
          <w:szCs w:val="24"/>
        </w:rPr>
        <w:t>–</w:t>
      </w:r>
      <w:r w:rsidR="00FC5432" w:rsidRPr="0079460E">
        <w:rPr>
          <w:rFonts w:ascii="Times New Roman" w:hAnsi="Times New Roman"/>
          <w:sz w:val="24"/>
          <w:szCs w:val="24"/>
        </w:rPr>
        <w:t>1</w:t>
      </w:r>
      <w:r w:rsidR="00C02672" w:rsidRPr="0079460E">
        <w:rPr>
          <w:rFonts w:ascii="Times New Roman" w:hAnsi="Times New Roman"/>
          <w:sz w:val="24"/>
          <w:szCs w:val="24"/>
        </w:rPr>
        <w:t>30</w:t>
      </w:r>
      <w:r w:rsidR="003403FA" w:rsidRPr="0079460E">
        <w:rPr>
          <w:rFonts w:ascii="Times New Roman" w:hAnsi="Times New Roman"/>
          <w:sz w:val="24"/>
          <w:szCs w:val="24"/>
        </w:rPr>
        <w:t xml:space="preserve">. </w:t>
      </w:r>
      <w:r w:rsidR="003403FA" w:rsidRPr="0079460E">
        <w:rPr>
          <w:rFonts w:ascii="Times New Roman" w:hAnsi="Times New Roman"/>
          <w:sz w:val="24"/>
          <w:szCs w:val="24"/>
          <w:lang w:val="en-US"/>
        </w:rPr>
        <w:t>Available from:</w:t>
      </w:r>
      <w:r w:rsidR="0079460E" w:rsidRPr="0079460E">
        <w:rPr>
          <w:rFonts w:ascii="Times New Roman" w:hAnsi="Times New Roman"/>
          <w:sz w:val="24"/>
          <w:szCs w:val="24"/>
          <w:lang w:val="en-US"/>
        </w:rPr>
        <w:t xml:space="preserve"> http://scielo.sld.cu/scielo.php?script=sci_arttext&amp;pid=S0258-59362021000200005</w:t>
      </w:r>
      <w:bookmarkStart w:id="1" w:name="_GoBack"/>
      <w:bookmarkEnd w:id="1"/>
    </w:p>
    <w:sectPr w:rsidR="003A0E07" w:rsidRPr="0079460E" w:rsidSect="00661A45">
      <w:footerReference w:type="default" r:id="rId19"/>
      <w:pgSz w:w="12242" w:h="15842" w:code="1"/>
      <w:pgMar w:top="1701" w:right="1140" w:bottom="1412" w:left="1985"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2D4" w:rsidRDefault="006962D4" w:rsidP="00B30F69">
      <w:pPr>
        <w:spacing w:after="0" w:line="240" w:lineRule="auto"/>
      </w:pPr>
      <w:r>
        <w:separator/>
      </w:r>
    </w:p>
  </w:endnote>
  <w:endnote w:type="continuationSeparator" w:id="1">
    <w:p w:rsidR="006962D4" w:rsidRDefault="006962D4" w:rsidP="00B30F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Bold">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56" w:rsidRPr="00603410" w:rsidRDefault="00A87056">
    <w:pPr>
      <w:pStyle w:val="Piedepgina"/>
      <w:jc w:val="right"/>
      <w:rPr>
        <w:rFonts w:ascii="Arial" w:hAnsi="Arial" w:cs="Arial"/>
        <w:sz w:val="24"/>
        <w:szCs w:val="24"/>
      </w:rPr>
    </w:pPr>
  </w:p>
  <w:p w:rsidR="00A87056" w:rsidRDefault="00A8705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2D4" w:rsidRDefault="006962D4" w:rsidP="00B30F69">
      <w:pPr>
        <w:spacing w:after="0" w:line="240" w:lineRule="auto"/>
      </w:pPr>
      <w:r>
        <w:separator/>
      </w:r>
    </w:p>
  </w:footnote>
  <w:footnote w:type="continuationSeparator" w:id="1">
    <w:p w:rsidR="006962D4" w:rsidRDefault="006962D4" w:rsidP="00B30F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64B6"/>
    <w:multiLevelType w:val="hybridMultilevel"/>
    <w:tmpl w:val="6EBEDE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B72E36"/>
    <w:multiLevelType w:val="hybridMultilevel"/>
    <w:tmpl w:val="2BB64F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6C824FF"/>
    <w:multiLevelType w:val="hybridMultilevel"/>
    <w:tmpl w:val="2ED4F4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C3604FB"/>
    <w:multiLevelType w:val="hybridMultilevel"/>
    <w:tmpl w:val="3B3A8818"/>
    <w:lvl w:ilvl="0" w:tplc="E312CD9A">
      <w:start w:val="3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32323D7"/>
    <w:multiLevelType w:val="hybridMultilevel"/>
    <w:tmpl w:val="4378CD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9A00DF3"/>
    <w:multiLevelType w:val="hybridMultilevel"/>
    <w:tmpl w:val="BA06E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40B86"/>
    <w:multiLevelType w:val="hybridMultilevel"/>
    <w:tmpl w:val="4DCE45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5417F12"/>
    <w:multiLevelType w:val="hybridMultilevel"/>
    <w:tmpl w:val="4E5ED8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8301139"/>
    <w:multiLevelType w:val="hybridMultilevel"/>
    <w:tmpl w:val="DB1AF62A"/>
    <w:lvl w:ilvl="0" w:tplc="0C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675712"/>
    <w:multiLevelType w:val="hybridMultilevel"/>
    <w:tmpl w:val="CB0C001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A9E39AA"/>
    <w:multiLevelType w:val="hybridMultilevel"/>
    <w:tmpl w:val="AEE2B8DA"/>
    <w:lvl w:ilvl="0" w:tplc="05CEF8BC">
      <w:start w:val="1"/>
      <w:numFmt w:val="decimal"/>
      <w:lvlText w:val="%1."/>
      <w:lvlJc w:val="left"/>
      <w:pPr>
        <w:ind w:left="720" w:hanging="360"/>
      </w:pPr>
      <w:rPr>
        <w:rFonts w:ascii="Times New Roman" w:eastAsiaTheme="minorHAnsi"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56226F1"/>
    <w:multiLevelType w:val="hybridMultilevel"/>
    <w:tmpl w:val="2ED4F4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6"/>
  </w:num>
  <w:num w:numId="5">
    <w:abstractNumId w:val="11"/>
  </w:num>
  <w:num w:numId="6">
    <w:abstractNumId w:val="2"/>
  </w:num>
  <w:num w:numId="7">
    <w:abstractNumId w:val="1"/>
  </w:num>
  <w:num w:numId="8">
    <w:abstractNumId w:val="5"/>
  </w:num>
  <w:num w:numId="9">
    <w:abstractNumId w:val="3"/>
  </w:num>
  <w:num w:numId="10">
    <w:abstractNumId w:val="10"/>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3794"/>
  </w:hdrShapeDefaults>
  <w:footnotePr>
    <w:footnote w:id="0"/>
    <w:footnote w:id="1"/>
  </w:footnotePr>
  <w:endnotePr>
    <w:endnote w:id="0"/>
    <w:endnote w:id="1"/>
  </w:endnotePr>
  <w:compat/>
  <w:rsids>
    <w:rsidRoot w:val="00B30F69"/>
    <w:rsid w:val="0000067B"/>
    <w:rsid w:val="00001BBB"/>
    <w:rsid w:val="00002024"/>
    <w:rsid w:val="00004036"/>
    <w:rsid w:val="00014331"/>
    <w:rsid w:val="00016911"/>
    <w:rsid w:val="000176B9"/>
    <w:rsid w:val="00017ECE"/>
    <w:rsid w:val="0002140E"/>
    <w:rsid w:val="00021BBA"/>
    <w:rsid w:val="000239D3"/>
    <w:rsid w:val="0002423F"/>
    <w:rsid w:val="00024C68"/>
    <w:rsid w:val="00026ABC"/>
    <w:rsid w:val="0002746F"/>
    <w:rsid w:val="0002796C"/>
    <w:rsid w:val="00030332"/>
    <w:rsid w:val="000316CE"/>
    <w:rsid w:val="000317E5"/>
    <w:rsid w:val="0003397A"/>
    <w:rsid w:val="00034B3A"/>
    <w:rsid w:val="00035655"/>
    <w:rsid w:val="0003593A"/>
    <w:rsid w:val="000367BF"/>
    <w:rsid w:val="000370E3"/>
    <w:rsid w:val="00040206"/>
    <w:rsid w:val="00042A0F"/>
    <w:rsid w:val="0004339D"/>
    <w:rsid w:val="000436EF"/>
    <w:rsid w:val="000445F0"/>
    <w:rsid w:val="000458D8"/>
    <w:rsid w:val="00045D70"/>
    <w:rsid w:val="00046239"/>
    <w:rsid w:val="000464B7"/>
    <w:rsid w:val="00046D9D"/>
    <w:rsid w:val="00050362"/>
    <w:rsid w:val="00050774"/>
    <w:rsid w:val="00050D0C"/>
    <w:rsid w:val="0005136E"/>
    <w:rsid w:val="00051695"/>
    <w:rsid w:val="00055444"/>
    <w:rsid w:val="000568C8"/>
    <w:rsid w:val="00061425"/>
    <w:rsid w:val="000650E2"/>
    <w:rsid w:val="00065849"/>
    <w:rsid w:val="000666E8"/>
    <w:rsid w:val="000670ED"/>
    <w:rsid w:val="00067BFC"/>
    <w:rsid w:val="0007287A"/>
    <w:rsid w:val="00073198"/>
    <w:rsid w:val="00073951"/>
    <w:rsid w:val="00073AB0"/>
    <w:rsid w:val="0007524C"/>
    <w:rsid w:val="00075D85"/>
    <w:rsid w:val="0008073F"/>
    <w:rsid w:val="00081CC9"/>
    <w:rsid w:val="00081F0E"/>
    <w:rsid w:val="0008413E"/>
    <w:rsid w:val="00086DB0"/>
    <w:rsid w:val="0009689D"/>
    <w:rsid w:val="000A4031"/>
    <w:rsid w:val="000A5386"/>
    <w:rsid w:val="000A7F00"/>
    <w:rsid w:val="000B490D"/>
    <w:rsid w:val="000B504B"/>
    <w:rsid w:val="000B605B"/>
    <w:rsid w:val="000B6520"/>
    <w:rsid w:val="000B686A"/>
    <w:rsid w:val="000B721E"/>
    <w:rsid w:val="000B7BA0"/>
    <w:rsid w:val="000C1AA9"/>
    <w:rsid w:val="000C318E"/>
    <w:rsid w:val="000C551D"/>
    <w:rsid w:val="000C6802"/>
    <w:rsid w:val="000D1456"/>
    <w:rsid w:val="000D230E"/>
    <w:rsid w:val="000D3BB3"/>
    <w:rsid w:val="000D5022"/>
    <w:rsid w:val="000D6AD1"/>
    <w:rsid w:val="000D7580"/>
    <w:rsid w:val="000D7DFE"/>
    <w:rsid w:val="000E0FB9"/>
    <w:rsid w:val="000E200F"/>
    <w:rsid w:val="000E25A0"/>
    <w:rsid w:val="000E3A46"/>
    <w:rsid w:val="000E51C7"/>
    <w:rsid w:val="000E6719"/>
    <w:rsid w:val="000E6BA7"/>
    <w:rsid w:val="000E6FC9"/>
    <w:rsid w:val="000F17C1"/>
    <w:rsid w:val="000F1A27"/>
    <w:rsid w:val="000F4EF1"/>
    <w:rsid w:val="000F72F0"/>
    <w:rsid w:val="001018C0"/>
    <w:rsid w:val="00103CE4"/>
    <w:rsid w:val="00105350"/>
    <w:rsid w:val="00105D9A"/>
    <w:rsid w:val="00106C71"/>
    <w:rsid w:val="00106FE6"/>
    <w:rsid w:val="001112A6"/>
    <w:rsid w:val="00111FD3"/>
    <w:rsid w:val="0011259B"/>
    <w:rsid w:val="001127C9"/>
    <w:rsid w:val="00113245"/>
    <w:rsid w:val="0011799B"/>
    <w:rsid w:val="0012013C"/>
    <w:rsid w:val="001205F9"/>
    <w:rsid w:val="00120A23"/>
    <w:rsid w:val="00121DEA"/>
    <w:rsid w:val="00122BF5"/>
    <w:rsid w:val="00123B14"/>
    <w:rsid w:val="0012679D"/>
    <w:rsid w:val="0012686E"/>
    <w:rsid w:val="001304CA"/>
    <w:rsid w:val="00130D67"/>
    <w:rsid w:val="001330DB"/>
    <w:rsid w:val="0013420A"/>
    <w:rsid w:val="001345AB"/>
    <w:rsid w:val="00135E4E"/>
    <w:rsid w:val="00136F65"/>
    <w:rsid w:val="00137F0E"/>
    <w:rsid w:val="001400A8"/>
    <w:rsid w:val="001404D3"/>
    <w:rsid w:val="00140DB0"/>
    <w:rsid w:val="0014124B"/>
    <w:rsid w:val="0014172A"/>
    <w:rsid w:val="001418A0"/>
    <w:rsid w:val="00145158"/>
    <w:rsid w:val="001531C7"/>
    <w:rsid w:val="001546B0"/>
    <w:rsid w:val="00163272"/>
    <w:rsid w:val="001634F8"/>
    <w:rsid w:val="00163CEC"/>
    <w:rsid w:val="0016512F"/>
    <w:rsid w:val="0016548F"/>
    <w:rsid w:val="00166C56"/>
    <w:rsid w:val="00172910"/>
    <w:rsid w:val="001743F6"/>
    <w:rsid w:val="0018024B"/>
    <w:rsid w:val="00181442"/>
    <w:rsid w:val="001814F0"/>
    <w:rsid w:val="00183F5C"/>
    <w:rsid w:val="00184416"/>
    <w:rsid w:val="0018527C"/>
    <w:rsid w:val="001866BF"/>
    <w:rsid w:val="00186CE4"/>
    <w:rsid w:val="001903F4"/>
    <w:rsid w:val="0019218D"/>
    <w:rsid w:val="001933CF"/>
    <w:rsid w:val="0019414E"/>
    <w:rsid w:val="00194367"/>
    <w:rsid w:val="001945CF"/>
    <w:rsid w:val="00194F3F"/>
    <w:rsid w:val="001954F6"/>
    <w:rsid w:val="0019564D"/>
    <w:rsid w:val="001960B6"/>
    <w:rsid w:val="001972ED"/>
    <w:rsid w:val="0019733C"/>
    <w:rsid w:val="00197A87"/>
    <w:rsid w:val="00197FEA"/>
    <w:rsid w:val="001A00AC"/>
    <w:rsid w:val="001A0193"/>
    <w:rsid w:val="001A024C"/>
    <w:rsid w:val="001A2BC9"/>
    <w:rsid w:val="001A73E0"/>
    <w:rsid w:val="001A7A1E"/>
    <w:rsid w:val="001B1C5A"/>
    <w:rsid w:val="001B4C84"/>
    <w:rsid w:val="001B5A83"/>
    <w:rsid w:val="001B7348"/>
    <w:rsid w:val="001B7D6C"/>
    <w:rsid w:val="001C0ADE"/>
    <w:rsid w:val="001C6961"/>
    <w:rsid w:val="001C7C6D"/>
    <w:rsid w:val="001D0BFF"/>
    <w:rsid w:val="001D12AB"/>
    <w:rsid w:val="001D18F7"/>
    <w:rsid w:val="001D23F9"/>
    <w:rsid w:val="001D4956"/>
    <w:rsid w:val="001D7B4C"/>
    <w:rsid w:val="001E0103"/>
    <w:rsid w:val="001E197F"/>
    <w:rsid w:val="001E2BB3"/>
    <w:rsid w:val="001E33DE"/>
    <w:rsid w:val="001E3B26"/>
    <w:rsid w:val="001E4202"/>
    <w:rsid w:val="001E58FA"/>
    <w:rsid w:val="001E60FD"/>
    <w:rsid w:val="001F0E56"/>
    <w:rsid w:val="001F1DE1"/>
    <w:rsid w:val="001F29F0"/>
    <w:rsid w:val="001F2DB0"/>
    <w:rsid w:val="001F3C9B"/>
    <w:rsid w:val="001F5639"/>
    <w:rsid w:val="001F69D8"/>
    <w:rsid w:val="001F6F50"/>
    <w:rsid w:val="00202142"/>
    <w:rsid w:val="00203B9C"/>
    <w:rsid w:val="00206541"/>
    <w:rsid w:val="00210456"/>
    <w:rsid w:val="00210A62"/>
    <w:rsid w:val="002121B9"/>
    <w:rsid w:val="00212CC5"/>
    <w:rsid w:val="002133AF"/>
    <w:rsid w:val="00213AC7"/>
    <w:rsid w:val="002146B2"/>
    <w:rsid w:val="0021494B"/>
    <w:rsid w:val="002162D2"/>
    <w:rsid w:val="00220F6F"/>
    <w:rsid w:val="0022125D"/>
    <w:rsid w:val="00223D6E"/>
    <w:rsid w:val="00224445"/>
    <w:rsid w:val="0022474E"/>
    <w:rsid w:val="00224DB7"/>
    <w:rsid w:val="00224FED"/>
    <w:rsid w:val="0022707F"/>
    <w:rsid w:val="002321C8"/>
    <w:rsid w:val="00232B52"/>
    <w:rsid w:val="002331C5"/>
    <w:rsid w:val="00235579"/>
    <w:rsid w:val="00241742"/>
    <w:rsid w:val="00241775"/>
    <w:rsid w:val="00242BD5"/>
    <w:rsid w:val="002446FF"/>
    <w:rsid w:val="002534D7"/>
    <w:rsid w:val="0025598D"/>
    <w:rsid w:val="0025763F"/>
    <w:rsid w:val="00257A1D"/>
    <w:rsid w:val="0026014B"/>
    <w:rsid w:val="002611E0"/>
    <w:rsid w:val="002615F1"/>
    <w:rsid w:val="00263591"/>
    <w:rsid w:val="002642D8"/>
    <w:rsid w:val="00264774"/>
    <w:rsid w:val="00264DAA"/>
    <w:rsid w:val="00264FA6"/>
    <w:rsid w:val="002675DF"/>
    <w:rsid w:val="0027004D"/>
    <w:rsid w:val="00270B56"/>
    <w:rsid w:val="00270DB5"/>
    <w:rsid w:val="0027264D"/>
    <w:rsid w:val="002728BF"/>
    <w:rsid w:val="00273B65"/>
    <w:rsid w:val="00274A1E"/>
    <w:rsid w:val="00275A49"/>
    <w:rsid w:val="0027670A"/>
    <w:rsid w:val="00276E17"/>
    <w:rsid w:val="00276FFB"/>
    <w:rsid w:val="00277548"/>
    <w:rsid w:val="002805DB"/>
    <w:rsid w:val="00280F97"/>
    <w:rsid w:val="002841D6"/>
    <w:rsid w:val="00286912"/>
    <w:rsid w:val="00287401"/>
    <w:rsid w:val="00287471"/>
    <w:rsid w:val="00290A06"/>
    <w:rsid w:val="0029154C"/>
    <w:rsid w:val="00292809"/>
    <w:rsid w:val="00293CA2"/>
    <w:rsid w:val="00293D90"/>
    <w:rsid w:val="00293F94"/>
    <w:rsid w:val="002954C3"/>
    <w:rsid w:val="0029693C"/>
    <w:rsid w:val="00296CE9"/>
    <w:rsid w:val="00297455"/>
    <w:rsid w:val="002A315A"/>
    <w:rsid w:val="002A3CC5"/>
    <w:rsid w:val="002A55E1"/>
    <w:rsid w:val="002A6283"/>
    <w:rsid w:val="002A675E"/>
    <w:rsid w:val="002B1E8B"/>
    <w:rsid w:val="002B23EC"/>
    <w:rsid w:val="002B2ED9"/>
    <w:rsid w:val="002B32DE"/>
    <w:rsid w:val="002B360B"/>
    <w:rsid w:val="002B4490"/>
    <w:rsid w:val="002B6213"/>
    <w:rsid w:val="002B776D"/>
    <w:rsid w:val="002B7EED"/>
    <w:rsid w:val="002C18E7"/>
    <w:rsid w:val="002C2694"/>
    <w:rsid w:val="002C2933"/>
    <w:rsid w:val="002C560D"/>
    <w:rsid w:val="002C58DE"/>
    <w:rsid w:val="002C5B24"/>
    <w:rsid w:val="002C7567"/>
    <w:rsid w:val="002C7FC6"/>
    <w:rsid w:val="002D3340"/>
    <w:rsid w:val="002D3D06"/>
    <w:rsid w:val="002D45EA"/>
    <w:rsid w:val="002D5901"/>
    <w:rsid w:val="002D70C8"/>
    <w:rsid w:val="002D7328"/>
    <w:rsid w:val="002D73BD"/>
    <w:rsid w:val="002D7A68"/>
    <w:rsid w:val="002E066D"/>
    <w:rsid w:val="002E2982"/>
    <w:rsid w:val="002E4202"/>
    <w:rsid w:val="002E4F20"/>
    <w:rsid w:val="002E5B29"/>
    <w:rsid w:val="002E61C7"/>
    <w:rsid w:val="002E7E00"/>
    <w:rsid w:val="002F23E4"/>
    <w:rsid w:val="002F3B58"/>
    <w:rsid w:val="002F6D40"/>
    <w:rsid w:val="00301588"/>
    <w:rsid w:val="003028F0"/>
    <w:rsid w:val="00302C07"/>
    <w:rsid w:val="00303CEB"/>
    <w:rsid w:val="00304154"/>
    <w:rsid w:val="003047F7"/>
    <w:rsid w:val="00304A09"/>
    <w:rsid w:val="0030523A"/>
    <w:rsid w:val="0031059B"/>
    <w:rsid w:val="0031082D"/>
    <w:rsid w:val="003112E1"/>
    <w:rsid w:val="003124B5"/>
    <w:rsid w:val="00313221"/>
    <w:rsid w:val="00313903"/>
    <w:rsid w:val="00314136"/>
    <w:rsid w:val="003175E8"/>
    <w:rsid w:val="00320650"/>
    <w:rsid w:val="00320D10"/>
    <w:rsid w:val="00322DF9"/>
    <w:rsid w:val="0032326B"/>
    <w:rsid w:val="0032568B"/>
    <w:rsid w:val="0032637E"/>
    <w:rsid w:val="003269E5"/>
    <w:rsid w:val="00327B6A"/>
    <w:rsid w:val="00327BA3"/>
    <w:rsid w:val="003301E2"/>
    <w:rsid w:val="003313C9"/>
    <w:rsid w:val="00332207"/>
    <w:rsid w:val="003322AC"/>
    <w:rsid w:val="00333528"/>
    <w:rsid w:val="0033363B"/>
    <w:rsid w:val="00334888"/>
    <w:rsid w:val="003348F5"/>
    <w:rsid w:val="003400EC"/>
    <w:rsid w:val="003403FA"/>
    <w:rsid w:val="00342477"/>
    <w:rsid w:val="00343A33"/>
    <w:rsid w:val="00345925"/>
    <w:rsid w:val="00345973"/>
    <w:rsid w:val="00346619"/>
    <w:rsid w:val="003554D7"/>
    <w:rsid w:val="0035551A"/>
    <w:rsid w:val="00357995"/>
    <w:rsid w:val="00362D82"/>
    <w:rsid w:val="00365067"/>
    <w:rsid w:val="003654D3"/>
    <w:rsid w:val="00370586"/>
    <w:rsid w:val="003707A4"/>
    <w:rsid w:val="00370DC3"/>
    <w:rsid w:val="00371E6C"/>
    <w:rsid w:val="00372186"/>
    <w:rsid w:val="0037256D"/>
    <w:rsid w:val="00382174"/>
    <w:rsid w:val="00382D81"/>
    <w:rsid w:val="00384642"/>
    <w:rsid w:val="00384B1E"/>
    <w:rsid w:val="00385876"/>
    <w:rsid w:val="00386996"/>
    <w:rsid w:val="00386DFE"/>
    <w:rsid w:val="00390F9D"/>
    <w:rsid w:val="0039123B"/>
    <w:rsid w:val="00392C30"/>
    <w:rsid w:val="003A0E07"/>
    <w:rsid w:val="003A292A"/>
    <w:rsid w:val="003A38CE"/>
    <w:rsid w:val="003B2F18"/>
    <w:rsid w:val="003B2F20"/>
    <w:rsid w:val="003B37EA"/>
    <w:rsid w:val="003B44CB"/>
    <w:rsid w:val="003B4C41"/>
    <w:rsid w:val="003B6C9F"/>
    <w:rsid w:val="003B7263"/>
    <w:rsid w:val="003C0FE3"/>
    <w:rsid w:val="003C3A82"/>
    <w:rsid w:val="003C3BC0"/>
    <w:rsid w:val="003C5DE6"/>
    <w:rsid w:val="003D174D"/>
    <w:rsid w:val="003D1A0E"/>
    <w:rsid w:val="003D29EF"/>
    <w:rsid w:val="003D3113"/>
    <w:rsid w:val="003D6024"/>
    <w:rsid w:val="003D74E6"/>
    <w:rsid w:val="003E0BEA"/>
    <w:rsid w:val="003E284C"/>
    <w:rsid w:val="003E6172"/>
    <w:rsid w:val="003F068C"/>
    <w:rsid w:val="003F1C3A"/>
    <w:rsid w:val="003F29E3"/>
    <w:rsid w:val="003F52C8"/>
    <w:rsid w:val="003F6B66"/>
    <w:rsid w:val="003F6DD7"/>
    <w:rsid w:val="0040035C"/>
    <w:rsid w:val="004025CF"/>
    <w:rsid w:val="004031A1"/>
    <w:rsid w:val="00404C80"/>
    <w:rsid w:val="00404FFE"/>
    <w:rsid w:val="00405267"/>
    <w:rsid w:val="0040561D"/>
    <w:rsid w:val="004068DD"/>
    <w:rsid w:val="00412CAE"/>
    <w:rsid w:val="00413175"/>
    <w:rsid w:val="00413511"/>
    <w:rsid w:val="00414CD5"/>
    <w:rsid w:val="004172DE"/>
    <w:rsid w:val="004178C5"/>
    <w:rsid w:val="0042051E"/>
    <w:rsid w:val="00421904"/>
    <w:rsid w:val="0042288D"/>
    <w:rsid w:val="00424315"/>
    <w:rsid w:val="00424671"/>
    <w:rsid w:val="00427603"/>
    <w:rsid w:val="00431781"/>
    <w:rsid w:val="00435AA0"/>
    <w:rsid w:val="00436EAA"/>
    <w:rsid w:val="0043716A"/>
    <w:rsid w:val="00437DF6"/>
    <w:rsid w:val="004428DE"/>
    <w:rsid w:val="00442965"/>
    <w:rsid w:val="004429B5"/>
    <w:rsid w:val="00446779"/>
    <w:rsid w:val="00447C66"/>
    <w:rsid w:val="00452BC7"/>
    <w:rsid w:val="004531F4"/>
    <w:rsid w:val="004536DC"/>
    <w:rsid w:val="00454DBE"/>
    <w:rsid w:val="004560C8"/>
    <w:rsid w:val="004563DA"/>
    <w:rsid w:val="00457950"/>
    <w:rsid w:val="00457DEF"/>
    <w:rsid w:val="00457E51"/>
    <w:rsid w:val="0046125D"/>
    <w:rsid w:val="004616E5"/>
    <w:rsid w:val="00461B30"/>
    <w:rsid w:val="004621B6"/>
    <w:rsid w:val="0046277E"/>
    <w:rsid w:val="00462879"/>
    <w:rsid w:val="00463955"/>
    <w:rsid w:val="004643D2"/>
    <w:rsid w:val="004648B6"/>
    <w:rsid w:val="00465C79"/>
    <w:rsid w:val="0046793B"/>
    <w:rsid w:val="00467BB4"/>
    <w:rsid w:val="004715A4"/>
    <w:rsid w:val="00472C27"/>
    <w:rsid w:val="00474485"/>
    <w:rsid w:val="004769DF"/>
    <w:rsid w:val="00480C79"/>
    <w:rsid w:val="004813E4"/>
    <w:rsid w:val="004824B1"/>
    <w:rsid w:val="00483238"/>
    <w:rsid w:val="00483632"/>
    <w:rsid w:val="0048681A"/>
    <w:rsid w:val="00486E2E"/>
    <w:rsid w:val="004876A2"/>
    <w:rsid w:val="004877DB"/>
    <w:rsid w:val="004908F1"/>
    <w:rsid w:val="00490CA2"/>
    <w:rsid w:val="004921CA"/>
    <w:rsid w:val="0049296D"/>
    <w:rsid w:val="00493926"/>
    <w:rsid w:val="004951E8"/>
    <w:rsid w:val="00495230"/>
    <w:rsid w:val="004A0CB8"/>
    <w:rsid w:val="004A1DA3"/>
    <w:rsid w:val="004A7D0B"/>
    <w:rsid w:val="004A7E03"/>
    <w:rsid w:val="004B11D8"/>
    <w:rsid w:val="004B26B4"/>
    <w:rsid w:val="004B31AD"/>
    <w:rsid w:val="004B7149"/>
    <w:rsid w:val="004C019A"/>
    <w:rsid w:val="004C1B77"/>
    <w:rsid w:val="004C3DB2"/>
    <w:rsid w:val="004C573E"/>
    <w:rsid w:val="004D1789"/>
    <w:rsid w:val="004D26D0"/>
    <w:rsid w:val="004D7566"/>
    <w:rsid w:val="004E063E"/>
    <w:rsid w:val="004E1719"/>
    <w:rsid w:val="004E3FE9"/>
    <w:rsid w:val="004E70C3"/>
    <w:rsid w:val="004E7357"/>
    <w:rsid w:val="004E7881"/>
    <w:rsid w:val="004F18C8"/>
    <w:rsid w:val="004F4F0B"/>
    <w:rsid w:val="004F54D8"/>
    <w:rsid w:val="00501880"/>
    <w:rsid w:val="00501BC9"/>
    <w:rsid w:val="00501BF4"/>
    <w:rsid w:val="005035A3"/>
    <w:rsid w:val="005035EF"/>
    <w:rsid w:val="00504E50"/>
    <w:rsid w:val="00505DEE"/>
    <w:rsid w:val="00507760"/>
    <w:rsid w:val="0051019A"/>
    <w:rsid w:val="005106D6"/>
    <w:rsid w:val="00513982"/>
    <w:rsid w:val="005144CC"/>
    <w:rsid w:val="00514C96"/>
    <w:rsid w:val="005150A2"/>
    <w:rsid w:val="005173D4"/>
    <w:rsid w:val="00520F85"/>
    <w:rsid w:val="00521B76"/>
    <w:rsid w:val="0052205F"/>
    <w:rsid w:val="005231D7"/>
    <w:rsid w:val="00523A07"/>
    <w:rsid w:val="005243D8"/>
    <w:rsid w:val="00524C22"/>
    <w:rsid w:val="005252B5"/>
    <w:rsid w:val="005258B6"/>
    <w:rsid w:val="00525BC3"/>
    <w:rsid w:val="005263E4"/>
    <w:rsid w:val="00530681"/>
    <w:rsid w:val="00532410"/>
    <w:rsid w:val="00532686"/>
    <w:rsid w:val="00533843"/>
    <w:rsid w:val="00534C2D"/>
    <w:rsid w:val="00535925"/>
    <w:rsid w:val="00537022"/>
    <w:rsid w:val="00540687"/>
    <w:rsid w:val="00545166"/>
    <w:rsid w:val="005462AB"/>
    <w:rsid w:val="005472E1"/>
    <w:rsid w:val="005508B6"/>
    <w:rsid w:val="005546DA"/>
    <w:rsid w:val="00555B59"/>
    <w:rsid w:val="00555CA3"/>
    <w:rsid w:val="0056003B"/>
    <w:rsid w:val="00560D5B"/>
    <w:rsid w:val="00560F99"/>
    <w:rsid w:val="00561694"/>
    <w:rsid w:val="00562AB1"/>
    <w:rsid w:val="00565D97"/>
    <w:rsid w:val="00570B0B"/>
    <w:rsid w:val="00570D39"/>
    <w:rsid w:val="005722E5"/>
    <w:rsid w:val="00574107"/>
    <w:rsid w:val="005806BA"/>
    <w:rsid w:val="0058136C"/>
    <w:rsid w:val="005819D5"/>
    <w:rsid w:val="00582636"/>
    <w:rsid w:val="00585CFF"/>
    <w:rsid w:val="00586561"/>
    <w:rsid w:val="005865A0"/>
    <w:rsid w:val="0058759C"/>
    <w:rsid w:val="00587615"/>
    <w:rsid w:val="005879E4"/>
    <w:rsid w:val="0059377A"/>
    <w:rsid w:val="0059478C"/>
    <w:rsid w:val="00594DEB"/>
    <w:rsid w:val="00596396"/>
    <w:rsid w:val="00597449"/>
    <w:rsid w:val="005978FD"/>
    <w:rsid w:val="00597F07"/>
    <w:rsid w:val="005A73C0"/>
    <w:rsid w:val="005B1E55"/>
    <w:rsid w:val="005B27CA"/>
    <w:rsid w:val="005B376A"/>
    <w:rsid w:val="005B42FA"/>
    <w:rsid w:val="005B53C2"/>
    <w:rsid w:val="005B550D"/>
    <w:rsid w:val="005B577C"/>
    <w:rsid w:val="005B7A79"/>
    <w:rsid w:val="005C0BA8"/>
    <w:rsid w:val="005C26D4"/>
    <w:rsid w:val="005C296F"/>
    <w:rsid w:val="005C4BEC"/>
    <w:rsid w:val="005C5DF6"/>
    <w:rsid w:val="005C61DE"/>
    <w:rsid w:val="005C6299"/>
    <w:rsid w:val="005C7368"/>
    <w:rsid w:val="005C772E"/>
    <w:rsid w:val="005C78CE"/>
    <w:rsid w:val="005C7AF5"/>
    <w:rsid w:val="005D0C9B"/>
    <w:rsid w:val="005D0ED6"/>
    <w:rsid w:val="005D1AE3"/>
    <w:rsid w:val="005D21C9"/>
    <w:rsid w:val="005D48E1"/>
    <w:rsid w:val="005D4AD8"/>
    <w:rsid w:val="005D4CA2"/>
    <w:rsid w:val="005E47BB"/>
    <w:rsid w:val="005F11D1"/>
    <w:rsid w:val="005F49A3"/>
    <w:rsid w:val="005F4BBD"/>
    <w:rsid w:val="005F4E81"/>
    <w:rsid w:val="005F5946"/>
    <w:rsid w:val="005F7F0B"/>
    <w:rsid w:val="00600805"/>
    <w:rsid w:val="00600C91"/>
    <w:rsid w:val="00601256"/>
    <w:rsid w:val="006034B8"/>
    <w:rsid w:val="00604A48"/>
    <w:rsid w:val="006067ED"/>
    <w:rsid w:val="00606936"/>
    <w:rsid w:val="00610FA9"/>
    <w:rsid w:val="00616119"/>
    <w:rsid w:val="0062055D"/>
    <w:rsid w:val="00623098"/>
    <w:rsid w:val="00626016"/>
    <w:rsid w:val="006272B7"/>
    <w:rsid w:val="0062740F"/>
    <w:rsid w:val="00630548"/>
    <w:rsid w:val="00632BE5"/>
    <w:rsid w:val="006333AB"/>
    <w:rsid w:val="006359F9"/>
    <w:rsid w:val="00635B80"/>
    <w:rsid w:val="00637ACC"/>
    <w:rsid w:val="006400C4"/>
    <w:rsid w:val="0065033D"/>
    <w:rsid w:val="00652CF9"/>
    <w:rsid w:val="006535B3"/>
    <w:rsid w:val="00654776"/>
    <w:rsid w:val="00655531"/>
    <w:rsid w:val="00656C2A"/>
    <w:rsid w:val="006602D2"/>
    <w:rsid w:val="006619EB"/>
    <w:rsid w:val="00661A45"/>
    <w:rsid w:val="00661EC1"/>
    <w:rsid w:val="00664C4A"/>
    <w:rsid w:val="006652AD"/>
    <w:rsid w:val="006663F9"/>
    <w:rsid w:val="00666BC0"/>
    <w:rsid w:val="00666DCF"/>
    <w:rsid w:val="00666E72"/>
    <w:rsid w:val="00670CC5"/>
    <w:rsid w:val="0067195C"/>
    <w:rsid w:val="00672E6B"/>
    <w:rsid w:val="00674445"/>
    <w:rsid w:val="006753DD"/>
    <w:rsid w:val="00676CFC"/>
    <w:rsid w:val="00680643"/>
    <w:rsid w:val="00680FEF"/>
    <w:rsid w:val="0068245E"/>
    <w:rsid w:val="00682BC1"/>
    <w:rsid w:val="00683D88"/>
    <w:rsid w:val="00685B13"/>
    <w:rsid w:val="0068614A"/>
    <w:rsid w:val="0068621E"/>
    <w:rsid w:val="00687AC6"/>
    <w:rsid w:val="006913A9"/>
    <w:rsid w:val="006914E5"/>
    <w:rsid w:val="006927EC"/>
    <w:rsid w:val="00692FC9"/>
    <w:rsid w:val="00696043"/>
    <w:rsid w:val="006962D4"/>
    <w:rsid w:val="006A00C1"/>
    <w:rsid w:val="006A173E"/>
    <w:rsid w:val="006A3377"/>
    <w:rsid w:val="006A5619"/>
    <w:rsid w:val="006A5D52"/>
    <w:rsid w:val="006A7110"/>
    <w:rsid w:val="006B0282"/>
    <w:rsid w:val="006B0AC6"/>
    <w:rsid w:val="006B142A"/>
    <w:rsid w:val="006B1579"/>
    <w:rsid w:val="006B5F35"/>
    <w:rsid w:val="006B62D7"/>
    <w:rsid w:val="006B768D"/>
    <w:rsid w:val="006B7A80"/>
    <w:rsid w:val="006C1068"/>
    <w:rsid w:val="006C3F6D"/>
    <w:rsid w:val="006C501F"/>
    <w:rsid w:val="006D1C24"/>
    <w:rsid w:val="006D1DAF"/>
    <w:rsid w:val="006D2A37"/>
    <w:rsid w:val="006D3E42"/>
    <w:rsid w:val="006D56D1"/>
    <w:rsid w:val="006D5C45"/>
    <w:rsid w:val="006D6D0C"/>
    <w:rsid w:val="006D7650"/>
    <w:rsid w:val="006D7D2B"/>
    <w:rsid w:val="006E0C66"/>
    <w:rsid w:val="006E2D7B"/>
    <w:rsid w:val="006E45BC"/>
    <w:rsid w:val="006E5567"/>
    <w:rsid w:val="006E5EC4"/>
    <w:rsid w:val="006E6004"/>
    <w:rsid w:val="006E63D2"/>
    <w:rsid w:val="006E6CA3"/>
    <w:rsid w:val="006F032E"/>
    <w:rsid w:val="006F0DB6"/>
    <w:rsid w:val="006F1004"/>
    <w:rsid w:val="006F4DFF"/>
    <w:rsid w:val="006F4EA3"/>
    <w:rsid w:val="006F5111"/>
    <w:rsid w:val="006F6C99"/>
    <w:rsid w:val="006F743A"/>
    <w:rsid w:val="0070022A"/>
    <w:rsid w:val="00701BF9"/>
    <w:rsid w:val="00703D6C"/>
    <w:rsid w:val="0070615A"/>
    <w:rsid w:val="00706695"/>
    <w:rsid w:val="0070701B"/>
    <w:rsid w:val="007105FE"/>
    <w:rsid w:val="00710D7C"/>
    <w:rsid w:val="00713749"/>
    <w:rsid w:val="00713BAC"/>
    <w:rsid w:val="0071493F"/>
    <w:rsid w:val="00715208"/>
    <w:rsid w:val="00720236"/>
    <w:rsid w:val="007207D3"/>
    <w:rsid w:val="0072084F"/>
    <w:rsid w:val="00720EBD"/>
    <w:rsid w:val="007219B9"/>
    <w:rsid w:val="007221FE"/>
    <w:rsid w:val="007242D0"/>
    <w:rsid w:val="00727BAB"/>
    <w:rsid w:val="00730B8D"/>
    <w:rsid w:val="0073234D"/>
    <w:rsid w:val="00733992"/>
    <w:rsid w:val="00733FEB"/>
    <w:rsid w:val="007342B8"/>
    <w:rsid w:val="00735AB2"/>
    <w:rsid w:val="007361B4"/>
    <w:rsid w:val="0073726B"/>
    <w:rsid w:val="007376D9"/>
    <w:rsid w:val="00737D97"/>
    <w:rsid w:val="00745B45"/>
    <w:rsid w:val="007468C1"/>
    <w:rsid w:val="007505E5"/>
    <w:rsid w:val="00750B83"/>
    <w:rsid w:val="00753EEC"/>
    <w:rsid w:val="00753F56"/>
    <w:rsid w:val="007579D6"/>
    <w:rsid w:val="0076108B"/>
    <w:rsid w:val="00763BF8"/>
    <w:rsid w:val="0076428E"/>
    <w:rsid w:val="00764D3C"/>
    <w:rsid w:val="00765557"/>
    <w:rsid w:val="00765F35"/>
    <w:rsid w:val="0076632A"/>
    <w:rsid w:val="00766B30"/>
    <w:rsid w:val="007673FB"/>
    <w:rsid w:val="007674F3"/>
    <w:rsid w:val="00772AEF"/>
    <w:rsid w:val="00774347"/>
    <w:rsid w:val="0077601E"/>
    <w:rsid w:val="00776936"/>
    <w:rsid w:val="00776D5F"/>
    <w:rsid w:val="00781EA5"/>
    <w:rsid w:val="007828DB"/>
    <w:rsid w:val="00782976"/>
    <w:rsid w:val="0078322D"/>
    <w:rsid w:val="00785013"/>
    <w:rsid w:val="00791484"/>
    <w:rsid w:val="007917A4"/>
    <w:rsid w:val="00792C12"/>
    <w:rsid w:val="00793109"/>
    <w:rsid w:val="00793EFB"/>
    <w:rsid w:val="0079460E"/>
    <w:rsid w:val="00795B95"/>
    <w:rsid w:val="0079612D"/>
    <w:rsid w:val="007A2A5C"/>
    <w:rsid w:val="007A320D"/>
    <w:rsid w:val="007A4417"/>
    <w:rsid w:val="007A71FE"/>
    <w:rsid w:val="007A758C"/>
    <w:rsid w:val="007C0A21"/>
    <w:rsid w:val="007C2A44"/>
    <w:rsid w:val="007C31FA"/>
    <w:rsid w:val="007C3463"/>
    <w:rsid w:val="007D2D05"/>
    <w:rsid w:val="007D3858"/>
    <w:rsid w:val="007D4C26"/>
    <w:rsid w:val="007D59B9"/>
    <w:rsid w:val="007D6C4D"/>
    <w:rsid w:val="007E0AB1"/>
    <w:rsid w:val="007E2C2D"/>
    <w:rsid w:val="007E46B8"/>
    <w:rsid w:val="007E5FA1"/>
    <w:rsid w:val="007E5FE4"/>
    <w:rsid w:val="007E6131"/>
    <w:rsid w:val="007E7317"/>
    <w:rsid w:val="007E78AB"/>
    <w:rsid w:val="007F0A22"/>
    <w:rsid w:val="007F1403"/>
    <w:rsid w:val="0080108A"/>
    <w:rsid w:val="00802276"/>
    <w:rsid w:val="00803F61"/>
    <w:rsid w:val="0080413C"/>
    <w:rsid w:val="00804621"/>
    <w:rsid w:val="00804B36"/>
    <w:rsid w:val="00805B83"/>
    <w:rsid w:val="00806488"/>
    <w:rsid w:val="00806F12"/>
    <w:rsid w:val="00810519"/>
    <w:rsid w:val="00810822"/>
    <w:rsid w:val="0081181C"/>
    <w:rsid w:val="00814435"/>
    <w:rsid w:val="00815DE1"/>
    <w:rsid w:val="00817C37"/>
    <w:rsid w:val="00820014"/>
    <w:rsid w:val="0082095F"/>
    <w:rsid w:val="00821243"/>
    <w:rsid w:val="008225B4"/>
    <w:rsid w:val="00823525"/>
    <w:rsid w:val="00824B29"/>
    <w:rsid w:val="0082583D"/>
    <w:rsid w:val="00825BD8"/>
    <w:rsid w:val="00826D8F"/>
    <w:rsid w:val="00827D74"/>
    <w:rsid w:val="00831C42"/>
    <w:rsid w:val="00832666"/>
    <w:rsid w:val="00832EA5"/>
    <w:rsid w:val="008336F7"/>
    <w:rsid w:val="00834271"/>
    <w:rsid w:val="008342E3"/>
    <w:rsid w:val="00834AA5"/>
    <w:rsid w:val="00834BF6"/>
    <w:rsid w:val="00835DD1"/>
    <w:rsid w:val="0083631B"/>
    <w:rsid w:val="008369EA"/>
    <w:rsid w:val="008408CA"/>
    <w:rsid w:val="00840B92"/>
    <w:rsid w:val="008412DE"/>
    <w:rsid w:val="0084140F"/>
    <w:rsid w:val="00841704"/>
    <w:rsid w:val="008418EA"/>
    <w:rsid w:val="00841B79"/>
    <w:rsid w:val="00844CA3"/>
    <w:rsid w:val="00844D9B"/>
    <w:rsid w:val="00846669"/>
    <w:rsid w:val="00846E04"/>
    <w:rsid w:val="0084774F"/>
    <w:rsid w:val="00847E01"/>
    <w:rsid w:val="008523A0"/>
    <w:rsid w:val="00854FD2"/>
    <w:rsid w:val="008552C9"/>
    <w:rsid w:val="00861853"/>
    <w:rsid w:val="00861AD3"/>
    <w:rsid w:val="008642A6"/>
    <w:rsid w:val="008671C8"/>
    <w:rsid w:val="00875CEA"/>
    <w:rsid w:val="00877236"/>
    <w:rsid w:val="00877548"/>
    <w:rsid w:val="0088146D"/>
    <w:rsid w:val="0088156E"/>
    <w:rsid w:val="00882A6C"/>
    <w:rsid w:val="00884D9E"/>
    <w:rsid w:val="00885C51"/>
    <w:rsid w:val="00886D1F"/>
    <w:rsid w:val="00890F75"/>
    <w:rsid w:val="00892ADE"/>
    <w:rsid w:val="008934E3"/>
    <w:rsid w:val="00894768"/>
    <w:rsid w:val="008948D8"/>
    <w:rsid w:val="008948FF"/>
    <w:rsid w:val="00894B34"/>
    <w:rsid w:val="00894F07"/>
    <w:rsid w:val="008950F1"/>
    <w:rsid w:val="008958F7"/>
    <w:rsid w:val="00897A49"/>
    <w:rsid w:val="008A1583"/>
    <w:rsid w:val="008A24B0"/>
    <w:rsid w:val="008A24C1"/>
    <w:rsid w:val="008A4CE7"/>
    <w:rsid w:val="008A5B89"/>
    <w:rsid w:val="008B5BD9"/>
    <w:rsid w:val="008B667E"/>
    <w:rsid w:val="008C197D"/>
    <w:rsid w:val="008C546C"/>
    <w:rsid w:val="008D08FA"/>
    <w:rsid w:val="008D3C04"/>
    <w:rsid w:val="008D490A"/>
    <w:rsid w:val="008D57D2"/>
    <w:rsid w:val="008D5F77"/>
    <w:rsid w:val="008E0C8E"/>
    <w:rsid w:val="008E11B5"/>
    <w:rsid w:val="008E1BF3"/>
    <w:rsid w:val="008E427A"/>
    <w:rsid w:val="008F1C89"/>
    <w:rsid w:val="008F251B"/>
    <w:rsid w:val="008F26BB"/>
    <w:rsid w:val="008F2A1B"/>
    <w:rsid w:val="008F3140"/>
    <w:rsid w:val="008F3962"/>
    <w:rsid w:val="008F43F3"/>
    <w:rsid w:val="008F4FF5"/>
    <w:rsid w:val="008F5728"/>
    <w:rsid w:val="008F597E"/>
    <w:rsid w:val="008F6C1A"/>
    <w:rsid w:val="0090036A"/>
    <w:rsid w:val="00900E35"/>
    <w:rsid w:val="00901263"/>
    <w:rsid w:val="00901B9A"/>
    <w:rsid w:val="00903DE2"/>
    <w:rsid w:val="00904878"/>
    <w:rsid w:val="00904970"/>
    <w:rsid w:val="00904AED"/>
    <w:rsid w:val="00905506"/>
    <w:rsid w:val="00905E9E"/>
    <w:rsid w:val="00906565"/>
    <w:rsid w:val="00911CC4"/>
    <w:rsid w:val="009131F8"/>
    <w:rsid w:val="00913CB7"/>
    <w:rsid w:val="009143EC"/>
    <w:rsid w:val="00914D54"/>
    <w:rsid w:val="0092151B"/>
    <w:rsid w:val="00921C94"/>
    <w:rsid w:val="00922B46"/>
    <w:rsid w:val="0092328C"/>
    <w:rsid w:val="009260D6"/>
    <w:rsid w:val="00927AE3"/>
    <w:rsid w:val="0093098A"/>
    <w:rsid w:val="00930EC5"/>
    <w:rsid w:val="00931E55"/>
    <w:rsid w:val="009357B0"/>
    <w:rsid w:val="00937FCD"/>
    <w:rsid w:val="009412EF"/>
    <w:rsid w:val="00941E13"/>
    <w:rsid w:val="009425BE"/>
    <w:rsid w:val="00943663"/>
    <w:rsid w:val="00944BAC"/>
    <w:rsid w:val="00945735"/>
    <w:rsid w:val="00945DBC"/>
    <w:rsid w:val="00946E19"/>
    <w:rsid w:val="0095026D"/>
    <w:rsid w:val="00951E3C"/>
    <w:rsid w:val="00953340"/>
    <w:rsid w:val="00953F31"/>
    <w:rsid w:val="009550DD"/>
    <w:rsid w:val="00955801"/>
    <w:rsid w:val="00957EDB"/>
    <w:rsid w:val="0096004E"/>
    <w:rsid w:val="00960864"/>
    <w:rsid w:val="00960DC5"/>
    <w:rsid w:val="00961742"/>
    <w:rsid w:val="00961B7B"/>
    <w:rsid w:val="00967AF6"/>
    <w:rsid w:val="00971E37"/>
    <w:rsid w:val="00972B6E"/>
    <w:rsid w:val="0097593D"/>
    <w:rsid w:val="00976DDD"/>
    <w:rsid w:val="00977E6F"/>
    <w:rsid w:val="00980FCC"/>
    <w:rsid w:val="00981396"/>
    <w:rsid w:val="009815FE"/>
    <w:rsid w:val="00981A08"/>
    <w:rsid w:val="009825A0"/>
    <w:rsid w:val="00982AF5"/>
    <w:rsid w:val="00982E27"/>
    <w:rsid w:val="00986E29"/>
    <w:rsid w:val="00990881"/>
    <w:rsid w:val="00993A57"/>
    <w:rsid w:val="0099418E"/>
    <w:rsid w:val="00994E65"/>
    <w:rsid w:val="0099667C"/>
    <w:rsid w:val="00997854"/>
    <w:rsid w:val="009A165F"/>
    <w:rsid w:val="009A1CF2"/>
    <w:rsid w:val="009A2F82"/>
    <w:rsid w:val="009A32AD"/>
    <w:rsid w:val="009A41F9"/>
    <w:rsid w:val="009A562B"/>
    <w:rsid w:val="009A5B7D"/>
    <w:rsid w:val="009A5D4E"/>
    <w:rsid w:val="009B0FD4"/>
    <w:rsid w:val="009B1013"/>
    <w:rsid w:val="009B1A67"/>
    <w:rsid w:val="009B218F"/>
    <w:rsid w:val="009B53A5"/>
    <w:rsid w:val="009B6A55"/>
    <w:rsid w:val="009C01E9"/>
    <w:rsid w:val="009C30F2"/>
    <w:rsid w:val="009C3829"/>
    <w:rsid w:val="009C39A5"/>
    <w:rsid w:val="009C3C36"/>
    <w:rsid w:val="009C4B94"/>
    <w:rsid w:val="009C7381"/>
    <w:rsid w:val="009D0F04"/>
    <w:rsid w:val="009D29B1"/>
    <w:rsid w:val="009D3E5F"/>
    <w:rsid w:val="009D4EE6"/>
    <w:rsid w:val="009D6565"/>
    <w:rsid w:val="009D6C1A"/>
    <w:rsid w:val="009D6EC8"/>
    <w:rsid w:val="009D77DD"/>
    <w:rsid w:val="009D79F7"/>
    <w:rsid w:val="009E096B"/>
    <w:rsid w:val="009E0DC7"/>
    <w:rsid w:val="009E1CC5"/>
    <w:rsid w:val="009E2DBF"/>
    <w:rsid w:val="009E4B02"/>
    <w:rsid w:val="009F02E7"/>
    <w:rsid w:val="009F233C"/>
    <w:rsid w:val="009F2F08"/>
    <w:rsid w:val="009F38D4"/>
    <w:rsid w:val="009F3971"/>
    <w:rsid w:val="009F3B9A"/>
    <w:rsid w:val="009F4CB3"/>
    <w:rsid w:val="009F4CEF"/>
    <w:rsid w:val="00A00257"/>
    <w:rsid w:val="00A00EE8"/>
    <w:rsid w:val="00A017C5"/>
    <w:rsid w:val="00A04B49"/>
    <w:rsid w:val="00A050FF"/>
    <w:rsid w:val="00A05C5C"/>
    <w:rsid w:val="00A06DFB"/>
    <w:rsid w:val="00A07DC8"/>
    <w:rsid w:val="00A173DC"/>
    <w:rsid w:val="00A20C02"/>
    <w:rsid w:val="00A22208"/>
    <w:rsid w:val="00A22478"/>
    <w:rsid w:val="00A228FE"/>
    <w:rsid w:val="00A22BFF"/>
    <w:rsid w:val="00A22DEA"/>
    <w:rsid w:val="00A23FBD"/>
    <w:rsid w:val="00A253DB"/>
    <w:rsid w:val="00A25617"/>
    <w:rsid w:val="00A25909"/>
    <w:rsid w:val="00A30D4E"/>
    <w:rsid w:val="00A316B0"/>
    <w:rsid w:val="00A319CA"/>
    <w:rsid w:val="00A32119"/>
    <w:rsid w:val="00A32C87"/>
    <w:rsid w:val="00A32FC5"/>
    <w:rsid w:val="00A331AC"/>
    <w:rsid w:val="00A3323E"/>
    <w:rsid w:val="00A3400C"/>
    <w:rsid w:val="00A3414E"/>
    <w:rsid w:val="00A357F7"/>
    <w:rsid w:val="00A35A4B"/>
    <w:rsid w:val="00A3645F"/>
    <w:rsid w:val="00A36633"/>
    <w:rsid w:val="00A37B61"/>
    <w:rsid w:val="00A37CCB"/>
    <w:rsid w:val="00A44515"/>
    <w:rsid w:val="00A44786"/>
    <w:rsid w:val="00A45612"/>
    <w:rsid w:val="00A5130C"/>
    <w:rsid w:val="00A5140D"/>
    <w:rsid w:val="00A51929"/>
    <w:rsid w:val="00A51C35"/>
    <w:rsid w:val="00A52FDA"/>
    <w:rsid w:val="00A544C3"/>
    <w:rsid w:val="00A54C42"/>
    <w:rsid w:val="00A55449"/>
    <w:rsid w:val="00A567C6"/>
    <w:rsid w:val="00A5730F"/>
    <w:rsid w:val="00A604D2"/>
    <w:rsid w:val="00A6278D"/>
    <w:rsid w:val="00A634AA"/>
    <w:rsid w:val="00A64389"/>
    <w:rsid w:val="00A64A93"/>
    <w:rsid w:val="00A6544F"/>
    <w:rsid w:val="00A6563D"/>
    <w:rsid w:val="00A667A4"/>
    <w:rsid w:val="00A67116"/>
    <w:rsid w:val="00A673BD"/>
    <w:rsid w:val="00A67B16"/>
    <w:rsid w:val="00A70515"/>
    <w:rsid w:val="00A71463"/>
    <w:rsid w:val="00A71A45"/>
    <w:rsid w:val="00A71C7A"/>
    <w:rsid w:val="00A739F4"/>
    <w:rsid w:val="00A75EBD"/>
    <w:rsid w:val="00A76626"/>
    <w:rsid w:val="00A80034"/>
    <w:rsid w:val="00A80C5D"/>
    <w:rsid w:val="00A8192F"/>
    <w:rsid w:val="00A829E5"/>
    <w:rsid w:val="00A86DDD"/>
    <w:rsid w:val="00A87056"/>
    <w:rsid w:val="00A92F54"/>
    <w:rsid w:val="00A9497F"/>
    <w:rsid w:val="00A95B91"/>
    <w:rsid w:val="00A9713E"/>
    <w:rsid w:val="00AA7EC2"/>
    <w:rsid w:val="00AB0FD5"/>
    <w:rsid w:val="00AB29B5"/>
    <w:rsid w:val="00AB2BC7"/>
    <w:rsid w:val="00AB2D1B"/>
    <w:rsid w:val="00AB3437"/>
    <w:rsid w:val="00AB4159"/>
    <w:rsid w:val="00AB75AE"/>
    <w:rsid w:val="00AB7FF1"/>
    <w:rsid w:val="00AC16FD"/>
    <w:rsid w:val="00AC18E4"/>
    <w:rsid w:val="00AC1EA4"/>
    <w:rsid w:val="00AC1EC7"/>
    <w:rsid w:val="00AC2173"/>
    <w:rsid w:val="00AC27C0"/>
    <w:rsid w:val="00AC27CC"/>
    <w:rsid w:val="00AC2D77"/>
    <w:rsid w:val="00AC37FA"/>
    <w:rsid w:val="00AC4521"/>
    <w:rsid w:val="00AC48FF"/>
    <w:rsid w:val="00AC7119"/>
    <w:rsid w:val="00AC7A3F"/>
    <w:rsid w:val="00AD287C"/>
    <w:rsid w:val="00AD329B"/>
    <w:rsid w:val="00AD3CC5"/>
    <w:rsid w:val="00AD3E4A"/>
    <w:rsid w:val="00AD497E"/>
    <w:rsid w:val="00AD551C"/>
    <w:rsid w:val="00AD6A3E"/>
    <w:rsid w:val="00AD79DA"/>
    <w:rsid w:val="00AE080E"/>
    <w:rsid w:val="00AE0BE6"/>
    <w:rsid w:val="00AE0ED9"/>
    <w:rsid w:val="00AE1303"/>
    <w:rsid w:val="00AE1994"/>
    <w:rsid w:val="00AE2021"/>
    <w:rsid w:val="00AE20F9"/>
    <w:rsid w:val="00AE4BDE"/>
    <w:rsid w:val="00AE5BED"/>
    <w:rsid w:val="00AE6D0E"/>
    <w:rsid w:val="00AF0451"/>
    <w:rsid w:val="00AF0AC1"/>
    <w:rsid w:val="00AF0EFD"/>
    <w:rsid w:val="00AF3408"/>
    <w:rsid w:val="00AF3BC2"/>
    <w:rsid w:val="00AF7407"/>
    <w:rsid w:val="00B0074F"/>
    <w:rsid w:val="00B011E7"/>
    <w:rsid w:val="00B02733"/>
    <w:rsid w:val="00B02C00"/>
    <w:rsid w:val="00B03FF8"/>
    <w:rsid w:val="00B047D4"/>
    <w:rsid w:val="00B05A7C"/>
    <w:rsid w:val="00B05B4E"/>
    <w:rsid w:val="00B10101"/>
    <w:rsid w:val="00B129A8"/>
    <w:rsid w:val="00B14730"/>
    <w:rsid w:val="00B149E4"/>
    <w:rsid w:val="00B152E4"/>
    <w:rsid w:val="00B15C25"/>
    <w:rsid w:val="00B16128"/>
    <w:rsid w:val="00B20056"/>
    <w:rsid w:val="00B20BBB"/>
    <w:rsid w:val="00B2371C"/>
    <w:rsid w:val="00B24A46"/>
    <w:rsid w:val="00B24FDE"/>
    <w:rsid w:val="00B25E44"/>
    <w:rsid w:val="00B2676F"/>
    <w:rsid w:val="00B26C0E"/>
    <w:rsid w:val="00B26CA3"/>
    <w:rsid w:val="00B2701A"/>
    <w:rsid w:val="00B27952"/>
    <w:rsid w:val="00B30F69"/>
    <w:rsid w:val="00B31235"/>
    <w:rsid w:val="00B31DA8"/>
    <w:rsid w:val="00B33BB3"/>
    <w:rsid w:val="00B341F7"/>
    <w:rsid w:val="00B36A6D"/>
    <w:rsid w:val="00B404D2"/>
    <w:rsid w:val="00B43F04"/>
    <w:rsid w:val="00B4481D"/>
    <w:rsid w:val="00B474BD"/>
    <w:rsid w:val="00B50E75"/>
    <w:rsid w:val="00B51C9E"/>
    <w:rsid w:val="00B52F4D"/>
    <w:rsid w:val="00B53706"/>
    <w:rsid w:val="00B54F7F"/>
    <w:rsid w:val="00B556E6"/>
    <w:rsid w:val="00B57062"/>
    <w:rsid w:val="00B60926"/>
    <w:rsid w:val="00B6182E"/>
    <w:rsid w:val="00B6191C"/>
    <w:rsid w:val="00B646CC"/>
    <w:rsid w:val="00B672AC"/>
    <w:rsid w:val="00B71A56"/>
    <w:rsid w:val="00B75924"/>
    <w:rsid w:val="00B770A6"/>
    <w:rsid w:val="00B774B9"/>
    <w:rsid w:val="00B77BD5"/>
    <w:rsid w:val="00B80D2A"/>
    <w:rsid w:val="00B81CF8"/>
    <w:rsid w:val="00B84896"/>
    <w:rsid w:val="00B8497D"/>
    <w:rsid w:val="00B84F0E"/>
    <w:rsid w:val="00B859BD"/>
    <w:rsid w:val="00B86134"/>
    <w:rsid w:val="00B90C94"/>
    <w:rsid w:val="00B91136"/>
    <w:rsid w:val="00B91CF0"/>
    <w:rsid w:val="00B926C4"/>
    <w:rsid w:val="00B93FB5"/>
    <w:rsid w:val="00B955DD"/>
    <w:rsid w:val="00B961CA"/>
    <w:rsid w:val="00B96A73"/>
    <w:rsid w:val="00BA0480"/>
    <w:rsid w:val="00BA1C3E"/>
    <w:rsid w:val="00BA29F8"/>
    <w:rsid w:val="00BA371C"/>
    <w:rsid w:val="00BA4DFB"/>
    <w:rsid w:val="00BA6368"/>
    <w:rsid w:val="00BA67E8"/>
    <w:rsid w:val="00BA6F7C"/>
    <w:rsid w:val="00BA75CE"/>
    <w:rsid w:val="00BB1009"/>
    <w:rsid w:val="00BB19EF"/>
    <w:rsid w:val="00BB281F"/>
    <w:rsid w:val="00BB292F"/>
    <w:rsid w:val="00BB2A4C"/>
    <w:rsid w:val="00BB3346"/>
    <w:rsid w:val="00BB42FF"/>
    <w:rsid w:val="00BB64B6"/>
    <w:rsid w:val="00BB6B4E"/>
    <w:rsid w:val="00BB7003"/>
    <w:rsid w:val="00BC26A1"/>
    <w:rsid w:val="00BC48DB"/>
    <w:rsid w:val="00BC6828"/>
    <w:rsid w:val="00BC6A22"/>
    <w:rsid w:val="00BC747A"/>
    <w:rsid w:val="00BC787D"/>
    <w:rsid w:val="00BD085E"/>
    <w:rsid w:val="00BD1774"/>
    <w:rsid w:val="00BD28AC"/>
    <w:rsid w:val="00BD29AE"/>
    <w:rsid w:val="00BD622B"/>
    <w:rsid w:val="00BD6AE7"/>
    <w:rsid w:val="00BE015A"/>
    <w:rsid w:val="00BE1029"/>
    <w:rsid w:val="00BE1328"/>
    <w:rsid w:val="00BE1469"/>
    <w:rsid w:val="00BE1B78"/>
    <w:rsid w:val="00BE20F6"/>
    <w:rsid w:val="00BE3678"/>
    <w:rsid w:val="00BE45CD"/>
    <w:rsid w:val="00BE4D92"/>
    <w:rsid w:val="00BE6487"/>
    <w:rsid w:val="00BE696A"/>
    <w:rsid w:val="00BE7D7D"/>
    <w:rsid w:val="00BF12A7"/>
    <w:rsid w:val="00BF2BB7"/>
    <w:rsid w:val="00BF477E"/>
    <w:rsid w:val="00BF63A8"/>
    <w:rsid w:val="00C00620"/>
    <w:rsid w:val="00C0072A"/>
    <w:rsid w:val="00C017A2"/>
    <w:rsid w:val="00C01AD8"/>
    <w:rsid w:val="00C02282"/>
    <w:rsid w:val="00C02672"/>
    <w:rsid w:val="00C0463D"/>
    <w:rsid w:val="00C05AF8"/>
    <w:rsid w:val="00C060A7"/>
    <w:rsid w:val="00C072E4"/>
    <w:rsid w:val="00C07437"/>
    <w:rsid w:val="00C10861"/>
    <w:rsid w:val="00C10943"/>
    <w:rsid w:val="00C124D5"/>
    <w:rsid w:val="00C128E1"/>
    <w:rsid w:val="00C13D9E"/>
    <w:rsid w:val="00C14648"/>
    <w:rsid w:val="00C147F7"/>
    <w:rsid w:val="00C1599F"/>
    <w:rsid w:val="00C21640"/>
    <w:rsid w:val="00C21804"/>
    <w:rsid w:val="00C24014"/>
    <w:rsid w:val="00C26138"/>
    <w:rsid w:val="00C27CDF"/>
    <w:rsid w:val="00C32463"/>
    <w:rsid w:val="00C32E97"/>
    <w:rsid w:val="00C35312"/>
    <w:rsid w:val="00C3574F"/>
    <w:rsid w:val="00C35B4C"/>
    <w:rsid w:val="00C379B3"/>
    <w:rsid w:val="00C402C7"/>
    <w:rsid w:val="00C4186D"/>
    <w:rsid w:val="00C41D6B"/>
    <w:rsid w:val="00C44694"/>
    <w:rsid w:val="00C4661C"/>
    <w:rsid w:val="00C47208"/>
    <w:rsid w:val="00C505EC"/>
    <w:rsid w:val="00C52217"/>
    <w:rsid w:val="00C5406B"/>
    <w:rsid w:val="00C5445C"/>
    <w:rsid w:val="00C545AB"/>
    <w:rsid w:val="00C558E8"/>
    <w:rsid w:val="00C61A1D"/>
    <w:rsid w:val="00C6213D"/>
    <w:rsid w:val="00C63B7E"/>
    <w:rsid w:val="00C64800"/>
    <w:rsid w:val="00C732BA"/>
    <w:rsid w:val="00C749C2"/>
    <w:rsid w:val="00C75B57"/>
    <w:rsid w:val="00C75CDE"/>
    <w:rsid w:val="00C76838"/>
    <w:rsid w:val="00C76E57"/>
    <w:rsid w:val="00C80967"/>
    <w:rsid w:val="00C82156"/>
    <w:rsid w:val="00C82512"/>
    <w:rsid w:val="00C84225"/>
    <w:rsid w:val="00C84D5B"/>
    <w:rsid w:val="00C86C6C"/>
    <w:rsid w:val="00C917A2"/>
    <w:rsid w:val="00C956A9"/>
    <w:rsid w:val="00CA04D4"/>
    <w:rsid w:val="00CA22BE"/>
    <w:rsid w:val="00CA3AD1"/>
    <w:rsid w:val="00CA6A15"/>
    <w:rsid w:val="00CA75DB"/>
    <w:rsid w:val="00CB0451"/>
    <w:rsid w:val="00CB1D4D"/>
    <w:rsid w:val="00CB2B8D"/>
    <w:rsid w:val="00CB3570"/>
    <w:rsid w:val="00CC0819"/>
    <w:rsid w:val="00CC10A8"/>
    <w:rsid w:val="00CC2A95"/>
    <w:rsid w:val="00CC3D08"/>
    <w:rsid w:val="00CC484E"/>
    <w:rsid w:val="00CC6EA3"/>
    <w:rsid w:val="00CC73D5"/>
    <w:rsid w:val="00CD1CFA"/>
    <w:rsid w:val="00CD2702"/>
    <w:rsid w:val="00CD2AE7"/>
    <w:rsid w:val="00CD2BD4"/>
    <w:rsid w:val="00CD6BD4"/>
    <w:rsid w:val="00CD7285"/>
    <w:rsid w:val="00CD79E4"/>
    <w:rsid w:val="00CE08C7"/>
    <w:rsid w:val="00CE34F6"/>
    <w:rsid w:val="00CE5247"/>
    <w:rsid w:val="00CE52FD"/>
    <w:rsid w:val="00CE5959"/>
    <w:rsid w:val="00CE741F"/>
    <w:rsid w:val="00CE776D"/>
    <w:rsid w:val="00CF06C9"/>
    <w:rsid w:val="00CF39C3"/>
    <w:rsid w:val="00CF5306"/>
    <w:rsid w:val="00CF592E"/>
    <w:rsid w:val="00CF7BAB"/>
    <w:rsid w:val="00D016F3"/>
    <w:rsid w:val="00D01CB1"/>
    <w:rsid w:val="00D027CF"/>
    <w:rsid w:val="00D04689"/>
    <w:rsid w:val="00D0482D"/>
    <w:rsid w:val="00D05400"/>
    <w:rsid w:val="00D13A38"/>
    <w:rsid w:val="00D1516C"/>
    <w:rsid w:val="00D15FC3"/>
    <w:rsid w:val="00D16DE1"/>
    <w:rsid w:val="00D1749E"/>
    <w:rsid w:val="00D17BFE"/>
    <w:rsid w:val="00D17F58"/>
    <w:rsid w:val="00D208AE"/>
    <w:rsid w:val="00D21CBA"/>
    <w:rsid w:val="00D2382B"/>
    <w:rsid w:val="00D26DE4"/>
    <w:rsid w:val="00D26E70"/>
    <w:rsid w:val="00D271A1"/>
    <w:rsid w:val="00D30509"/>
    <w:rsid w:val="00D332D5"/>
    <w:rsid w:val="00D33F30"/>
    <w:rsid w:val="00D33FCC"/>
    <w:rsid w:val="00D3775F"/>
    <w:rsid w:val="00D40946"/>
    <w:rsid w:val="00D40A01"/>
    <w:rsid w:val="00D41A2A"/>
    <w:rsid w:val="00D41EC0"/>
    <w:rsid w:val="00D43AD4"/>
    <w:rsid w:val="00D44384"/>
    <w:rsid w:val="00D44F09"/>
    <w:rsid w:val="00D45D3E"/>
    <w:rsid w:val="00D475A4"/>
    <w:rsid w:val="00D47AA6"/>
    <w:rsid w:val="00D502B6"/>
    <w:rsid w:val="00D502F5"/>
    <w:rsid w:val="00D513BC"/>
    <w:rsid w:val="00D52EDD"/>
    <w:rsid w:val="00D54A00"/>
    <w:rsid w:val="00D54C13"/>
    <w:rsid w:val="00D54D9C"/>
    <w:rsid w:val="00D55AC0"/>
    <w:rsid w:val="00D619EE"/>
    <w:rsid w:val="00D6293F"/>
    <w:rsid w:val="00D64CB4"/>
    <w:rsid w:val="00D6624F"/>
    <w:rsid w:val="00D665F4"/>
    <w:rsid w:val="00D70C64"/>
    <w:rsid w:val="00D72D8E"/>
    <w:rsid w:val="00D736BE"/>
    <w:rsid w:val="00D74424"/>
    <w:rsid w:val="00D7489F"/>
    <w:rsid w:val="00D75591"/>
    <w:rsid w:val="00D774D8"/>
    <w:rsid w:val="00D77ED8"/>
    <w:rsid w:val="00D8036A"/>
    <w:rsid w:val="00D81672"/>
    <w:rsid w:val="00D828C1"/>
    <w:rsid w:val="00D84B96"/>
    <w:rsid w:val="00D87BCC"/>
    <w:rsid w:val="00D913EA"/>
    <w:rsid w:val="00D91A06"/>
    <w:rsid w:val="00D946F0"/>
    <w:rsid w:val="00D97A08"/>
    <w:rsid w:val="00DA0066"/>
    <w:rsid w:val="00DA1422"/>
    <w:rsid w:val="00DA1A5D"/>
    <w:rsid w:val="00DA1F7D"/>
    <w:rsid w:val="00DA54BA"/>
    <w:rsid w:val="00DA68F6"/>
    <w:rsid w:val="00DB09FA"/>
    <w:rsid w:val="00DB140C"/>
    <w:rsid w:val="00DB37EE"/>
    <w:rsid w:val="00DB4201"/>
    <w:rsid w:val="00DB52AE"/>
    <w:rsid w:val="00DB56A1"/>
    <w:rsid w:val="00DB5C7C"/>
    <w:rsid w:val="00DB7091"/>
    <w:rsid w:val="00DB749A"/>
    <w:rsid w:val="00DB7DA2"/>
    <w:rsid w:val="00DC0AA9"/>
    <w:rsid w:val="00DC18D0"/>
    <w:rsid w:val="00DC2422"/>
    <w:rsid w:val="00DC3C6C"/>
    <w:rsid w:val="00DD1310"/>
    <w:rsid w:val="00DD22B3"/>
    <w:rsid w:val="00DD2A56"/>
    <w:rsid w:val="00DD46B9"/>
    <w:rsid w:val="00DD4D16"/>
    <w:rsid w:val="00DD5DE9"/>
    <w:rsid w:val="00DD5ED3"/>
    <w:rsid w:val="00DD73B0"/>
    <w:rsid w:val="00DD7612"/>
    <w:rsid w:val="00DD79A7"/>
    <w:rsid w:val="00DD7A4B"/>
    <w:rsid w:val="00DD7AED"/>
    <w:rsid w:val="00DD7B7F"/>
    <w:rsid w:val="00DE009F"/>
    <w:rsid w:val="00DE275F"/>
    <w:rsid w:val="00DE4378"/>
    <w:rsid w:val="00DE55C2"/>
    <w:rsid w:val="00DE707A"/>
    <w:rsid w:val="00DF0610"/>
    <w:rsid w:val="00DF08CB"/>
    <w:rsid w:val="00DF11D2"/>
    <w:rsid w:val="00DF208A"/>
    <w:rsid w:val="00DF382C"/>
    <w:rsid w:val="00DF4402"/>
    <w:rsid w:val="00DF5954"/>
    <w:rsid w:val="00E0068F"/>
    <w:rsid w:val="00E03092"/>
    <w:rsid w:val="00E0529B"/>
    <w:rsid w:val="00E05A88"/>
    <w:rsid w:val="00E07DC3"/>
    <w:rsid w:val="00E10825"/>
    <w:rsid w:val="00E10C5F"/>
    <w:rsid w:val="00E110FD"/>
    <w:rsid w:val="00E175C5"/>
    <w:rsid w:val="00E17AC2"/>
    <w:rsid w:val="00E214A0"/>
    <w:rsid w:val="00E223E7"/>
    <w:rsid w:val="00E22F78"/>
    <w:rsid w:val="00E24EEC"/>
    <w:rsid w:val="00E2581C"/>
    <w:rsid w:val="00E3250C"/>
    <w:rsid w:val="00E32832"/>
    <w:rsid w:val="00E33563"/>
    <w:rsid w:val="00E33AC9"/>
    <w:rsid w:val="00E36575"/>
    <w:rsid w:val="00E366EC"/>
    <w:rsid w:val="00E37072"/>
    <w:rsid w:val="00E370DC"/>
    <w:rsid w:val="00E3732E"/>
    <w:rsid w:val="00E40360"/>
    <w:rsid w:val="00E41A16"/>
    <w:rsid w:val="00E41B1A"/>
    <w:rsid w:val="00E42CFB"/>
    <w:rsid w:val="00E43A7F"/>
    <w:rsid w:val="00E43D94"/>
    <w:rsid w:val="00E444E0"/>
    <w:rsid w:val="00E44583"/>
    <w:rsid w:val="00E45264"/>
    <w:rsid w:val="00E47099"/>
    <w:rsid w:val="00E52FF8"/>
    <w:rsid w:val="00E53248"/>
    <w:rsid w:val="00E53A83"/>
    <w:rsid w:val="00E5528D"/>
    <w:rsid w:val="00E57FF3"/>
    <w:rsid w:val="00E63255"/>
    <w:rsid w:val="00E64676"/>
    <w:rsid w:val="00E64880"/>
    <w:rsid w:val="00E7025E"/>
    <w:rsid w:val="00E72484"/>
    <w:rsid w:val="00E728DF"/>
    <w:rsid w:val="00E73285"/>
    <w:rsid w:val="00E739A2"/>
    <w:rsid w:val="00E74225"/>
    <w:rsid w:val="00E75503"/>
    <w:rsid w:val="00E75FC4"/>
    <w:rsid w:val="00E7726F"/>
    <w:rsid w:val="00E77285"/>
    <w:rsid w:val="00E80BB9"/>
    <w:rsid w:val="00E80D24"/>
    <w:rsid w:val="00E8203D"/>
    <w:rsid w:val="00E84FCE"/>
    <w:rsid w:val="00E86064"/>
    <w:rsid w:val="00E865E8"/>
    <w:rsid w:val="00E86FC0"/>
    <w:rsid w:val="00E87308"/>
    <w:rsid w:val="00E87A9D"/>
    <w:rsid w:val="00E906DD"/>
    <w:rsid w:val="00E926F9"/>
    <w:rsid w:val="00EA28AF"/>
    <w:rsid w:val="00EA37D1"/>
    <w:rsid w:val="00EA3F3B"/>
    <w:rsid w:val="00EA5DE1"/>
    <w:rsid w:val="00EA60FC"/>
    <w:rsid w:val="00EB1179"/>
    <w:rsid w:val="00EB1A3D"/>
    <w:rsid w:val="00EB1BC0"/>
    <w:rsid w:val="00EB32D2"/>
    <w:rsid w:val="00EB3F40"/>
    <w:rsid w:val="00EB6635"/>
    <w:rsid w:val="00EB7220"/>
    <w:rsid w:val="00EC14A6"/>
    <w:rsid w:val="00EC1557"/>
    <w:rsid w:val="00EC21C0"/>
    <w:rsid w:val="00EC3249"/>
    <w:rsid w:val="00EC424D"/>
    <w:rsid w:val="00EC4ECF"/>
    <w:rsid w:val="00EC62A8"/>
    <w:rsid w:val="00EC756A"/>
    <w:rsid w:val="00ED0591"/>
    <w:rsid w:val="00ED24B9"/>
    <w:rsid w:val="00ED2E01"/>
    <w:rsid w:val="00ED5DDF"/>
    <w:rsid w:val="00ED678E"/>
    <w:rsid w:val="00ED7B6A"/>
    <w:rsid w:val="00EE0EED"/>
    <w:rsid w:val="00EE1D8A"/>
    <w:rsid w:val="00EE4E72"/>
    <w:rsid w:val="00EE550B"/>
    <w:rsid w:val="00EE5D67"/>
    <w:rsid w:val="00EE7C11"/>
    <w:rsid w:val="00EF0ABA"/>
    <w:rsid w:val="00EF2B2C"/>
    <w:rsid w:val="00EF425B"/>
    <w:rsid w:val="00EF4753"/>
    <w:rsid w:val="00EF5064"/>
    <w:rsid w:val="00EF516D"/>
    <w:rsid w:val="00EF5230"/>
    <w:rsid w:val="00EF68C9"/>
    <w:rsid w:val="00EF6AA8"/>
    <w:rsid w:val="00EF72B1"/>
    <w:rsid w:val="00F00FE4"/>
    <w:rsid w:val="00F051B0"/>
    <w:rsid w:val="00F0524F"/>
    <w:rsid w:val="00F05ADB"/>
    <w:rsid w:val="00F05B88"/>
    <w:rsid w:val="00F06AC5"/>
    <w:rsid w:val="00F12624"/>
    <w:rsid w:val="00F14B79"/>
    <w:rsid w:val="00F15218"/>
    <w:rsid w:val="00F15DC2"/>
    <w:rsid w:val="00F1612A"/>
    <w:rsid w:val="00F16FA0"/>
    <w:rsid w:val="00F20E57"/>
    <w:rsid w:val="00F21B8D"/>
    <w:rsid w:val="00F21C24"/>
    <w:rsid w:val="00F21D25"/>
    <w:rsid w:val="00F249CD"/>
    <w:rsid w:val="00F250C8"/>
    <w:rsid w:val="00F30F81"/>
    <w:rsid w:val="00F31A76"/>
    <w:rsid w:val="00F321F3"/>
    <w:rsid w:val="00F32874"/>
    <w:rsid w:val="00F34D90"/>
    <w:rsid w:val="00F362D7"/>
    <w:rsid w:val="00F36315"/>
    <w:rsid w:val="00F369A2"/>
    <w:rsid w:val="00F37466"/>
    <w:rsid w:val="00F37DE2"/>
    <w:rsid w:val="00F419BE"/>
    <w:rsid w:val="00F41B2C"/>
    <w:rsid w:val="00F42697"/>
    <w:rsid w:val="00F42B2A"/>
    <w:rsid w:val="00F43F4A"/>
    <w:rsid w:val="00F44124"/>
    <w:rsid w:val="00F44605"/>
    <w:rsid w:val="00F44BD7"/>
    <w:rsid w:val="00F501A8"/>
    <w:rsid w:val="00F50F77"/>
    <w:rsid w:val="00F5396D"/>
    <w:rsid w:val="00F53B3E"/>
    <w:rsid w:val="00F547E2"/>
    <w:rsid w:val="00F54DCE"/>
    <w:rsid w:val="00F560E4"/>
    <w:rsid w:val="00F567BC"/>
    <w:rsid w:val="00F61B0A"/>
    <w:rsid w:val="00F63D65"/>
    <w:rsid w:val="00F648F4"/>
    <w:rsid w:val="00F64EFB"/>
    <w:rsid w:val="00F7072C"/>
    <w:rsid w:val="00F719BA"/>
    <w:rsid w:val="00F71CB3"/>
    <w:rsid w:val="00F71D0F"/>
    <w:rsid w:val="00F72D09"/>
    <w:rsid w:val="00F73536"/>
    <w:rsid w:val="00F74141"/>
    <w:rsid w:val="00F75AEA"/>
    <w:rsid w:val="00F763B4"/>
    <w:rsid w:val="00F8160C"/>
    <w:rsid w:val="00F839F3"/>
    <w:rsid w:val="00F83E45"/>
    <w:rsid w:val="00F87EEB"/>
    <w:rsid w:val="00F91299"/>
    <w:rsid w:val="00F91EE1"/>
    <w:rsid w:val="00F92EE0"/>
    <w:rsid w:val="00F937C1"/>
    <w:rsid w:val="00F93D95"/>
    <w:rsid w:val="00F94B69"/>
    <w:rsid w:val="00F96341"/>
    <w:rsid w:val="00F966FB"/>
    <w:rsid w:val="00FA132F"/>
    <w:rsid w:val="00FA14BB"/>
    <w:rsid w:val="00FA2C66"/>
    <w:rsid w:val="00FA35EA"/>
    <w:rsid w:val="00FA5992"/>
    <w:rsid w:val="00FA62E2"/>
    <w:rsid w:val="00FA66BD"/>
    <w:rsid w:val="00FA6C7A"/>
    <w:rsid w:val="00FA7B78"/>
    <w:rsid w:val="00FA7DA7"/>
    <w:rsid w:val="00FB3843"/>
    <w:rsid w:val="00FB4635"/>
    <w:rsid w:val="00FB59C8"/>
    <w:rsid w:val="00FB63A4"/>
    <w:rsid w:val="00FB67FB"/>
    <w:rsid w:val="00FB73C6"/>
    <w:rsid w:val="00FC0D47"/>
    <w:rsid w:val="00FC146F"/>
    <w:rsid w:val="00FC1C5A"/>
    <w:rsid w:val="00FC2815"/>
    <w:rsid w:val="00FC3A7C"/>
    <w:rsid w:val="00FC5426"/>
    <w:rsid w:val="00FC542A"/>
    <w:rsid w:val="00FC5432"/>
    <w:rsid w:val="00FD4516"/>
    <w:rsid w:val="00FD4E28"/>
    <w:rsid w:val="00FD6D66"/>
    <w:rsid w:val="00FD7E85"/>
    <w:rsid w:val="00FE3031"/>
    <w:rsid w:val="00FE3E31"/>
    <w:rsid w:val="00FE4792"/>
    <w:rsid w:val="00FE4C67"/>
    <w:rsid w:val="00FE69A4"/>
    <w:rsid w:val="00FE78B7"/>
    <w:rsid w:val="00FF391E"/>
    <w:rsid w:val="00FF4413"/>
    <w:rsid w:val="00FF45BF"/>
    <w:rsid w:val="00FF71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F69"/>
    <w:rPr>
      <w:rFonts w:ascii="Calibri" w:eastAsia="Calibri" w:hAnsi="Calibri" w:cs="Times New Roman"/>
    </w:rPr>
  </w:style>
  <w:style w:type="paragraph" w:styleId="Ttulo1">
    <w:name w:val="heading 1"/>
    <w:basedOn w:val="Normal"/>
    <w:link w:val="Ttulo1Car"/>
    <w:uiPriority w:val="9"/>
    <w:qFormat/>
    <w:rsid w:val="007242D0"/>
    <w:pPr>
      <w:spacing w:before="220" w:beforeAutospacing="1" w:after="220" w:afterAutospacing="1" w:line="360" w:lineRule="auto"/>
      <w:jc w:val="both"/>
      <w:outlineLvl w:val="0"/>
    </w:pPr>
    <w:rPr>
      <w:rFonts w:ascii="Times New Roman" w:eastAsia="Times New Roman" w:hAnsi="Times New Roman"/>
      <w:b/>
      <w:bCs/>
      <w:kern w:val="36"/>
      <w:sz w:val="24"/>
      <w:szCs w:val="48"/>
    </w:rPr>
  </w:style>
  <w:style w:type="paragraph" w:styleId="Ttulo2">
    <w:name w:val="heading 2"/>
    <w:basedOn w:val="Normal"/>
    <w:next w:val="Normal"/>
    <w:link w:val="Ttulo2Car"/>
    <w:uiPriority w:val="9"/>
    <w:semiHidden/>
    <w:unhideWhenUsed/>
    <w:qFormat/>
    <w:rsid w:val="00610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4832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242D0"/>
    <w:rPr>
      <w:rFonts w:ascii="Times New Roman" w:eastAsia="Times New Roman" w:hAnsi="Times New Roman"/>
      <w:b/>
      <w:bCs/>
      <w:kern w:val="36"/>
      <w:sz w:val="24"/>
      <w:szCs w:val="48"/>
    </w:rPr>
  </w:style>
  <w:style w:type="paragraph" w:styleId="Encabezado">
    <w:name w:val="header"/>
    <w:basedOn w:val="Normal"/>
    <w:link w:val="EncabezadoCar"/>
    <w:uiPriority w:val="99"/>
    <w:unhideWhenUsed/>
    <w:rsid w:val="00B30F69"/>
    <w:pPr>
      <w:tabs>
        <w:tab w:val="center" w:pos="4252"/>
        <w:tab w:val="right" w:pos="8504"/>
      </w:tabs>
    </w:pPr>
  </w:style>
  <w:style w:type="character" w:customStyle="1" w:styleId="EncabezadoCar">
    <w:name w:val="Encabezado Car"/>
    <w:basedOn w:val="Fuentedeprrafopredeter"/>
    <w:link w:val="Encabezado"/>
    <w:uiPriority w:val="99"/>
    <w:rsid w:val="00B30F69"/>
    <w:rPr>
      <w:rFonts w:ascii="Calibri" w:eastAsia="Calibri" w:hAnsi="Calibri" w:cs="Times New Roman"/>
    </w:rPr>
  </w:style>
  <w:style w:type="paragraph" w:styleId="Piedepgina">
    <w:name w:val="footer"/>
    <w:basedOn w:val="Normal"/>
    <w:link w:val="PiedepginaCar"/>
    <w:uiPriority w:val="99"/>
    <w:unhideWhenUsed/>
    <w:rsid w:val="00B30F69"/>
    <w:pPr>
      <w:tabs>
        <w:tab w:val="center" w:pos="4252"/>
        <w:tab w:val="right" w:pos="8504"/>
      </w:tabs>
    </w:pPr>
  </w:style>
  <w:style w:type="character" w:customStyle="1" w:styleId="PiedepginaCar">
    <w:name w:val="Pie de página Car"/>
    <w:basedOn w:val="Fuentedeprrafopredeter"/>
    <w:link w:val="Piedepgina"/>
    <w:uiPriority w:val="99"/>
    <w:rsid w:val="00B30F69"/>
    <w:rPr>
      <w:rFonts w:ascii="Calibri" w:eastAsia="Calibri" w:hAnsi="Calibri" w:cs="Times New Roman"/>
    </w:rPr>
  </w:style>
  <w:style w:type="paragraph" w:styleId="Sinespaciado">
    <w:name w:val="No Spacing"/>
    <w:link w:val="SinespaciadoCar"/>
    <w:uiPriority w:val="1"/>
    <w:qFormat/>
    <w:rsid w:val="00B30F6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B30F69"/>
    <w:rPr>
      <w:rFonts w:ascii="Calibri" w:eastAsia="Calibri" w:hAnsi="Calibri" w:cs="Times New Roman"/>
    </w:rPr>
  </w:style>
  <w:style w:type="paragraph" w:styleId="Prrafodelista">
    <w:name w:val="List Paragraph"/>
    <w:basedOn w:val="Normal"/>
    <w:uiPriority w:val="34"/>
    <w:qFormat/>
    <w:rsid w:val="00B30F69"/>
    <w:pPr>
      <w:ind w:left="720"/>
      <w:contextualSpacing/>
    </w:pPr>
  </w:style>
  <w:style w:type="character" w:customStyle="1" w:styleId="A14">
    <w:name w:val="A14"/>
    <w:uiPriority w:val="99"/>
    <w:rsid w:val="00B30F69"/>
    <w:rPr>
      <w:color w:val="000000"/>
      <w:sz w:val="14"/>
      <w:szCs w:val="14"/>
    </w:rPr>
  </w:style>
  <w:style w:type="character" w:styleId="Hipervnculo">
    <w:name w:val="Hyperlink"/>
    <w:uiPriority w:val="99"/>
    <w:unhideWhenUsed/>
    <w:rsid w:val="0046793B"/>
    <w:rPr>
      <w:color w:val="0000FF"/>
      <w:u w:val="single"/>
    </w:rPr>
  </w:style>
  <w:style w:type="paragraph" w:customStyle="1" w:styleId="ListParagraph1">
    <w:name w:val="List Paragraph1"/>
    <w:basedOn w:val="Normal"/>
    <w:uiPriority w:val="34"/>
    <w:qFormat/>
    <w:rsid w:val="00DC0AA9"/>
    <w:pPr>
      <w:ind w:left="720"/>
    </w:pPr>
    <w:rPr>
      <w:lang w:val="en-US"/>
    </w:rPr>
  </w:style>
  <w:style w:type="paragraph" w:styleId="Textodebloque">
    <w:name w:val="Block Text"/>
    <w:basedOn w:val="Normal"/>
    <w:unhideWhenUsed/>
    <w:rsid w:val="00DC0AA9"/>
    <w:pPr>
      <w:tabs>
        <w:tab w:val="left" w:pos="10065"/>
      </w:tabs>
      <w:spacing w:after="0" w:line="240" w:lineRule="auto"/>
      <w:ind w:left="426" w:right="254"/>
      <w:jc w:val="both"/>
    </w:pPr>
    <w:rPr>
      <w:rFonts w:ascii="Times New Roman" w:eastAsia="Times New Roman" w:hAnsi="Times New Roman"/>
      <w:b/>
      <w:sz w:val="24"/>
      <w:szCs w:val="20"/>
      <w:lang w:eastAsia="es-ES"/>
    </w:rPr>
  </w:style>
  <w:style w:type="table" w:styleId="Tablaconcuadrcula">
    <w:name w:val="Table Grid"/>
    <w:basedOn w:val="Tablanormal"/>
    <w:uiPriority w:val="59"/>
    <w:rsid w:val="000E5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336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363B"/>
    <w:rPr>
      <w:rFonts w:ascii="Tahoma" w:eastAsia="Calibri" w:hAnsi="Tahoma" w:cs="Tahoma"/>
      <w:sz w:val="16"/>
      <w:szCs w:val="16"/>
    </w:rPr>
  </w:style>
  <w:style w:type="character" w:styleId="nfasis">
    <w:name w:val="Emphasis"/>
    <w:basedOn w:val="Fuentedeprrafopredeter"/>
    <w:uiPriority w:val="20"/>
    <w:qFormat/>
    <w:rsid w:val="007C0A21"/>
    <w:rPr>
      <w:i/>
      <w:iCs/>
    </w:rPr>
  </w:style>
  <w:style w:type="character" w:customStyle="1" w:styleId="jlqj4b">
    <w:name w:val="jlqj4b"/>
    <w:basedOn w:val="Fuentedeprrafopredeter"/>
    <w:rsid w:val="00825BD8"/>
  </w:style>
  <w:style w:type="paragraph" w:customStyle="1" w:styleId="Default">
    <w:name w:val="Default"/>
    <w:rsid w:val="002D5901"/>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99"/>
    <w:unhideWhenUsed/>
    <w:rsid w:val="00B27952"/>
    <w:pPr>
      <w:spacing w:after="120"/>
    </w:pPr>
  </w:style>
  <w:style w:type="character" w:customStyle="1" w:styleId="TextoindependienteCar">
    <w:name w:val="Texto independiente Car"/>
    <w:basedOn w:val="Fuentedeprrafopredeter"/>
    <w:link w:val="Textoindependiente"/>
    <w:uiPriority w:val="99"/>
    <w:rsid w:val="00B27952"/>
    <w:rPr>
      <w:rFonts w:ascii="Calibri" w:eastAsia="Calibri" w:hAnsi="Calibri" w:cs="Times New Roman"/>
    </w:rPr>
  </w:style>
  <w:style w:type="character" w:customStyle="1" w:styleId="bibliographic-informationtitle">
    <w:name w:val="bibliographic-information__title"/>
    <w:rsid w:val="000B504B"/>
  </w:style>
  <w:style w:type="character" w:customStyle="1" w:styleId="bibliographic-informationvalue">
    <w:name w:val="bibliographic-information__value"/>
    <w:rsid w:val="000B504B"/>
  </w:style>
  <w:style w:type="character" w:styleId="Refdecomentario">
    <w:name w:val="annotation reference"/>
    <w:basedOn w:val="Fuentedeprrafopredeter"/>
    <w:uiPriority w:val="99"/>
    <w:semiHidden/>
    <w:unhideWhenUsed/>
    <w:rsid w:val="005472E1"/>
    <w:rPr>
      <w:sz w:val="16"/>
      <w:szCs w:val="16"/>
    </w:rPr>
  </w:style>
  <w:style w:type="paragraph" w:styleId="Textocomentario">
    <w:name w:val="annotation text"/>
    <w:basedOn w:val="Normal"/>
    <w:link w:val="TextocomentarioCar"/>
    <w:uiPriority w:val="99"/>
    <w:unhideWhenUsed/>
    <w:rsid w:val="005472E1"/>
    <w:pPr>
      <w:spacing w:line="240" w:lineRule="auto"/>
    </w:pPr>
    <w:rPr>
      <w:sz w:val="20"/>
      <w:szCs w:val="20"/>
    </w:rPr>
  </w:style>
  <w:style w:type="character" w:customStyle="1" w:styleId="TextocomentarioCar">
    <w:name w:val="Texto comentario Car"/>
    <w:basedOn w:val="Fuentedeprrafopredeter"/>
    <w:link w:val="Textocomentario"/>
    <w:uiPriority w:val="99"/>
    <w:rsid w:val="005472E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472E1"/>
    <w:rPr>
      <w:b/>
      <w:bCs/>
    </w:rPr>
  </w:style>
  <w:style w:type="character" w:customStyle="1" w:styleId="AsuntodelcomentarioCar">
    <w:name w:val="Asunto del comentario Car"/>
    <w:basedOn w:val="TextocomentarioCar"/>
    <w:link w:val="Asuntodelcomentario"/>
    <w:uiPriority w:val="99"/>
    <w:semiHidden/>
    <w:rsid w:val="005472E1"/>
    <w:rPr>
      <w:rFonts w:ascii="Calibri" w:eastAsia="Calibri" w:hAnsi="Calibri" w:cs="Times New Roman"/>
      <w:b/>
      <w:bCs/>
      <w:sz w:val="20"/>
      <w:szCs w:val="20"/>
    </w:rPr>
  </w:style>
  <w:style w:type="paragraph" w:styleId="NormalWeb">
    <w:name w:val="Normal (Web)"/>
    <w:basedOn w:val="Normal"/>
    <w:uiPriority w:val="99"/>
    <w:unhideWhenUsed/>
    <w:rsid w:val="00EF2B2C"/>
    <w:pPr>
      <w:spacing w:before="100" w:beforeAutospacing="1" w:after="100" w:afterAutospacing="1" w:line="240" w:lineRule="auto"/>
    </w:pPr>
    <w:rPr>
      <w:rFonts w:ascii="Times New Roman" w:eastAsia="Times New Roman" w:hAnsi="Times New Roman"/>
      <w:sz w:val="24"/>
      <w:szCs w:val="24"/>
      <w:lang w:eastAsia="es-ES"/>
    </w:rPr>
  </w:style>
  <w:style w:type="paragraph" w:styleId="HTMLconformatoprevio">
    <w:name w:val="HTML Preformatted"/>
    <w:basedOn w:val="Normal"/>
    <w:link w:val="HTMLconformatoprevioCar"/>
    <w:uiPriority w:val="99"/>
    <w:semiHidden/>
    <w:unhideWhenUsed/>
    <w:rsid w:val="00596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96396"/>
    <w:rPr>
      <w:rFonts w:ascii="Courier New" w:eastAsia="Times New Roman" w:hAnsi="Courier New" w:cs="Courier New"/>
      <w:sz w:val="20"/>
      <w:szCs w:val="20"/>
      <w:lang w:eastAsia="es-ES"/>
    </w:rPr>
  </w:style>
  <w:style w:type="character" w:customStyle="1" w:styleId="y2iqfc">
    <w:name w:val="y2iqfc"/>
    <w:basedOn w:val="Fuentedeprrafopredeter"/>
    <w:rsid w:val="00596396"/>
  </w:style>
  <w:style w:type="character" w:styleId="AcrnimoHTML">
    <w:name w:val="HTML Acronym"/>
    <w:basedOn w:val="Fuentedeprrafopredeter"/>
    <w:uiPriority w:val="99"/>
    <w:semiHidden/>
    <w:unhideWhenUsed/>
    <w:rsid w:val="00582636"/>
  </w:style>
  <w:style w:type="character" w:customStyle="1" w:styleId="Ttulo2Car">
    <w:name w:val="Título 2 Car"/>
    <w:basedOn w:val="Fuentedeprrafopredeter"/>
    <w:link w:val="Ttulo2"/>
    <w:uiPriority w:val="9"/>
    <w:semiHidden/>
    <w:rsid w:val="00610FA9"/>
    <w:rPr>
      <w:rFonts w:asciiTheme="majorHAnsi" w:eastAsiaTheme="majorEastAsia" w:hAnsiTheme="majorHAnsi" w:cstheme="majorBidi"/>
      <w:b/>
      <w:bCs/>
      <w:color w:val="4F81BD" w:themeColor="accent1"/>
      <w:sz w:val="26"/>
      <w:szCs w:val="26"/>
    </w:rPr>
  </w:style>
  <w:style w:type="character" w:customStyle="1" w:styleId="c-bibliographic-informationvalue">
    <w:name w:val="c-bibliographic-information__value"/>
    <w:basedOn w:val="Fuentedeprrafopredeter"/>
    <w:rsid w:val="00C4186D"/>
  </w:style>
  <w:style w:type="paragraph" w:customStyle="1" w:styleId="Pa7">
    <w:name w:val="Pa7"/>
    <w:basedOn w:val="Default"/>
    <w:next w:val="Default"/>
    <w:uiPriority w:val="99"/>
    <w:rsid w:val="0012686E"/>
    <w:pPr>
      <w:spacing w:line="221" w:lineRule="atLeast"/>
    </w:pPr>
    <w:rPr>
      <w:rFonts w:ascii="Times New Roman" w:hAnsi="Times New Roman" w:cs="Times New Roman"/>
      <w:color w:val="auto"/>
    </w:rPr>
  </w:style>
  <w:style w:type="paragraph" w:styleId="Lista2">
    <w:name w:val="List 2"/>
    <w:basedOn w:val="Normal"/>
    <w:uiPriority w:val="99"/>
    <w:unhideWhenUsed/>
    <w:rsid w:val="00A71463"/>
    <w:pPr>
      <w:ind w:left="566" w:hanging="283"/>
      <w:contextualSpacing/>
    </w:pPr>
  </w:style>
  <w:style w:type="paragraph" w:styleId="Saludo">
    <w:name w:val="Salutation"/>
    <w:basedOn w:val="Normal"/>
    <w:next w:val="Normal"/>
    <w:link w:val="SaludoCar"/>
    <w:uiPriority w:val="99"/>
    <w:unhideWhenUsed/>
    <w:rsid w:val="00A71463"/>
  </w:style>
  <w:style w:type="character" w:customStyle="1" w:styleId="SaludoCar">
    <w:name w:val="Saludo Car"/>
    <w:basedOn w:val="Fuentedeprrafopredeter"/>
    <w:link w:val="Saludo"/>
    <w:uiPriority w:val="99"/>
    <w:rsid w:val="00A71463"/>
    <w:rPr>
      <w:rFonts w:ascii="Calibri" w:eastAsia="Calibri" w:hAnsi="Calibri" w:cs="Times New Roman"/>
    </w:rPr>
  </w:style>
  <w:style w:type="paragraph" w:customStyle="1" w:styleId="Direccininterior">
    <w:name w:val="Dirección interior"/>
    <w:basedOn w:val="Normal"/>
    <w:rsid w:val="00A71463"/>
  </w:style>
  <w:style w:type="paragraph" w:customStyle="1" w:styleId="Lneadeatencin">
    <w:name w:val="Línea de atención"/>
    <w:basedOn w:val="Textoindependiente"/>
    <w:rsid w:val="00A71463"/>
  </w:style>
  <w:style w:type="paragraph" w:customStyle="1" w:styleId="Lneadereferencia">
    <w:name w:val="Línea de referencia"/>
    <w:basedOn w:val="Textoindependiente"/>
    <w:rsid w:val="00A71463"/>
  </w:style>
  <w:style w:type="table" w:customStyle="1" w:styleId="Tablaconcuadrcula1">
    <w:name w:val="Tabla con cuadrícula1"/>
    <w:basedOn w:val="Tablanormal"/>
    <w:next w:val="Tablaconcuadrcula"/>
    <w:uiPriority w:val="59"/>
    <w:rsid w:val="00C4661C"/>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9F4CEF"/>
    <w:rPr>
      <w:color w:val="800080" w:themeColor="followedHyperlink"/>
      <w:u w:val="single"/>
    </w:rPr>
  </w:style>
  <w:style w:type="character" w:customStyle="1" w:styleId="label">
    <w:name w:val="label"/>
    <w:basedOn w:val="Fuentedeprrafopredeter"/>
    <w:rsid w:val="009F4CEF"/>
  </w:style>
  <w:style w:type="character" w:customStyle="1" w:styleId="value">
    <w:name w:val="value"/>
    <w:basedOn w:val="Fuentedeprrafopredeter"/>
    <w:rsid w:val="009F4CEF"/>
  </w:style>
  <w:style w:type="character" w:styleId="Textoennegrita">
    <w:name w:val="Strong"/>
    <w:basedOn w:val="Fuentedeprrafopredeter"/>
    <w:uiPriority w:val="22"/>
    <w:qFormat/>
    <w:rsid w:val="00D21CBA"/>
    <w:rPr>
      <w:b/>
      <w:bCs/>
    </w:rPr>
  </w:style>
  <w:style w:type="character" w:customStyle="1" w:styleId="Ttulo3Car">
    <w:name w:val="Título 3 Car"/>
    <w:basedOn w:val="Fuentedeprrafopredeter"/>
    <w:link w:val="Ttulo3"/>
    <w:uiPriority w:val="9"/>
    <w:semiHidden/>
    <w:rsid w:val="00483238"/>
    <w:rPr>
      <w:rFonts w:asciiTheme="majorHAnsi" w:eastAsiaTheme="majorEastAsia" w:hAnsiTheme="majorHAnsi" w:cstheme="majorBidi"/>
      <w:b/>
      <w:bCs/>
      <w:color w:val="4F81BD" w:themeColor="accent1"/>
    </w:rPr>
  </w:style>
  <w:style w:type="character" w:customStyle="1" w:styleId="titulo">
    <w:name w:val="titulo"/>
    <w:basedOn w:val="Fuentedeprrafopredeter"/>
    <w:rsid w:val="00261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F69"/>
    <w:rPr>
      <w:rFonts w:ascii="Calibri" w:eastAsia="Calibri" w:hAnsi="Calibri" w:cs="Times New Roman"/>
    </w:rPr>
  </w:style>
  <w:style w:type="paragraph" w:styleId="Ttulo1">
    <w:name w:val="heading 1"/>
    <w:basedOn w:val="Normal"/>
    <w:link w:val="Ttulo1Car"/>
    <w:uiPriority w:val="9"/>
    <w:qFormat/>
    <w:rsid w:val="007242D0"/>
    <w:pPr>
      <w:spacing w:before="220" w:beforeAutospacing="1" w:after="220" w:afterAutospacing="1" w:line="360" w:lineRule="auto"/>
      <w:jc w:val="both"/>
      <w:outlineLvl w:val="0"/>
    </w:pPr>
    <w:rPr>
      <w:rFonts w:ascii="Times New Roman" w:eastAsia="Times New Roman" w:hAnsi="Times New Roman"/>
      <w:b/>
      <w:bCs/>
      <w:kern w:val="36"/>
      <w:sz w:val="24"/>
      <w:szCs w:val="48"/>
    </w:rPr>
  </w:style>
  <w:style w:type="paragraph" w:styleId="Ttulo2">
    <w:name w:val="heading 2"/>
    <w:basedOn w:val="Normal"/>
    <w:next w:val="Normal"/>
    <w:link w:val="Ttulo2Car"/>
    <w:uiPriority w:val="9"/>
    <w:semiHidden/>
    <w:unhideWhenUsed/>
    <w:qFormat/>
    <w:rsid w:val="00610FA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4832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242D0"/>
    <w:rPr>
      <w:rFonts w:ascii="Times New Roman" w:eastAsia="Times New Roman" w:hAnsi="Times New Roman"/>
      <w:b/>
      <w:bCs/>
      <w:kern w:val="36"/>
      <w:sz w:val="24"/>
      <w:szCs w:val="48"/>
    </w:rPr>
  </w:style>
  <w:style w:type="paragraph" w:styleId="Encabezado">
    <w:name w:val="header"/>
    <w:basedOn w:val="Normal"/>
    <w:link w:val="EncabezadoCar"/>
    <w:uiPriority w:val="99"/>
    <w:unhideWhenUsed/>
    <w:rsid w:val="00B30F69"/>
    <w:pPr>
      <w:tabs>
        <w:tab w:val="center" w:pos="4252"/>
        <w:tab w:val="right" w:pos="8504"/>
      </w:tabs>
    </w:pPr>
  </w:style>
  <w:style w:type="character" w:customStyle="1" w:styleId="EncabezadoCar">
    <w:name w:val="Encabezado Car"/>
    <w:basedOn w:val="Fuentedeprrafopredeter"/>
    <w:link w:val="Encabezado"/>
    <w:uiPriority w:val="99"/>
    <w:rsid w:val="00B30F69"/>
    <w:rPr>
      <w:rFonts w:ascii="Calibri" w:eastAsia="Calibri" w:hAnsi="Calibri" w:cs="Times New Roman"/>
    </w:rPr>
  </w:style>
  <w:style w:type="paragraph" w:styleId="Piedepgina">
    <w:name w:val="footer"/>
    <w:basedOn w:val="Normal"/>
    <w:link w:val="PiedepginaCar"/>
    <w:uiPriority w:val="99"/>
    <w:unhideWhenUsed/>
    <w:rsid w:val="00B30F69"/>
    <w:pPr>
      <w:tabs>
        <w:tab w:val="center" w:pos="4252"/>
        <w:tab w:val="right" w:pos="8504"/>
      </w:tabs>
    </w:pPr>
  </w:style>
  <w:style w:type="character" w:customStyle="1" w:styleId="PiedepginaCar">
    <w:name w:val="Pie de página Car"/>
    <w:basedOn w:val="Fuentedeprrafopredeter"/>
    <w:link w:val="Piedepgina"/>
    <w:uiPriority w:val="99"/>
    <w:rsid w:val="00B30F69"/>
    <w:rPr>
      <w:rFonts w:ascii="Calibri" w:eastAsia="Calibri" w:hAnsi="Calibri" w:cs="Times New Roman"/>
    </w:rPr>
  </w:style>
  <w:style w:type="paragraph" w:styleId="Sinespaciado">
    <w:name w:val="No Spacing"/>
    <w:link w:val="SinespaciadoCar"/>
    <w:uiPriority w:val="1"/>
    <w:qFormat/>
    <w:rsid w:val="00B30F69"/>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B30F69"/>
    <w:rPr>
      <w:rFonts w:ascii="Calibri" w:eastAsia="Calibri" w:hAnsi="Calibri" w:cs="Times New Roman"/>
    </w:rPr>
  </w:style>
  <w:style w:type="paragraph" w:styleId="Prrafodelista">
    <w:name w:val="List Paragraph"/>
    <w:basedOn w:val="Normal"/>
    <w:uiPriority w:val="34"/>
    <w:qFormat/>
    <w:rsid w:val="00B30F69"/>
    <w:pPr>
      <w:ind w:left="720"/>
      <w:contextualSpacing/>
    </w:pPr>
  </w:style>
  <w:style w:type="character" w:customStyle="1" w:styleId="A14">
    <w:name w:val="A14"/>
    <w:uiPriority w:val="99"/>
    <w:rsid w:val="00B30F69"/>
    <w:rPr>
      <w:color w:val="000000"/>
      <w:sz w:val="14"/>
      <w:szCs w:val="14"/>
    </w:rPr>
  </w:style>
  <w:style w:type="character" w:styleId="Hipervnculo">
    <w:name w:val="Hyperlink"/>
    <w:uiPriority w:val="99"/>
    <w:unhideWhenUsed/>
    <w:rsid w:val="0046793B"/>
    <w:rPr>
      <w:color w:val="0000FF"/>
      <w:u w:val="single"/>
    </w:rPr>
  </w:style>
  <w:style w:type="paragraph" w:customStyle="1" w:styleId="ListParagraph1">
    <w:name w:val="List Paragraph1"/>
    <w:basedOn w:val="Normal"/>
    <w:uiPriority w:val="34"/>
    <w:qFormat/>
    <w:rsid w:val="00DC0AA9"/>
    <w:pPr>
      <w:ind w:left="720"/>
    </w:pPr>
    <w:rPr>
      <w:lang w:val="en-US"/>
    </w:rPr>
  </w:style>
  <w:style w:type="paragraph" w:styleId="Textodebloque">
    <w:name w:val="Block Text"/>
    <w:basedOn w:val="Normal"/>
    <w:unhideWhenUsed/>
    <w:rsid w:val="00DC0AA9"/>
    <w:pPr>
      <w:tabs>
        <w:tab w:val="left" w:pos="10065"/>
      </w:tabs>
      <w:spacing w:after="0" w:line="240" w:lineRule="auto"/>
      <w:ind w:left="426" w:right="254"/>
      <w:jc w:val="both"/>
    </w:pPr>
    <w:rPr>
      <w:rFonts w:ascii="Times New Roman" w:eastAsia="Times New Roman" w:hAnsi="Times New Roman"/>
      <w:b/>
      <w:sz w:val="24"/>
      <w:szCs w:val="20"/>
      <w:lang w:eastAsia="es-ES"/>
    </w:rPr>
  </w:style>
  <w:style w:type="table" w:styleId="Tablaconcuadrcula">
    <w:name w:val="Table Grid"/>
    <w:basedOn w:val="Tablanormal"/>
    <w:uiPriority w:val="59"/>
    <w:rsid w:val="000E51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336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363B"/>
    <w:rPr>
      <w:rFonts w:ascii="Tahoma" w:eastAsia="Calibri" w:hAnsi="Tahoma" w:cs="Tahoma"/>
      <w:sz w:val="16"/>
      <w:szCs w:val="16"/>
    </w:rPr>
  </w:style>
  <w:style w:type="character" w:styleId="nfasis">
    <w:name w:val="Emphasis"/>
    <w:basedOn w:val="Fuentedeprrafopredeter"/>
    <w:uiPriority w:val="20"/>
    <w:qFormat/>
    <w:rsid w:val="007C0A21"/>
    <w:rPr>
      <w:i/>
      <w:iCs/>
    </w:rPr>
  </w:style>
  <w:style w:type="character" w:customStyle="1" w:styleId="jlqj4b">
    <w:name w:val="jlqj4b"/>
    <w:basedOn w:val="Fuentedeprrafopredeter"/>
    <w:rsid w:val="00825BD8"/>
  </w:style>
  <w:style w:type="paragraph" w:customStyle="1" w:styleId="Default">
    <w:name w:val="Default"/>
    <w:rsid w:val="002D5901"/>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99"/>
    <w:unhideWhenUsed/>
    <w:rsid w:val="00B27952"/>
    <w:pPr>
      <w:spacing w:after="120"/>
    </w:pPr>
  </w:style>
  <w:style w:type="character" w:customStyle="1" w:styleId="TextoindependienteCar">
    <w:name w:val="Texto independiente Car"/>
    <w:basedOn w:val="Fuentedeprrafopredeter"/>
    <w:link w:val="Textoindependiente"/>
    <w:uiPriority w:val="99"/>
    <w:rsid w:val="00B27952"/>
    <w:rPr>
      <w:rFonts w:ascii="Calibri" w:eastAsia="Calibri" w:hAnsi="Calibri" w:cs="Times New Roman"/>
    </w:rPr>
  </w:style>
  <w:style w:type="character" w:customStyle="1" w:styleId="bibliographic-informationtitle">
    <w:name w:val="bibliographic-information__title"/>
    <w:rsid w:val="000B504B"/>
  </w:style>
  <w:style w:type="character" w:customStyle="1" w:styleId="bibliographic-informationvalue">
    <w:name w:val="bibliographic-information__value"/>
    <w:rsid w:val="000B504B"/>
  </w:style>
  <w:style w:type="character" w:styleId="Refdecomentario">
    <w:name w:val="annotation reference"/>
    <w:basedOn w:val="Fuentedeprrafopredeter"/>
    <w:uiPriority w:val="99"/>
    <w:semiHidden/>
    <w:unhideWhenUsed/>
    <w:rsid w:val="005472E1"/>
    <w:rPr>
      <w:sz w:val="16"/>
      <w:szCs w:val="16"/>
    </w:rPr>
  </w:style>
  <w:style w:type="paragraph" w:styleId="Textocomentario">
    <w:name w:val="annotation text"/>
    <w:basedOn w:val="Normal"/>
    <w:link w:val="TextocomentarioCar"/>
    <w:uiPriority w:val="99"/>
    <w:unhideWhenUsed/>
    <w:rsid w:val="005472E1"/>
    <w:pPr>
      <w:spacing w:line="240" w:lineRule="auto"/>
    </w:pPr>
    <w:rPr>
      <w:sz w:val="20"/>
      <w:szCs w:val="20"/>
    </w:rPr>
  </w:style>
  <w:style w:type="character" w:customStyle="1" w:styleId="TextocomentarioCar">
    <w:name w:val="Texto comentario Car"/>
    <w:basedOn w:val="Fuentedeprrafopredeter"/>
    <w:link w:val="Textocomentario"/>
    <w:uiPriority w:val="99"/>
    <w:rsid w:val="005472E1"/>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5472E1"/>
    <w:rPr>
      <w:b/>
      <w:bCs/>
    </w:rPr>
  </w:style>
  <w:style w:type="character" w:customStyle="1" w:styleId="AsuntodelcomentarioCar">
    <w:name w:val="Asunto del comentario Car"/>
    <w:basedOn w:val="TextocomentarioCar"/>
    <w:link w:val="Asuntodelcomentario"/>
    <w:uiPriority w:val="99"/>
    <w:semiHidden/>
    <w:rsid w:val="005472E1"/>
    <w:rPr>
      <w:rFonts w:ascii="Calibri" w:eastAsia="Calibri" w:hAnsi="Calibri" w:cs="Times New Roman"/>
      <w:b/>
      <w:bCs/>
      <w:sz w:val="20"/>
      <w:szCs w:val="20"/>
    </w:rPr>
  </w:style>
  <w:style w:type="paragraph" w:styleId="NormalWeb">
    <w:name w:val="Normal (Web)"/>
    <w:basedOn w:val="Normal"/>
    <w:uiPriority w:val="99"/>
    <w:unhideWhenUsed/>
    <w:rsid w:val="00EF2B2C"/>
    <w:pPr>
      <w:spacing w:before="100" w:beforeAutospacing="1" w:after="100" w:afterAutospacing="1" w:line="240" w:lineRule="auto"/>
    </w:pPr>
    <w:rPr>
      <w:rFonts w:ascii="Times New Roman" w:eastAsia="Times New Roman" w:hAnsi="Times New Roman"/>
      <w:sz w:val="24"/>
      <w:szCs w:val="24"/>
      <w:lang w:eastAsia="es-ES"/>
    </w:rPr>
  </w:style>
  <w:style w:type="paragraph" w:styleId="HTMLconformatoprevio">
    <w:name w:val="HTML Preformatted"/>
    <w:basedOn w:val="Normal"/>
    <w:link w:val="HTMLconformatoprevioCar"/>
    <w:uiPriority w:val="99"/>
    <w:semiHidden/>
    <w:unhideWhenUsed/>
    <w:rsid w:val="00596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596396"/>
    <w:rPr>
      <w:rFonts w:ascii="Courier New" w:eastAsia="Times New Roman" w:hAnsi="Courier New" w:cs="Courier New"/>
      <w:sz w:val="20"/>
      <w:szCs w:val="20"/>
      <w:lang w:eastAsia="es-ES"/>
    </w:rPr>
  </w:style>
  <w:style w:type="character" w:customStyle="1" w:styleId="y2iqfc">
    <w:name w:val="y2iqfc"/>
    <w:basedOn w:val="Fuentedeprrafopredeter"/>
    <w:rsid w:val="00596396"/>
  </w:style>
  <w:style w:type="character" w:styleId="AcrnimoHTML">
    <w:name w:val="HTML Acronym"/>
    <w:basedOn w:val="Fuentedeprrafopredeter"/>
    <w:uiPriority w:val="99"/>
    <w:semiHidden/>
    <w:unhideWhenUsed/>
    <w:rsid w:val="00582636"/>
  </w:style>
  <w:style w:type="character" w:customStyle="1" w:styleId="Ttulo2Car">
    <w:name w:val="Título 2 Car"/>
    <w:basedOn w:val="Fuentedeprrafopredeter"/>
    <w:link w:val="Ttulo2"/>
    <w:uiPriority w:val="9"/>
    <w:semiHidden/>
    <w:rsid w:val="00610FA9"/>
    <w:rPr>
      <w:rFonts w:asciiTheme="majorHAnsi" w:eastAsiaTheme="majorEastAsia" w:hAnsiTheme="majorHAnsi" w:cstheme="majorBidi"/>
      <w:b/>
      <w:bCs/>
      <w:color w:val="4F81BD" w:themeColor="accent1"/>
      <w:sz w:val="26"/>
      <w:szCs w:val="26"/>
    </w:rPr>
  </w:style>
  <w:style w:type="character" w:customStyle="1" w:styleId="c-bibliographic-informationvalue">
    <w:name w:val="c-bibliographic-information__value"/>
    <w:basedOn w:val="Fuentedeprrafopredeter"/>
    <w:rsid w:val="00C4186D"/>
  </w:style>
  <w:style w:type="paragraph" w:customStyle="1" w:styleId="Pa7">
    <w:name w:val="Pa7"/>
    <w:basedOn w:val="Default"/>
    <w:next w:val="Default"/>
    <w:uiPriority w:val="99"/>
    <w:rsid w:val="0012686E"/>
    <w:pPr>
      <w:spacing w:line="221" w:lineRule="atLeast"/>
    </w:pPr>
    <w:rPr>
      <w:rFonts w:ascii="Times New Roman" w:hAnsi="Times New Roman" w:cs="Times New Roman"/>
      <w:color w:val="auto"/>
    </w:rPr>
  </w:style>
  <w:style w:type="paragraph" w:styleId="Lista2">
    <w:name w:val="List 2"/>
    <w:basedOn w:val="Normal"/>
    <w:uiPriority w:val="99"/>
    <w:unhideWhenUsed/>
    <w:rsid w:val="00A71463"/>
    <w:pPr>
      <w:ind w:left="566" w:hanging="283"/>
      <w:contextualSpacing/>
    </w:pPr>
  </w:style>
  <w:style w:type="paragraph" w:styleId="Saludo">
    <w:name w:val="Salutation"/>
    <w:basedOn w:val="Normal"/>
    <w:next w:val="Normal"/>
    <w:link w:val="SaludoCar"/>
    <w:uiPriority w:val="99"/>
    <w:unhideWhenUsed/>
    <w:rsid w:val="00A71463"/>
  </w:style>
  <w:style w:type="character" w:customStyle="1" w:styleId="SaludoCar">
    <w:name w:val="Saludo Car"/>
    <w:basedOn w:val="Fuentedeprrafopredeter"/>
    <w:link w:val="Saludo"/>
    <w:uiPriority w:val="99"/>
    <w:rsid w:val="00A71463"/>
    <w:rPr>
      <w:rFonts w:ascii="Calibri" w:eastAsia="Calibri" w:hAnsi="Calibri" w:cs="Times New Roman"/>
    </w:rPr>
  </w:style>
  <w:style w:type="paragraph" w:customStyle="1" w:styleId="Direccininterior">
    <w:name w:val="Dirección interior"/>
    <w:basedOn w:val="Normal"/>
    <w:rsid w:val="00A71463"/>
  </w:style>
  <w:style w:type="paragraph" w:customStyle="1" w:styleId="Lneadeatencin">
    <w:name w:val="Línea de atención"/>
    <w:basedOn w:val="Textoindependiente"/>
    <w:rsid w:val="00A71463"/>
  </w:style>
  <w:style w:type="paragraph" w:customStyle="1" w:styleId="Lneadereferencia">
    <w:name w:val="Línea de referencia"/>
    <w:basedOn w:val="Textoindependiente"/>
    <w:rsid w:val="00A71463"/>
  </w:style>
  <w:style w:type="table" w:customStyle="1" w:styleId="Tablaconcuadrcula1">
    <w:name w:val="Tabla con cuadrícula1"/>
    <w:basedOn w:val="Tablanormal"/>
    <w:next w:val="Tablaconcuadrcula"/>
    <w:uiPriority w:val="59"/>
    <w:rsid w:val="00C4661C"/>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9F4CEF"/>
    <w:rPr>
      <w:color w:val="800080" w:themeColor="followedHyperlink"/>
      <w:u w:val="single"/>
    </w:rPr>
  </w:style>
  <w:style w:type="character" w:customStyle="1" w:styleId="label">
    <w:name w:val="label"/>
    <w:basedOn w:val="Fuentedeprrafopredeter"/>
    <w:rsid w:val="009F4CEF"/>
  </w:style>
  <w:style w:type="character" w:customStyle="1" w:styleId="value">
    <w:name w:val="value"/>
    <w:basedOn w:val="Fuentedeprrafopredeter"/>
    <w:rsid w:val="009F4CEF"/>
  </w:style>
  <w:style w:type="character" w:styleId="Textoennegrita">
    <w:name w:val="Strong"/>
    <w:basedOn w:val="Fuentedeprrafopredeter"/>
    <w:uiPriority w:val="22"/>
    <w:qFormat/>
    <w:rsid w:val="00D21CBA"/>
    <w:rPr>
      <w:b/>
      <w:bCs/>
    </w:rPr>
  </w:style>
  <w:style w:type="character" w:customStyle="1" w:styleId="Ttulo3Car">
    <w:name w:val="Título 3 Car"/>
    <w:basedOn w:val="Fuentedeprrafopredeter"/>
    <w:link w:val="Ttulo3"/>
    <w:uiPriority w:val="9"/>
    <w:semiHidden/>
    <w:rsid w:val="00483238"/>
    <w:rPr>
      <w:rFonts w:asciiTheme="majorHAnsi" w:eastAsiaTheme="majorEastAsia" w:hAnsiTheme="majorHAnsi" w:cstheme="majorBidi"/>
      <w:b/>
      <w:bCs/>
      <w:color w:val="4F81BD" w:themeColor="accent1"/>
    </w:rPr>
  </w:style>
  <w:style w:type="character" w:customStyle="1" w:styleId="titulo">
    <w:name w:val="titulo"/>
    <w:basedOn w:val="Fuentedeprrafopredeter"/>
    <w:rsid w:val="002611E0"/>
  </w:style>
</w:styles>
</file>

<file path=word/webSettings.xml><?xml version="1.0" encoding="utf-8"?>
<w:webSettings xmlns:r="http://schemas.openxmlformats.org/officeDocument/2006/relationships" xmlns:w="http://schemas.openxmlformats.org/wordprocessingml/2006/main">
  <w:divs>
    <w:div w:id="87447">
      <w:bodyDiv w:val="1"/>
      <w:marLeft w:val="0"/>
      <w:marRight w:val="0"/>
      <w:marTop w:val="0"/>
      <w:marBottom w:val="0"/>
      <w:divBdr>
        <w:top w:val="none" w:sz="0" w:space="0" w:color="auto"/>
        <w:left w:val="none" w:sz="0" w:space="0" w:color="auto"/>
        <w:bottom w:val="none" w:sz="0" w:space="0" w:color="auto"/>
        <w:right w:val="none" w:sz="0" w:space="0" w:color="auto"/>
      </w:divBdr>
      <w:divsChild>
        <w:div w:id="1527326839">
          <w:marLeft w:val="0"/>
          <w:marRight w:val="0"/>
          <w:marTop w:val="0"/>
          <w:marBottom w:val="0"/>
          <w:divBdr>
            <w:top w:val="none" w:sz="0" w:space="0" w:color="auto"/>
            <w:left w:val="none" w:sz="0" w:space="0" w:color="auto"/>
            <w:bottom w:val="none" w:sz="0" w:space="0" w:color="auto"/>
            <w:right w:val="none" w:sz="0" w:space="0" w:color="auto"/>
          </w:divBdr>
        </w:div>
      </w:divsChild>
    </w:div>
    <w:div w:id="10381064">
      <w:bodyDiv w:val="1"/>
      <w:marLeft w:val="0"/>
      <w:marRight w:val="0"/>
      <w:marTop w:val="0"/>
      <w:marBottom w:val="0"/>
      <w:divBdr>
        <w:top w:val="none" w:sz="0" w:space="0" w:color="auto"/>
        <w:left w:val="none" w:sz="0" w:space="0" w:color="auto"/>
        <w:bottom w:val="none" w:sz="0" w:space="0" w:color="auto"/>
        <w:right w:val="none" w:sz="0" w:space="0" w:color="auto"/>
      </w:divBdr>
      <w:divsChild>
        <w:div w:id="923879897">
          <w:marLeft w:val="0"/>
          <w:marRight w:val="0"/>
          <w:marTop w:val="0"/>
          <w:marBottom w:val="0"/>
          <w:divBdr>
            <w:top w:val="none" w:sz="0" w:space="0" w:color="auto"/>
            <w:left w:val="none" w:sz="0" w:space="0" w:color="auto"/>
            <w:bottom w:val="none" w:sz="0" w:space="0" w:color="auto"/>
            <w:right w:val="none" w:sz="0" w:space="0" w:color="auto"/>
          </w:divBdr>
        </w:div>
        <w:div w:id="749736812">
          <w:marLeft w:val="0"/>
          <w:marRight w:val="0"/>
          <w:marTop w:val="0"/>
          <w:marBottom w:val="0"/>
          <w:divBdr>
            <w:top w:val="none" w:sz="0" w:space="0" w:color="auto"/>
            <w:left w:val="none" w:sz="0" w:space="0" w:color="auto"/>
            <w:bottom w:val="none" w:sz="0" w:space="0" w:color="auto"/>
            <w:right w:val="none" w:sz="0" w:space="0" w:color="auto"/>
          </w:divBdr>
        </w:div>
        <w:div w:id="614482583">
          <w:marLeft w:val="0"/>
          <w:marRight w:val="0"/>
          <w:marTop w:val="0"/>
          <w:marBottom w:val="0"/>
          <w:divBdr>
            <w:top w:val="none" w:sz="0" w:space="0" w:color="auto"/>
            <w:left w:val="none" w:sz="0" w:space="0" w:color="auto"/>
            <w:bottom w:val="none" w:sz="0" w:space="0" w:color="auto"/>
            <w:right w:val="none" w:sz="0" w:space="0" w:color="auto"/>
          </w:divBdr>
        </w:div>
        <w:div w:id="933514861">
          <w:marLeft w:val="0"/>
          <w:marRight w:val="0"/>
          <w:marTop w:val="0"/>
          <w:marBottom w:val="0"/>
          <w:divBdr>
            <w:top w:val="none" w:sz="0" w:space="0" w:color="auto"/>
            <w:left w:val="none" w:sz="0" w:space="0" w:color="auto"/>
            <w:bottom w:val="none" w:sz="0" w:space="0" w:color="auto"/>
            <w:right w:val="none" w:sz="0" w:space="0" w:color="auto"/>
          </w:divBdr>
        </w:div>
        <w:div w:id="1179081966">
          <w:marLeft w:val="0"/>
          <w:marRight w:val="0"/>
          <w:marTop w:val="0"/>
          <w:marBottom w:val="0"/>
          <w:divBdr>
            <w:top w:val="none" w:sz="0" w:space="0" w:color="auto"/>
            <w:left w:val="none" w:sz="0" w:space="0" w:color="auto"/>
            <w:bottom w:val="none" w:sz="0" w:space="0" w:color="auto"/>
            <w:right w:val="none" w:sz="0" w:space="0" w:color="auto"/>
          </w:divBdr>
        </w:div>
        <w:div w:id="1180700490">
          <w:marLeft w:val="0"/>
          <w:marRight w:val="0"/>
          <w:marTop w:val="0"/>
          <w:marBottom w:val="0"/>
          <w:divBdr>
            <w:top w:val="none" w:sz="0" w:space="0" w:color="auto"/>
            <w:left w:val="none" w:sz="0" w:space="0" w:color="auto"/>
            <w:bottom w:val="none" w:sz="0" w:space="0" w:color="auto"/>
            <w:right w:val="none" w:sz="0" w:space="0" w:color="auto"/>
          </w:divBdr>
        </w:div>
        <w:div w:id="205140788">
          <w:marLeft w:val="0"/>
          <w:marRight w:val="0"/>
          <w:marTop w:val="0"/>
          <w:marBottom w:val="0"/>
          <w:divBdr>
            <w:top w:val="none" w:sz="0" w:space="0" w:color="auto"/>
            <w:left w:val="none" w:sz="0" w:space="0" w:color="auto"/>
            <w:bottom w:val="none" w:sz="0" w:space="0" w:color="auto"/>
            <w:right w:val="none" w:sz="0" w:space="0" w:color="auto"/>
          </w:divBdr>
        </w:div>
        <w:div w:id="1608658453">
          <w:marLeft w:val="0"/>
          <w:marRight w:val="0"/>
          <w:marTop w:val="0"/>
          <w:marBottom w:val="0"/>
          <w:divBdr>
            <w:top w:val="none" w:sz="0" w:space="0" w:color="auto"/>
            <w:left w:val="none" w:sz="0" w:space="0" w:color="auto"/>
            <w:bottom w:val="none" w:sz="0" w:space="0" w:color="auto"/>
            <w:right w:val="none" w:sz="0" w:space="0" w:color="auto"/>
          </w:divBdr>
        </w:div>
        <w:div w:id="1826235421">
          <w:marLeft w:val="0"/>
          <w:marRight w:val="0"/>
          <w:marTop w:val="0"/>
          <w:marBottom w:val="0"/>
          <w:divBdr>
            <w:top w:val="none" w:sz="0" w:space="0" w:color="auto"/>
            <w:left w:val="none" w:sz="0" w:space="0" w:color="auto"/>
            <w:bottom w:val="none" w:sz="0" w:space="0" w:color="auto"/>
            <w:right w:val="none" w:sz="0" w:space="0" w:color="auto"/>
          </w:divBdr>
        </w:div>
      </w:divsChild>
    </w:div>
    <w:div w:id="30037624">
      <w:bodyDiv w:val="1"/>
      <w:marLeft w:val="0"/>
      <w:marRight w:val="0"/>
      <w:marTop w:val="0"/>
      <w:marBottom w:val="0"/>
      <w:divBdr>
        <w:top w:val="none" w:sz="0" w:space="0" w:color="auto"/>
        <w:left w:val="none" w:sz="0" w:space="0" w:color="auto"/>
        <w:bottom w:val="none" w:sz="0" w:space="0" w:color="auto"/>
        <w:right w:val="none" w:sz="0" w:space="0" w:color="auto"/>
      </w:divBdr>
      <w:divsChild>
        <w:div w:id="1766462703">
          <w:marLeft w:val="0"/>
          <w:marRight w:val="0"/>
          <w:marTop w:val="0"/>
          <w:marBottom w:val="0"/>
          <w:divBdr>
            <w:top w:val="none" w:sz="0" w:space="0" w:color="auto"/>
            <w:left w:val="none" w:sz="0" w:space="0" w:color="auto"/>
            <w:bottom w:val="none" w:sz="0" w:space="0" w:color="auto"/>
            <w:right w:val="none" w:sz="0" w:space="0" w:color="auto"/>
          </w:divBdr>
        </w:div>
        <w:div w:id="718430843">
          <w:marLeft w:val="0"/>
          <w:marRight w:val="0"/>
          <w:marTop w:val="0"/>
          <w:marBottom w:val="0"/>
          <w:divBdr>
            <w:top w:val="none" w:sz="0" w:space="0" w:color="auto"/>
            <w:left w:val="none" w:sz="0" w:space="0" w:color="auto"/>
            <w:bottom w:val="none" w:sz="0" w:space="0" w:color="auto"/>
            <w:right w:val="none" w:sz="0" w:space="0" w:color="auto"/>
          </w:divBdr>
        </w:div>
        <w:div w:id="975717074">
          <w:marLeft w:val="0"/>
          <w:marRight w:val="0"/>
          <w:marTop w:val="0"/>
          <w:marBottom w:val="0"/>
          <w:divBdr>
            <w:top w:val="none" w:sz="0" w:space="0" w:color="auto"/>
            <w:left w:val="none" w:sz="0" w:space="0" w:color="auto"/>
            <w:bottom w:val="none" w:sz="0" w:space="0" w:color="auto"/>
            <w:right w:val="none" w:sz="0" w:space="0" w:color="auto"/>
          </w:divBdr>
        </w:div>
        <w:div w:id="371342286">
          <w:marLeft w:val="0"/>
          <w:marRight w:val="0"/>
          <w:marTop w:val="0"/>
          <w:marBottom w:val="0"/>
          <w:divBdr>
            <w:top w:val="none" w:sz="0" w:space="0" w:color="auto"/>
            <w:left w:val="none" w:sz="0" w:space="0" w:color="auto"/>
            <w:bottom w:val="none" w:sz="0" w:space="0" w:color="auto"/>
            <w:right w:val="none" w:sz="0" w:space="0" w:color="auto"/>
          </w:divBdr>
        </w:div>
        <w:div w:id="1472938171">
          <w:marLeft w:val="0"/>
          <w:marRight w:val="0"/>
          <w:marTop w:val="0"/>
          <w:marBottom w:val="0"/>
          <w:divBdr>
            <w:top w:val="none" w:sz="0" w:space="0" w:color="auto"/>
            <w:left w:val="none" w:sz="0" w:space="0" w:color="auto"/>
            <w:bottom w:val="none" w:sz="0" w:space="0" w:color="auto"/>
            <w:right w:val="none" w:sz="0" w:space="0" w:color="auto"/>
          </w:divBdr>
        </w:div>
        <w:div w:id="1338575120">
          <w:marLeft w:val="0"/>
          <w:marRight w:val="0"/>
          <w:marTop w:val="0"/>
          <w:marBottom w:val="0"/>
          <w:divBdr>
            <w:top w:val="none" w:sz="0" w:space="0" w:color="auto"/>
            <w:left w:val="none" w:sz="0" w:space="0" w:color="auto"/>
            <w:bottom w:val="none" w:sz="0" w:space="0" w:color="auto"/>
            <w:right w:val="none" w:sz="0" w:space="0" w:color="auto"/>
          </w:divBdr>
        </w:div>
        <w:div w:id="1195120239">
          <w:marLeft w:val="0"/>
          <w:marRight w:val="0"/>
          <w:marTop w:val="0"/>
          <w:marBottom w:val="0"/>
          <w:divBdr>
            <w:top w:val="none" w:sz="0" w:space="0" w:color="auto"/>
            <w:left w:val="none" w:sz="0" w:space="0" w:color="auto"/>
            <w:bottom w:val="none" w:sz="0" w:space="0" w:color="auto"/>
            <w:right w:val="none" w:sz="0" w:space="0" w:color="auto"/>
          </w:divBdr>
        </w:div>
        <w:div w:id="602036141">
          <w:marLeft w:val="0"/>
          <w:marRight w:val="0"/>
          <w:marTop w:val="0"/>
          <w:marBottom w:val="0"/>
          <w:divBdr>
            <w:top w:val="none" w:sz="0" w:space="0" w:color="auto"/>
            <w:left w:val="none" w:sz="0" w:space="0" w:color="auto"/>
            <w:bottom w:val="none" w:sz="0" w:space="0" w:color="auto"/>
            <w:right w:val="none" w:sz="0" w:space="0" w:color="auto"/>
          </w:divBdr>
        </w:div>
        <w:div w:id="968703520">
          <w:marLeft w:val="0"/>
          <w:marRight w:val="0"/>
          <w:marTop w:val="0"/>
          <w:marBottom w:val="0"/>
          <w:divBdr>
            <w:top w:val="none" w:sz="0" w:space="0" w:color="auto"/>
            <w:left w:val="none" w:sz="0" w:space="0" w:color="auto"/>
            <w:bottom w:val="none" w:sz="0" w:space="0" w:color="auto"/>
            <w:right w:val="none" w:sz="0" w:space="0" w:color="auto"/>
          </w:divBdr>
        </w:div>
        <w:div w:id="1733041224">
          <w:marLeft w:val="0"/>
          <w:marRight w:val="0"/>
          <w:marTop w:val="0"/>
          <w:marBottom w:val="0"/>
          <w:divBdr>
            <w:top w:val="none" w:sz="0" w:space="0" w:color="auto"/>
            <w:left w:val="none" w:sz="0" w:space="0" w:color="auto"/>
            <w:bottom w:val="none" w:sz="0" w:space="0" w:color="auto"/>
            <w:right w:val="none" w:sz="0" w:space="0" w:color="auto"/>
          </w:divBdr>
        </w:div>
        <w:div w:id="389035934">
          <w:marLeft w:val="0"/>
          <w:marRight w:val="0"/>
          <w:marTop w:val="0"/>
          <w:marBottom w:val="0"/>
          <w:divBdr>
            <w:top w:val="none" w:sz="0" w:space="0" w:color="auto"/>
            <w:left w:val="none" w:sz="0" w:space="0" w:color="auto"/>
            <w:bottom w:val="none" w:sz="0" w:space="0" w:color="auto"/>
            <w:right w:val="none" w:sz="0" w:space="0" w:color="auto"/>
          </w:divBdr>
        </w:div>
        <w:div w:id="1301039453">
          <w:marLeft w:val="0"/>
          <w:marRight w:val="0"/>
          <w:marTop w:val="0"/>
          <w:marBottom w:val="0"/>
          <w:divBdr>
            <w:top w:val="none" w:sz="0" w:space="0" w:color="auto"/>
            <w:left w:val="none" w:sz="0" w:space="0" w:color="auto"/>
            <w:bottom w:val="none" w:sz="0" w:space="0" w:color="auto"/>
            <w:right w:val="none" w:sz="0" w:space="0" w:color="auto"/>
          </w:divBdr>
        </w:div>
        <w:div w:id="207841482">
          <w:marLeft w:val="0"/>
          <w:marRight w:val="0"/>
          <w:marTop w:val="0"/>
          <w:marBottom w:val="0"/>
          <w:divBdr>
            <w:top w:val="none" w:sz="0" w:space="0" w:color="auto"/>
            <w:left w:val="none" w:sz="0" w:space="0" w:color="auto"/>
            <w:bottom w:val="none" w:sz="0" w:space="0" w:color="auto"/>
            <w:right w:val="none" w:sz="0" w:space="0" w:color="auto"/>
          </w:divBdr>
        </w:div>
        <w:div w:id="1188134460">
          <w:marLeft w:val="0"/>
          <w:marRight w:val="0"/>
          <w:marTop w:val="0"/>
          <w:marBottom w:val="0"/>
          <w:divBdr>
            <w:top w:val="none" w:sz="0" w:space="0" w:color="auto"/>
            <w:left w:val="none" w:sz="0" w:space="0" w:color="auto"/>
            <w:bottom w:val="none" w:sz="0" w:space="0" w:color="auto"/>
            <w:right w:val="none" w:sz="0" w:space="0" w:color="auto"/>
          </w:divBdr>
        </w:div>
        <w:div w:id="1822888891">
          <w:marLeft w:val="0"/>
          <w:marRight w:val="0"/>
          <w:marTop w:val="0"/>
          <w:marBottom w:val="0"/>
          <w:divBdr>
            <w:top w:val="none" w:sz="0" w:space="0" w:color="auto"/>
            <w:left w:val="none" w:sz="0" w:space="0" w:color="auto"/>
            <w:bottom w:val="none" w:sz="0" w:space="0" w:color="auto"/>
            <w:right w:val="none" w:sz="0" w:space="0" w:color="auto"/>
          </w:divBdr>
        </w:div>
        <w:div w:id="1889102739">
          <w:marLeft w:val="0"/>
          <w:marRight w:val="0"/>
          <w:marTop w:val="0"/>
          <w:marBottom w:val="0"/>
          <w:divBdr>
            <w:top w:val="none" w:sz="0" w:space="0" w:color="auto"/>
            <w:left w:val="none" w:sz="0" w:space="0" w:color="auto"/>
            <w:bottom w:val="none" w:sz="0" w:space="0" w:color="auto"/>
            <w:right w:val="none" w:sz="0" w:space="0" w:color="auto"/>
          </w:divBdr>
        </w:div>
        <w:div w:id="252783195">
          <w:marLeft w:val="0"/>
          <w:marRight w:val="0"/>
          <w:marTop w:val="0"/>
          <w:marBottom w:val="0"/>
          <w:divBdr>
            <w:top w:val="none" w:sz="0" w:space="0" w:color="auto"/>
            <w:left w:val="none" w:sz="0" w:space="0" w:color="auto"/>
            <w:bottom w:val="none" w:sz="0" w:space="0" w:color="auto"/>
            <w:right w:val="none" w:sz="0" w:space="0" w:color="auto"/>
          </w:divBdr>
        </w:div>
      </w:divsChild>
    </w:div>
    <w:div w:id="56562394">
      <w:bodyDiv w:val="1"/>
      <w:marLeft w:val="0"/>
      <w:marRight w:val="0"/>
      <w:marTop w:val="0"/>
      <w:marBottom w:val="0"/>
      <w:divBdr>
        <w:top w:val="none" w:sz="0" w:space="0" w:color="auto"/>
        <w:left w:val="none" w:sz="0" w:space="0" w:color="auto"/>
        <w:bottom w:val="none" w:sz="0" w:space="0" w:color="auto"/>
        <w:right w:val="none" w:sz="0" w:space="0" w:color="auto"/>
      </w:divBdr>
      <w:divsChild>
        <w:div w:id="407120787">
          <w:marLeft w:val="0"/>
          <w:marRight w:val="0"/>
          <w:marTop w:val="0"/>
          <w:marBottom w:val="0"/>
          <w:divBdr>
            <w:top w:val="none" w:sz="0" w:space="0" w:color="auto"/>
            <w:left w:val="none" w:sz="0" w:space="0" w:color="auto"/>
            <w:bottom w:val="none" w:sz="0" w:space="0" w:color="auto"/>
            <w:right w:val="none" w:sz="0" w:space="0" w:color="auto"/>
          </w:divBdr>
        </w:div>
        <w:div w:id="909077838">
          <w:marLeft w:val="0"/>
          <w:marRight w:val="0"/>
          <w:marTop w:val="0"/>
          <w:marBottom w:val="0"/>
          <w:divBdr>
            <w:top w:val="none" w:sz="0" w:space="0" w:color="auto"/>
            <w:left w:val="none" w:sz="0" w:space="0" w:color="auto"/>
            <w:bottom w:val="none" w:sz="0" w:space="0" w:color="auto"/>
            <w:right w:val="none" w:sz="0" w:space="0" w:color="auto"/>
          </w:divBdr>
        </w:div>
        <w:div w:id="2090615896">
          <w:marLeft w:val="0"/>
          <w:marRight w:val="0"/>
          <w:marTop w:val="0"/>
          <w:marBottom w:val="0"/>
          <w:divBdr>
            <w:top w:val="none" w:sz="0" w:space="0" w:color="auto"/>
            <w:left w:val="none" w:sz="0" w:space="0" w:color="auto"/>
            <w:bottom w:val="none" w:sz="0" w:space="0" w:color="auto"/>
            <w:right w:val="none" w:sz="0" w:space="0" w:color="auto"/>
          </w:divBdr>
        </w:div>
      </w:divsChild>
    </w:div>
    <w:div w:id="84040155">
      <w:bodyDiv w:val="1"/>
      <w:marLeft w:val="0"/>
      <w:marRight w:val="0"/>
      <w:marTop w:val="0"/>
      <w:marBottom w:val="0"/>
      <w:divBdr>
        <w:top w:val="none" w:sz="0" w:space="0" w:color="auto"/>
        <w:left w:val="none" w:sz="0" w:space="0" w:color="auto"/>
        <w:bottom w:val="none" w:sz="0" w:space="0" w:color="auto"/>
        <w:right w:val="none" w:sz="0" w:space="0" w:color="auto"/>
      </w:divBdr>
      <w:divsChild>
        <w:div w:id="1490560653">
          <w:marLeft w:val="0"/>
          <w:marRight w:val="0"/>
          <w:marTop w:val="0"/>
          <w:marBottom w:val="0"/>
          <w:divBdr>
            <w:top w:val="none" w:sz="0" w:space="0" w:color="auto"/>
            <w:left w:val="none" w:sz="0" w:space="0" w:color="auto"/>
            <w:bottom w:val="none" w:sz="0" w:space="0" w:color="auto"/>
            <w:right w:val="none" w:sz="0" w:space="0" w:color="auto"/>
          </w:divBdr>
        </w:div>
      </w:divsChild>
    </w:div>
    <w:div w:id="91166450">
      <w:bodyDiv w:val="1"/>
      <w:marLeft w:val="0"/>
      <w:marRight w:val="0"/>
      <w:marTop w:val="0"/>
      <w:marBottom w:val="0"/>
      <w:divBdr>
        <w:top w:val="none" w:sz="0" w:space="0" w:color="auto"/>
        <w:left w:val="none" w:sz="0" w:space="0" w:color="auto"/>
        <w:bottom w:val="none" w:sz="0" w:space="0" w:color="auto"/>
        <w:right w:val="none" w:sz="0" w:space="0" w:color="auto"/>
      </w:divBdr>
    </w:div>
    <w:div w:id="93477583">
      <w:bodyDiv w:val="1"/>
      <w:marLeft w:val="0"/>
      <w:marRight w:val="0"/>
      <w:marTop w:val="0"/>
      <w:marBottom w:val="0"/>
      <w:divBdr>
        <w:top w:val="none" w:sz="0" w:space="0" w:color="auto"/>
        <w:left w:val="none" w:sz="0" w:space="0" w:color="auto"/>
        <w:bottom w:val="none" w:sz="0" w:space="0" w:color="auto"/>
        <w:right w:val="none" w:sz="0" w:space="0" w:color="auto"/>
      </w:divBdr>
    </w:div>
    <w:div w:id="97993948">
      <w:bodyDiv w:val="1"/>
      <w:marLeft w:val="0"/>
      <w:marRight w:val="0"/>
      <w:marTop w:val="0"/>
      <w:marBottom w:val="0"/>
      <w:divBdr>
        <w:top w:val="none" w:sz="0" w:space="0" w:color="auto"/>
        <w:left w:val="none" w:sz="0" w:space="0" w:color="auto"/>
        <w:bottom w:val="none" w:sz="0" w:space="0" w:color="auto"/>
        <w:right w:val="none" w:sz="0" w:space="0" w:color="auto"/>
      </w:divBdr>
    </w:div>
    <w:div w:id="115298117">
      <w:bodyDiv w:val="1"/>
      <w:marLeft w:val="0"/>
      <w:marRight w:val="0"/>
      <w:marTop w:val="0"/>
      <w:marBottom w:val="0"/>
      <w:divBdr>
        <w:top w:val="none" w:sz="0" w:space="0" w:color="auto"/>
        <w:left w:val="none" w:sz="0" w:space="0" w:color="auto"/>
        <w:bottom w:val="none" w:sz="0" w:space="0" w:color="auto"/>
        <w:right w:val="none" w:sz="0" w:space="0" w:color="auto"/>
      </w:divBdr>
      <w:divsChild>
        <w:div w:id="1250624112">
          <w:marLeft w:val="0"/>
          <w:marRight w:val="0"/>
          <w:marTop w:val="0"/>
          <w:marBottom w:val="0"/>
          <w:divBdr>
            <w:top w:val="none" w:sz="0" w:space="0" w:color="auto"/>
            <w:left w:val="none" w:sz="0" w:space="0" w:color="auto"/>
            <w:bottom w:val="none" w:sz="0" w:space="0" w:color="auto"/>
            <w:right w:val="none" w:sz="0" w:space="0" w:color="auto"/>
          </w:divBdr>
        </w:div>
      </w:divsChild>
    </w:div>
    <w:div w:id="151334140">
      <w:bodyDiv w:val="1"/>
      <w:marLeft w:val="0"/>
      <w:marRight w:val="0"/>
      <w:marTop w:val="0"/>
      <w:marBottom w:val="0"/>
      <w:divBdr>
        <w:top w:val="none" w:sz="0" w:space="0" w:color="auto"/>
        <w:left w:val="none" w:sz="0" w:space="0" w:color="auto"/>
        <w:bottom w:val="none" w:sz="0" w:space="0" w:color="auto"/>
        <w:right w:val="none" w:sz="0" w:space="0" w:color="auto"/>
      </w:divBdr>
      <w:divsChild>
        <w:div w:id="305162261">
          <w:marLeft w:val="0"/>
          <w:marRight w:val="0"/>
          <w:marTop w:val="0"/>
          <w:marBottom w:val="0"/>
          <w:divBdr>
            <w:top w:val="none" w:sz="0" w:space="0" w:color="auto"/>
            <w:left w:val="none" w:sz="0" w:space="0" w:color="auto"/>
            <w:bottom w:val="none" w:sz="0" w:space="0" w:color="auto"/>
            <w:right w:val="none" w:sz="0" w:space="0" w:color="auto"/>
          </w:divBdr>
        </w:div>
        <w:div w:id="90005706">
          <w:marLeft w:val="0"/>
          <w:marRight w:val="0"/>
          <w:marTop w:val="0"/>
          <w:marBottom w:val="0"/>
          <w:divBdr>
            <w:top w:val="none" w:sz="0" w:space="0" w:color="auto"/>
            <w:left w:val="none" w:sz="0" w:space="0" w:color="auto"/>
            <w:bottom w:val="none" w:sz="0" w:space="0" w:color="auto"/>
            <w:right w:val="none" w:sz="0" w:space="0" w:color="auto"/>
          </w:divBdr>
        </w:div>
        <w:div w:id="1489665297">
          <w:marLeft w:val="0"/>
          <w:marRight w:val="0"/>
          <w:marTop w:val="0"/>
          <w:marBottom w:val="0"/>
          <w:divBdr>
            <w:top w:val="none" w:sz="0" w:space="0" w:color="auto"/>
            <w:left w:val="none" w:sz="0" w:space="0" w:color="auto"/>
            <w:bottom w:val="none" w:sz="0" w:space="0" w:color="auto"/>
            <w:right w:val="none" w:sz="0" w:space="0" w:color="auto"/>
          </w:divBdr>
        </w:div>
        <w:div w:id="277957295">
          <w:marLeft w:val="0"/>
          <w:marRight w:val="0"/>
          <w:marTop w:val="0"/>
          <w:marBottom w:val="0"/>
          <w:divBdr>
            <w:top w:val="none" w:sz="0" w:space="0" w:color="auto"/>
            <w:left w:val="none" w:sz="0" w:space="0" w:color="auto"/>
            <w:bottom w:val="none" w:sz="0" w:space="0" w:color="auto"/>
            <w:right w:val="none" w:sz="0" w:space="0" w:color="auto"/>
          </w:divBdr>
        </w:div>
        <w:div w:id="1021666778">
          <w:marLeft w:val="0"/>
          <w:marRight w:val="0"/>
          <w:marTop w:val="0"/>
          <w:marBottom w:val="0"/>
          <w:divBdr>
            <w:top w:val="none" w:sz="0" w:space="0" w:color="auto"/>
            <w:left w:val="none" w:sz="0" w:space="0" w:color="auto"/>
            <w:bottom w:val="none" w:sz="0" w:space="0" w:color="auto"/>
            <w:right w:val="none" w:sz="0" w:space="0" w:color="auto"/>
          </w:divBdr>
        </w:div>
      </w:divsChild>
    </w:div>
    <w:div w:id="155464167">
      <w:bodyDiv w:val="1"/>
      <w:marLeft w:val="0"/>
      <w:marRight w:val="0"/>
      <w:marTop w:val="0"/>
      <w:marBottom w:val="0"/>
      <w:divBdr>
        <w:top w:val="none" w:sz="0" w:space="0" w:color="auto"/>
        <w:left w:val="none" w:sz="0" w:space="0" w:color="auto"/>
        <w:bottom w:val="none" w:sz="0" w:space="0" w:color="auto"/>
        <w:right w:val="none" w:sz="0" w:space="0" w:color="auto"/>
      </w:divBdr>
      <w:divsChild>
        <w:div w:id="1677028820">
          <w:marLeft w:val="0"/>
          <w:marRight w:val="0"/>
          <w:marTop w:val="0"/>
          <w:marBottom w:val="0"/>
          <w:divBdr>
            <w:top w:val="none" w:sz="0" w:space="0" w:color="auto"/>
            <w:left w:val="none" w:sz="0" w:space="0" w:color="auto"/>
            <w:bottom w:val="none" w:sz="0" w:space="0" w:color="auto"/>
            <w:right w:val="none" w:sz="0" w:space="0" w:color="auto"/>
          </w:divBdr>
          <w:divsChild>
            <w:div w:id="1558740059">
              <w:marLeft w:val="0"/>
              <w:marRight w:val="0"/>
              <w:marTop w:val="0"/>
              <w:marBottom w:val="0"/>
              <w:divBdr>
                <w:top w:val="none" w:sz="0" w:space="0" w:color="auto"/>
                <w:left w:val="none" w:sz="0" w:space="0" w:color="auto"/>
                <w:bottom w:val="none" w:sz="0" w:space="0" w:color="auto"/>
                <w:right w:val="none" w:sz="0" w:space="0" w:color="auto"/>
              </w:divBdr>
              <w:divsChild>
                <w:div w:id="999187549">
                  <w:marLeft w:val="0"/>
                  <w:marRight w:val="0"/>
                  <w:marTop w:val="0"/>
                  <w:marBottom w:val="0"/>
                  <w:divBdr>
                    <w:top w:val="none" w:sz="0" w:space="0" w:color="auto"/>
                    <w:left w:val="none" w:sz="0" w:space="0" w:color="auto"/>
                    <w:bottom w:val="none" w:sz="0" w:space="0" w:color="auto"/>
                    <w:right w:val="none" w:sz="0" w:space="0" w:color="auto"/>
                  </w:divBdr>
                  <w:divsChild>
                    <w:div w:id="93286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2845">
      <w:bodyDiv w:val="1"/>
      <w:marLeft w:val="0"/>
      <w:marRight w:val="0"/>
      <w:marTop w:val="0"/>
      <w:marBottom w:val="0"/>
      <w:divBdr>
        <w:top w:val="none" w:sz="0" w:space="0" w:color="auto"/>
        <w:left w:val="none" w:sz="0" w:space="0" w:color="auto"/>
        <w:bottom w:val="none" w:sz="0" w:space="0" w:color="auto"/>
        <w:right w:val="none" w:sz="0" w:space="0" w:color="auto"/>
      </w:divBdr>
      <w:divsChild>
        <w:div w:id="1183277930">
          <w:marLeft w:val="0"/>
          <w:marRight w:val="0"/>
          <w:marTop w:val="0"/>
          <w:marBottom w:val="0"/>
          <w:divBdr>
            <w:top w:val="none" w:sz="0" w:space="0" w:color="auto"/>
            <w:left w:val="none" w:sz="0" w:space="0" w:color="auto"/>
            <w:bottom w:val="none" w:sz="0" w:space="0" w:color="auto"/>
            <w:right w:val="none" w:sz="0" w:space="0" w:color="auto"/>
          </w:divBdr>
        </w:div>
      </w:divsChild>
    </w:div>
    <w:div w:id="214004946">
      <w:bodyDiv w:val="1"/>
      <w:marLeft w:val="0"/>
      <w:marRight w:val="0"/>
      <w:marTop w:val="0"/>
      <w:marBottom w:val="0"/>
      <w:divBdr>
        <w:top w:val="none" w:sz="0" w:space="0" w:color="auto"/>
        <w:left w:val="none" w:sz="0" w:space="0" w:color="auto"/>
        <w:bottom w:val="none" w:sz="0" w:space="0" w:color="auto"/>
        <w:right w:val="none" w:sz="0" w:space="0" w:color="auto"/>
      </w:divBdr>
    </w:div>
    <w:div w:id="264118843">
      <w:bodyDiv w:val="1"/>
      <w:marLeft w:val="0"/>
      <w:marRight w:val="0"/>
      <w:marTop w:val="0"/>
      <w:marBottom w:val="0"/>
      <w:divBdr>
        <w:top w:val="none" w:sz="0" w:space="0" w:color="auto"/>
        <w:left w:val="none" w:sz="0" w:space="0" w:color="auto"/>
        <w:bottom w:val="none" w:sz="0" w:space="0" w:color="auto"/>
        <w:right w:val="none" w:sz="0" w:space="0" w:color="auto"/>
      </w:divBdr>
    </w:div>
    <w:div w:id="291636169">
      <w:bodyDiv w:val="1"/>
      <w:marLeft w:val="0"/>
      <w:marRight w:val="0"/>
      <w:marTop w:val="0"/>
      <w:marBottom w:val="0"/>
      <w:divBdr>
        <w:top w:val="none" w:sz="0" w:space="0" w:color="auto"/>
        <w:left w:val="none" w:sz="0" w:space="0" w:color="auto"/>
        <w:bottom w:val="none" w:sz="0" w:space="0" w:color="auto"/>
        <w:right w:val="none" w:sz="0" w:space="0" w:color="auto"/>
      </w:divBdr>
    </w:div>
    <w:div w:id="313878016">
      <w:bodyDiv w:val="1"/>
      <w:marLeft w:val="0"/>
      <w:marRight w:val="0"/>
      <w:marTop w:val="0"/>
      <w:marBottom w:val="0"/>
      <w:divBdr>
        <w:top w:val="none" w:sz="0" w:space="0" w:color="auto"/>
        <w:left w:val="none" w:sz="0" w:space="0" w:color="auto"/>
        <w:bottom w:val="none" w:sz="0" w:space="0" w:color="auto"/>
        <w:right w:val="none" w:sz="0" w:space="0" w:color="auto"/>
      </w:divBdr>
      <w:divsChild>
        <w:div w:id="368116411">
          <w:marLeft w:val="0"/>
          <w:marRight w:val="0"/>
          <w:marTop w:val="0"/>
          <w:marBottom w:val="0"/>
          <w:divBdr>
            <w:top w:val="none" w:sz="0" w:space="0" w:color="auto"/>
            <w:left w:val="none" w:sz="0" w:space="0" w:color="auto"/>
            <w:bottom w:val="none" w:sz="0" w:space="0" w:color="auto"/>
            <w:right w:val="none" w:sz="0" w:space="0" w:color="auto"/>
          </w:divBdr>
        </w:div>
        <w:div w:id="1387298256">
          <w:marLeft w:val="0"/>
          <w:marRight w:val="0"/>
          <w:marTop w:val="0"/>
          <w:marBottom w:val="0"/>
          <w:divBdr>
            <w:top w:val="none" w:sz="0" w:space="0" w:color="auto"/>
            <w:left w:val="none" w:sz="0" w:space="0" w:color="auto"/>
            <w:bottom w:val="none" w:sz="0" w:space="0" w:color="auto"/>
            <w:right w:val="none" w:sz="0" w:space="0" w:color="auto"/>
          </w:divBdr>
        </w:div>
        <w:div w:id="924530537">
          <w:marLeft w:val="0"/>
          <w:marRight w:val="0"/>
          <w:marTop w:val="0"/>
          <w:marBottom w:val="0"/>
          <w:divBdr>
            <w:top w:val="none" w:sz="0" w:space="0" w:color="auto"/>
            <w:left w:val="none" w:sz="0" w:space="0" w:color="auto"/>
            <w:bottom w:val="none" w:sz="0" w:space="0" w:color="auto"/>
            <w:right w:val="none" w:sz="0" w:space="0" w:color="auto"/>
          </w:divBdr>
        </w:div>
        <w:div w:id="1175994889">
          <w:marLeft w:val="0"/>
          <w:marRight w:val="0"/>
          <w:marTop w:val="0"/>
          <w:marBottom w:val="0"/>
          <w:divBdr>
            <w:top w:val="none" w:sz="0" w:space="0" w:color="auto"/>
            <w:left w:val="none" w:sz="0" w:space="0" w:color="auto"/>
            <w:bottom w:val="none" w:sz="0" w:space="0" w:color="auto"/>
            <w:right w:val="none" w:sz="0" w:space="0" w:color="auto"/>
          </w:divBdr>
        </w:div>
        <w:div w:id="1799109667">
          <w:marLeft w:val="0"/>
          <w:marRight w:val="0"/>
          <w:marTop w:val="0"/>
          <w:marBottom w:val="0"/>
          <w:divBdr>
            <w:top w:val="none" w:sz="0" w:space="0" w:color="auto"/>
            <w:left w:val="none" w:sz="0" w:space="0" w:color="auto"/>
            <w:bottom w:val="none" w:sz="0" w:space="0" w:color="auto"/>
            <w:right w:val="none" w:sz="0" w:space="0" w:color="auto"/>
          </w:divBdr>
        </w:div>
        <w:div w:id="924336464">
          <w:marLeft w:val="0"/>
          <w:marRight w:val="0"/>
          <w:marTop w:val="0"/>
          <w:marBottom w:val="0"/>
          <w:divBdr>
            <w:top w:val="none" w:sz="0" w:space="0" w:color="auto"/>
            <w:left w:val="none" w:sz="0" w:space="0" w:color="auto"/>
            <w:bottom w:val="none" w:sz="0" w:space="0" w:color="auto"/>
            <w:right w:val="none" w:sz="0" w:space="0" w:color="auto"/>
          </w:divBdr>
        </w:div>
        <w:div w:id="1060523669">
          <w:marLeft w:val="0"/>
          <w:marRight w:val="0"/>
          <w:marTop w:val="0"/>
          <w:marBottom w:val="0"/>
          <w:divBdr>
            <w:top w:val="none" w:sz="0" w:space="0" w:color="auto"/>
            <w:left w:val="none" w:sz="0" w:space="0" w:color="auto"/>
            <w:bottom w:val="none" w:sz="0" w:space="0" w:color="auto"/>
            <w:right w:val="none" w:sz="0" w:space="0" w:color="auto"/>
          </w:divBdr>
        </w:div>
        <w:div w:id="1227763014">
          <w:marLeft w:val="0"/>
          <w:marRight w:val="0"/>
          <w:marTop w:val="0"/>
          <w:marBottom w:val="0"/>
          <w:divBdr>
            <w:top w:val="none" w:sz="0" w:space="0" w:color="auto"/>
            <w:left w:val="none" w:sz="0" w:space="0" w:color="auto"/>
            <w:bottom w:val="none" w:sz="0" w:space="0" w:color="auto"/>
            <w:right w:val="none" w:sz="0" w:space="0" w:color="auto"/>
          </w:divBdr>
        </w:div>
        <w:div w:id="1820807652">
          <w:marLeft w:val="0"/>
          <w:marRight w:val="0"/>
          <w:marTop w:val="0"/>
          <w:marBottom w:val="0"/>
          <w:divBdr>
            <w:top w:val="none" w:sz="0" w:space="0" w:color="auto"/>
            <w:left w:val="none" w:sz="0" w:space="0" w:color="auto"/>
            <w:bottom w:val="none" w:sz="0" w:space="0" w:color="auto"/>
            <w:right w:val="none" w:sz="0" w:space="0" w:color="auto"/>
          </w:divBdr>
        </w:div>
        <w:div w:id="1210528073">
          <w:marLeft w:val="0"/>
          <w:marRight w:val="0"/>
          <w:marTop w:val="0"/>
          <w:marBottom w:val="0"/>
          <w:divBdr>
            <w:top w:val="none" w:sz="0" w:space="0" w:color="auto"/>
            <w:left w:val="none" w:sz="0" w:space="0" w:color="auto"/>
            <w:bottom w:val="none" w:sz="0" w:space="0" w:color="auto"/>
            <w:right w:val="none" w:sz="0" w:space="0" w:color="auto"/>
          </w:divBdr>
        </w:div>
        <w:div w:id="1389112050">
          <w:marLeft w:val="0"/>
          <w:marRight w:val="0"/>
          <w:marTop w:val="0"/>
          <w:marBottom w:val="0"/>
          <w:divBdr>
            <w:top w:val="none" w:sz="0" w:space="0" w:color="auto"/>
            <w:left w:val="none" w:sz="0" w:space="0" w:color="auto"/>
            <w:bottom w:val="none" w:sz="0" w:space="0" w:color="auto"/>
            <w:right w:val="none" w:sz="0" w:space="0" w:color="auto"/>
          </w:divBdr>
        </w:div>
        <w:div w:id="587882510">
          <w:marLeft w:val="0"/>
          <w:marRight w:val="0"/>
          <w:marTop w:val="0"/>
          <w:marBottom w:val="0"/>
          <w:divBdr>
            <w:top w:val="none" w:sz="0" w:space="0" w:color="auto"/>
            <w:left w:val="none" w:sz="0" w:space="0" w:color="auto"/>
            <w:bottom w:val="none" w:sz="0" w:space="0" w:color="auto"/>
            <w:right w:val="none" w:sz="0" w:space="0" w:color="auto"/>
          </w:divBdr>
        </w:div>
      </w:divsChild>
    </w:div>
    <w:div w:id="319579130">
      <w:bodyDiv w:val="1"/>
      <w:marLeft w:val="0"/>
      <w:marRight w:val="0"/>
      <w:marTop w:val="0"/>
      <w:marBottom w:val="0"/>
      <w:divBdr>
        <w:top w:val="none" w:sz="0" w:space="0" w:color="auto"/>
        <w:left w:val="none" w:sz="0" w:space="0" w:color="auto"/>
        <w:bottom w:val="none" w:sz="0" w:space="0" w:color="auto"/>
        <w:right w:val="none" w:sz="0" w:space="0" w:color="auto"/>
      </w:divBdr>
    </w:div>
    <w:div w:id="380635712">
      <w:bodyDiv w:val="1"/>
      <w:marLeft w:val="0"/>
      <w:marRight w:val="0"/>
      <w:marTop w:val="0"/>
      <w:marBottom w:val="0"/>
      <w:divBdr>
        <w:top w:val="none" w:sz="0" w:space="0" w:color="auto"/>
        <w:left w:val="none" w:sz="0" w:space="0" w:color="auto"/>
        <w:bottom w:val="none" w:sz="0" w:space="0" w:color="auto"/>
        <w:right w:val="none" w:sz="0" w:space="0" w:color="auto"/>
      </w:divBdr>
      <w:divsChild>
        <w:div w:id="672533987">
          <w:marLeft w:val="0"/>
          <w:marRight w:val="0"/>
          <w:marTop w:val="0"/>
          <w:marBottom w:val="0"/>
          <w:divBdr>
            <w:top w:val="none" w:sz="0" w:space="0" w:color="auto"/>
            <w:left w:val="none" w:sz="0" w:space="0" w:color="auto"/>
            <w:bottom w:val="none" w:sz="0" w:space="0" w:color="auto"/>
            <w:right w:val="none" w:sz="0" w:space="0" w:color="auto"/>
          </w:divBdr>
        </w:div>
        <w:div w:id="1063720837">
          <w:marLeft w:val="0"/>
          <w:marRight w:val="0"/>
          <w:marTop w:val="0"/>
          <w:marBottom w:val="0"/>
          <w:divBdr>
            <w:top w:val="none" w:sz="0" w:space="0" w:color="auto"/>
            <w:left w:val="none" w:sz="0" w:space="0" w:color="auto"/>
            <w:bottom w:val="none" w:sz="0" w:space="0" w:color="auto"/>
            <w:right w:val="none" w:sz="0" w:space="0" w:color="auto"/>
          </w:divBdr>
        </w:div>
        <w:div w:id="1254171201">
          <w:marLeft w:val="0"/>
          <w:marRight w:val="0"/>
          <w:marTop w:val="0"/>
          <w:marBottom w:val="0"/>
          <w:divBdr>
            <w:top w:val="none" w:sz="0" w:space="0" w:color="auto"/>
            <w:left w:val="none" w:sz="0" w:space="0" w:color="auto"/>
            <w:bottom w:val="none" w:sz="0" w:space="0" w:color="auto"/>
            <w:right w:val="none" w:sz="0" w:space="0" w:color="auto"/>
          </w:divBdr>
        </w:div>
      </w:divsChild>
    </w:div>
    <w:div w:id="389576717">
      <w:bodyDiv w:val="1"/>
      <w:marLeft w:val="0"/>
      <w:marRight w:val="0"/>
      <w:marTop w:val="0"/>
      <w:marBottom w:val="0"/>
      <w:divBdr>
        <w:top w:val="none" w:sz="0" w:space="0" w:color="auto"/>
        <w:left w:val="none" w:sz="0" w:space="0" w:color="auto"/>
        <w:bottom w:val="none" w:sz="0" w:space="0" w:color="auto"/>
        <w:right w:val="none" w:sz="0" w:space="0" w:color="auto"/>
      </w:divBdr>
      <w:divsChild>
        <w:div w:id="335622425">
          <w:marLeft w:val="0"/>
          <w:marRight w:val="0"/>
          <w:marTop w:val="0"/>
          <w:marBottom w:val="0"/>
          <w:divBdr>
            <w:top w:val="none" w:sz="0" w:space="0" w:color="auto"/>
            <w:left w:val="none" w:sz="0" w:space="0" w:color="auto"/>
            <w:bottom w:val="none" w:sz="0" w:space="0" w:color="auto"/>
            <w:right w:val="none" w:sz="0" w:space="0" w:color="auto"/>
          </w:divBdr>
        </w:div>
      </w:divsChild>
    </w:div>
    <w:div w:id="394205001">
      <w:bodyDiv w:val="1"/>
      <w:marLeft w:val="0"/>
      <w:marRight w:val="0"/>
      <w:marTop w:val="0"/>
      <w:marBottom w:val="0"/>
      <w:divBdr>
        <w:top w:val="none" w:sz="0" w:space="0" w:color="auto"/>
        <w:left w:val="none" w:sz="0" w:space="0" w:color="auto"/>
        <w:bottom w:val="none" w:sz="0" w:space="0" w:color="auto"/>
        <w:right w:val="none" w:sz="0" w:space="0" w:color="auto"/>
      </w:divBdr>
    </w:div>
    <w:div w:id="506986866">
      <w:bodyDiv w:val="1"/>
      <w:marLeft w:val="0"/>
      <w:marRight w:val="0"/>
      <w:marTop w:val="0"/>
      <w:marBottom w:val="0"/>
      <w:divBdr>
        <w:top w:val="none" w:sz="0" w:space="0" w:color="auto"/>
        <w:left w:val="none" w:sz="0" w:space="0" w:color="auto"/>
        <w:bottom w:val="none" w:sz="0" w:space="0" w:color="auto"/>
        <w:right w:val="none" w:sz="0" w:space="0" w:color="auto"/>
      </w:divBdr>
      <w:divsChild>
        <w:div w:id="117914354">
          <w:marLeft w:val="0"/>
          <w:marRight w:val="0"/>
          <w:marTop w:val="0"/>
          <w:marBottom w:val="0"/>
          <w:divBdr>
            <w:top w:val="none" w:sz="0" w:space="0" w:color="auto"/>
            <w:left w:val="none" w:sz="0" w:space="0" w:color="auto"/>
            <w:bottom w:val="none" w:sz="0" w:space="0" w:color="auto"/>
            <w:right w:val="none" w:sz="0" w:space="0" w:color="auto"/>
          </w:divBdr>
        </w:div>
        <w:div w:id="1462847460">
          <w:marLeft w:val="0"/>
          <w:marRight w:val="0"/>
          <w:marTop w:val="0"/>
          <w:marBottom w:val="0"/>
          <w:divBdr>
            <w:top w:val="none" w:sz="0" w:space="0" w:color="auto"/>
            <w:left w:val="none" w:sz="0" w:space="0" w:color="auto"/>
            <w:bottom w:val="none" w:sz="0" w:space="0" w:color="auto"/>
            <w:right w:val="none" w:sz="0" w:space="0" w:color="auto"/>
          </w:divBdr>
        </w:div>
        <w:div w:id="1780834742">
          <w:marLeft w:val="0"/>
          <w:marRight w:val="0"/>
          <w:marTop w:val="0"/>
          <w:marBottom w:val="0"/>
          <w:divBdr>
            <w:top w:val="none" w:sz="0" w:space="0" w:color="auto"/>
            <w:left w:val="none" w:sz="0" w:space="0" w:color="auto"/>
            <w:bottom w:val="none" w:sz="0" w:space="0" w:color="auto"/>
            <w:right w:val="none" w:sz="0" w:space="0" w:color="auto"/>
          </w:divBdr>
        </w:div>
      </w:divsChild>
    </w:div>
    <w:div w:id="522132445">
      <w:bodyDiv w:val="1"/>
      <w:marLeft w:val="0"/>
      <w:marRight w:val="0"/>
      <w:marTop w:val="0"/>
      <w:marBottom w:val="0"/>
      <w:divBdr>
        <w:top w:val="none" w:sz="0" w:space="0" w:color="auto"/>
        <w:left w:val="none" w:sz="0" w:space="0" w:color="auto"/>
        <w:bottom w:val="none" w:sz="0" w:space="0" w:color="auto"/>
        <w:right w:val="none" w:sz="0" w:space="0" w:color="auto"/>
      </w:divBdr>
      <w:divsChild>
        <w:div w:id="1425760734">
          <w:marLeft w:val="0"/>
          <w:marRight w:val="0"/>
          <w:marTop w:val="0"/>
          <w:marBottom w:val="0"/>
          <w:divBdr>
            <w:top w:val="none" w:sz="0" w:space="0" w:color="auto"/>
            <w:left w:val="none" w:sz="0" w:space="0" w:color="auto"/>
            <w:bottom w:val="none" w:sz="0" w:space="0" w:color="auto"/>
            <w:right w:val="none" w:sz="0" w:space="0" w:color="auto"/>
          </w:divBdr>
        </w:div>
      </w:divsChild>
    </w:div>
    <w:div w:id="527332705">
      <w:bodyDiv w:val="1"/>
      <w:marLeft w:val="0"/>
      <w:marRight w:val="0"/>
      <w:marTop w:val="0"/>
      <w:marBottom w:val="0"/>
      <w:divBdr>
        <w:top w:val="none" w:sz="0" w:space="0" w:color="auto"/>
        <w:left w:val="none" w:sz="0" w:space="0" w:color="auto"/>
        <w:bottom w:val="none" w:sz="0" w:space="0" w:color="auto"/>
        <w:right w:val="none" w:sz="0" w:space="0" w:color="auto"/>
      </w:divBdr>
      <w:divsChild>
        <w:div w:id="2007321917">
          <w:marLeft w:val="0"/>
          <w:marRight w:val="0"/>
          <w:marTop w:val="0"/>
          <w:marBottom w:val="0"/>
          <w:divBdr>
            <w:top w:val="none" w:sz="0" w:space="0" w:color="auto"/>
            <w:left w:val="none" w:sz="0" w:space="0" w:color="auto"/>
            <w:bottom w:val="none" w:sz="0" w:space="0" w:color="auto"/>
            <w:right w:val="none" w:sz="0" w:space="0" w:color="auto"/>
          </w:divBdr>
        </w:div>
        <w:div w:id="759907193">
          <w:marLeft w:val="0"/>
          <w:marRight w:val="0"/>
          <w:marTop w:val="0"/>
          <w:marBottom w:val="0"/>
          <w:divBdr>
            <w:top w:val="none" w:sz="0" w:space="0" w:color="auto"/>
            <w:left w:val="none" w:sz="0" w:space="0" w:color="auto"/>
            <w:bottom w:val="none" w:sz="0" w:space="0" w:color="auto"/>
            <w:right w:val="none" w:sz="0" w:space="0" w:color="auto"/>
          </w:divBdr>
        </w:div>
        <w:div w:id="143933932">
          <w:marLeft w:val="0"/>
          <w:marRight w:val="0"/>
          <w:marTop w:val="0"/>
          <w:marBottom w:val="0"/>
          <w:divBdr>
            <w:top w:val="none" w:sz="0" w:space="0" w:color="auto"/>
            <w:left w:val="none" w:sz="0" w:space="0" w:color="auto"/>
            <w:bottom w:val="none" w:sz="0" w:space="0" w:color="auto"/>
            <w:right w:val="none" w:sz="0" w:space="0" w:color="auto"/>
          </w:divBdr>
        </w:div>
        <w:div w:id="111673605">
          <w:marLeft w:val="0"/>
          <w:marRight w:val="0"/>
          <w:marTop w:val="0"/>
          <w:marBottom w:val="0"/>
          <w:divBdr>
            <w:top w:val="none" w:sz="0" w:space="0" w:color="auto"/>
            <w:left w:val="none" w:sz="0" w:space="0" w:color="auto"/>
            <w:bottom w:val="none" w:sz="0" w:space="0" w:color="auto"/>
            <w:right w:val="none" w:sz="0" w:space="0" w:color="auto"/>
          </w:divBdr>
        </w:div>
        <w:div w:id="390665044">
          <w:marLeft w:val="0"/>
          <w:marRight w:val="0"/>
          <w:marTop w:val="0"/>
          <w:marBottom w:val="0"/>
          <w:divBdr>
            <w:top w:val="none" w:sz="0" w:space="0" w:color="auto"/>
            <w:left w:val="none" w:sz="0" w:space="0" w:color="auto"/>
            <w:bottom w:val="none" w:sz="0" w:space="0" w:color="auto"/>
            <w:right w:val="none" w:sz="0" w:space="0" w:color="auto"/>
          </w:divBdr>
        </w:div>
        <w:div w:id="493300455">
          <w:marLeft w:val="0"/>
          <w:marRight w:val="0"/>
          <w:marTop w:val="0"/>
          <w:marBottom w:val="0"/>
          <w:divBdr>
            <w:top w:val="none" w:sz="0" w:space="0" w:color="auto"/>
            <w:left w:val="none" w:sz="0" w:space="0" w:color="auto"/>
            <w:bottom w:val="none" w:sz="0" w:space="0" w:color="auto"/>
            <w:right w:val="none" w:sz="0" w:space="0" w:color="auto"/>
          </w:divBdr>
        </w:div>
        <w:div w:id="1959331738">
          <w:marLeft w:val="0"/>
          <w:marRight w:val="0"/>
          <w:marTop w:val="0"/>
          <w:marBottom w:val="0"/>
          <w:divBdr>
            <w:top w:val="none" w:sz="0" w:space="0" w:color="auto"/>
            <w:left w:val="none" w:sz="0" w:space="0" w:color="auto"/>
            <w:bottom w:val="none" w:sz="0" w:space="0" w:color="auto"/>
            <w:right w:val="none" w:sz="0" w:space="0" w:color="auto"/>
          </w:divBdr>
        </w:div>
      </w:divsChild>
    </w:div>
    <w:div w:id="620578332">
      <w:bodyDiv w:val="1"/>
      <w:marLeft w:val="0"/>
      <w:marRight w:val="0"/>
      <w:marTop w:val="0"/>
      <w:marBottom w:val="0"/>
      <w:divBdr>
        <w:top w:val="none" w:sz="0" w:space="0" w:color="auto"/>
        <w:left w:val="none" w:sz="0" w:space="0" w:color="auto"/>
        <w:bottom w:val="none" w:sz="0" w:space="0" w:color="auto"/>
        <w:right w:val="none" w:sz="0" w:space="0" w:color="auto"/>
      </w:divBdr>
    </w:div>
    <w:div w:id="665865061">
      <w:bodyDiv w:val="1"/>
      <w:marLeft w:val="0"/>
      <w:marRight w:val="0"/>
      <w:marTop w:val="0"/>
      <w:marBottom w:val="0"/>
      <w:divBdr>
        <w:top w:val="none" w:sz="0" w:space="0" w:color="auto"/>
        <w:left w:val="none" w:sz="0" w:space="0" w:color="auto"/>
        <w:bottom w:val="none" w:sz="0" w:space="0" w:color="auto"/>
        <w:right w:val="none" w:sz="0" w:space="0" w:color="auto"/>
      </w:divBdr>
    </w:div>
    <w:div w:id="672682290">
      <w:bodyDiv w:val="1"/>
      <w:marLeft w:val="0"/>
      <w:marRight w:val="0"/>
      <w:marTop w:val="0"/>
      <w:marBottom w:val="0"/>
      <w:divBdr>
        <w:top w:val="none" w:sz="0" w:space="0" w:color="auto"/>
        <w:left w:val="none" w:sz="0" w:space="0" w:color="auto"/>
        <w:bottom w:val="none" w:sz="0" w:space="0" w:color="auto"/>
        <w:right w:val="none" w:sz="0" w:space="0" w:color="auto"/>
      </w:divBdr>
      <w:divsChild>
        <w:div w:id="1391491175">
          <w:marLeft w:val="0"/>
          <w:marRight w:val="0"/>
          <w:marTop w:val="0"/>
          <w:marBottom w:val="0"/>
          <w:divBdr>
            <w:top w:val="none" w:sz="0" w:space="0" w:color="auto"/>
            <w:left w:val="none" w:sz="0" w:space="0" w:color="auto"/>
            <w:bottom w:val="none" w:sz="0" w:space="0" w:color="auto"/>
            <w:right w:val="none" w:sz="0" w:space="0" w:color="auto"/>
          </w:divBdr>
        </w:div>
      </w:divsChild>
    </w:div>
    <w:div w:id="689188249">
      <w:bodyDiv w:val="1"/>
      <w:marLeft w:val="0"/>
      <w:marRight w:val="0"/>
      <w:marTop w:val="0"/>
      <w:marBottom w:val="0"/>
      <w:divBdr>
        <w:top w:val="none" w:sz="0" w:space="0" w:color="auto"/>
        <w:left w:val="none" w:sz="0" w:space="0" w:color="auto"/>
        <w:bottom w:val="none" w:sz="0" w:space="0" w:color="auto"/>
        <w:right w:val="none" w:sz="0" w:space="0" w:color="auto"/>
      </w:divBdr>
    </w:div>
    <w:div w:id="772553454">
      <w:bodyDiv w:val="1"/>
      <w:marLeft w:val="0"/>
      <w:marRight w:val="0"/>
      <w:marTop w:val="0"/>
      <w:marBottom w:val="0"/>
      <w:divBdr>
        <w:top w:val="none" w:sz="0" w:space="0" w:color="auto"/>
        <w:left w:val="none" w:sz="0" w:space="0" w:color="auto"/>
        <w:bottom w:val="none" w:sz="0" w:space="0" w:color="auto"/>
        <w:right w:val="none" w:sz="0" w:space="0" w:color="auto"/>
      </w:divBdr>
      <w:divsChild>
        <w:div w:id="764770137">
          <w:marLeft w:val="0"/>
          <w:marRight w:val="0"/>
          <w:marTop w:val="0"/>
          <w:marBottom w:val="0"/>
          <w:divBdr>
            <w:top w:val="none" w:sz="0" w:space="0" w:color="auto"/>
            <w:left w:val="none" w:sz="0" w:space="0" w:color="auto"/>
            <w:bottom w:val="none" w:sz="0" w:space="0" w:color="auto"/>
            <w:right w:val="none" w:sz="0" w:space="0" w:color="auto"/>
          </w:divBdr>
        </w:div>
        <w:div w:id="1821387663">
          <w:marLeft w:val="0"/>
          <w:marRight w:val="0"/>
          <w:marTop w:val="0"/>
          <w:marBottom w:val="0"/>
          <w:divBdr>
            <w:top w:val="none" w:sz="0" w:space="0" w:color="auto"/>
            <w:left w:val="none" w:sz="0" w:space="0" w:color="auto"/>
            <w:bottom w:val="none" w:sz="0" w:space="0" w:color="auto"/>
            <w:right w:val="none" w:sz="0" w:space="0" w:color="auto"/>
          </w:divBdr>
        </w:div>
        <w:div w:id="2013602951">
          <w:marLeft w:val="0"/>
          <w:marRight w:val="0"/>
          <w:marTop w:val="0"/>
          <w:marBottom w:val="0"/>
          <w:divBdr>
            <w:top w:val="none" w:sz="0" w:space="0" w:color="auto"/>
            <w:left w:val="none" w:sz="0" w:space="0" w:color="auto"/>
            <w:bottom w:val="none" w:sz="0" w:space="0" w:color="auto"/>
            <w:right w:val="none" w:sz="0" w:space="0" w:color="auto"/>
          </w:divBdr>
        </w:div>
      </w:divsChild>
    </w:div>
    <w:div w:id="785123973">
      <w:bodyDiv w:val="1"/>
      <w:marLeft w:val="0"/>
      <w:marRight w:val="0"/>
      <w:marTop w:val="0"/>
      <w:marBottom w:val="0"/>
      <w:divBdr>
        <w:top w:val="none" w:sz="0" w:space="0" w:color="auto"/>
        <w:left w:val="none" w:sz="0" w:space="0" w:color="auto"/>
        <w:bottom w:val="none" w:sz="0" w:space="0" w:color="auto"/>
        <w:right w:val="none" w:sz="0" w:space="0" w:color="auto"/>
      </w:divBdr>
    </w:div>
    <w:div w:id="786701228">
      <w:bodyDiv w:val="1"/>
      <w:marLeft w:val="0"/>
      <w:marRight w:val="0"/>
      <w:marTop w:val="0"/>
      <w:marBottom w:val="0"/>
      <w:divBdr>
        <w:top w:val="none" w:sz="0" w:space="0" w:color="auto"/>
        <w:left w:val="none" w:sz="0" w:space="0" w:color="auto"/>
        <w:bottom w:val="none" w:sz="0" w:space="0" w:color="auto"/>
        <w:right w:val="none" w:sz="0" w:space="0" w:color="auto"/>
      </w:divBdr>
      <w:divsChild>
        <w:div w:id="112023906">
          <w:marLeft w:val="0"/>
          <w:marRight w:val="0"/>
          <w:marTop w:val="0"/>
          <w:marBottom w:val="0"/>
          <w:divBdr>
            <w:top w:val="none" w:sz="0" w:space="0" w:color="auto"/>
            <w:left w:val="none" w:sz="0" w:space="0" w:color="auto"/>
            <w:bottom w:val="none" w:sz="0" w:space="0" w:color="auto"/>
            <w:right w:val="none" w:sz="0" w:space="0" w:color="auto"/>
          </w:divBdr>
        </w:div>
        <w:div w:id="458111909">
          <w:marLeft w:val="0"/>
          <w:marRight w:val="0"/>
          <w:marTop w:val="0"/>
          <w:marBottom w:val="0"/>
          <w:divBdr>
            <w:top w:val="none" w:sz="0" w:space="0" w:color="auto"/>
            <w:left w:val="none" w:sz="0" w:space="0" w:color="auto"/>
            <w:bottom w:val="none" w:sz="0" w:space="0" w:color="auto"/>
            <w:right w:val="none" w:sz="0" w:space="0" w:color="auto"/>
          </w:divBdr>
        </w:div>
        <w:div w:id="995493220">
          <w:marLeft w:val="0"/>
          <w:marRight w:val="0"/>
          <w:marTop w:val="0"/>
          <w:marBottom w:val="0"/>
          <w:divBdr>
            <w:top w:val="none" w:sz="0" w:space="0" w:color="auto"/>
            <w:left w:val="none" w:sz="0" w:space="0" w:color="auto"/>
            <w:bottom w:val="none" w:sz="0" w:space="0" w:color="auto"/>
            <w:right w:val="none" w:sz="0" w:space="0" w:color="auto"/>
          </w:divBdr>
        </w:div>
        <w:div w:id="1564096907">
          <w:marLeft w:val="0"/>
          <w:marRight w:val="0"/>
          <w:marTop w:val="0"/>
          <w:marBottom w:val="0"/>
          <w:divBdr>
            <w:top w:val="none" w:sz="0" w:space="0" w:color="auto"/>
            <w:left w:val="none" w:sz="0" w:space="0" w:color="auto"/>
            <w:bottom w:val="none" w:sz="0" w:space="0" w:color="auto"/>
            <w:right w:val="none" w:sz="0" w:space="0" w:color="auto"/>
          </w:divBdr>
        </w:div>
        <w:div w:id="494614812">
          <w:marLeft w:val="0"/>
          <w:marRight w:val="0"/>
          <w:marTop w:val="0"/>
          <w:marBottom w:val="0"/>
          <w:divBdr>
            <w:top w:val="none" w:sz="0" w:space="0" w:color="auto"/>
            <w:left w:val="none" w:sz="0" w:space="0" w:color="auto"/>
            <w:bottom w:val="none" w:sz="0" w:space="0" w:color="auto"/>
            <w:right w:val="none" w:sz="0" w:space="0" w:color="auto"/>
          </w:divBdr>
        </w:div>
        <w:div w:id="93208209">
          <w:marLeft w:val="0"/>
          <w:marRight w:val="0"/>
          <w:marTop w:val="0"/>
          <w:marBottom w:val="0"/>
          <w:divBdr>
            <w:top w:val="none" w:sz="0" w:space="0" w:color="auto"/>
            <w:left w:val="none" w:sz="0" w:space="0" w:color="auto"/>
            <w:bottom w:val="none" w:sz="0" w:space="0" w:color="auto"/>
            <w:right w:val="none" w:sz="0" w:space="0" w:color="auto"/>
          </w:divBdr>
        </w:div>
        <w:div w:id="1842695673">
          <w:marLeft w:val="0"/>
          <w:marRight w:val="0"/>
          <w:marTop w:val="0"/>
          <w:marBottom w:val="0"/>
          <w:divBdr>
            <w:top w:val="none" w:sz="0" w:space="0" w:color="auto"/>
            <w:left w:val="none" w:sz="0" w:space="0" w:color="auto"/>
            <w:bottom w:val="none" w:sz="0" w:space="0" w:color="auto"/>
            <w:right w:val="none" w:sz="0" w:space="0" w:color="auto"/>
          </w:divBdr>
        </w:div>
        <w:div w:id="1625424160">
          <w:marLeft w:val="0"/>
          <w:marRight w:val="0"/>
          <w:marTop w:val="0"/>
          <w:marBottom w:val="0"/>
          <w:divBdr>
            <w:top w:val="none" w:sz="0" w:space="0" w:color="auto"/>
            <w:left w:val="none" w:sz="0" w:space="0" w:color="auto"/>
            <w:bottom w:val="none" w:sz="0" w:space="0" w:color="auto"/>
            <w:right w:val="none" w:sz="0" w:space="0" w:color="auto"/>
          </w:divBdr>
        </w:div>
        <w:div w:id="838156937">
          <w:marLeft w:val="0"/>
          <w:marRight w:val="0"/>
          <w:marTop w:val="0"/>
          <w:marBottom w:val="0"/>
          <w:divBdr>
            <w:top w:val="none" w:sz="0" w:space="0" w:color="auto"/>
            <w:left w:val="none" w:sz="0" w:space="0" w:color="auto"/>
            <w:bottom w:val="none" w:sz="0" w:space="0" w:color="auto"/>
            <w:right w:val="none" w:sz="0" w:space="0" w:color="auto"/>
          </w:divBdr>
        </w:div>
        <w:div w:id="407120631">
          <w:marLeft w:val="0"/>
          <w:marRight w:val="0"/>
          <w:marTop w:val="0"/>
          <w:marBottom w:val="0"/>
          <w:divBdr>
            <w:top w:val="none" w:sz="0" w:space="0" w:color="auto"/>
            <w:left w:val="none" w:sz="0" w:space="0" w:color="auto"/>
            <w:bottom w:val="none" w:sz="0" w:space="0" w:color="auto"/>
            <w:right w:val="none" w:sz="0" w:space="0" w:color="auto"/>
          </w:divBdr>
        </w:div>
        <w:div w:id="1734309959">
          <w:marLeft w:val="0"/>
          <w:marRight w:val="0"/>
          <w:marTop w:val="0"/>
          <w:marBottom w:val="0"/>
          <w:divBdr>
            <w:top w:val="none" w:sz="0" w:space="0" w:color="auto"/>
            <w:left w:val="none" w:sz="0" w:space="0" w:color="auto"/>
            <w:bottom w:val="none" w:sz="0" w:space="0" w:color="auto"/>
            <w:right w:val="none" w:sz="0" w:space="0" w:color="auto"/>
          </w:divBdr>
        </w:div>
        <w:div w:id="1580559270">
          <w:marLeft w:val="0"/>
          <w:marRight w:val="0"/>
          <w:marTop w:val="0"/>
          <w:marBottom w:val="0"/>
          <w:divBdr>
            <w:top w:val="none" w:sz="0" w:space="0" w:color="auto"/>
            <w:left w:val="none" w:sz="0" w:space="0" w:color="auto"/>
            <w:bottom w:val="none" w:sz="0" w:space="0" w:color="auto"/>
            <w:right w:val="none" w:sz="0" w:space="0" w:color="auto"/>
          </w:divBdr>
        </w:div>
        <w:div w:id="1536500348">
          <w:marLeft w:val="0"/>
          <w:marRight w:val="0"/>
          <w:marTop w:val="0"/>
          <w:marBottom w:val="0"/>
          <w:divBdr>
            <w:top w:val="none" w:sz="0" w:space="0" w:color="auto"/>
            <w:left w:val="none" w:sz="0" w:space="0" w:color="auto"/>
            <w:bottom w:val="none" w:sz="0" w:space="0" w:color="auto"/>
            <w:right w:val="none" w:sz="0" w:space="0" w:color="auto"/>
          </w:divBdr>
        </w:div>
        <w:div w:id="2086415641">
          <w:marLeft w:val="0"/>
          <w:marRight w:val="0"/>
          <w:marTop w:val="0"/>
          <w:marBottom w:val="0"/>
          <w:divBdr>
            <w:top w:val="none" w:sz="0" w:space="0" w:color="auto"/>
            <w:left w:val="none" w:sz="0" w:space="0" w:color="auto"/>
            <w:bottom w:val="none" w:sz="0" w:space="0" w:color="auto"/>
            <w:right w:val="none" w:sz="0" w:space="0" w:color="auto"/>
          </w:divBdr>
        </w:div>
        <w:div w:id="591352201">
          <w:marLeft w:val="0"/>
          <w:marRight w:val="0"/>
          <w:marTop w:val="0"/>
          <w:marBottom w:val="0"/>
          <w:divBdr>
            <w:top w:val="none" w:sz="0" w:space="0" w:color="auto"/>
            <w:left w:val="none" w:sz="0" w:space="0" w:color="auto"/>
            <w:bottom w:val="none" w:sz="0" w:space="0" w:color="auto"/>
            <w:right w:val="none" w:sz="0" w:space="0" w:color="auto"/>
          </w:divBdr>
        </w:div>
        <w:div w:id="638002023">
          <w:marLeft w:val="0"/>
          <w:marRight w:val="0"/>
          <w:marTop w:val="0"/>
          <w:marBottom w:val="0"/>
          <w:divBdr>
            <w:top w:val="none" w:sz="0" w:space="0" w:color="auto"/>
            <w:left w:val="none" w:sz="0" w:space="0" w:color="auto"/>
            <w:bottom w:val="none" w:sz="0" w:space="0" w:color="auto"/>
            <w:right w:val="none" w:sz="0" w:space="0" w:color="auto"/>
          </w:divBdr>
        </w:div>
        <w:div w:id="1110245830">
          <w:marLeft w:val="0"/>
          <w:marRight w:val="0"/>
          <w:marTop w:val="0"/>
          <w:marBottom w:val="0"/>
          <w:divBdr>
            <w:top w:val="none" w:sz="0" w:space="0" w:color="auto"/>
            <w:left w:val="none" w:sz="0" w:space="0" w:color="auto"/>
            <w:bottom w:val="none" w:sz="0" w:space="0" w:color="auto"/>
            <w:right w:val="none" w:sz="0" w:space="0" w:color="auto"/>
          </w:divBdr>
        </w:div>
        <w:div w:id="359935124">
          <w:marLeft w:val="0"/>
          <w:marRight w:val="0"/>
          <w:marTop w:val="0"/>
          <w:marBottom w:val="0"/>
          <w:divBdr>
            <w:top w:val="none" w:sz="0" w:space="0" w:color="auto"/>
            <w:left w:val="none" w:sz="0" w:space="0" w:color="auto"/>
            <w:bottom w:val="none" w:sz="0" w:space="0" w:color="auto"/>
            <w:right w:val="none" w:sz="0" w:space="0" w:color="auto"/>
          </w:divBdr>
        </w:div>
        <w:div w:id="1278179337">
          <w:marLeft w:val="0"/>
          <w:marRight w:val="0"/>
          <w:marTop w:val="0"/>
          <w:marBottom w:val="0"/>
          <w:divBdr>
            <w:top w:val="none" w:sz="0" w:space="0" w:color="auto"/>
            <w:left w:val="none" w:sz="0" w:space="0" w:color="auto"/>
            <w:bottom w:val="none" w:sz="0" w:space="0" w:color="auto"/>
            <w:right w:val="none" w:sz="0" w:space="0" w:color="auto"/>
          </w:divBdr>
        </w:div>
        <w:div w:id="583300724">
          <w:marLeft w:val="0"/>
          <w:marRight w:val="0"/>
          <w:marTop w:val="0"/>
          <w:marBottom w:val="0"/>
          <w:divBdr>
            <w:top w:val="none" w:sz="0" w:space="0" w:color="auto"/>
            <w:left w:val="none" w:sz="0" w:space="0" w:color="auto"/>
            <w:bottom w:val="none" w:sz="0" w:space="0" w:color="auto"/>
            <w:right w:val="none" w:sz="0" w:space="0" w:color="auto"/>
          </w:divBdr>
        </w:div>
        <w:div w:id="2096243892">
          <w:marLeft w:val="0"/>
          <w:marRight w:val="0"/>
          <w:marTop w:val="0"/>
          <w:marBottom w:val="0"/>
          <w:divBdr>
            <w:top w:val="none" w:sz="0" w:space="0" w:color="auto"/>
            <w:left w:val="none" w:sz="0" w:space="0" w:color="auto"/>
            <w:bottom w:val="none" w:sz="0" w:space="0" w:color="auto"/>
            <w:right w:val="none" w:sz="0" w:space="0" w:color="auto"/>
          </w:divBdr>
        </w:div>
        <w:div w:id="559177312">
          <w:marLeft w:val="0"/>
          <w:marRight w:val="0"/>
          <w:marTop w:val="0"/>
          <w:marBottom w:val="0"/>
          <w:divBdr>
            <w:top w:val="none" w:sz="0" w:space="0" w:color="auto"/>
            <w:left w:val="none" w:sz="0" w:space="0" w:color="auto"/>
            <w:bottom w:val="none" w:sz="0" w:space="0" w:color="auto"/>
            <w:right w:val="none" w:sz="0" w:space="0" w:color="auto"/>
          </w:divBdr>
        </w:div>
        <w:div w:id="763189681">
          <w:marLeft w:val="0"/>
          <w:marRight w:val="0"/>
          <w:marTop w:val="0"/>
          <w:marBottom w:val="0"/>
          <w:divBdr>
            <w:top w:val="none" w:sz="0" w:space="0" w:color="auto"/>
            <w:left w:val="none" w:sz="0" w:space="0" w:color="auto"/>
            <w:bottom w:val="none" w:sz="0" w:space="0" w:color="auto"/>
            <w:right w:val="none" w:sz="0" w:space="0" w:color="auto"/>
          </w:divBdr>
        </w:div>
        <w:div w:id="1970352928">
          <w:marLeft w:val="0"/>
          <w:marRight w:val="0"/>
          <w:marTop w:val="0"/>
          <w:marBottom w:val="0"/>
          <w:divBdr>
            <w:top w:val="none" w:sz="0" w:space="0" w:color="auto"/>
            <w:left w:val="none" w:sz="0" w:space="0" w:color="auto"/>
            <w:bottom w:val="none" w:sz="0" w:space="0" w:color="auto"/>
            <w:right w:val="none" w:sz="0" w:space="0" w:color="auto"/>
          </w:divBdr>
        </w:div>
        <w:div w:id="1980960222">
          <w:marLeft w:val="0"/>
          <w:marRight w:val="0"/>
          <w:marTop w:val="0"/>
          <w:marBottom w:val="0"/>
          <w:divBdr>
            <w:top w:val="none" w:sz="0" w:space="0" w:color="auto"/>
            <w:left w:val="none" w:sz="0" w:space="0" w:color="auto"/>
            <w:bottom w:val="none" w:sz="0" w:space="0" w:color="auto"/>
            <w:right w:val="none" w:sz="0" w:space="0" w:color="auto"/>
          </w:divBdr>
        </w:div>
        <w:div w:id="431976700">
          <w:marLeft w:val="0"/>
          <w:marRight w:val="0"/>
          <w:marTop w:val="0"/>
          <w:marBottom w:val="0"/>
          <w:divBdr>
            <w:top w:val="none" w:sz="0" w:space="0" w:color="auto"/>
            <w:left w:val="none" w:sz="0" w:space="0" w:color="auto"/>
            <w:bottom w:val="none" w:sz="0" w:space="0" w:color="auto"/>
            <w:right w:val="none" w:sz="0" w:space="0" w:color="auto"/>
          </w:divBdr>
        </w:div>
        <w:div w:id="429471330">
          <w:marLeft w:val="0"/>
          <w:marRight w:val="0"/>
          <w:marTop w:val="0"/>
          <w:marBottom w:val="0"/>
          <w:divBdr>
            <w:top w:val="none" w:sz="0" w:space="0" w:color="auto"/>
            <w:left w:val="none" w:sz="0" w:space="0" w:color="auto"/>
            <w:bottom w:val="none" w:sz="0" w:space="0" w:color="auto"/>
            <w:right w:val="none" w:sz="0" w:space="0" w:color="auto"/>
          </w:divBdr>
        </w:div>
        <w:div w:id="1496264940">
          <w:marLeft w:val="0"/>
          <w:marRight w:val="0"/>
          <w:marTop w:val="0"/>
          <w:marBottom w:val="0"/>
          <w:divBdr>
            <w:top w:val="none" w:sz="0" w:space="0" w:color="auto"/>
            <w:left w:val="none" w:sz="0" w:space="0" w:color="auto"/>
            <w:bottom w:val="none" w:sz="0" w:space="0" w:color="auto"/>
            <w:right w:val="none" w:sz="0" w:space="0" w:color="auto"/>
          </w:divBdr>
        </w:div>
        <w:div w:id="1602837102">
          <w:marLeft w:val="0"/>
          <w:marRight w:val="0"/>
          <w:marTop w:val="0"/>
          <w:marBottom w:val="0"/>
          <w:divBdr>
            <w:top w:val="none" w:sz="0" w:space="0" w:color="auto"/>
            <w:left w:val="none" w:sz="0" w:space="0" w:color="auto"/>
            <w:bottom w:val="none" w:sz="0" w:space="0" w:color="auto"/>
            <w:right w:val="none" w:sz="0" w:space="0" w:color="auto"/>
          </w:divBdr>
        </w:div>
        <w:div w:id="1081947346">
          <w:marLeft w:val="0"/>
          <w:marRight w:val="0"/>
          <w:marTop w:val="0"/>
          <w:marBottom w:val="0"/>
          <w:divBdr>
            <w:top w:val="none" w:sz="0" w:space="0" w:color="auto"/>
            <w:left w:val="none" w:sz="0" w:space="0" w:color="auto"/>
            <w:bottom w:val="none" w:sz="0" w:space="0" w:color="auto"/>
            <w:right w:val="none" w:sz="0" w:space="0" w:color="auto"/>
          </w:divBdr>
        </w:div>
        <w:div w:id="1676376915">
          <w:marLeft w:val="0"/>
          <w:marRight w:val="0"/>
          <w:marTop w:val="0"/>
          <w:marBottom w:val="0"/>
          <w:divBdr>
            <w:top w:val="none" w:sz="0" w:space="0" w:color="auto"/>
            <w:left w:val="none" w:sz="0" w:space="0" w:color="auto"/>
            <w:bottom w:val="none" w:sz="0" w:space="0" w:color="auto"/>
            <w:right w:val="none" w:sz="0" w:space="0" w:color="auto"/>
          </w:divBdr>
        </w:div>
        <w:div w:id="1550072915">
          <w:marLeft w:val="0"/>
          <w:marRight w:val="0"/>
          <w:marTop w:val="0"/>
          <w:marBottom w:val="0"/>
          <w:divBdr>
            <w:top w:val="none" w:sz="0" w:space="0" w:color="auto"/>
            <w:left w:val="none" w:sz="0" w:space="0" w:color="auto"/>
            <w:bottom w:val="none" w:sz="0" w:space="0" w:color="auto"/>
            <w:right w:val="none" w:sz="0" w:space="0" w:color="auto"/>
          </w:divBdr>
        </w:div>
        <w:div w:id="1311638564">
          <w:marLeft w:val="0"/>
          <w:marRight w:val="0"/>
          <w:marTop w:val="0"/>
          <w:marBottom w:val="0"/>
          <w:divBdr>
            <w:top w:val="none" w:sz="0" w:space="0" w:color="auto"/>
            <w:left w:val="none" w:sz="0" w:space="0" w:color="auto"/>
            <w:bottom w:val="none" w:sz="0" w:space="0" w:color="auto"/>
            <w:right w:val="none" w:sz="0" w:space="0" w:color="auto"/>
          </w:divBdr>
        </w:div>
        <w:div w:id="1916356509">
          <w:marLeft w:val="0"/>
          <w:marRight w:val="0"/>
          <w:marTop w:val="0"/>
          <w:marBottom w:val="0"/>
          <w:divBdr>
            <w:top w:val="none" w:sz="0" w:space="0" w:color="auto"/>
            <w:left w:val="none" w:sz="0" w:space="0" w:color="auto"/>
            <w:bottom w:val="none" w:sz="0" w:space="0" w:color="auto"/>
            <w:right w:val="none" w:sz="0" w:space="0" w:color="auto"/>
          </w:divBdr>
        </w:div>
        <w:div w:id="11231379">
          <w:marLeft w:val="0"/>
          <w:marRight w:val="0"/>
          <w:marTop w:val="0"/>
          <w:marBottom w:val="0"/>
          <w:divBdr>
            <w:top w:val="none" w:sz="0" w:space="0" w:color="auto"/>
            <w:left w:val="none" w:sz="0" w:space="0" w:color="auto"/>
            <w:bottom w:val="none" w:sz="0" w:space="0" w:color="auto"/>
            <w:right w:val="none" w:sz="0" w:space="0" w:color="auto"/>
          </w:divBdr>
        </w:div>
        <w:div w:id="212078439">
          <w:marLeft w:val="0"/>
          <w:marRight w:val="0"/>
          <w:marTop w:val="0"/>
          <w:marBottom w:val="0"/>
          <w:divBdr>
            <w:top w:val="none" w:sz="0" w:space="0" w:color="auto"/>
            <w:left w:val="none" w:sz="0" w:space="0" w:color="auto"/>
            <w:bottom w:val="none" w:sz="0" w:space="0" w:color="auto"/>
            <w:right w:val="none" w:sz="0" w:space="0" w:color="auto"/>
          </w:divBdr>
        </w:div>
        <w:div w:id="1813520099">
          <w:marLeft w:val="0"/>
          <w:marRight w:val="0"/>
          <w:marTop w:val="0"/>
          <w:marBottom w:val="0"/>
          <w:divBdr>
            <w:top w:val="none" w:sz="0" w:space="0" w:color="auto"/>
            <w:left w:val="none" w:sz="0" w:space="0" w:color="auto"/>
            <w:bottom w:val="none" w:sz="0" w:space="0" w:color="auto"/>
            <w:right w:val="none" w:sz="0" w:space="0" w:color="auto"/>
          </w:divBdr>
        </w:div>
        <w:div w:id="1818571963">
          <w:marLeft w:val="0"/>
          <w:marRight w:val="0"/>
          <w:marTop w:val="0"/>
          <w:marBottom w:val="0"/>
          <w:divBdr>
            <w:top w:val="none" w:sz="0" w:space="0" w:color="auto"/>
            <w:left w:val="none" w:sz="0" w:space="0" w:color="auto"/>
            <w:bottom w:val="none" w:sz="0" w:space="0" w:color="auto"/>
            <w:right w:val="none" w:sz="0" w:space="0" w:color="auto"/>
          </w:divBdr>
        </w:div>
        <w:div w:id="138226309">
          <w:marLeft w:val="0"/>
          <w:marRight w:val="0"/>
          <w:marTop w:val="0"/>
          <w:marBottom w:val="0"/>
          <w:divBdr>
            <w:top w:val="none" w:sz="0" w:space="0" w:color="auto"/>
            <w:left w:val="none" w:sz="0" w:space="0" w:color="auto"/>
            <w:bottom w:val="none" w:sz="0" w:space="0" w:color="auto"/>
            <w:right w:val="none" w:sz="0" w:space="0" w:color="auto"/>
          </w:divBdr>
        </w:div>
        <w:div w:id="1077747376">
          <w:marLeft w:val="0"/>
          <w:marRight w:val="0"/>
          <w:marTop w:val="0"/>
          <w:marBottom w:val="0"/>
          <w:divBdr>
            <w:top w:val="none" w:sz="0" w:space="0" w:color="auto"/>
            <w:left w:val="none" w:sz="0" w:space="0" w:color="auto"/>
            <w:bottom w:val="none" w:sz="0" w:space="0" w:color="auto"/>
            <w:right w:val="none" w:sz="0" w:space="0" w:color="auto"/>
          </w:divBdr>
        </w:div>
        <w:div w:id="1181432989">
          <w:marLeft w:val="0"/>
          <w:marRight w:val="0"/>
          <w:marTop w:val="0"/>
          <w:marBottom w:val="0"/>
          <w:divBdr>
            <w:top w:val="none" w:sz="0" w:space="0" w:color="auto"/>
            <w:left w:val="none" w:sz="0" w:space="0" w:color="auto"/>
            <w:bottom w:val="none" w:sz="0" w:space="0" w:color="auto"/>
            <w:right w:val="none" w:sz="0" w:space="0" w:color="auto"/>
          </w:divBdr>
        </w:div>
        <w:div w:id="2112164743">
          <w:marLeft w:val="0"/>
          <w:marRight w:val="0"/>
          <w:marTop w:val="0"/>
          <w:marBottom w:val="0"/>
          <w:divBdr>
            <w:top w:val="none" w:sz="0" w:space="0" w:color="auto"/>
            <w:left w:val="none" w:sz="0" w:space="0" w:color="auto"/>
            <w:bottom w:val="none" w:sz="0" w:space="0" w:color="auto"/>
            <w:right w:val="none" w:sz="0" w:space="0" w:color="auto"/>
          </w:divBdr>
        </w:div>
        <w:div w:id="997684476">
          <w:marLeft w:val="0"/>
          <w:marRight w:val="0"/>
          <w:marTop w:val="0"/>
          <w:marBottom w:val="0"/>
          <w:divBdr>
            <w:top w:val="none" w:sz="0" w:space="0" w:color="auto"/>
            <w:left w:val="none" w:sz="0" w:space="0" w:color="auto"/>
            <w:bottom w:val="none" w:sz="0" w:space="0" w:color="auto"/>
            <w:right w:val="none" w:sz="0" w:space="0" w:color="auto"/>
          </w:divBdr>
        </w:div>
        <w:div w:id="285820436">
          <w:marLeft w:val="0"/>
          <w:marRight w:val="0"/>
          <w:marTop w:val="0"/>
          <w:marBottom w:val="0"/>
          <w:divBdr>
            <w:top w:val="none" w:sz="0" w:space="0" w:color="auto"/>
            <w:left w:val="none" w:sz="0" w:space="0" w:color="auto"/>
            <w:bottom w:val="none" w:sz="0" w:space="0" w:color="auto"/>
            <w:right w:val="none" w:sz="0" w:space="0" w:color="auto"/>
          </w:divBdr>
        </w:div>
        <w:div w:id="416708637">
          <w:marLeft w:val="0"/>
          <w:marRight w:val="0"/>
          <w:marTop w:val="0"/>
          <w:marBottom w:val="0"/>
          <w:divBdr>
            <w:top w:val="none" w:sz="0" w:space="0" w:color="auto"/>
            <w:left w:val="none" w:sz="0" w:space="0" w:color="auto"/>
            <w:bottom w:val="none" w:sz="0" w:space="0" w:color="auto"/>
            <w:right w:val="none" w:sz="0" w:space="0" w:color="auto"/>
          </w:divBdr>
        </w:div>
        <w:div w:id="441733300">
          <w:marLeft w:val="0"/>
          <w:marRight w:val="0"/>
          <w:marTop w:val="0"/>
          <w:marBottom w:val="0"/>
          <w:divBdr>
            <w:top w:val="none" w:sz="0" w:space="0" w:color="auto"/>
            <w:left w:val="none" w:sz="0" w:space="0" w:color="auto"/>
            <w:bottom w:val="none" w:sz="0" w:space="0" w:color="auto"/>
            <w:right w:val="none" w:sz="0" w:space="0" w:color="auto"/>
          </w:divBdr>
        </w:div>
        <w:div w:id="804932096">
          <w:marLeft w:val="0"/>
          <w:marRight w:val="0"/>
          <w:marTop w:val="0"/>
          <w:marBottom w:val="0"/>
          <w:divBdr>
            <w:top w:val="none" w:sz="0" w:space="0" w:color="auto"/>
            <w:left w:val="none" w:sz="0" w:space="0" w:color="auto"/>
            <w:bottom w:val="none" w:sz="0" w:space="0" w:color="auto"/>
            <w:right w:val="none" w:sz="0" w:space="0" w:color="auto"/>
          </w:divBdr>
        </w:div>
        <w:div w:id="242184182">
          <w:marLeft w:val="0"/>
          <w:marRight w:val="0"/>
          <w:marTop w:val="0"/>
          <w:marBottom w:val="0"/>
          <w:divBdr>
            <w:top w:val="none" w:sz="0" w:space="0" w:color="auto"/>
            <w:left w:val="none" w:sz="0" w:space="0" w:color="auto"/>
            <w:bottom w:val="none" w:sz="0" w:space="0" w:color="auto"/>
            <w:right w:val="none" w:sz="0" w:space="0" w:color="auto"/>
          </w:divBdr>
        </w:div>
        <w:div w:id="1762413944">
          <w:marLeft w:val="0"/>
          <w:marRight w:val="0"/>
          <w:marTop w:val="0"/>
          <w:marBottom w:val="0"/>
          <w:divBdr>
            <w:top w:val="none" w:sz="0" w:space="0" w:color="auto"/>
            <w:left w:val="none" w:sz="0" w:space="0" w:color="auto"/>
            <w:bottom w:val="none" w:sz="0" w:space="0" w:color="auto"/>
            <w:right w:val="none" w:sz="0" w:space="0" w:color="auto"/>
          </w:divBdr>
        </w:div>
        <w:div w:id="189339716">
          <w:marLeft w:val="0"/>
          <w:marRight w:val="0"/>
          <w:marTop w:val="0"/>
          <w:marBottom w:val="0"/>
          <w:divBdr>
            <w:top w:val="none" w:sz="0" w:space="0" w:color="auto"/>
            <w:left w:val="none" w:sz="0" w:space="0" w:color="auto"/>
            <w:bottom w:val="none" w:sz="0" w:space="0" w:color="auto"/>
            <w:right w:val="none" w:sz="0" w:space="0" w:color="auto"/>
          </w:divBdr>
        </w:div>
        <w:div w:id="2102601357">
          <w:marLeft w:val="0"/>
          <w:marRight w:val="0"/>
          <w:marTop w:val="0"/>
          <w:marBottom w:val="0"/>
          <w:divBdr>
            <w:top w:val="none" w:sz="0" w:space="0" w:color="auto"/>
            <w:left w:val="none" w:sz="0" w:space="0" w:color="auto"/>
            <w:bottom w:val="none" w:sz="0" w:space="0" w:color="auto"/>
            <w:right w:val="none" w:sz="0" w:space="0" w:color="auto"/>
          </w:divBdr>
        </w:div>
        <w:div w:id="2133817701">
          <w:marLeft w:val="0"/>
          <w:marRight w:val="0"/>
          <w:marTop w:val="0"/>
          <w:marBottom w:val="0"/>
          <w:divBdr>
            <w:top w:val="none" w:sz="0" w:space="0" w:color="auto"/>
            <w:left w:val="none" w:sz="0" w:space="0" w:color="auto"/>
            <w:bottom w:val="none" w:sz="0" w:space="0" w:color="auto"/>
            <w:right w:val="none" w:sz="0" w:space="0" w:color="auto"/>
          </w:divBdr>
        </w:div>
        <w:div w:id="1199974386">
          <w:marLeft w:val="0"/>
          <w:marRight w:val="0"/>
          <w:marTop w:val="0"/>
          <w:marBottom w:val="0"/>
          <w:divBdr>
            <w:top w:val="none" w:sz="0" w:space="0" w:color="auto"/>
            <w:left w:val="none" w:sz="0" w:space="0" w:color="auto"/>
            <w:bottom w:val="none" w:sz="0" w:space="0" w:color="auto"/>
            <w:right w:val="none" w:sz="0" w:space="0" w:color="auto"/>
          </w:divBdr>
        </w:div>
        <w:div w:id="188953618">
          <w:marLeft w:val="0"/>
          <w:marRight w:val="0"/>
          <w:marTop w:val="0"/>
          <w:marBottom w:val="0"/>
          <w:divBdr>
            <w:top w:val="none" w:sz="0" w:space="0" w:color="auto"/>
            <w:left w:val="none" w:sz="0" w:space="0" w:color="auto"/>
            <w:bottom w:val="none" w:sz="0" w:space="0" w:color="auto"/>
            <w:right w:val="none" w:sz="0" w:space="0" w:color="auto"/>
          </w:divBdr>
        </w:div>
        <w:div w:id="672341584">
          <w:marLeft w:val="0"/>
          <w:marRight w:val="0"/>
          <w:marTop w:val="0"/>
          <w:marBottom w:val="0"/>
          <w:divBdr>
            <w:top w:val="none" w:sz="0" w:space="0" w:color="auto"/>
            <w:left w:val="none" w:sz="0" w:space="0" w:color="auto"/>
            <w:bottom w:val="none" w:sz="0" w:space="0" w:color="auto"/>
            <w:right w:val="none" w:sz="0" w:space="0" w:color="auto"/>
          </w:divBdr>
        </w:div>
        <w:div w:id="107773295">
          <w:marLeft w:val="0"/>
          <w:marRight w:val="0"/>
          <w:marTop w:val="0"/>
          <w:marBottom w:val="0"/>
          <w:divBdr>
            <w:top w:val="none" w:sz="0" w:space="0" w:color="auto"/>
            <w:left w:val="none" w:sz="0" w:space="0" w:color="auto"/>
            <w:bottom w:val="none" w:sz="0" w:space="0" w:color="auto"/>
            <w:right w:val="none" w:sz="0" w:space="0" w:color="auto"/>
          </w:divBdr>
        </w:div>
        <w:div w:id="1006832422">
          <w:marLeft w:val="0"/>
          <w:marRight w:val="0"/>
          <w:marTop w:val="0"/>
          <w:marBottom w:val="0"/>
          <w:divBdr>
            <w:top w:val="none" w:sz="0" w:space="0" w:color="auto"/>
            <w:left w:val="none" w:sz="0" w:space="0" w:color="auto"/>
            <w:bottom w:val="none" w:sz="0" w:space="0" w:color="auto"/>
            <w:right w:val="none" w:sz="0" w:space="0" w:color="auto"/>
          </w:divBdr>
        </w:div>
      </w:divsChild>
    </w:div>
    <w:div w:id="816606152">
      <w:bodyDiv w:val="1"/>
      <w:marLeft w:val="0"/>
      <w:marRight w:val="0"/>
      <w:marTop w:val="0"/>
      <w:marBottom w:val="0"/>
      <w:divBdr>
        <w:top w:val="none" w:sz="0" w:space="0" w:color="auto"/>
        <w:left w:val="none" w:sz="0" w:space="0" w:color="auto"/>
        <w:bottom w:val="none" w:sz="0" w:space="0" w:color="auto"/>
        <w:right w:val="none" w:sz="0" w:space="0" w:color="auto"/>
      </w:divBdr>
    </w:div>
    <w:div w:id="823156275">
      <w:bodyDiv w:val="1"/>
      <w:marLeft w:val="0"/>
      <w:marRight w:val="0"/>
      <w:marTop w:val="0"/>
      <w:marBottom w:val="0"/>
      <w:divBdr>
        <w:top w:val="none" w:sz="0" w:space="0" w:color="auto"/>
        <w:left w:val="none" w:sz="0" w:space="0" w:color="auto"/>
        <w:bottom w:val="none" w:sz="0" w:space="0" w:color="auto"/>
        <w:right w:val="none" w:sz="0" w:space="0" w:color="auto"/>
      </w:divBdr>
    </w:div>
    <w:div w:id="831023678">
      <w:bodyDiv w:val="1"/>
      <w:marLeft w:val="0"/>
      <w:marRight w:val="0"/>
      <w:marTop w:val="0"/>
      <w:marBottom w:val="0"/>
      <w:divBdr>
        <w:top w:val="none" w:sz="0" w:space="0" w:color="auto"/>
        <w:left w:val="none" w:sz="0" w:space="0" w:color="auto"/>
        <w:bottom w:val="none" w:sz="0" w:space="0" w:color="auto"/>
        <w:right w:val="none" w:sz="0" w:space="0" w:color="auto"/>
      </w:divBdr>
    </w:div>
    <w:div w:id="871575227">
      <w:bodyDiv w:val="1"/>
      <w:marLeft w:val="0"/>
      <w:marRight w:val="0"/>
      <w:marTop w:val="0"/>
      <w:marBottom w:val="0"/>
      <w:divBdr>
        <w:top w:val="none" w:sz="0" w:space="0" w:color="auto"/>
        <w:left w:val="none" w:sz="0" w:space="0" w:color="auto"/>
        <w:bottom w:val="none" w:sz="0" w:space="0" w:color="auto"/>
        <w:right w:val="none" w:sz="0" w:space="0" w:color="auto"/>
      </w:divBdr>
    </w:div>
    <w:div w:id="921915165">
      <w:bodyDiv w:val="1"/>
      <w:marLeft w:val="0"/>
      <w:marRight w:val="0"/>
      <w:marTop w:val="0"/>
      <w:marBottom w:val="0"/>
      <w:divBdr>
        <w:top w:val="none" w:sz="0" w:space="0" w:color="auto"/>
        <w:left w:val="none" w:sz="0" w:space="0" w:color="auto"/>
        <w:bottom w:val="none" w:sz="0" w:space="0" w:color="auto"/>
        <w:right w:val="none" w:sz="0" w:space="0" w:color="auto"/>
      </w:divBdr>
    </w:div>
    <w:div w:id="957762139">
      <w:bodyDiv w:val="1"/>
      <w:marLeft w:val="0"/>
      <w:marRight w:val="0"/>
      <w:marTop w:val="0"/>
      <w:marBottom w:val="0"/>
      <w:divBdr>
        <w:top w:val="none" w:sz="0" w:space="0" w:color="auto"/>
        <w:left w:val="none" w:sz="0" w:space="0" w:color="auto"/>
        <w:bottom w:val="none" w:sz="0" w:space="0" w:color="auto"/>
        <w:right w:val="none" w:sz="0" w:space="0" w:color="auto"/>
      </w:divBdr>
    </w:div>
    <w:div w:id="985545583">
      <w:bodyDiv w:val="1"/>
      <w:marLeft w:val="0"/>
      <w:marRight w:val="0"/>
      <w:marTop w:val="0"/>
      <w:marBottom w:val="0"/>
      <w:divBdr>
        <w:top w:val="none" w:sz="0" w:space="0" w:color="auto"/>
        <w:left w:val="none" w:sz="0" w:space="0" w:color="auto"/>
        <w:bottom w:val="none" w:sz="0" w:space="0" w:color="auto"/>
        <w:right w:val="none" w:sz="0" w:space="0" w:color="auto"/>
      </w:divBdr>
      <w:divsChild>
        <w:div w:id="1230112259">
          <w:marLeft w:val="0"/>
          <w:marRight w:val="0"/>
          <w:marTop w:val="0"/>
          <w:marBottom w:val="0"/>
          <w:divBdr>
            <w:top w:val="none" w:sz="0" w:space="0" w:color="auto"/>
            <w:left w:val="none" w:sz="0" w:space="0" w:color="auto"/>
            <w:bottom w:val="none" w:sz="0" w:space="0" w:color="auto"/>
            <w:right w:val="none" w:sz="0" w:space="0" w:color="auto"/>
          </w:divBdr>
        </w:div>
        <w:div w:id="493692026">
          <w:marLeft w:val="0"/>
          <w:marRight w:val="0"/>
          <w:marTop w:val="0"/>
          <w:marBottom w:val="0"/>
          <w:divBdr>
            <w:top w:val="none" w:sz="0" w:space="0" w:color="auto"/>
            <w:left w:val="none" w:sz="0" w:space="0" w:color="auto"/>
            <w:bottom w:val="none" w:sz="0" w:space="0" w:color="auto"/>
            <w:right w:val="none" w:sz="0" w:space="0" w:color="auto"/>
          </w:divBdr>
        </w:div>
        <w:div w:id="1881749466">
          <w:marLeft w:val="0"/>
          <w:marRight w:val="0"/>
          <w:marTop w:val="0"/>
          <w:marBottom w:val="0"/>
          <w:divBdr>
            <w:top w:val="none" w:sz="0" w:space="0" w:color="auto"/>
            <w:left w:val="none" w:sz="0" w:space="0" w:color="auto"/>
            <w:bottom w:val="none" w:sz="0" w:space="0" w:color="auto"/>
            <w:right w:val="none" w:sz="0" w:space="0" w:color="auto"/>
          </w:divBdr>
        </w:div>
        <w:div w:id="1056050935">
          <w:marLeft w:val="0"/>
          <w:marRight w:val="0"/>
          <w:marTop w:val="0"/>
          <w:marBottom w:val="0"/>
          <w:divBdr>
            <w:top w:val="none" w:sz="0" w:space="0" w:color="auto"/>
            <w:left w:val="none" w:sz="0" w:space="0" w:color="auto"/>
            <w:bottom w:val="none" w:sz="0" w:space="0" w:color="auto"/>
            <w:right w:val="none" w:sz="0" w:space="0" w:color="auto"/>
          </w:divBdr>
        </w:div>
        <w:div w:id="457259586">
          <w:marLeft w:val="0"/>
          <w:marRight w:val="0"/>
          <w:marTop w:val="0"/>
          <w:marBottom w:val="0"/>
          <w:divBdr>
            <w:top w:val="none" w:sz="0" w:space="0" w:color="auto"/>
            <w:left w:val="none" w:sz="0" w:space="0" w:color="auto"/>
            <w:bottom w:val="none" w:sz="0" w:space="0" w:color="auto"/>
            <w:right w:val="none" w:sz="0" w:space="0" w:color="auto"/>
          </w:divBdr>
        </w:div>
        <w:div w:id="224993289">
          <w:marLeft w:val="0"/>
          <w:marRight w:val="0"/>
          <w:marTop w:val="0"/>
          <w:marBottom w:val="0"/>
          <w:divBdr>
            <w:top w:val="none" w:sz="0" w:space="0" w:color="auto"/>
            <w:left w:val="none" w:sz="0" w:space="0" w:color="auto"/>
            <w:bottom w:val="none" w:sz="0" w:space="0" w:color="auto"/>
            <w:right w:val="none" w:sz="0" w:space="0" w:color="auto"/>
          </w:divBdr>
        </w:div>
        <w:div w:id="129786221">
          <w:marLeft w:val="0"/>
          <w:marRight w:val="0"/>
          <w:marTop w:val="0"/>
          <w:marBottom w:val="0"/>
          <w:divBdr>
            <w:top w:val="none" w:sz="0" w:space="0" w:color="auto"/>
            <w:left w:val="none" w:sz="0" w:space="0" w:color="auto"/>
            <w:bottom w:val="none" w:sz="0" w:space="0" w:color="auto"/>
            <w:right w:val="none" w:sz="0" w:space="0" w:color="auto"/>
          </w:divBdr>
        </w:div>
      </w:divsChild>
    </w:div>
    <w:div w:id="1012104955">
      <w:bodyDiv w:val="1"/>
      <w:marLeft w:val="0"/>
      <w:marRight w:val="0"/>
      <w:marTop w:val="0"/>
      <w:marBottom w:val="0"/>
      <w:divBdr>
        <w:top w:val="none" w:sz="0" w:space="0" w:color="auto"/>
        <w:left w:val="none" w:sz="0" w:space="0" w:color="auto"/>
        <w:bottom w:val="none" w:sz="0" w:space="0" w:color="auto"/>
        <w:right w:val="none" w:sz="0" w:space="0" w:color="auto"/>
      </w:divBdr>
      <w:divsChild>
        <w:div w:id="592205319">
          <w:marLeft w:val="0"/>
          <w:marRight w:val="0"/>
          <w:marTop w:val="0"/>
          <w:marBottom w:val="0"/>
          <w:divBdr>
            <w:top w:val="none" w:sz="0" w:space="0" w:color="auto"/>
            <w:left w:val="none" w:sz="0" w:space="0" w:color="auto"/>
            <w:bottom w:val="none" w:sz="0" w:space="0" w:color="auto"/>
            <w:right w:val="none" w:sz="0" w:space="0" w:color="auto"/>
          </w:divBdr>
        </w:div>
        <w:div w:id="1471360329">
          <w:marLeft w:val="0"/>
          <w:marRight w:val="0"/>
          <w:marTop w:val="0"/>
          <w:marBottom w:val="0"/>
          <w:divBdr>
            <w:top w:val="none" w:sz="0" w:space="0" w:color="auto"/>
            <w:left w:val="none" w:sz="0" w:space="0" w:color="auto"/>
            <w:bottom w:val="none" w:sz="0" w:space="0" w:color="auto"/>
            <w:right w:val="none" w:sz="0" w:space="0" w:color="auto"/>
          </w:divBdr>
        </w:div>
        <w:div w:id="1588726412">
          <w:marLeft w:val="0"/>
          <w:marRight w:val="0"/>
          <w:marTop w:val="0"/>
          <w:marBottom w:val="0"/>
          <w:divBdr>
            <w:top w:val="none" w:sz="0" w:space="0" w:color="auto"/>
            <w:left w:val="none" w:sz="0" w:space="0" w:color="auto"/>
            <w:bottom w:val="none" w:sz="0" w:space="0" w:color="auto"/>
            <w:right w:val="none" w:sz="0" w:space="0" w:color="auto"/>
          </w:divBdr>
        </w:div>
        <w:div w:id="1854952657">
          <w:marLeft w:val="0"/>
          <w:marRight w:val="0"/>
          <w:marTop w:val="0"/>
          <w:marBottom w:val="0"/>
          <w:divBdr>
            <w:top w:val="none" w:sz="0" w:space="0" w:color="auto"/>
            <w:left w:val="none" w:sz="0" w:space="0" w:color="auto"/>
            <w:bottom w:val="none" w:sz="0" w:space="0" w:color="auto"/>
            <w:right w:val="none" w:sz="0" w:space="0" w:color="auto"/>
          </w:divBdr>
        </w:div>
        <w:div w:id="2115896966">
          <w:marLeft w:val="0"/>
          <w:marRight w:val="0"/>
          <w:marTop w:val="0"/>
          <w:marBottom w:val="0"/>
          <w:divBdr>
            <w:top w:val="none" w:sz="0" w:space="0" w:color="auto"/>
            <w:left w:val="none" w:sz="0" w:space="0" w:color="auto"/>
            <w:bottom w:val="none" w:sz="0" w:space="0" w:color="auto"/>
            <w:right w:val="none" w:sz="0" w:space="0" w:color="auto"/>
          </w:divBdr>
        </w:div>
      </w:divsChild>
    </w:div>
    <w:div w:id="1077283337">
      <w:bodyDiv w:val="1"/>
      <w:marLeft w:val="0"/>
      <w:marRight w:val="0"/>
      <w:marTop w:val="0"/>
      <w:marBottom w:val="0"/>
      <w:divBdr>
        <w:top w:val="none" w:sz="0" w:space="0" w:color="auto"/>
        <w:left w:val="none" w:sz="0" w:space="0" w:color="auto"/>
        <w:bottom w:val="none" w:sz="0" w:space="0" w:color="auto"/>
        <w:right w:val="none" w:sz="0" w:space="0" w:color="auto"/>
      </w:divBdr>
    </w:div>
    <w:div w:id="1113745198">
      <w:bodyDiv w:val="1"/>
      <w:marLeft w:val="0"/>
      <w:marRight w:val="0"/>
      <w:marTop w:val="0"/>
      <w:marBottom w:val="0"/>
      <w:divBdr>
        <w:top w:val="none" w:sz="0" w:space="0" w:color="auto"/>
        <w:left w:val="none" w:sz="0" w:space="0" w:color="auto"/>
        <w:bottom w:val="none" w:sz="0" w:space="0" w:color="auto"/>
        <w:right w:val="none" w:sz="0" w:space="0" w:color="auto"/>
      </w:divBdr>
      <w:divsChild>
        <w:div w:id="712197340">
          <w:marLeft w:val="0"/>
          <w:marRight w:val="0"/>
          <w:marTop w:val="0"/>
          <w:marBottom w:val="0"/>
          <w:divBdr>
            <w:top w:val="none" w:sz="0" w:space="0" w:color="auto"/>
            <w:left w:val="none" w:sz="0" w:space="0" w:color="auto"/>
            <w:bottom w:val="none" w:sz="0" w:space="0" w:color="auto"/>
            <w:right w:val="none" w:sz="0" w:space="0" w:color="auto"/>
          </w:divBdr>
        </w:div>
      </w:divsChild>
    </w:div>
    <w:div w:id="1118450709">
      <w:bodyDiv w:val="1"/>
      <w:marLeft w:val="0"/>
      <w:marRight w:val="0"/>
      <w:marTop w:val="0"/>
      <w:marBottom w:val="0"/>
      <w:divBdr>
        <w:top w:val="none" w:sz="0" w:space="0" w:color="auto"/>
        <w:left w:val="none" w:sz="0" w:space="0" w:color="auto"/>
        <w:bottom w:val="none" w:sz="0" w:space="0" w:color="auto"/>
        <w:right w:val="none" w:sz="0" w:space="0" w:color="auto"/>
      </w:divBdr>
      <w:divsChild>
        <w:div w:id="353701360">
          <w:marLeft w:val="0"/>
          <w:marRight w:val="0"/>
          <w:marTop w:val="0"/>
          <w:marBottom w:val="0"/>
          <w:divBdr>
            <w:top w:val="none" w:sz="0" w:space="0" w:color="auto"/>
            <w:left w:val="none" w:sz="0" w:space="0" w:color="auto"/>
            <w:bottom w:val="none" w:sz="0" w:space="0" w:color="auto"/>
            <w:right w:val="none" w:sz="0" w:space="0" w:color="auto"/>
          </w:divBdr>
        </w:div>
      </w:divsChild>
    </w:div>
    <w:div w:id="1127359879">
      <w:bodyDiv w:val="1"/>
      <w:marLeft w:val="0"/>
      <w:marRight w:val="0"/>
      <w:marTop w:val="0"/>
      <w:marBottom w:val="0"/>
      <w:divBdr>
        <w:top w:val="none" w:sz="0" w:space="0" w:color="auto"/>
        <w:left w:val="none" w:sz="0" w:space="0" w:color="auto"/>
        <w:bottom w:val="none" w:sz="0" w:space="0" w:color="auto"/>
        <w:right w:val="none" w:sz="0" w:space="0" w:color="auto"/>
      </w:divBdr>
    </w:div>
    <w:div w:id="1168404122">
      <w:bodyDiv w:val="1"/>
      <w:marLeft w:val="0"/>
      <w:marRight w:val="0"/>
      <w:marTop w:val="0"/>
      <w:marBottom w:val="0"/>
      <w:divBdr>
        <w:top w:val="none" w:sz="0" w:space="0" w:color="auto"/>
        <w:left w:val="none" w:sz="0" w:space="0" w:color="auto"/>
        <w:bottom w:val="none" w:sz="0" w:space="0" w:color="auto"/>
        <w:right w:val="none" w:sz="0" w:space="0" w:color="auto"/>
      </w:divBdr>
    </w:div>
    <w:div w:id="1197742804">
      <w:bodyDiv w:val="1"/>
      <w:marLeft w:val="0"/>
      <w:marRight w:val="0"/>
      <w:marTop w:val="0"/>
      <w:marBottom w:val="0"/>
      <w:divBdr>
        <w:top w:val="none" w:sz="0" w:space="0" w:color="auto"/>
        <w:left w:val="none" w:sz="0" w:space="0" w:color="auto"/>
        <w:bottom w:val="none" w:sz="0" w:space="0" w:color="auto"/>
        <w:right w:val="none" w:sz="0" w:space="0" w:color="auto"/>
      </w:divBdr>
    </w:div>
    <w:div w:id="1243375426">
      <w:bodyDiv w:val="1"/>
      <w:marLeft w:val="0"/>
      <w:marRight w:val="0"/>
      <w:marTop w:val="0"/>
      <w:marBottom w:val="0"/>
      <w:divBdr>
        <w:top w:val="none" w:sz="0" w:space="0" w:color="auto"/>
        <w:left w:val="none" w:sz="0" w:space="0" w:color="auto"/>
        <w:bottom w:val="none" w:sz="0" w:space="0" w:color="auto"/>
        <w:right w:val="none" w:sz="0" w:space="0" w:color="auto"/>
      </w:divBdr>
      <w:divsChild>
        <w:div w:id="168102934">
          <w:marLeft w:val="0"/>
          <w:marRight w:val="0"/>
          <w:marTop w:val="0"/>
          <w:marBottom w:val="0"/>
          <w:divBdr>
            <w:top w:val="none" w:sz="0" w:space="0" w:color="auto"/>
            <w:left w:val="none" w:sz="0" w:space="0" w:color="auto"/>
            <w:bottom w:val="none" w:sz="0" w:space="0" w:color="auto"/>
            <w:right w:val="none" w:sz="0" w:space="0" w:color="auto"/>
          </w:divBdr>
        </w:div>
        <w:div w:id="1052314945">
          <w:marLeft w:val="0"/>
          <w:marRight w:val="0"/>
          <w:marTop w:val="0"/>
          <w:marBottom w:val="0"/>
          <w:divBdr>
            <w:top w:val="none" w:sz="0" w:space="0" w:color="auto"/>
            <w:left w:val="none" w:sz="0" w:space="0" w:color="auto"/>
            <w:bottom w:val="none" w:sz="0" w:space="0" w:color="auto"/>
            <w:right w:val="none" w:sz="0" w:space="0" w:color="auto"/>
          </w:divBdr>
        </w:div>
        <w:div w:id="228347563">
          <w:marLeft w:val="0"/>
          <w:marRight w:val="0"/>
          <w:marTop w:val="0"/>
          <w:marBottom w:val="0"/>
          <w:divBdr>
            <w:top w:val="none" w:sz="0" w:space="0" w:color="auto"/>
            <w:left w:val="none" w:sz="0" w:space="0" w:color="auto"/>
            <w:bottom w:val="none" w:sz="0" w:space="0" w:color="auto"/>
            <w:right w:val="none" w:sz="0" w:space="0" w:color="auto"/>
          </w:divBdr>
        </w:div>
        <w:div w:id="547911094">
          <w:marLeft w:val="0"/>
          <w:marRight w:val="0"/>
          <w:marTop w:val="0"/>
          <w:marBottom w:val="0"/>
          <w:divBdr>
            <w:top w:val="none" w:sz="0" w:space="0" w:color="auto"/>
            <w:left w:val="none" w:sz="0" w:space="0" w:color="auto"/>
            <w:bottom w:val="none" w:sz="0" w:space="0" w:color="auto"/>
            <w:right w:val="none" w:sz="0" w:space="0" w:color="auto"/>
          </w:divBdr>
        </w:div>
        <w:div w:id="1826626942">
          <w:marLeft w:val="0"/>
          <w:marRight w:val="0"/>
          <w:marTop w:val="0"/>
          <w:marBottom w:val="0"/>
          <w:divBdr>
            <w:top w:val="none" w:sz="0" w:space="0" w:color="auto"/>
            <w:left w:val="none" w:sz="0" w:space="0" w:color="auto"/>
            <w:bottom w:val="none" w:sz="0" w:space="0" w:color="auto"/>
            <w:right w:val="none" w:sz="0" w:space="0" w:color="auto"/>
          </w:divBdr>
        </w:div>
        <w:div w:id="192426237">
          <w:marLeft w:val="0"/>
          <w:marRight w:val="0"/>
          <w:marTop w:val="0"/>
          <w:marBottom w:val="0"/>
          <w:divBdr>
            <w:top w:val="none" w:sz="0" w:space="0" w:color="auto"/>
            <w:left w:val="none" w:sz="0" w:space="0" w:color="auto"/>
            <w:bottom w:val="none" w:sz="0" w:space="0" w:color="auto"/>
            <w:right w:val="none" w:sz="0" w:space="0" w:color="auto"/>
          </w:divBdr>
        </w:div>
        <w:div w:id="1846046074">
          <w:marLeft w:val="0"/>
          <w:marRight w:val="0"/>
          <w:marTop w:val="0"/>
          <w:marBottom w:val="0"/>
          <w:divBdr>
            <w:top w:val="none" w:sz="0" w:space="0" w:color="auto"/>
            <w:left w:val="none" w:sz="0" w:space="0" w:color="auto"/>
            <w:bottom w:val="none" w:sz="0" w:space="0" w:color="auto"/>
            <w:right w:val="none" w:sz="0" w:space="0" w:color="auto"/>
          </w:divBdr>
        </w:div>
        <w:div w:id="2029015567">
          <w:marLeft w:val="0"/>
          <w:marRight w:val="0"/>
          <w:marTop w:val="0"/>
          <w:marBottom w:val="0"/>
          <w:divBdr>
            <w:top w:val="none" w:sz="0" w:space="0" w:color="auto"/>
            <w:left w:val="none" w:sz="0" w:space="0" w:color="auto"/>
            <w:bottom w:val="none" w:sz="0" w:space="0" w:color="auto"/>
            <w:right w:val="none" w:sz="0" w:space="0" w:color="auto"/>
          </w:divBdr>
        </w:div>
        <w:div w:id="594048480">
          <w:marLeft w:val="0"/>
          <w:marRight w:val="0"/>
          <w:marTop w:val="0"/>
          <w:marBottom w:val="0"/>
          <w:divBdr>
            <w:top w:val="none" w:sz="0" w:space="0" w:color="auto"/>
            <w:left w:val="none" w:sz="0" w:space="0" w:color="auto"/>
            <w:bottom w:val="none" w:sz="0" w:space="0" w:color="auto"/>
            <w:right w:val="none" w:sz="0" w:space="0" w:color="auto"/>
          </w:divBdr>
        </w:div>
        <w:div w:id="929238043">
          <w:marLeft w:val="0"/>
          <w:marRight w:val="0"/>
          <w:marTop w:val="0"/>
          <w:marBottom w:val="0"/>
          <w:divBdr>
            <w:top w:val="none" w:sz="0" w:space="0" w:color="auto"/>
            <w:left w:val="none" w:sz="0" w:space="0" w:color="auto"/>
            <w:bottom w:val="none" w:sz="0" w:space="0" w:color="auto"/>
            <w:right w:val="none" w:sz="0" w:space="0" w:color="auto"/>
          </w:divBdr>
        </w:div>
        <w:div w:id="1958175504">
          <w:marLeft w:val="0"/>
          <w:marRight w:val="0"/>
          <w:marTop w:val="0"/>
          <w:marBottom w:val="0"/>
          <w:divBdr>
            <w:top w:val="none" w:sz="0" w:space="0" w:color="auto"/>
            <w:left w:val="none" w:sz="0" w:space="0" w:color="auto"/>
            <w:bottom w:val="none" w:sz="0" w:space="0" w:color="auto"/>
            <w:right w:val="none" w:sz="0" w:space="0" w:color="auto"/>
          </w:divBdr>
        </w:div>
        <w:div w:id="1894150081">
          <w:marLeft w:val="0"/>
          <w:marRight w:val="0"/>
          <w:marTop w:val="0"/>
          <w:marBottom w:val="0"/>
          <w:divBdr>
            <w:top w:val="none" w:sz="0" w:space="0" w:color="auto"/>
            <w:left w:val="none" w:sz="0" w:space="0" w:color="auto"/>
            <w:bottom w:val="none" w:sz="0" w:space="0" w:color="auto"/>
            <w:right w:val="none" w:sz="0" w:space="0" w:color="auto"/>
          </w:divBdr>
        </w:div>
        <w:div w:id="1854495902">
          <w:marLeft w:val="0"/>
          <w:marRight w:val="0"/>
          <w:marTop w:val="0"/>
          <w:marBottom w:val="0"/>
          <w:divBdr>
            <w:top w:val="none" w:sz="0" w:space="0" w:color="auto"/>
            <w:left w:val="none" w:sz="0" w:space="0" w:color="auto"/>
            <w:bottom w:val="none" w:sz="0" w:space="0" w:color="auto"/>
            <w:right w:val="none" w:sz="0" w:space="0" w:color="auto"/>
          </w:divBdr>
        </w:div>
        <w:div w:id="717389775">
          <w:marLeft w:val="0"/>
          <w:marRight w:val="0"/>
          <w:marTop w:val="0"/>
          <w:marBottom w:val="0"/>
          <w:divBdr>
            <w:top w:val="none" w:sz="0" w:space="0" w:color="auto"/>
            <w:left w:val="none" w:sz="0" w:space="0" w:color="auto"/>
            <w:bottom w:val="none" w:sz="0" w:space="0" w:color="auto"/>
            <w:right w:val="none" w:sz="0" w:space="0" w:color="auto"/>
          </w:divBdr>
        </w:div>
        <w:div w:id="1337224447">
          <w:marLeft w:val="0"/>
          <w:marRight w:val="0"/>
          <w:marTop w:val="0"/>
          <w:marBottom w:val="0"/>
          <w:divBdr>
            <w:top w:val="none" w:sz="0" w:space="0" w:color="auto"/>
            <w:left w:val="none" w:sz="0" w:space="0" w:color="auto"/>
            <w:bottom w:val="none" w:sz="0" w:space="0" w:color="auto"/>
            <w:right w:val="none" w:sz="0" w:space="0" w:color="auto"/>
          </w:divBdr>
        </w:div>
        <w:div w:id="519511151">
          <w:marLeft w:val="0"/>
          <w:marRight w:val="0"/>
          <w:marTop w:val="0"/>
          <w:marBottom w:val="0"/>
          <w:divBdr>
            <w:top w:val="none" w:sz="0" w:space="0" w:color="auto"/>
            <w:left w:val="none" w:sz="0" w:space="0" w:color="auto"/>
            <w:bottom w:val="none" w:sz="0" w:space="0" w:color="auto"/>
            <w:right w:val="none" w:sz="0" w:space="0" w:color="auto"/>
          </w:divBdr>
        </w:div>
        <w:div w:id="1508137592">
          <w:marLeft w:val="0"/>
          <w:marRight w:val="0"/>
          <w:marTop w:val="0"/>
          <w:marBottom w:val="0"/>
          <w:divBdr>
            <w:top w:val="none" w:sz="0" w:space="0" w:color="auto"/>
            <w:left w:val="none" w:sz="0" w:space="0" w:color="auto"/>
            <w:bottom w:val="none" w:sz="0" w:space="0" w:color="auto"/>
            <w:right w:val="none" w:sz="0" w:space="0" w:color="auto"/>
          </w:divBdr>
        </w:div>
        <w:div w:id="1522668075">
          <w:marLeft w:val="0"/>
          <w:marRight w:val="0"/>
          <w:marTop w:val="0"/>
          <w:marBottom w:val="0"/>
          <w:divBdr>
            <w:top w:val="none" w:sz="0" w:space="0" w:color="auto"/>
            <w:left w:val="none" w:sz="0" w:space="0" w:color="auto"/>
            <w:bottom w:val="none" w:sz="0" w:space="0" w:color="auto"/>
            <w:right w:val="none" w:sz="0" w:space="0" w:color="auto"/>
          </w:divBdr>
        </w:div>
        <w:div w:id="71005546">
          <w:marLeft w:val="0"/>
          <w:marRight w:val="0"/>
          <w:marTop w:val="0"/>
          <w:marBottom w:val="0"/>
          <w:divBdr>
            <w:top w:val="none" w:sz="0" w:space="0" w:color="auto"/>
            <w:left w:val="none" w:sz="0" w:space="0" w:color="auto"/>
            <w:bottom w:val="none" w:sz="0" w:space="0" w:color="auto"/>
            <w:right w:val="none" w:sz="0" w:space="0" w:color="auto"/>
          </w:divBdr>
        </w:div>
        <w:div w:id="452023321">
          <w:marLeft w:val="0"/>
          <w:marRight w:val="0"/>
          <w:marTop w:val="0"/>
          <w:marBottom w:val="0"/>
          <w:divBdr>
            <w:top w:val="none" w:sz="0" w:space="0" w:color="auto"/>
            <w:left w:val="none" w:sz="0" w:space="0" w:color="auto"/>
            <w:bottom w:val="none" w:sz="0" w:space="0" w:color="auto"/>
            <w:right w:val="none" w:sz="0" w:space="0" w:color="auto"/>
          </w:divBdr>
        </w:div>
        <w:div w:id="1443452895">
          <w:marLeft w:val="0"/>
          <w:marRight w:val="0"/>
          <w:marTop w:val="0"/>
          <w:marBottom w:val="0"/>
          <w:divBdr>
            <w:top w:val="none" w:sz="0" w:space="0" w:color="auto"/>
            <w:left w:val="none" w:sz="0" w:space="0" w:color="auto"/>
            <w:bottom w:val="none" w:sz="0" w:space="0" w:color="auto"/>
            <w:right w:val="none" w:sz="0" w:space="0" w:color="auto"/>
          </w:divBdr>
        </w:div>
        <w:div w:id="417411249">
          <w:marLeft w:val="0"/>
          <w:marRight w:val="0"/>
          <w:marTop w:val="0"/>
          <w:marBottom w:val="0"/>
          <w:divBdr>
            <w:top w:val="none" w:sz="0" w:space="0" w:color="auto"/>
            <w:left w:val="none" w:sz="0" w:space="0" w:color="auto"/>
            <w:bottom w:val="none" w:sz="0" w:space="0" w:color="auto"/>
            <w:right w:val="none" w:sz="0" w:space="0" w:color="auto"/>
          </w:divBdr>
        </w:div>
        <w:div w:id="2112124923">
          <w:marLeft w:val="0"/>
          <w:marRight w:val="0"/>
          <w:marTop w:val="0"/>
          <w:marBottom w:val="0"/>
          <w:divBdr>
            <w:top w:val="none" w:sz="0" w:space="0" w:color="auto"/>
            <w:left w:val="none" w:sz="0" w:space="0" w:color="auto"/>
            <w:bottom w:val="none" w:sz="0" w:space="0" w:color="auto"/>
            <w:right w:val="none" w:sz="0" w:space="0" w:color="auto"/>
          </w:divBdr>
        </w:div>
        <w:div w:id="176818540">
          <w:marLeft w:val="0"/>
          <w:marRight w:val="0"/>
          <w:marTop w:val="0"/>
          <w:marBottom w:val="0"/>
          <w:divBdr>
            <w:top w:val="none" w:sz="0" w:space="0" w:color="auto"/>
            <w:left w:val="none" w:sz="0" w:space="0" w:color="auto"/>
            <w:bottom w:val="none" w:sz="0" w:space="0" w:color="auto"/>
            <w:right w:val="none" w:sz="0" w:space="0" w:color="auto"/>
          </w:divBdr>
        </w:div>
        <w:div w:id="233703393">
          <w:marLeft w:val="0"/>
          <w:marRight w:val="0"/>
          <w:marTop w:val="0"/>
          <w:marBottom w:val="0"/>
          <w:divBdr>
            <w:top w:val="none" w:sz="0" w:space="0" w:color="auto"/>
            <w:left w:val="none" w:sz="0" w:space="0" w:color="auto"/>
            <w:bottom w:val="none" w:sz="0" w:space="0" w:color="auto"/>
            <w:right w:val="none" w:sz="0" w:space="0" w:color="auto"/>
          </w:divBdr>
        </w:div>
        <w:div w:id="1082338389">
          <w:marLeft w:val="0"/>
          <w:marRight w:val="0"/>
          <w:marTop w:val="0"/>
          <w:marBottom w:val="0"/>
          <w:divBdr>
            <w:top w:val="none" w:sz="0" w:space="0" w:color="auto"/>
            <w:left w:val="none" w:sz="0" w:space="0" w:color="auto"/>
            <w:bottom w:val="none" w:sz="0" w:space="0" w:color="auto"/>
            <w:right w:val="none" w:sz="0" w:space="0" w:color="auto"/>
          </w:divBdr>
        </w:div>
        <w:div w:id="1200246136">
          <w:marLeft w:val="0"/>
          <w:marRight w:val="0"/>
          <w:marTop w:val="0"/>
          <w:marBottom w:val="0"/>
          <w:divBdr>
            <w:top w:val="none" w:sz="0" w:space="0" w:color="auto"/>
            <w:left w:val="none" w:sz="0" w:space="0" w:color="auto"/>
            <w:bottom w:val="none" w:sz="0" w:space="0" w:color="auto"/>
            <w:right w:val="none" w:sz="0" w:space="0" w:color="auto"/>
          </w:divBdr>
        </w:div>
        <w:div w:id="595598657">
          <w:marLeft w:val="0"/>
          <w:marRight w:val="0"/>
          <w:marTop w:val="0"/>
          <w:marBottom w:val="0"/>
          <w:divBdr>
            <w:top w:val="none" w:sz="0" w:space="0" w:color="auto"/>
            <w:left w:val="none" w:sz="0" w:space="0" w:color="auto"/>
            <w:bottom w:val="none" w:sz="0" w:space="0" w:color="auto"/>
            <w:right w:val="none" w:sz="0" w:space="0" w:color="auto"/>
          </w:divBdr>
        </w:div>
        <w:div w:id="1292444690">
          <w:marLeft w:val="0"/>
          <w:marRight w:val="0"/>
          <w:marTop w:val="0"/>
          <w:marBottom w:val="0"/>
          <w:divBdr>
            <w:top w:val="none" w:sz="0" w:space="0" w:color="auto"/>
            <w:left w:val="none" w:sz="0" w:space="0" w:color="auto"/>
            <w:bottom w:val="none" w:sz="0" w:space="0" w:color="auto"/>
            <w:right w:val="none" w:sz="0" w:space="0" w:color="auto"/>
          </w:divBdr>
        </w:div>
        <w:div w:id="1801915106">
          <w:marLeft w:val="0"/>
          <w:marRight w:val="0"/>
          <w:marTop w:val="0"/>
          <w:marBottom w:val="0"/>
          <w:divBdr>
            <w:top w:val="none" w:sz="0" w:space="0" w:color="auto"/>
            <w:left w:val="none" w:sz="0" w:space="0" w:color="auto"/>
            <w:bottom w:val="none" w:sz="0" w:space="0" w:color="auto"/>
            <w:right w:val="none" w:sz="0" w:space="0" w:color="auto"/>
          </w:divBdr>
        </w:div>
        <w:div w:id="2142382932">
          <w:marLeft w:val="0"/>
          <w:marRight w:val="0"/>
          <w:marTop w:val="0"/>
          <w:marBottom w:val="0"/>
          <w:divBdr>
            <w:top w:val="none" w:sz="0" w:space="0" w:color="auto"/>
            <w:left w:val="none" w:sz="0" w:space="0" w:color="auto"/>
            <w:bottom w:val="none" w:sz="0" w:space="0" w:color="auto"/>
            <w:right w:val="none" w:sz="0" w:space="0" w:color="auto"/>
          </w:divBdr>
        </w:div>
        <w:div w:id="1497653337">
          <w:marLeft w:val="0"/>
          <w:marRight w:val="0"/>
          <w:marTop w:val="0"/>
          <w:marBottom w:val="0"/>
          <w:divBdr>
            <w:top w:val="none" w:sz="0" w:space="0" w:color="auto"/>
            <w:left w:val="none" w:sz="0" w:space="0" w:color="auto"/>
            <w:bottom w:val="none" w:sz="0" w:space="0" w:color="auto"/>
            <w:right w:val="none" w:sz="0" w:space="0" w:color="auto"/>
          </w:divBdr>
        </w:div>
        <w:div w:id="1500578420">
          <w:marLeft w:val="0"/>
          <w:marRight w:val="0"/>
          <w:marTop w:val="0"/>
          <w:marBottom w:val="0"/>
          <w:divBdr>
            <w:top w:val="none" w:sz="0" w:space="0" w:color="auto"/>
            <w:left w:val="none" w:sz="0" w:space="0" w:color="auto"/>
            <w:bottom w:val="none" w:sz="0" w:space="0" w:color="auto"/>
            <w:right w:val="none" w:sz="0" w:space="0" w:color="auto"/>
          </w:divBdr>
        </w:div>
        <w:div w:id="471607092">
          <w:marLeft w:val="0"/>
          <w:marRight w:val="0"/>
          <w:marTop w:val="0"/>
          <w:marBottom w:val="0"/>
          <w:divBdr>
            <w:top w:val="none" w:sz="0" w:space="0" w:color="auto"/>
            <w:left w:val="none" w:sz="0" w:space="0" w:color="auto"/>
            <w:bottom w:val="none" w:sz="0" w:space="0" w:color="auto"/>
            <w:right w:val="none" w:sz="0" w:space="0" w:color="auto"/>
          </w:divBdr>
        </w:div>
        <w:div w:id="39549379">
          <w:marLeft w:val="0"/>
          <w:marRight w:val="0"/>
          <w:marTop w:val="0"/>
          <w:marBottom w:val="0"/>
          <w:divBdr>
            <w:top w:val="none" w:sz="0" w:space="0" w:color="auto"/>
            <w:left w:val="none" w:sz="0" w:space="0" w:color="auto"/>
            <w:bottom w:val="none" w:sz="0" w:space="0" w:color="auto"/>
            <w:right w:val="none" w:sz="0" w:space="0" w:color="auto"/>
          </w:divBdr>
        </w:div>
        <w:div w:id="1563978006">
          <w:marLeft w:val="0"/>
          <w:marRight w:val="0"/>
          <w:marTop w:val="0"/>
          <w:marBottom w:val="0"/>
          <w:divBdr>
            <w:top w:val="none" w:sz="0" w:space="0" w:color="auto"/>
            <w:left w:val="none" w:sz="0" w:space="0" w:color="auto"/>
            <w:bottom w:val="none" w:sz="0" w:space="0" w:color="auto"/>
            <w:right w:val="none" w:sz="0" w:space="0" w:color="auto"/>
          </w:divBdr>
        </w:div>
        <w:div w:id="219440389">
          <w:marLeft w:val="0"/>
          <w:marRight w:val="0"/>
          <w:marTop w:val="0"/>
          <w:marBottom w:val="0"/>
          <w:divBdr>
            <w:top w:val="none" w:sz="0" w:space="0" w:color="auto"/>
            <w:left w:val="none" w:sz="0" w:space="0" w:color="auto"/>
            <w:bottom w:val="none" w:sz="0" w:space="0" w:color="auto"/>
            <w:right w:val="none" w:sz="0" w:space="0" w:color="auto"/>
          </w:divBdr>
        </w:div>
        <w:div w:id="72121336">
          <w:marLeft w:val="0"/>
          <w:marRight w:val="0"/>
          <w:marTop w:val="0"/>
          <w:marBottom w:val="0"/>
          <w:divBdr>
            <w:top w:val="none" w:sz="0" w:space="0" w:color="auto"/>
            <w:left w:val="none" w:sz="0" w:space="0" w:color="auto"/>
            <w:bottom w:val="none" w:sz="0" w:space="0" w:color="auto"/>
            <w:right w:val="none" w:sz="0" w:space="0" w:color="auto"/>
          </w:divBdr>
        </w:div>
        <w:div w:id="2140295432">
          <w:marLeft w:val="0"/>
          <w:marRight w:val="0"/>
          <w:marTop w:val="0"/>
          <w:marBottom w:val="0"/>
          <w:divBdr>
            <w:top w:val="none" w:sz="0" w:space="0" w:color="auto"/>
            <w:left w:val="none" w:sz="0" w:space="0" w:color="auto"/>
            <w:bottom w:val="none" w:sz="0" w:space="0" w:color="auto"/>
            <w:right w:val="none" w:sz="0" w:space="0" w:color="auto"/>
          </w:divBdr>
        </w:div>
        <w:div w:id="799037696">
          <w:marLeft w:val="0"/>
          <w:marRight w:val="0"/>
          <w:marTop w:val="0"/>
          <w:marBottom w:val="0"/>
          <w:divBdr>
            <w:top w:val="none" w:sz="0" w:space="0" w:color="auto"/>
            <w:left w:val="none" w:sz="0" w:space="0" w:color="auto"/>
            <w:bottom w:val="none" w:sz="0" w:space="0" w:color="auto"/>
            <w:right w:val="none" w:sz="0" w:space="0" w:color="auto"/>
          </w:divBdr>
        </w:div>
        <w:div w:id="1898277888">
          <w:marLeft w:val="0"/>
          <w:marRight w:val="0"/>
          <w:marTop w:val="0"/>
          <w:marBottom w:val="0"/>
          <w:divBdr>
            <w:top w:val="none" w:sz="0" w:space="0" w:color="auto"/>
            <w:left w:val="none" w:sz="0" w:space="0" w:color="auto"/>
            <w:bottom w:val="none" w:sz="0" w:space="0" w:color="auto"/>
            <w:right w:val="none" w:sz="0" w:space="0" w:color="auto"/>
          </w:divBdr>
        </w:div>
        <w:div w:id="1487357569">
          <w:marLeft w:val="0"/>
          <w:marRight w:val="0"/>
          <w:marTop w:val="0"/>
          <w:marBottom w:val="0"/>
          <w:divBdr>
            <w:top w:val="none" w:sz="0" w:space="0" w:color="auto"/>
            <w:left w:val="none" w:sz="0" w:space="0" w:color="auto"/>
            <w:bottom w:val="none" w:sz="0" w:space="0" w:color="auto"/>
            <w:right w:val="none" w:sz="0" w:space="0" w:color="auto"/>
          </w:divBdr>
        </w:div>
        <w:div w:id="1537044871">
          <w:marLeft w:val="0"/>
          <w:marRight w:val="0"/>
          <w:marTop w:val="0"/>
          <w:marBottom w:val="0"/>
          <w:divBdr>
            <w:top w:val="none" w:sz="0" w:space="0" w:color="auto"/>
            <w:left w:val="none" w:sz="0" w:space="0" w:color="auto"/>
            <w:bottom w:val="none" w:sz="0" w:space="0" w:color="auto"/>
            <w:right w:val="none" w:sz="0" w:space="0" w:color="auto"/>
          </w:divBdr>
        </w:div>
        <w:div w:id="1951933055">
          <w:marLeft w:val="0"/>
          <w:marRight w:val="0"/>
          <w:marTop w:val="0"/>
          <w:marBottom w:val="0"/>
          <w:divBdr>
            <w:top w:val="none" w:sz="0" w:space="0" w:color="auto"/>
            <w:left w:val="none" w:sz="0" w:space="0" w:color="auto"/>
            <w:bottom w:val="none" w:sz="0" w:space="0" w:color="auto"/>
            <w:right w:val="none" w:sz="0" w:space="0" w:color="auto"/>
          </w:divBdr>
        </w:div>
        <w:div w:id="66458847">
          <w:marLeft w:val="0"/>
          <w:marRight w:val="0"/>
          <w:marTop w:val="0"/>
          <w:marBottom w:val="0"/>
          <w:divBdr>
            <w:top w:val="none" w:sz="0" w:space="0" w:color="auto"/>
            <w:left w:val="none" w:sz="0" w:space="0" w:color="auto"/>
            <w:bottom w:val="none" w:sz="0" w:space="0" w:color="auto"/>
            <w:right w:val="none" w:sz="0" w:space="0" w:color="auto"/>
          </w:divBdr>
        </w:div>
        <w:div w:id="1237132072">
          <w:marLeft w:val="0"/>
          <w:marRight w:val="0"/>
          <w:marTop w:val="0"/>
          <w:marBottom w:val="0"/>
          <w:divBdr>
            <w:top w:val="none" w:sz="0" w:space="0" w:color="auto"/>
            <w:left w:val="none" w:sz="0" w:space="0" w:color="auto"/>
            <w:bottom w:val="none" w:sz="0" w:space="0" w:color="auto"/>
            <w:right w:val="none" w:sz="0" w:space="0" w:color="auto"/>
          </w:divBdr>
        </w:div>
        <w:div w:id="1313868966">
          <w:marLeft w:val="0"/>
          <w:marRight w:val="0"/>
          <w:marTop w:val="0"/>
          <w:marBottom w:val="0"/>
          <w:divBdr>
            <w:top w:val="none" w:sz="0" w:space="0" w:color="auto"/>
            <w:left w:val="none" w:sz="0" w:space="0" w:color="auto"/>
            <w:bottom w:val="none" w:sz="0" w:space="0" w:color="auto"/>
            <w:right w:val="none" w:sz="0" w:space="0" w:color="auto"/>
          </w:divBdr>
        </w:div>
        <w:div w:id="1492791939">
          <w:marLeft w:val="0"/>
          <w:marRight w:val="0"/>
          <w:marTop w:val="0"/>
          <w:marBottom w:val="0"/>
          <w:divBdr>
            <w:top w:val="none" w:sz="0" w:space="0" w:color="auto"/>
            <w:left w:val="none" w:sz="0" w:space="0" w:color="auto"/>
            <w:bottom w:val="none" w:sz="0" w:space="0" w:color="auto"/>
            <w:right w:val="none" w:sz="0" w:space="0" w:color="auto"/>
          </w:divBdr>
        </w:div>
        <w:div w:id="1880508723">
          <w:marLeft w:val="0"/>
          <w:marRight w:val="0"/>
          <w:marTop w:val="0"/>
          <w:marBottom w:val="0"/>
          <w:divBdr>
            <w:top w:val="none" w:sz="0" w:space="0" w:color="auto"/>
            <w:left w:val="none" w:sz="0" w:space="0" w:color="auto"/>
            <w:bottom w:val="none" w:sz="0" w:space="0" w:color="auto"/>
            <w:right w:val="none" w:sz="0" w:space="0" w:color="auto"/>
          </w:divBdr>
        </w:div>
        <w:div w:id="1407652001">
          <w:marLeft w:val="0"/>
          <w:marRight w:val="0"/>
          <w:marTop w:val="0"/>
          <w:marBottom w:val="0"/>
          <w:divBdr>
            <w:top w:val="none" w:sz="0" w:space="0" w:color="auto"/>
            <w:left w:val="none" w:sz="0" w:space="0" w:color="auto"/>
            <w:bottom w:val="none" w:sz="0" w:space="0" w:color="auto"/>
            <w:right w:val="none" w:sz="0" w:space="0" w:color="auto"/>
          </w:divBdr>
        </w:div>
        <w:div w:id="2079743901">
          <w:marLeft w:val="0"/>
          <w:marRight w:val="0"/>
          <w:marTop w:val="0"/>
          <w:marBottom w:val="0"/>
          <w:divBdr>
            <w:top w:val="none" w:sz="0" w:space="0" w:color="auto"/>
            <w:left w:val="none" w:sz="0" w:space="0" w:color="auto"/>
            <w:bottom w:val="none" w:sz="0" w:space="0" w:color="auto"/>
            <w:right w:val="none" w:sz="0" w:space="0" w:color="auto"/>
          </w:divBdr>
        </w:div>
        <w:div w:id="849947145">
          <w:marLeft w:val="0"/>
          <w:marRight w:val="0"/>
          <w:marTop w:val="0"/>
          <w:marBottom w:val="0"/>
          <w:divBdr>
            <w:top w:val="none" w:sz="0" w:space="0" w:color="auto"/>
            <w:left w:val="none" w:sz="0" w:space="0" w:color="auto"/>
            <w:bottom w:val="none" w:sz="0" w:space="0" w:color="auto"/>
            <w:right w:val="none" w:sz="0" w:space="0" w:color="auto"/>
          </w:divBdr>
        </w:div>
        <w:div w:id="742534212">
          <w:marLeft w:val="0"/>
          <w:marRight w:val="0"/>
          <w:marTop w:val="0"/>
          <w:marBottom w:val="0"/>
          <w:divBdr>
            <w:top w:val="none" w:sz="0" w:space="0" w:color="auto"/>
            <w:left w:val="none" w:sz="0" w:space="0" w:color="auto"/>
            <w:bottom w:val="none" w:sz="0" w:space="0" w:color="auto"/>
            <w:right w:val="none" w:sz="0" w:space="0" w:color="auto"/>
          </w:divBdr>
        </w:div>
      </w:divsChild>
    </w:div>
    <w:div w:id="1266383006">
      <w:bodyDiv w:val="1"/>
      <w:marLeft w:val="0"/>
      <w:marRight w:val="0"/>
      <w:marTop w:val="0"/>
      <w:marBottom w:val="0"/>
      <w:divBdr>
        <w:top w:val="none" w:sz="0" w:space="0" w:color="auto"/>
        <w:left w:val="none" w:sz="0" w:space="0" w:color="auto"/>
        <w:bottom w:val="none" w:sz="0" w:space="0" w:color="auto"/>
        <w:right w:val="none" w:sz="0" w:space="0" w:color="auto"/>
      </w:divBdr>
    </w:div>
    <w:div w:id="1289123616">
      <w:bodyDiv w:val="1"/>
      <w:marLeft w:val="0"/>
      <w:marRight w:val="0"/>
      <w:marTop w:val="0"/>
      <w:marBottom w:val="0"/>
      <w:divBdr>
        <w:top w:val="none" w:sz="0" w:space="0" w:color="auto"/>
        <w:left w:val="none" w:sz="0" w:space="0" w:color="auto"/>
        <w:bottom w:val="none" w:sz="0" w:space="0" w:color="auto"/>
        <w:right w:val="none" w:sz="0" w:space="0" w:color="auto"/>
      </w:divBdr>
    </w:div>
    <w:div w:id="1358387095">
      <w:bodyDiv w:val="1"/>
      <w:marLeft w:val="0"/>
      <w:marRight w:val="0"/>
      <w:marTop w:val="0"/>
      <w:marBottom w:val="0"/>
      <w:divBdr>
        <w:top w:val="none" w:sz="0" w:space="0" w:color="auto"/>
        <w:left w:val="none" w:sz="0" w:space="0" w:color="auto"/>
        <w:bottom w:val="none" w:sz="0" w:space="0" w:color="auto"/>
        <w:right w:val="none" w:sz="0" w:space="0" w:color="auto"/>
      </w:divBdr>
      <w:divsChild>
        <w:div w:id="1012612921">
          <w:marLeft w:val="0"/>
          <w:marRight w:val="0"/>
          <w:marTop w:val="0"/>
          <w:marBottom w:val="0"/>
          <w:divBdr>
            <w:top w:val="none" w:sz="0" w:space="0" w:color="auto"/>
            <w:left w:val="none" w:sz="0" w:space="0" w:color="auto"/>
            <w:bottom w:val="none" w:sz="0" w:space="0" w:color="auto"/>
            <w:right w:val="none" w:sz="0" w:space="0" w:color="auto"/>
          </w:divBdr>
        </w:div>
        <w:div w:id="237832138">
          <w:marLeft w:val="0"/>
          <w:marRight w:val="0"/>
          <w:marTop w:val="0"/>
          <w:marBottom w:val="0"/>
          <w:divBdr>
            <w:top w:val="none" w:sz="0" w:space="0" w:color="auto"/>
            <w:left w:val="none" w:sz="0" w:space="0" w:color="auto"/>
            <w:bottom w:val="none" w:sz="0" w:space="0" w:color="auto"/>
            <w:right w:val="none" w:sz="0" w:space="0" w:color="auto"/>
          </w:divBdr>
        </w:div>
      </w:divsChild>
    </w:div>
    <w:div w:id="1372152234">
      <w:bodyDiv w:val="1"/>
      <w:marLeft w:val="0"/>
      <w:marRight w:val="0"/>
      <w:marTop w:val="0"/>
      <w:marBottom w:val="0"/>
      <w:divBdr>
        <w:top w:val="none" w:sz="0" w:space="0" w:color="auto"/>
        <w:left w:val="none" w:sz="0" w:space="0" w:color="auto"/>
        <w:bottom w:val="none" w:sz="0" w:space="0" w:color="auto"/>
        <w:right w:val="none" w:sz="0" w:space="0" w:color="auto"/>
      </w:divBdr>
    </w:div>
    <w:div w:id="1406030092">
      <w:bodyDiv w:val="1"/>
      <w:marLeft w:val="0"/>
      <w:marRight w:val="0"/>
      <w:marTop w:val="0"/>
      <w:marBottom w:val="0"/>
      <w:divBdr>
        <w:top w:val="none" w:sz="0" w:space="0" w:color="auto"/>
        <w:left w:val="none" w:sz="0" w:space="0" w:color="auto"/>
        <w:bottom w:val="none" w:sz="0" w:space="0" w:color="auto"/>
        <w:right w:val="none" w:sz="0" w:space="0" w:color="auto"/>
      </w:divBdr>
      <w:divsChild>
        <w:div w:id="133722112">
          <w:marLeft w:val="0"/>
          <w:marRight w:val="0"/>
          <w:marTop w:val="0"/>
          <w:marBottom w:val="0"/>
          <w:divBdr>
            <w:top w:val="none" w:sz="0" w:space="0" w:color="auto"/>
            <w:left w:val="none" w:sz="0" w:space="0" w:color="auto"/>
            <w:bottom w:val="none" w:sz="0" w:space="0" w:color="auto"/>
            <w:right w:val="none" w:sz="0" w:space="0" w:color="auto"/>
          </w:divBdr>
        </w:div>
        <w:div w:id="751858845">
          <w:marLeft w:val="0"/>
          <w:marRight w:val="0"/>
          <w:marTop w:val="0"/>
          <w:marBottom w:val="0"/>
          <w:divBdr>
            <w:top w:val="none" w:sz="0" w:space="0" w:color="auto"/>
            <w:left w:val="none" w:sz="0" w:space="0" w:color="auto"/>
            <w:bottom w:val="none" w:sz="0" w:space="0" w:color="auto"/>
            <w:right w:val="none" w:sz="0" w:space="0" w:color="auto"/>
          </w:divBdr>
        </w:div>
        <w:div w:id="1526364606">
          <w:marLeft w:val="0"/>
          <w:marRight w:val="0"/>
          <w:marTop w:val="0"/>
          <w:marBottom w:val="0"/>
          <w:divBdr>
            <w:top w:val="none" w:sz="0" w:space="0" w:color="auto"/>
            <w:left w:val="none" w:sz="0" w:space="0" w:color="auto"/>
            <w:bottom w:val="none" w:sz="0" w:space="0" w:color="auto"/>
            <w:right w:val="none" w:sz="0" w:space="0" w:color="auto"/>
          </w:divBdr>
        </w:div>
      </w:divsChild>
    </w:div>
    <w:div w:id="1455980394">
      <w:bodyDiv w:val="1"/>
      <w:marLeft w:val="0"/>
      <w:marRight w:val="0"/>
      <w:marTop w:val="0"/>
      <w:marBottom w:val="0"/>
      <w:divBdr>
        <w:top w:val="none" w:sz="0" w:space="0" w:color="auto"/>
        <w:left w:val="none" w:sz="0" w:space="0" w:color="auto"/>
        <w:bottom w:val="none" w:sz="0" w:space="0" w:color="auto"/>
        <w:right w:val="none" w:sz="0" w:space="0" w:color="auto"/>
      </w:divBdr>
    </w:div>
    <w:div w:id="1521356795">
      <w:bodyDiv w:val="1"/>
      <w:marLeft w:val="0"/>
      <w:marRight w:val="0"/>
      <w:marTop w:val="0"/>
      <w:marBottom w:val="0"/>
      <w:divBdr>
        <w:top w:val="none" w:sz="0" w:space="0" w:color="auto"/>
        <w:left w:val="none" w:sz="0" w:space="0" w:color="auto"/>
        <w:bottom w:val="none" w:sz="0" w:space="0" w:color="auto"/>
        <w:right w:val="none" w:sz="0" w:space="0" w:color="auto"/>
      </w:divBdr>
      <w:divsChild>
        <w:div w:id="661272332">
          <w:marLeft w:val="0"/>
          <w:marRight w:val="0"/>
          <w:marTop w:val="0"/>
          <w:marBottom w:val="0"/>
          <w:divBdr>
            <w:top w:val="none" w:sz="0" w:space="0" w:color="auto"/>
            <w:left w:val="none" w:sz="0" w:space="0" w:color="auto"/>
            <w:bottom w:val="none" w:sz="0" w:space="0" w:color="auto"/>
            <w:right w:val="none" w:sz="0" w:space="0" w:color="auto"/>
          </w:divBdr>
        </w:div>
      </w:divsChild>
    </w:div>
    <w:div w:id="1598098990">
      <w:bodyDiv w:val="1"/>
      <w:marLeft w:val="0"/>
      <w:marRight w:val="0"/>
      <w:marTop w:val="0"/>
      <w:marBottom w:val="0"/>
      <w:divBdr>
        <w:top w:val="none" w:sz="0" w:space="0" w:color="auto"/>
        <w:left w:val="none" w:sz="0" w:space="0" w:color="auto"/>
        <w:bottom w:val="none" w:sz="0" w:space="0" w:color="auto"/>
        <w:right w:val="none" w:sz="0" w:space="0" w:color="auto"/>
      </w:divBdr>
    </w:div>
    <w:div w:id="1651442166">
      <w:bodyDiv w:val="1"/>
      <w:marLeft w:val="0"/>
      <w:marRight w:val="0"/>
      <w:marTop w:val="0"/>
      <w:marBottom w:val="0"/>
      <w:divBdr>
        <w:top w:val="none" w:sz="0" w:space="0" w:color="auto"/>
        <w:left w:val="none" w:sz="0" w:space="0" w:color="auto"/>
        <w:bottom w:val="none" w:sz="0" w:space="0" w:color="auto"/>
        <w:right w:val="none" w:sz="0" w:space="0" w:color="auto"/>
      </w:divBdr>
    </w:div>
    <w:div w:id="1668433652">
      <w:bodyDiv w:val="1"/>
      <w:marLeft w:val="0"/>
      <w:marRight w:val="0"/>
      <w:marTop w:val="0"/>
      <w:marBottom w:val="0"/>
      <w:divBdr>
        <w:top w:val="none" w:sz="0" w:space="0" w:color="auto"/>
        <w:left w:val="none" w:sz="0" w:space="0" w:color="auto"/>
        <w:bottom w:val="none" w:sz="0" w:space="0" w:color="auto"/>
        <w:right w:val="none" w:sz="0" w:space="0" w:color="auto"/>
      </w:divBdr>
      <w:divsChild>
        <w:div w:id="1948660413">
          <w:marLeft w:val="0"/>
          <w:marRight w:val="0"/>
          <w:marTop w:val="0"/>
          <w:marBottom w:val="0"/>
          <w:divBdr>
            <w:top w:val="none" w:sz="0" w:space="0" w:color="auto"/>
            <w:left w:val="none" w:sz="0" w:space="0" w:color="auto"/>
            <w:bottom w:val="none" w:sz="0" w:space="0" w:color="auto"/>
            <w:right w:val="none" w:sz="0" w:space="0" w:color="auto"/>
          </w:divBdr>
        </w:div>
        <w:div w:id="62460319">
          <w:marLeft w:val="0"/>
          <w:marRight w:val="0"/>
          <w:marTop w:val="0"/>
          <w:marBottom w:val="0"/>
          <w:divBdr>
            <w:top w:val="none" w:sz="0" w:space="0" w:color="auto"/>
            <w:left w:val="none" w:sz="0" w:space="0" w:color="auto"/>
            <w:bottom w:val="none" w:sz="0" w:space="0" w:color="auto"/>
            <w:right w:val="none" w:sz="0" w:space="0" w:color="auto"/>
          </w:divBdr>
        </w:div>
        <w:div w:id="501967488">
          <w:marLeft w:val="0"/>
          <w:marRight w:val="0"/>
          <w:marTop w:val="0"/>
          <w:marBottom w:val="0"/>
          <w:divBdr>
            <w:top w:val="none" w:sz="0" w:space="0" w:color="auto"/>
            <w:left w:val="none" w:sz="0" w:space="0" w:color="auto"/>
            <w:bottom w:val="none" w:sz="0" w:space="0" w:color="auto"/>
            <w:right w:val="none" w:sz="0" w:space="0" w:color="auto"/>
          </w:divBdr>
        </w:div>
      </w:divsChild>
    </w:div>
    <w:div w:id="1688288607">
      <w:bodyDiv w:val="1"/>
      <w:marLeft w:val="0"/>
      <w:marRight w:val="0"/>
      <w:marTop w:val="0"/>
      <w:marBottom w:val="0"/>
      <w:divBdr>
        <w:top w:val="none" w:sz="0" w:space="0" w:color="auto"/>
        <w:left w:val="none" w:sz="0" w:space="0" w:color="auto"/>
        <w:bottom w:val="none" w:sz="0" w:space="0" w:color="auto"/>
        <w:right w:val="none" w:sz="0" w:space="0" w:color="auto"/>
      </w:divBdr>
      <w:divsChild>
        <w:div w:id="292636527">
          <w:marLeft w:val="0"/>
          <w:marRight w:val="0"/>
          <w:marTop w:val="0"/>
          <w:marBottom w:val="0"/>
          <w:divBdr>
            <w:top w:val="none" w:sz="0" w:space="0" w:color="auto"/>
            <w:left w:val="none" w:sz="0" w:space="0" w:color="auto"/>
            <w:bottom w:val="none" w:sz="0" w:space="0" w:color="auto"/>
            <w:right w:val="none" w:sz="0" w:space="0" w:color="auto"/>
          </w:divBdr>
        </w:div>
        <w:div w:id="2105683430">
          <w:marLeft w:val="0"/>
          <w:marRight w:val="0"/>
          <w:marTop w:val="0"/>
          <w:marBottom w:val="0"/>
          <w:divBdr>
            <w:top w:val="none" w:sz="0" w:space="0" w:color="auto"/>
            <w:left w:val="none" w:sz="0" w:space="0" w:color="auto"/>
            <w:bottom w:val="none" w:sz="0" w:space="0" w:color="auto"/>
            <w:right w:val="none" w:sz="0" w:space="0" w:color="auto"/>
          </w:divBdr>
        </w:div>
        <w:div w:id="1392999729">
          <w:marLeft w:val="0"/>
          <w:marRight w:val="0"/>
          <w:marTop w:val="0"/>
          <w:marBottom w:val="0"/>
          <w:divBdr>
            <w:top w:val="none" w:sz="0" w:space="0" w:color="auto"/>
            <w:left w:val="none" w:sz="0" w:space="0" w:color="auto"/>
            <w:bottom w:val="none" w:sz="0" w:space="0" w:color="auto"/>
            <w:right w:val="none" w:sz="0" w:space="0" w:color="auto"/>
          </w:divBdr>
        </w:div>
      </w:divsChild>
    </w:div>
    <w:div w:id="1725984768">
      <w:bodyDiv w:val="1"/>
      <w:marLeft w:val="0"/>
      <w:marRight w:val="0"/>
      <w:marTop w:val="0"/>
      <w:marBottom w:val="0"/>
      <w:divBdr>
        <w:top w:val="none" w:sz="0" w:space="0" w:color="auto"/>
        <w:left w:val="none" w:sz="0" w:space="0" w:color="auto"/>
        <w:bottom w:val="none" w:sz="0" w:space="0" w:color="auto"/>
        <w:right w:val="none" w:sz="0" w:space="0" w:color="auto"/>
      </w:divBdr>
      <w:divsChild>
        <w:div w:id="631134847">
          <w:marLeft w:val="0"/>
          <w:marRight w:val="0"/>
          <w:marTop w:val="0"/>
          <w:marBottom w:val="0"/>
          <w:divBdr>
            <w:top w:val="none" w:sz="0" w:space="0" w:color="auto"/>
            <w:left w:val="none" w:sz="0" w:space="0" w:color="auto"/>
            <w:bottom w:val="none" w:sz="0" w:space="0" w:color="auto"/>
            <w:right w:val="none" w:sz="0" w:space="0" w:color="auto"/>
          </w:divBdr>
        </w:div>
      </w:divsChild>
    </w:div>
    <w:div w:id="1729526490">
      <w:bodyDiv w:val="1"/>
      <w:marLeft w:val="0"/>
      <w:marRight w:val="0"/>
      <w:marTop w:val="0"/>
      <w:marBottom w:val="0"/>
      <w:divBdr>
        <w:top w:val="none" w:sz="0" w:space="0" w:color="auto"/>
        <w:left w:val="none" w:sz="0" w:space="0" w:color="auto"/>
        <w:bottom w:val="none" w:sz="0" w:space="0" w:color="auto"/>
        <w:right w:val="none" w:sz="0" w:space="0" w:color="auto"/>
      </w:divBdr>
      <w:divsChild>
        <w:div w:id="1057826815">
          <w:marLeft w:val="0"/>
          <w:marRight w:val="0"/>
          <w:marTop w:val="0"/>
          <w:marBottom w:val="0"/>
          <w:divBdr>
            <w:top w:val="none" w:sz="0" w:space="0" w:color="auto"/>
            <w:left w:val="none" w:sz="0" w:space="0" w:color="auto"/>
            <w:bottom w:val="none" w:sz="0" w:space="0" w:color="auto"/>
            <w:right w:val="none" w:sz="0" w:space="0" w:color="auto"/>
          </w:divBdr>
        </w:div>
      </w:divsChild>
    </w:div>
    <w:div w:id="1753041841">
      <w:bodyDiv w:val="1"/>
      <w:marLeft w:val="0"/>
      <w:marRight w:val="0"/>
      <w:marTop w:val="0"/>
      <w:marBottom w:val="0"/>
      <w:divBdr>
        <w:top w:val="none" w:sz="0" w:space="0" w:color="auto"/>
        <w:left w:val="none" w:sz="0" w:space="0" w:color="auto"/>
        <w:bottom w:val="none" w:sz="0" w:space="0" w:color="auto"/>
        <w:right w:val="none" w:sz="0" w:space="0" w:color="auto"/>
      </w:divBdr>
    </w:div>
    <w:div w:id="1787239172">
      <w:bodyDiv w:val="1"/>
      <w:marLeft w:val="0"/>
      <w:marRight w:val="0"/>
      <w:marTop w:val="0"/>
      <w:marBottom w:val="0"/>
      <w:divBdr>
        <w:top w:val="none" w:sz="0" w:space="0" w:color="auto"/>
        <w:left w:val="none" w:sz="0" w:space="0" w:color="auto"/>
        <w:bottom w:val="none" w:sz="0" w:space="0" w:color="auto"/>
        <w:right w:val="none" w:sz="0" w:space="0" w:color="auto"/>
      </w:divBdr>
    </w:div>
    <w:div w:id="1807310147">
      <w:bodyDiv w:val="1"/>
      <w:marLeft w:val="0"/>
      <w:marRight w:val="0"/>
      <w:marTop w:val="0"/>
      <w:marBottom w:val="0"/>
      <w:divBdr>
        <w:top w:val="none" w:sz="0" w:space="0" w:color="auto"/>
        <w:left w:val="none" w:sz="0" w:space="0" w:color="auto"/>
        <w:bottom w:val="none" w:sz="0" w:space="0" w:color="auto"/>
        <w:right w:val="none" w:sz="0" w:space="0" w:color="auto"/>
      </w:divBdr>
    </w:div>
    <w:div w:id="1911113693">
      <w:bodyDiv w:val="1"/>
      <w:marLeft w:val="0"/>
      <w:marRight w:val="0"/>
      <w:marTop w:val="0"/>
      <w:marBottom w:val="0"/>
      <w:divBdr>
        <w:top w:val="none" w:sz="0" w:space="0" w:color="auto"/>
        <w:left w:val="none" w:sz="0" w:space="0" w:color="auto"/>
        <w:bottom w:val="none" w:sz="0" w:space="0" w:color="auto"/>
        <w:right w:val="none" w:sz="0" w:space="0" w:color="auto"/>
      </w:divBdr>
      <w:divsChild>
        <w:div w:id="1215240679">
          <w:marLeft w:val="0"/>
          <w:marRight w:val="0"/>
          <w:marTop w:val="0"/>
          <w:marBottom w:val="0"/>
          <w:divBdr>
            <w:top w:val="none" w:sz="0" w:space="0" w:color="auto"/>
            <w:left w:val="none" w:sz="0" w:space="0" w:color="auto"/>
            <w:bottom w:val="none" w:sz="0" w:space="0" w:color="auto"/>
            <w:right w:val="none" w:sz="0" w:space="0" w:color="auto"/>
          </w:divBdr>
        </w:div>
        <w:div w:id="1007364172">
          <w:marLeft w:val="0"/>
          <w:marRight w:val="0"/>
          <w:marTop w:val="0"/>
          <w:marBottom w:val="0"/>
          <w:divBdr>
            <w:top w:val="none" w:sz="0" w:space="0" w:color="auto"/>
            <w:left w:val="none" w:sz="0" w:space="0" w:color="auto"/>
            <w:bottom w:val="none" w:sz="0" w:space="0" w:color="auto"/>
            <w:right w:val="none" w:sz="0" w:space="0" w:color="auto"/>
          </w:divBdr>
        </w:div>
        <w:div w:id="1843666809">
          <w:marLeft w:val="0"/>
          <w:marRight w:val="0"/>
          <w:marTop w:val="0"/>
          <w:marBottom w:val="0"/>
          <w:divBdr>
            <w:top w:val="none" w:sz="0" w:space="0" w:color="auto"/>
            <w:left w:val="none" w:sz="0" w:space="0" w:color="auto"/>
            <w:bottom w:val="none" w:sz="0" w:space="0" w:color="auto"/>
            <w:right w:val="none" w:sz="0" w:space="0" w:color="auto"/>
          </w:divBdr>
        </w:div>
        <w:div w:id="1740900249">
          <w:marLeft w:val="0"/>
          <w:marRight w:val="0"/>
          <w:marTop w:val="0"/>
          <w:marBottom w:val="0"/>
          <w:divBdr>
            <w:top w:val="none" w:sz="0" w:space="0" w:color="auto"/>
            <w:left w:val="none" w:sz="0" w:space="0" w:color="auto"/>
            <w:bottom w:val="none" w:sz="0" w:space="0" w:color="auto"/>
            <w:right w:val="none" w:sz="0" w:space="0" w:color="auto"/>
          </w:divBdr>
        </w:div>
        <w:div w:id="2055109537">
          <w:marLeft w:val="0"/>
          <w:marRight w:val="0"/>
          <w:marTop w:val="0"/>
          <w:marBottom w:val="0"/>
          <w:divBdr>
            <w:top w:val="none" w:sz="0" w:space="0" w:color="auto"/>
            <w:left w:val="none" w:sz="0" w:space="0" w:color="auto"/>
            <w:bottom w:val="none" w:sz="0" w:space="0" w:color="auto"/>
            <w:right w:val="none" w:sz="0" w:space="0" w:color="auto"/>
          </w:divBdr>
        </w:div>
        <w:div w:id="27919920">
          <w:marLeft w:val="0"/>
          <w:marRight w:val="0"/>
          <w:marTop w:val="0"/>
          <w:marBottom w:val="0"/>
          <w:divBdr>
            <w:top w:val="none" w:sz="0" w:space="0" w:color="auto"/>
            <w:left w:val="none" w:sz="0" w:space="0" w:color="auto"/>
            <w:bottom w:val="none" w:sz="0" w:space="0" w:color="auto"/>
            <w:right w:val="none" w:sz="0" w:space="0" w:color="auto"/>
          </w:divBdr>
        </w:div>
        <w:div w:id="1446196805">
          <w:marLeft w:val="0"/>
          <w:marRight w:val="0"/>
          <w:marTop w:val="0"/>
          <w:marBottom w:val="0"/>
          <w:divBdr>
            <w:top w:val="none" w:sz="0" w:space="0" w:color="auto"/>
            <w:left w:val="none" w:sz="0" w:space="0" w:color="auto"/>
            <w:bottom w:val="none" w:sz="0" w:space="0" w:color="auto"/>
            <w:right w:val="none" w:sz="0" w:space="0" w:color="auto"/>
          </w:divBdr>
        </w:div>
        <w:div w:id="285619170">
          <w:marLeft w:val="0"/>
          <w:marRight w:val="0"/>
          <w:marTop w:val="0"/>
          <w:marBottom w:val="0"/>
          <w:divBdr>
            <w:top w:val="none" w:sz="0" w:space="0" w:color="auto"/>
            <w:left w:val="none" w:sz="0" w:space="0" w:color="auto"/>
            <w:bottom w:val="none" w:sz="0" w:space="0" w:color="auto"/>
            <w:right w:val="none" w:sz="0" w:space="0" w:color="auto"/>
          </w:divBdr>
        </w:div>
        <w:div w:id="2103379825">
          <w:marLeft w:val="0"/>
          <w:marRight w:val="0"/>
          <w:marTop w:val="0"/>
          <w:marBottom w:val="0"/>
          <w:divBdr>
            <w:top w:val="none" w:sz="0" w:space="0" w:color="auto"/>
            <w:left w:val="none" w:sz="0" w:space="0" w:color="auto"/>
            <w:bottom w:val="none" w:sz="0" w:space="0" w:color="auto"/>
            <w:right w:val="none" w:sz="0" w:space="0" w:color="auto"/>
          </w:divBdr>
        </w:div>
      </w:divsChild>
    </w:div>
    <w:div w:id="1912422937">
      <w:bodyDiv w:val="1"/>
      <w:marLeft w:val="0"/>
      <w:marRight w:val="0"/>
      <w:marTop w:val="0"/>
      <w:marBottom w:val="0"/>
      <w:divBdr>
        <w:top w:val="none" w:sz="0" w:space="0" w:color="auto"/>
        <w:left w:val="none" w:sz="0" w:space="0" w:color="auto"/>
        <w:bottom w:val="none" w:sz="0" w:space="0" w:color="auto"/>
        <w:right w:val="none" w:sz="0" w:space="0" w:color="auto"/>
      </w:divBdr>
    </w:div>
    <w:div w:id="1940141852">
      <w:bodyDiv w:val="1"/>
      <w:marLeft w:val="0"/>
      <w:marRight w:val="0"/>
      <w:marTop w:val="0"/>
      <w:marBottom w:val="0"/>
      <w:divBdr>
        <w:top w:val="none" w:sz="0" w:space="0" w:color="auto"/>
        <w:left w:val="none" w:sz="0" w:space="0" w:color="auto"/>
        <w:bottom w:val="none" w:sz="0" w:space="0" w:color="auto"/>
        <w:right w:val="none" w:sz="0" w:space="0" w:color="auto"/>
      </w:divBdr>
    </w:div>
    <w:div w:id="1948348659">
      <w:bodyDiv w:val="1"/>
      <w:marLeft w:val="0"/>
      <w:marRight w:val="0"/>
      <w:marTop w:val="0"/>
      <w:marBottom w:val="0"/>
      <w:divBdr>
        <w:top w:val="none" w:sz="0" w:space="0" w:color="auto"/>
        <w:left w:val="none" w:sz="0" w:space="0" w:color="auto"/>
        <w:bottom w:val="none" w:sz="0" w:space="0" w:color="auto"/>
        <w:right w:val="none" w:sz="0" w:space="0" w:color="auto"/>
      </w:divBdr>
    </w:div>
    <w:div w:id="1948925709">
      <w:bodyDiv w:val="1"/>
      <w:marLeft w:val="0"/>
      <w:marRight w:val="0"/>
      <w:marTop w:val="0"/>
      <w:marBottom w:val="0"/>
      <w:divBdr>
        <w:top w:val="none" w:sz="0" w:space="0" w:color="auto"/>
        <w:left w:val="none" w:sz="0" w:space="0" w:color="auto"/>
        <w:bottom w:val="none" w:sz="0" w:space="0" w:color="auto"/>
        <w:right w:val="none" w:sz="0" w:space="0" w:color="auto"/>
      </w:divBdr>
      <w:divsChild>
        <w:div w:id="1123234805">
          <w:marLeft w:val="0"/>
          <w:marRight w:val="0"/>
          <w:marTop w:val="0"/>
          <w:marBottom w:val="0"/>
          <w:divBdr>
            <w:top w:val="none" w:sz="0" w:space="0" w:color="auto"/>
            <w:left w:val="none" w:sz="0" w:space="0" w:color="auto"/>
            <w:bottom w:val="none" w:sz="0" w:space="0" w:color="auto"/>
            <w:right w:val="none" w:sz="0" w:space="0" w:color="auto"/>
          </w:divBdr>
        </w:div>
        <w:div w:id="1172524511">
          <w:marLeft w:val="0"/>
          <w:marRight w:val="0"/>
          <w:marTop w:val="0"/>
          <w:marBottom w:val="0"/>
          <w:divBdr>
            <w:top w:val="none" w:sz="0" w:space="0" w:color="auto"/>
            <w:left w:val="none" w:sz="0" w:space="0" w:color="auto"/>
            <w:bottom w:val="none" w:sz="0" w:space="0" w:color="auto"/>
            <w:right w:val="none" w:sz="0" w:space="0" w:color="auto"/>
          </w:divBdr>
        </w:div>
        <w:div w:id="306782172">
          <w:marLeft w:val="0"/>
          <w:marRight w:val="0"/>
          <w:marTop w:val="0"/>
          <w:marBottom w:val="0"/>
          <w:divBdr>
            <w:top w:val="none" w:sz="0" w:space="0" w:color="auto"/>
            <w:left w:val="none" w:sz="0" w:space="0" w:color="auto"/>
            <w:bottom w:val="none" w:sz="0" w:space="0" w:color="auto"/>
            <w:right w:val="none" w:sz="0" w:space="0" w:color="auto"/>
          </w:divBdr>
        </w:div>
        <w:div w:id="1459688160">
          <w:marLeft w:val="0"/>
          <w:marRight w:val="0"/>
          <w:marTop w:val="0"/>
          <w:marBottom w:val="0"/>
          <w:divBdr>
            <w:top w:val="none" w:sz="0" w:space="0" w:color="auto"/>
            <w:left w:val="none" w:sz="0" w:space="0" w:color="auto"/>
            <w:bottom w:val="none" w:sz="0" w:space="0" w:color="auto"/>
            <w:right w:val="none" w:sz="0" w:space="0" w:color="auto"/>
          </w:divBdr>
        </w:div>
        <w:div w:id="752092670">
          <w:marLeft w:val="0"/>
          <w:marRight w:val="0"/>
          <w:marTop w:val="0"/>
          <w:marBottom w:val="0"/>
          <w:divBdr>
            <w:top w:val="none" w:sz="0" w:space="0" w:color="auto"/>
            <w:left w:val="none" w:sz="0" w:space="0" w:color="auto"/>
            <w:bottom w:val="none" w:sz="0" w:space="0" w:color="auto"/>
            <w:right w:val="none" w:sz="0" w:space="0" w:color="auto"/>
          </w:divBdr>
        </w:div>
        <w:div w:id="1762138431">
          <w:marLeft w:val="0"/>
          <w:marRight w:val="0"/>
          <w:marTop w:val="0"/>
          <w:marBottom w:val="0"/>
          <w:divBdr>
            <w:top w:val="none" w:sz="0" w:space="0" w:color="auto"/>
            <w:left w:val="none" w:sz="0" w:space="0" w:color="auto"/>
            <w:bottom w:val="none" w:sz="0" w:space="0" w:color="auto"/>
            <w:right w:val="none" w:sz="0" w:space="0" w:color="auto"/>
          </w:divBdr>
        </w:div>
        <w:div w:id="122121665">
          <w:marLeft w:val="0"/>
          <w:marRight w:val="0"/>
          <w:marTop w:val="0"/>
          <w:marBottom w:val="0"/>
          <w:divBdr>
            <w:top w:val="none" w:sz="0" w:space="0" w:color="auto"/>
            <w:left w:val="none" w:sz="0" w:space="0" w:color="auto"/>
            <w:bottom w:val="none" w:sz="0" w:space="0" w:color="auto"/>
            <w:right w:val="none" w:sz="0" w:space="0" w:color="auto"/>
          </w:divBdr>
        </w:div>
        <w:div w:id="900287010">
          <w:marLeft w:val="0"/>
          <w:marRight w:val="0"/>
          <w:marTop w:val="0"/>
          <w:marBottom w:val="0"/>
          <w:divBdr>
            <w:top w:val="none" w:sz="0" w:space="0" w:color="auto"/>
            <w:left w:val="none" w:sz="0" w:space="0" w:color="auto"/>
            <w:bottom w:val="none" w:sz="0" w:space="0" w:color="auto"/>
            <w:right w:val="none" w:sz="0" w:space="0" w:color="auto"/>
          </w:divBdr>
        </w:div>
        <w:div w:id="687408643">
          <w:marLeft w:val="0"/>
          <w:marRight w:val="0"/>
          <w:marTop w:val="0"/>
          <w:marBottom w:val="0"/>
          <w:divBdr>
            <w:top w:val="none" w:sz="0" w:space="0" w:color="auto"/>
            <w:left w:val="none" w:sz="0" w:space="0" w:color="auto"/>
            <w:bottom w:val="none" w:sz="0" w:space="0" w:color="auto"/>
            <w:right w:val="none" w:sz="0" w:space="0" w:color="auto"/>
          </w:divBdr>
        </w:div>
        <w:div w:id="956720325">
          <w:marLeft w:val="0"/>
          <w:marRight w:val="0"/>
          <w:marTop w:val="0"/>
          <w:marBottom w:val="0"/>
          <w:divBdr>
            <w:top w:val="none" w:sz="0" w:space="0" w:color="auto"/>
            <w:left w:val="none" w:sz="0" w:space="0" w:color="auto"/>
            <w:bottom w:val="none" w:sz="0" w:space="0" w:color="auto"/>
            <w:right w:val="none" w:sz="0" w:space="0" w:color="auto"/>
          </w:divBdr>
        </w:div>
      </w:divsChild>
    </w:div>
    <w:div w:id="1952784268">
      <w:bodyDiv w:val="1"/>
      <w:marLeft w:val="0"/>
      <w:marRight w:val="0"/>
      <w:marTop w:val="0"/>
      <w:marBottom w:val="0"/>
      <w:divBdr>
        <w:top w:val="none" w:sz="0" w:space="0" w:color="auto"/>
        <w:left w:val="none" w:sz="0" w:space="0" w:color="auto"/>
        <w:bottom w:val="none" w:sz="0" w:space="0" w:color="auto"/>
        <w:right w:val="none" w:sz="0" w:space="0" w:color="auto"/>
      </w:divBdr>
      <w:divsChild>
        <w:div w:id="683559080">
          <w:marLeft w:val="0"/>
          <w:marRight w:val="0"/>
          <w:marTop w:val="0"/>
          <w:marBottom w:val="0"/>
          <w:divBdr>
            <w:top w:val="none" w:sz="0" w:space="0" w:color="auto"/>
            <w:left w:val="none" w:sz="0" w:space="0" w:color="auto"/>
            <w:bottom w:val="none" w:sz="0" w:space="0" w:color="auto"/>
            <w:right w:val="none" w:sz="0" w:space="0" w:color="auto"/>
          </w:divBdr>
        </w:div>
        <w:div w:id="62217752">
          <w:marLeft w:val="0"/>
          <w:marRight w:val="0"/>
          <w:marTop w:val="0"/>
          <w:marBottom w:val="0"/>
          <w:divBdr>
            <w:top w:val="none" w:sz="0" w:space="0" w:color="auto"/>
            <w:left w:val="none" w:sz="0" w:space="0" w:color="auto"/>
            <w:bottom w:val="none" w:sz="0" w:space="0" w:color="auto"/>
            <w:right w:val="none" w:sz="0" w:space="0" w:color="auto"/>
          </w:divBdr>
        </w:div>
        <w:div w:id="1608660219">
          <w:marLeft w:val="0"/>
          <w:marRight w:val="0"/>
          <w:marTop w:val="0"/>
          <w:marBottom w:val="0"/>
          <w:divBdr>
            <w:top w:val="none" w:sz="0" w:space="0" w:color="auto"/>
            <w:left w:val="none" w:sz="0" w:space="0" w:color="auto"/>
            <w:bottom w:val="none" w:sz="0" w:space="0" w:color="auto"/>
            <w:right w:val="none" w:sz="0" w:space="0" w:color="auto"/>
          </w:divBdr>
        </w:div>
        <w:div w:id="553154593">
          <w:marLeft w:val="0"/>
          <w:marRight w:val="0"/>
          <w:marTop w:val="0"/>
          <w:marBottom w:val="0"/>
          <w:divBdr>
            <w:top w:val="none" w:sz="0" w:space="0" w:color="auto"/>
            <w:left w:val="none" w:sz="0" w:space="0" w:color="auto"/>
            <w:bottom w:val="none" w:sz="0" w:space="0" w:color="auto"/>
            <w:right w:val="none" w:sz="0" w:space="0" w:color="auto"/>
          </w:divBdr>
        </w:div>
        <w:div w:id="1169909972">
          <w:marLeft w:val="0"/>
          <w:marRight w:val="0"/>
          <w:marTop w:val="0"/>
          <w:marBottom w:val="0"/>
          <w:divBdr>
            <w:top w:val="none" w:sz="0" w:space="0" w:color="auto"/>
            <w:left w:val="none" w:sz="0" w:space="0" w:color="auto"/>
            <w:bottom w:val="none" w:sz="0" w:space="0" w:color="auto"/>
            <w:right w:val="none" w:sz="0" w:space="0" w:color="auto"/>
          </w:divBdr>
        </w:div>
        <w:div w:id="698508873">
          <w:marLeft w:val="0"/>
          <w:marRight w:val="0"/>
          <w:marTop w:val="0"/>
          <w:marBottom w:val="0"/>
          <w:divBdr>
            <w:top w:val="none" w:sz="0" w:space="0" w:color="auto"/>
            <w:left w:val="none" w:sz="0" w:space="0" w:color="auto"/>
            <w:bottom w:val="none" w:sz="0" w:space="0" w:color="auto"/>
            <w:right w:val="none" w:sz="0" w:space="0" w:color="auto"/>
          </w:divBdr>
        </w:div>
        <w:div w:id="397947178">
          <w:marLeft w:val="0"/>
          <w:marRight w:val="0"/>
          <w:marTop w:val="0"/>
          <w:marBottom w:val="0"/>
          <w:divBdr>
            <w:top w:val="none" w:sz="0" w:space="0" w:color="auto"/>
            <w:left w:val="none" w:sz="0" w:space="0" w:color="auto"/>
            <w:bottom w:val="none" w:sz="0" w:space="0" w:color="auto"/>
            <w:right w:val="none" w:sz="0" w:space="0" w:color="auto"/>
          </w:divBdr>
        </w:div>
        <w:div w:id="569851052">
          <w:marLeft w:val="0"/>
          <w:marRight w:val="0"/>
          <w:marTop w:val="0"/>
          <w:marBottom w:val="0"/>
          <w:divBdr>
            <w:top w:val="none" w:sz="0" w:space="0" w:color="auto"/>
            <w:left w:val="none" w:sz="0" w:space="0" w:color="auto"/>
            <w:bottom w:val="none" w:sz="0" w:space="0" w:color="auto"/>
            <w:right w:val="none" w:sz="0" w:space="0" w:color="auto"/>
          </w:divBdr>
        </w:div>
        <w:div w:id="717163050">
          <w:marLeft w:val="0"/>
          <w:marRight w:val="0"/>
          <w:marTop w:val="0"/>
          <w:marBottom w:val="0"/>
          <w:divBdr>
            <w:top w:val="none" w:sz="0" w:space="0" w:color="auto"/>
            <w:left w:val="none" w:sz="0" w:space="0" w:color="auto"/>
            <w:bottom w:val="none" w:sz="0" w:space="0" w:color="auto"/>
            <w:right w:val="none" w:sz="0" w:space="0" w:color="auto"/>
          </w:divBdr>
        </w:div>
      </w:divsChild>
    </w:div>
    <w:div w:id="1976134426">
      <w:bodyDiv w:val="1"/>
      <w:marLeft w:val="0"/>
      <w:marRight w:val="0"/>
      <w:marTop w:val="0"/>
      <w:marBottom w:val="0"/>
      <w:divBdr>
        <w:top w:val="none" w:sz="0" w:space="0" w:color="auto"/>
        <w:left w:val="none" w:sz="0" w:space="0" w:color="auto"/>
        <w:bottom w:val="none" w:sz="0" w:space="0" w:color="auto"/>
        <w:right w:val="none" w:sz="0" w:space="0" w:color="auto"/>
      </w:divBdr>
    </w:div>
    <w:div w:id="2007199011">
      <w:bodyDiv w:val="1"/>
      <w:marLeft w:val="0"/>
      <w:marRight w:val="0"/>
      <w:marTop w:val="0"/>
      <w:marBottom w:val="0"/>
      <w:divBdr>
        <w:top w:val="none" w:sz="0" w:space="0" w:color="auto"/>
        <w:left w:val="none" w:sz="0" w:space="0" w:color="auto"/>
        <w:bottom w:val="none" w:sz="0" w:space="0" w:color="auto"/>
        <w:right w:val="none" w:sz="0" w:space="0" w:color="auto"/>
      </w:divBdr>
    </w:div>
    <w:div w:id="2055345667">
      <w:bodyDiv w:val="1"/>
      <w:marLeft w:val="0"/>
      <w:marRight w:val="0"/>
      <w:marTop w:val="0"/>
      <w:marBottom w:val="0"/>
      <w:divBdr>
        <w:top w:val="none" w:sz="0" w:space="0" w:color="auto"/>
        <w:left w:val="none" w:sz="0" w:space="0" w:color="auto"/>
        <w:bottom w:val="none" w:sz="0" w:space="0" w:color="auto"/>
        <w:right w:val="none" w:sz="0" w:space="0" w:color="auto"/>
      </w:divBdr>
    </w:div>
    <w:div w:id="2090810290">
      <w:bodyDiv w:val="1"/>
      <w:marLeft w:val="0"/>
      <w:marRight w:val="0"/>
      <w:marTop w:val="0"/>
      <w:marBottom w:val="0"/>
      <w:divBdr>
        <w:top w:val="none" w:sz="0" w:space="0" w:color="auto"/>
        <w:left w:val="none" w:sz="0" w:space="0" w:color="auto"/>
        <w:bottom w:val="none" w:sz="0" w:space="0" w:color="auto"/>
        <w:right w:val="none" w:sz="0" w:space="0" w:color="auto"/>
      </w:divBdr>
    </w:div>
    <w:div w:id="2103187414">
      <w:bodyDiv w:val="1"/>
      <w:marLeft w:val="0"/>
      <w:marRight w:val="0"/>
      <w:marTop w:val="0"/>
      <w:marBottom w:val="0"/>
      <w:divBdr>
        <w:top w:val="none" w:sz="0" w:space="0" w:color="auto"/>
        <w:left w:val="none" w:sz="0" w:space="0" w:color="auto"/>
        <w:bottom w:val="none" w:sz="0" w:space="0" w:color="auto"/>
        <w:right w:val="none" w:sz="0" w:space="0" w:color="auto"/>
      </w:divBdr>
    </w:div>
    <w:div w:id="2106073493">
      <w:bodyDiv w:val="1"/>
      <w:marLeft w:val="0"/>
      <w:marRight w:val="0"/>
      <w:marTop w:val="0"/>
      <w:marBottom w:val="0"/>
      <w:divBdr>
        <w:top w:val="none" w:sz="0" w:space="0" w:color="auto"/>
        <w:left w:val="none" w:sz="0" w:space="0" w:color="auto"/>
        <w:bottom w:val="none" w:sz="0" w:space="0" w:color="auto"/>
        <w:right w:val="none" w:sz="0" w:space="0" w:color="auto"/>
      </w:divBdr>
      <w:divsChild>
        <w:div w:id="644703866">
          <w:marLeft w:val="0"/>
          <w:marRight w:val="0"/>
          <w:marTop w:val="0"/>
          <w:marBottom w:val="0"/>
          <w:divBdr>
            <w:top w:val="none" w:sz="0" w:space="0" w:color="auto"/>
            <w:left w:val="none" w:sz="0" w:space="0" w:color="auto"/>
            <w:bottom w:val="none" w:sz="0" w:space="0" w:color="auto"/>
            <w:right w:val="none" w:sz="0" w:space="0" w:color="auto"/>
          </w:divBdr>
          <w:divsChild>
            <w:div w:id="1056394553">
              <w:marLeft w:val="0"/>
              <w:marRight w:val="0"/>
              <w:marTop w:val="0"/>
              <w:marBottom w:val="0"/>
              <w:divBdr>
                <w:top w:val="none" w:sz="0" w:space="0" w:color="auto"/>
                <w:left w:val="none" w:sz="0" w:space="0" w:color="auto"/>
                <w:bottom w:val="none" w:sz="0" w:space="0" w:color="auto"/>
                <w:right w:val="none" w:sz="0" w:space="0" w:color="auto"/>
              </w:divBdr>
              <w:divsChild>
                <w:div w:id="1488979086">
                  <w:marLeft w:val="0"/>
                  <w:marRight w:val="0"/>
                  <w:marTop w:val="0"/>
                  <w:marBottom w:val="0"/>
                  <w:divBdr>
                    <w:top w:val="none" w:sz="0" w:space="0" w:color="auto"/>
                    <w:left w:val="none" w:sz="0" w:space="0" w:color="auto"/>
                    <w:bottom w:val="none" w:sz="0" w:space="0" w:color="auto"/>
                    <w:right w:val="none" w:sz="0" w:space="0" w:color="auto"/>
                  </w:divBdr>
                  <w:divsChild>
                    <w:div w:id="115121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orales@inca.edu.cu" TargetMode="External"/><Relationship Id="rId13" Type="http://schemas.openxmlformats.org/officeDocument/2006/relationships/hyperlink" Target="https://repositorio.una.ac.cr/bitstream/handle/11056/21062/14787-Texto%20del%20art%C3%ADculo-58343-1-10-20201117.pdf?sequence=1&amp;isAllowed=y" TargetMode="External"/><Relationship Id="rId18" Type="http://schemas.openxmlformats.org/officeDocument/2006/relationships/hyperlink" Target="https://www.researchgate.net/profile/Santhosh-G-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vistacta.agrosavia.co/index.php/revista/article/view/81" TargetMode="External"/><Relationship Id="rId17" Type="http://schemas.openxmlformats.org/officeDocument/2006/relationships/hyperlink" Target="http://www.researchgate.net/publication/44495794_Manual_de_interpretacion_de_los_indices%20fisico-quimicos%20y%20morfologicos%20de%20los%20suelos%20cubanos%20Direccion%20General%20de%20Suelos%20y%20Fertilizantes" TargetMode="External"/><Relationship Id="rId2" Type="http://schemas.openxmlformats.org/officeDocument/2006/relationships/numbering" Target="numbering.xml"/><Relationship Id="rId16" Type="http://schemas.openxmlformats.org/officeDocument/2006/relationships/hyperlink" Target="http://mst.ama.cu/57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edici.unlp.edu.ar/handle/10915/59824" TargetMode="External"/><Relationship Id="rId10" Type="http://schemas.openxmlformats.org/officeDocument/2006/relationships/hyperlink" Target="mailto:ionel@inca.edu.c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re@inca.edu.cu" TargetMode="External"/><Relationship Id="rId14" Type="http://schemas.openxmlformats.org/officeDocument/2006/relationships/hyperlink" Target="https://www.eumed.net/rev/caribe/2019/01/cultivo-frijol-comun.html" TargetMode="Externa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K:\++++Trabajo%20en%20articulo%20cientifico%202021\Resultados%20en%20trabajo.%20Abril%202021\Viabilidad%20Azofert-%20%20frijol.%20Octubre%202017.%20En%20trabajo%20&#250;ltim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plotArea>
      <c:layout>
        <c:manualLayout>
          <c:layoutTarget val="inner"/>
          <c:xMode val="edge"/>
          <c:yMode val="edge"/>
          <c:x val="0.22344561364077126"/>
          <c:y val="0.20168876947062692"/>
          <c:w val="0.65467964644990684"/>
          <c:h val="0.56123996137113596"/>
        </c:manualLayout>
      </c:layout>
      <c:lineChart>
        <c:grouping val="standard"/>
        <c:ser>
          <c:idx val="0"/>
          <c:order val="0"/>
          <c:tx>
            <c:strRef>
              <c:f>'En wjo. ultm'!$B$23</c:f>
              <c:strCache>
                <c:ptCount val="1"/>
                <c:pt idx="0">
                  <c:v>Temperatura de 4 °C</c:v>
                </c:pt>
              </c:strCache>
            </c:strRef>
          </c:tx>
          <c:dLbls>
            <c:dLbl>
              <c:idx val="1"/>
              <c:layout>
                <c:manualLayout>
                  <c:x val="-2.6827838035491179E-2"/>
                  <c:y val="-3.5580444819129149E-2"/>
                </c:manualLayout>
              </c:layout>
              <c:tx>
                <c:rich>
                  <a:bodyPr/>
                  <a:lstStyle/>
                  <a:p>
                    <a:r>
                      <a:rPr lang="en-US"/>
                      <a:t>a</a:t>
                    </a:r>
                  </a:p>
                </c:rich>
              </c:tx>
              <c:showVal val="1"/>
            </c:dLbl>
            <c:dLbl>
              <c:idx val="4"/>
              <c:layout>
                <c:manualLayout>
                  <c:x val="-3.2193152153202252E-2"/>
                  <c:y val="-5.0925925925926076E-2"/>
                </c:manualLayout>
              </c:layout>
              <c:tx>
                <c:rich>
                  <a:bodyPr/>
                  <a:lstStyle/>
                  <a:p>
                    <a:r>
                      <a:rPr lang="en-US"/>
                      <a:t>a</a:t>
                    </a:r>
                  </a:p>
                </c:rich>
              </c:tx>
              <c:showVal val="1"/>
            </c:dLbl>
            <c:dLbl>
              <c:idx val="5"/>
              <c:layout>
                <c:manualLayout>
                  <c:x val="-3.4875914832635746E-2"/>
                  <c:y val="-3.6620876153806652E-2"/>
                </c:manualLayout>
              </c:layout>
              <c:tx>
                <c:rich>
                  <a:bodyPr/>
                  <a:lstStyle/>
                  <a:p>
                    <a:r>
                      <a:rPr lang="en-US"/>
                      <a:t>a</a:t>
                    </a:r>
                  </a:p>
                </c:rich>
              </c:tx>
              <c:showVal val="1"/>
            </c:dLbl>
            <c:dLbl>
              <c:idx val="6"/>
              <c:layout>
                <c:manualLayout>
                  <c:x val="-2.1462101435468152E-2"/>
                  <c:y val="-5.1216382359733859E-2"/>
                </c:manualLayout>
              </c:layout>
              <c:tx>
                <c:rich>
                  <a:bodyPr/>
                  <a:lstStyle/>
                  <a:p>
                    <a:r>
                      <a:rPr lang="en-US"/>
                      <a:t>a</a:t>
                    </a:r>
                  </a:p>
                </c:rich>
              </c:tx>
              <c:showVal val="1"/>
            </c:dLbl>
            <c:delete val="1"/>
          </c:dLbls>
          <c:cat>
            <c:numRef>
              <c:f>'En wjo. ultm'!$A$24:$A$30</c:f>
              <c:numCache>
                <c:formatCode>General</c:formatCode>
                <c:ptCount val="7"/>
                <c:pt idx="0">
                  <c:v>0</c:v>
                </c:pt>
                <c:pt idx="1">
                  <c:v>30</c:v>
                </c:pt>
                <c:pt idx="2">
                  <c:v>60</c:v>
                </c:pt>
                <c:pt idx="3">
                  <c:v>90</c:v>
                </c:pt>
                <c:pt idx="4">
                  <c:v>120</c:v>
                </c:pt>
                <c:pt idx="5">
                  <c:v>150</c:v>
                </c:pt>
                <c:pt idx="6">
                  <c:v>180</c:v>
                </c:pt>
              </c:numCache>
            </c:numRef>
          </c:cat>
          <c:val>
            <c:numRef>
              <c:f>'En wjo. ultm'!$B$24:$B$30</c:f>
              <c:numCache>
                <c:formatCode>0.00E+00</c:formatCode>
                <c:ptCount val="7"/>
                <c:pt idx="0">
                  <c:v>2653330000</c:v>
                </c:pt>
                <c:pt idx="1">
                  <c:v>1773330000</c:v>
                </c:pt>
                <c:pt idx="2">
                  <c:v>726667000</c:v>
                </c:pt>
                <c:pt idx="3">
                  <c:v>223333000</c:v>
                </c:pt>
                <c:pt idx="4">
                  <c:v>186667000</c:v>
                </c:pt>
                <c:pt idx="5">
                  <c:v>236667000</c:v>
                </c:pt>
                <c:pt idx="6">
                  <c:v>95111100</c:v>
                </c:pt>
              </c:numCache>
            </c:numRef>
          </c:val>
        </c:ser>
        <c:ser>
          <c:idx val="1"/>
          <c:order val="1"/>
          <c:tx>
            <c:strRef>
              <c:f>'En wjo. ultm'!$C$23</c:f>
              <c:strCache>
                <c:ptCount val="1"/>
                <c:pt idx="0">
                  <c:v>Temperaturas entre 29±2 °C</c:v>
                </c:pt>
              </c:strCache>
            </c:strRef>
          </c:tx>
          <c:dLbls>
            <c:dLbl>
              <c:idx val="0"/>
              <c:layout>
                <c:manualLayout>
                  <c:x val="-3.7558677512069462E-2"/>
                  <c:y val="-4.9937558391554455E-2"/>
                </c:manualLayout>
              </c:layout>
              <c:tx>
                <c:rich>
                  <a:bodyPr/>
                  <a:lstStyle/>
                  <a:p>
                    <a:r>
                      <a:rPr lang="en-US"/>
                      <a:t>ns</a:t>
                    </a:r>
                  </a:p>
                </c:rich>
              </c:tx>
              <c:showVal val="1"/>
            </c:dLbl>
            <c:dLbl>
              <c:idx val="1"/>
              <c:layout>
                <c:manualLayout>
                  <c:x val="-3.4875914832635864E-2"/>
                  <c:y val="4.6296296296296509E-2"/>
                </c:manualLayout>
              </c:layout>
              <c:tx>
                <c:rich>
                  <a:bodyPr/>
                  <a:lstStyle/>
                  <a:p>
                    <a:r>
                      <a:rPr lang="en-US"/>
                      <a:t>b</a:t>
                    </a:r>
                  </a:p>
                </c:rich>
              </c:tx>
              <c:showVal val="1"/>
            </c:dLbl>
            <c:dLbl>
              <c:idx val="2"/>
              <c:layout>
                <c:manualLayout>
                  <c:x val="-2.4144864114901667E-2"/>
                  <c:y val="-5.6595899510428427E-2"/>
                </c:manualLayout>
              </c:layout>
              <c:tx>
                <c:rich>
                  <a:bodyPr/>
                  <a:lstStyle/>
                  <a:p>
                    <a:r>
                      <a:rPr lang="en-US"/>
                      <a:t>ns</a:t>
                    </a:r>
                  </a:p>
                </c:rich>
              </c:tx>
              <c:showVal val="1"/>
            </c:dLbl>
            <c:dLbl>
              <c:idx val="3"/>
              <c:layout>
                <c:manualLayout>
                  <c:x val="-4.0241440191502748E-2"/>
                  <c:y val="-3.9950046713243696E-2"/>
                </c:manualLayout>
              </c:layout>
              <c:tx>
                <c:rich>
                  <a:bodyPr/>
                  <a:lstStyle/>
                  <a:p>
                    <a:r>
                      <a:rPr lang="en-US"/>
                      <a:t>ns</a:t>
                    </a:r>
                  </a:p>
                </c:rich>
              </c:tx>
              <c:showVal val="1"/>
            </c:dLbl>
            <c:dLbl>
              <c:idx val="4"/>
              <c:layout>
                <c:manualLayout>
                  <c:x val="-2.9510389473768765E-2"/>
                  <c:y val="5.0925925925926076E-2"/>
                </c:manualLayout>
              </c:layout>
              <c:tx>
                <c:rich>
                  <a:bodyPr/>
                  <a:lstStyle/>
                  <a:p>
                    <a:r>
                      <a:rPr lang="en-US"/>
                      <a:t>b</a:t>
                    </a:r>
                  </a:p>
                </c:rich>
              </c:tx>
              <c:showVal val="1"/>
            </c:dLbl>
            <c:dLbl>
              <c:idx val="5"/>
              <c:layout>
                <c:manualLayout>
                  <c:x val="-2.614026435540619E-2"/>
                  <c:y val="5.1134885415040632E-2"/>
                </c:manualLayout>
              </c:layout>
              <c:tx>
                <c:rich>
                  <a:bodyPr/>
                  <a:lstStyle/>
                  <a:p>
                    <a:r>
                      <a:rPr lang="en-US"/>
                      <a:t>b</a:t>
                    </a:r>
                  </a:p>
                </c:rich>
              </c:tx>
              <c:showVal val="1"/>
            </c:dLbl>
            <c:dLbl>
              <c:idx val="6"/>
              <c:layout>
                <c:manualLayout>
                  <c:x val="-3.7558677512069462E-2"/>
                  <c:y val="5.8045233341031684E-2"/>
                </c:manualLayout>
              </c:layout>
              <c:tx>
                <c:rich>
                  <a:bodyPr/>
                  <a:lstStyle/>
                  <a:p>
                    <a:r>
                      <a:rPr lang="en-US"/>
                      <a:t>b</a:t>
                    </a:r>
                  </a:p>
                </c:rich>
              </c:tx>
              <c:showVal val="1"/>
            </c:dLbl>
            <c:delete val="1"/>
          </c:dLbls>
          <c:cat>
            <c:numRef>
              <c:f>'En wjo. ultm'!$A$24:$A$30</c:f>
              <c:numCache>
                <c:formatCode>General</c:formatCode>
                <c:ptCount val="7"/>
                <c:pt idx="0">
                  <c:v>0</c:v>
                </c:pt>
                <c:pt idx="1">
                  <c:v>30</c:v>
                </c:pt>
                <c:pt idx="2">
                  <c:v>60</c:v>
                </c:pt>
                <c:pt idx="3">
                  <c:v>90</c:v>
                </c:pt>
                <c:pt idx="4">
                  <c:v>120</c:v>
                </c:pt>
                <c:pt idx="5">
                  <c:v>150</c:v>
                </c:pt>
                <c:pt idx="6">
                  <c:v>180</c:v>
                </c:pt>
              </c:numCache>
            </c:numRef>
          </c:cat>
          <c:val>
            <c:numRef>
              <c:f>'En wjo. ultm'!$C$24:$C$30</c:f>
              <c:numCache>
                <c:formatCode>0.00E+00</c:formatCode>
                <c:ptCount val="7"/>
                <c:pt idx="0">
                  <c:v>2653330000</c:v>
                </c:pt>
                <c:pt idx="1">
                  <c:v>486667000</c:v>
                </c:pt>
                <c:pt idx="2">
                  <c:v>391000000</c:v>
                </c:pt>
                <c:pt idx="3">
                  <c:v>180133000</c:v>
                </c:pt>
                <c:pt idx="4">
                  <c:v>61900000</c:v>
                </c:pt>
                <c:pt idx="5">
                  <c:v>20633300</c:v>
                </c:pt>
                <c:pt idx="6">
                  <c:v>5666670</c:v>
                </c:pt>
              </c:numCache>
            </c:numRef>
          </c:val>
        </c:ser>
        <c:marker val="1"/>
        <c:axId val="96261632"/>
        <c:axId val="96432896"/>
      </c:lineChart>
      <c:catAx>
        <c:axId val="96261632"/>
        <c:scaling>
          <c:orientation val="minMax"/>
        </c:scaling>
        <c:axPos val="b"/>
        <c:title>
          <c:tx>
            <c:rich>
              <a:bodyPr/>
              <a:lstStyle/>
              <a:p>
                <a:pPr>
                  <a:defRPr lang="en-US"/>
                </a:pPr>
                <a:r>
                  <a:rPr lang="es-ES"/>
                  <a:t>Tiempo (días)</a:t>
                </a:r>
                <a:endParaRPr lang="en-US"/>
              </a:p>
            </c:rich>
          </c:tx>
          <c:layout>
            <c:manualLayout>
              <c:xMode val="edge"/>
              <c:yMode val="edge"/>
              <c:x val="0.46693568932002738"/>
              <c:y val="0.89293833117854904"/>
            </c:manualLayout>
          </c:layout>
        </c:title>
        <c:numFmt formatCode="General" sourceLinked="1"/>
        <c:tickLblPos val="nextTo"/>
        <c:txPr>
          <a:bodyPr/>
          <a:lstStyle/>
          <a:p>
            <a:pPr>
              <a:defRPr lang="en-US"/>
            </a:pPr>
            <a:endParaRPr lang="es-ES"/>
          </a:p>
        </c:txPr>
        <c:crossAx val="96432896"/>
        <c:crosses val="autoZero"/>
        <c:auto val="1"/>
        <c:lblAlgn val="ctr"/>
        <c:lblOffset val="100"/>
      </c:catAx>
      <c:valAx>
        <c:axId val="96432896"/>
        <c:scaling>
          <c:logBase val="10"/>
          <c:orientation val="minMax"/>
          <c:max val="3000000000000"/>
          <c:min val="100"/>
        </c:scaling>
        <c:axPos val="l"/>
        <c:majorGridlines/>
        <c:title>
          <c:tx>
            <c:rich>
              <a:bodyPr rot="-5400000" vert="horz"/>
              <a:lstStyle/>
              <a:p>
                <a:pPr>
                  <a:defRPr lang="en-US"/>
                </a:pPr>
                <a:r>
                  <a:rPr lang="en-US"/>
                  <a:t>UFC mL</a:t>
                </a:r>
                <a:r>
                  <a:rPr lang="en-US" baseline="30000"/>
                  <a:t>-1</a:t>
                </a:r>
              </a:p>
            </c:rich>
          </c:tx>
          <c:layout>
            <c:manualLayout>
              <c:xMode val="edge"/>
              <c:yMode val="edge"/>
              <c:x val="4.1766390095662811E-2"/>
              <c:y val="0.37652886278392023"/>
            </c:manualLayout>
          </c:layout>
        </c:title>
        <c:numFmt formatCode="0.00E+00" sourceLinked="1"/>
        <c:tickLblPos val="nextTo"/>
        <c:txPr>
          <a:bodyPr/>
          <a:lstStyle/>
          <a:p>
            <a:pPr>
              <a:defRPr lang="en-US"/>
            </a:pPr>
            <a:endParaRPr lang="es-ES"/>
          </a:p>
        </c:txPr>
        <c:crossAx val="96261632"/>
        <c:crosses val="autoZero"/>
        <c:crossBetween val="between"/>
        <c:majorUnit val="100"/>
      </c:valAx>
    </c:plotArea>
    <c:legend>
      <c:legendPos val="r"/>
      <c:layout>
        <c:manualLayout>
          <c:xMode val="edge"/>
          <c:yMode val="edge"/>
          <c:x val="9.1213931100739609E-2"/>
          <c:y val="3.4069997514918481E-2"/>
          <c:w val="0.8416223658755968"/>
          <c:h val="0.1172169582415767"/>
        </c:manualLayout>
      </c:layout>
      <c:txPr>
        <a:bodyPr/>
        <a:lstStyle/>
        <a:p>
          <a:pPr>
            <a:defRPr lang="en-US"/>
          </a:pPr>
          <a:endParaRPr lang="es-ES"/>
        </a:p>
      </c:txPr>
    </c:legend>
    <c:plotVisOnly val="1"/>
    <c:dispBlanksAs val="gap"/>
  </c:chart>
  <c:txPr>
    <a:bodyPr/>
    <a:lstStyle/>
    <a:p>
      <a:pPr>
        <a:defRPr sz="900" b="1">
          <a:latin typeface="Arial" pitchFamily="34" charset="0"/>
          <a:cs typeface="Arial" pitchFamily="34" charset="0"/>
        </a:defRPr>
      </a:pPr>
      <a:endParaRPr lang="es-ES"/>
    </a:p>
  </c:tx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BFBBC-EBE0-45FE-A754-E846A809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14</Pages>
  <Words>5861</Words>
  <Characters>32240</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38025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Yanelis</cp:lastModifiedBy>
  <cp:revision>3</cp:revision>
  <cp:lastPrinted>2021-11-29T17:38:00Z</cp:lastPrinted>
  <dcterms:created xsi:type="dcterms:W3CDTF">2021-10-27T07:35:00Z</dcterms:created>
  <dcterms:modified xsi:type="dcterms:W3CDTF">2021-11-29T20:27:00Z</dcterms:modified>
</cp:coreProperties>
</file>