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BF4" w:rsidRPr="00D31847" w:rsidRDefault="00984BF4" w:rsidP="006B4B62">
      <w:pPr>
        <w:spacing w:after="0" w:line="240" w:lineRule="auto"/>
        <w:jc w:val="both"/>
        <w:rPr>
          <w:rFonts w:ascii="Times New Roman" w:hAnsi="Times New Roman" w:cs="Times New Roman"/>
          <w:sz w:val="24"/>
          <w:szCs w:val="24"/>
        </w:rPr>
      </w:pPr>
      <w:r w:rsidRPr="00D31847">
        <w:rPr>
          <w:rFonts w:ascii="Times New Roman" w:hAnsi="Times New Roman" w:cs="Times New Roman"/>
          <w:sz w:val="24"/>
          <w:szCs w:val="24"/>
        </w:rPr>
        <w:t>Impactos productivos de bioestimulantes cubanos en la agricultura</w:t>
      </w:r>
    </w:p>
    <w:p w:rsidR="00984BF4" w:rsidRPr="00D31847" w:rsidRDefault="00984BF4" w:rsidP="006B4B62">
      <w:pPr>
        <w:spacing w:after="0" w:line="240" w:lineRule="auto"/>
        <w:jc w:val="both"/>
        <w:rPr>
          <w:rFonts w:ascii="Times New Roman" w:hAnsi="Times New Roman" w:cs="Times New Roman"/>
          <w:sz w:val="24"/>
          <w:szCs w:val="24"/>
        </w:rPr>
      </w:pPr>
      <w:r w:rsidRPr="00D31847">
        <w:rPr>
          <w:rFonts w:ascii="Times New Roman" w:hAnsi="Times New Roman" w:cs="Times New Roman"/>
          <w:sz w:val="24"/>
          <w:szCs w:val="24"/>
        </w:rPr>
        <w:t>Miriam de la C. Núñez Vázquez, Yanelis Reyes Guerrero y Alejandro B. Falcón Rodríguez</w:t>
      </w:r>
    </w:p>
    <w:p w:rsidR="00984BF4" w:rsidRDefault="00984BF4" w:rsidP="006B4B62">
      <w:pPr>
        <w:spacing w:after="0" w:line="240" w:lineRule="auto"/>
        <w:jc w:val="both"/>
        <w:rPr>
          <w:rFonts w:ascii="Times New Roman" w:hAnsi="Times New Roman" w:cs="Times New Roman"/>
          <w:sz w:val="24"/>
          <w:szCs w:val="24"/>
        </w:rPr>
      </w:pPr>
      <w:r w:rsidRPr="00D31847">
        <w:rPr>
          <w:rFonts w:ascii="Times New Roman" w:hAnsi="Times New Roman" w:cs="Times New Roman"/>
          <w:sz w:val="24"/>
          <w:szCs w:val="24"/>
        </w:rPr>
        <w:t>Departamento de Fisiología y Bioquímica Vegetal</w:t>
      </w:r>
    </w:p>
    <w:p w:rsidR="006B4B62" w:rsidRPr="00D31847" w:rsidRDefault="006B4B62" w:rsidP="006B4B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INCA</w:t>
      </w:r>
    </w:p>
    <w:p w:rsidR="00984BF4" w:rsidRPr="00D31847" w:rsidRDefault="00984BF4" w:rsidP="006B4B62">
      <w:pPr>
        <w:spacing w:after="0" w:line="240" w:lineRule="auto"/>
        <w:jc w:val="both"/>
        <w:rPr>
          <w:rFonts w:ascii="Times New Roman" w:hAnsi="Times New Roman" w:cs="Times New Roman"/>
          <w:sz w:val="24"/>
          <w:szCs w:val="24"/>
        </w:rPr>
      </w:pPr>
    </w:p>
    <w:p w:rsidR="006B4B62" w:rsidRDefault="006B4B62" w:rsidP="006B4B62">
      <w:pPr>
        <w:spacing w:after="0" w:line="240" w:lineRule="auto"/>
        <w:jc w:val="center"/>
        <w:rPr>
          <w:rFonts w:ascii="Times New Roman" w:hAnsi="Times New Roman" w:cs="Times New Roman"/>
          <w:sz w:val="24"/>
          <w:szCs w:val="24"/>
        </w:rPr>
      </w:pPr>
    </w:p>
    <w:p w:rsidR="006B4B62" w:rsidRDefault="006B4B62" w:rsidP="006B4B62">
      <w:pPr>
        <w:spacing w:after="0" w:line="240" w:lineRule="auto"/>
        <w:jc w:val="center"/>
        <w:rPr>
          <w:rFonts w:ascii="Times New Roman" w:hAnsi="Times New Roman" w:cs="Times New Roman"/>
          <w:sz w:val="24"/>
          <w:szCs w:val="24"/>
        </w:rPr>
      </w:pPr>
    </w:p>
    <w:p w:rsidR="006B4B62" w:rsidRDefault="006B4B62" w:rsidP="006B4B62">
      <w:pPr>
        <w:spacing w:after="0" w:line="240" w:lineRule="auto"/>
        <w:jc w:val="center"/>
        <w:rPr>
          <w:rFonts w:ascii="Times New Roman" w:hAnsi="Times New Roman" w:cs="Times New Roman"/>
          <w:sz w:val="24"/>
          <w:szCs w:val="24"/>
        </w:rPr>
      </w:pPr>
    </w:p>
    <w:p w:rsidR="00984BF4" w:rsidRPr="00D31847" w:rsidRDefault="00984BF4" w:rsidP="006B4B62">
      <w:pPr>
        <w:spacing w:after="0" w:line="240" w:lineRule="auto"/>
        <w:jc w:val="center"/>
        <w:rPr>
          <w:rFonts w:ascii="Times New Roman" w:hAnsi="Times New Roman" w:cs="Times New Roman"/>
          <w:sz w:val="24"/>
          <w:szCs w:val="24"/>
        </w:rPr>
      </w:pPr>
      <w:bookmarkStart w:id="0" w:name="_GoBack"/>
      <w:bookmarkEnd w:id="0"/>
      <w:r w:rsidRPr="00D31847">
        <w:rPr>
          <w:rFonts w:ascii="Times New Roman" w:hAnsi="Times New Roman" w:cs="Times New Roman"/>
          <w:sz w:val="24"/>
          <w:szCs w:val="24"/>
        </w:rPr>
        <w:t>RESUMEN</w:t>
      </w:r>
    </w:p>
    <w:p w:rsidR="00984BF4" w:rsidRPr="00D31847" w:rsidRDefault="00984BF4" w:rsidP="006B4B62">
      <w:pPr>
        <w:spacing w:after="0" w:line="240" w:lineRule="auto"/>
        <w:jc w:val="both"/>
        <w:rPr>
          <w:rFonts w:ascii="Times New Roman" w:hAnsi="Times New Roman" w:cs="Times New Roman"/>
          <w:sz w:val="24"/>
          <w:szCs w:val="24"/>
        </w:rPr>
      </w:pPr>
    </w:p>
    <w:p w:rsidR="0020555F" w:rsidRPr="00D31847" w:rsidRDefault="0020555F" w:rsidP="006B4B62">
      <w:pPr>
        <w:spacing w:after="0" w:line="240" w:lineRule="auto"/>
        <w:jc w:val="both"/>
        <w:rPr>
          <w:rFonts w:ascii="Times New Roman" w:hAnsi="Times New Roman" w:cs="Times New Roman"/>
          <w:sz w:val="24"/>
          <w:szCs w:val="24"/>
        </w:rPr>
      </w:pPr>
      <w:r w:rsidRPr="00D31847">
        <w:rPr>
          <w:rFonts w:ascii="Times New Roman" w:hAnsi="Times New Roman" w:cs="Times New Roman"/>
          <w:sz w:val="24"/>
          <w:szCs w:val="24"/>
        </w:rPr>
        <w:t>Los bioestimulantes</w:t>
      </w:r>
      <w:r w:rsidR="00984BF4" w:rsidRPr="00D31847">
        <w:rPr>
          <w:rFonts w:ascii="Times New Roman" w:hAnsi="Times New Roman" w:cs="Times New Roman"/>
          <w:sz w:val="24"/>
          <w:szCs w:val="24"/>
        </w:rPr>
        <w:t xml:space="preserve"> </w:t>
      </w:r>
      <w:r w:rsidRPr="00D31847">
        <w:rPr>
          <w:rFonts w:ascii="Times New Roman" w:hAnsi="Times New Roman" w:cs="Times New Roman"/>
          <w:sz w:val="24"/>
          <w:szCs w:val="24"/>
        </w:rPr>
        <w:t xml:space="preserve">son considerados en la literatura internacional como cualquier sustancia o microorganismo capaz de estimular la eficiencia de la nutrición, la tolerancia a estreses abióticos y/o mejorar la calidad de los cultivos con independencia de su contenido de nutrientes. En Cuba, hace más de dos décadas, se ha venido trabajando en la obtención de diversos bioestimulantes, capaces de promover el rendimiento agrícola y la tolerancia de las plantas ante determinado tipo de estrés </w:t>
      </w:r>
      <w:r w:rsidR="00984BF4" w:rsidRPr="00D31847">
        <w:rPr>
          <w:rFonts w:ascii="Times New Roman" w:hAnsi="Times New Roman" w:cs="Times New Roman"/>
          <w:sz w:val="24"/>
          <w:szCs w:val="24"/>
        </w:rPr>
        <w:t>ambiental</w:t>
      </w:r>
      <w:r w:rsidRPr="00D31847">
        <w:rPr>
          <w:rFonts w:ascii="Times New Roman" w:hAnsi="Times New Roman" w:cs="Times New Roman"/>
          <w:sz w:val="24"/>
          <w:szCs w:val="24"/>
        </w:rPr>
        <w:t xml:space="preserve">. Sin embargo, no se ha logrado una generalización en el uso de los mismos en la producción agrícola nacional. Por ese motivo, en los últimos tiempos, se ha trabajado en la elaboración de un programa nacional que priorice la obtención y el uso de algunos bioestimulantes cubanos en la agricultura, con vistas a sustituir agroquímicos de importación y de esta forma contribuir a la obtención de la soberanía alimentaria a la que aspira el país. El presente </w:t>
      </w:r>
      <w:r w:rsidR="00D31847" w:rsidRPr="00D31847">
        <w:rPr>
          <w:rFonts w:ascii="Times New Roman" w:hAnsi="Times New Roman" w:cs="Times New Roman"/>
          <w:sz w:val="24"/>
          <w:szCs w:val="24"/>
        </w:rPr>
        <w:t>folleto</w:t>
      </w:r>
      <w:r w:rsidRPr="00D31847">
        <w:rPr>
          <w:rFonts w:ascii="Times New Roman" w:hAnsi="Times New Roman" w:cs="Times New Roman"/>
          <w:sz w:val="24"/>
          <w:szCs w:val="24"/>
        </w:rPr>
        <w:t xml:space="preserve"> recopila la mayoría de la información publicad</w:t>
      </w:r>
      <w:r w:rsidR="00984BF4" w:rsidRPr="00D31847">
        <w:rPr>
          <w:rFonts w:ascii="Times New Roman" w:hAnsi="Times New Roman" w:cs="Times New Roman"/>
          <w:sz w:val="24"/>
          <w:szCs w:val="24"/>
        </w:rPr>
        <w:t>a</w:t>
      </w:r>
      <w:r w:rsidRPr="00D31847">
        <w:rPr>
          <w:rFonts w:ascii="Times New Roman" w:hAnsi="Times New Roman" w:cs="Times New Roman"/>
          <w:sz w:val="24"/>
          <w:szCs w:val="24"/>
        </w:rPr>
        <w:t xml:space="preserve"> relacionad</w:t>
      </w:r>
      <w:r w:rsidR="00984BF4" w:rsidRPr="00D31847">
        <w:rPr>
          <w:rFonts w:ascii="Times New Roman" w:hAnsi="Times New Roman" w:cs="Times New Roman"/>
          <w:sz w:val="24"/>
          <w:szCs w:val="24"/>
        </w:rPr>
        <w:t xml:space="preserve">a </w:t>
      </w:r>
      <w:r w:rsidRPr="00D31847">
        <w:rPr>
          <w:rFonts w:ascii="Times New Roman" w:hAnsi="Times New Roman" w:cs="Times New Roman"/>
          <w:sz w:val="24"/>
          <w:szCs w:val="24"/>
        </w:rPr>
        <w:t>con las aplicaciones de los siete bioestimulantes de producción nacional priorizados por el Ministerio de la Agricultura (Biobras-16®, Fitomas-E®, Quitomax®, Pectimorf®, Bioenraiz®, Tomaticid® y Biojas®) en diferentes cultivos. El conocimiento de esta información complementa y enriquece la incluida en el Manual práctico para uso de bioproductos y fertilizantes líquidos con relación a estos bioestimulantes; lo cual, sin dudas, contribuirá a hacer un uso más racional y efectivo de estos productos; además, de que revela las ventajas que ha tenido el uso de los mismos</w:t>
      </w:r>
      <w:r w:rsidR="00984BF4" w:rsidRPr="00D31847">
        <w:rPr>
          <w:rFonts w:ascii="Times New Roman" w:hAnsi="Times New Roman" w:cs="Times New Roman"/>
          <w:sz w:val="24"/>
          <w:szCs w:val="24"/>
        </w:rPr>
        <w:t xml:space="preserve"> en combinación con otros bioproductos nacionales</w:t>
      </w:r>
      <w:r w:rsidRPr="00D31847">
        <w:rPr>
          <w:rFonts w:ascii="Times New Roman" w:hAnsi="Times New Roman" w:cs="Times New Roman"/>
          <w:sz w:val="24"/>
          <w:szCs w:val="24"/>
        </w:rPr>
        <w:t>.</w:t>
      </w:r>
    </w:p>
    <w:sectPr w:rsidR="0020555F" w:rsidRPr="00D3184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4F0" w:rsidRDefault="00D114F0" w:rsidP="00984BF4">
      <w:pPr>
        <w:spacing w:after="0" w:line="240" w:lineRule="auto"/>
      </w:pPr>
      <w:r>
        <w:separator/>
      </w:r>
    </w:p>
  </w:endnote>
  <w:endnote w:type="continuationSeparator" w:id="0">
    <w:p w:rsidR="00D114F0" w:rsidRDefault="00D114F0" w:rsidP="00984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4F0" w:rsidRDefault="00D114F0" w:rsidP="00984BF4">
      <w:pPr>
        <w:spacing w:after="0" w:line="240" w:lineRule="auto"/>
      </w:pPr>
      <w:r>
        <w:separator/>
      </w:r>
    </w:p>
  </w:footnote>
  <w:footnote w:type="continuationSeparator" w:id="0">
    <w:p w:rsidR="00D114F0" w:rsidRDefault="00D114F0" w:rsidP="00984B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5F"/>
    <w:rsid w:val="0020555F"/>
    <w:rsid w:val="00331218"/>
    <w:rsid w:val="006B4B62"/>
    <w:rsid w:val="00984BF4"/>
    <w:rsid w:val="00D114F0"/>
    <w:rsid w:val="00D31847"/>
    <w:rsid w:val="00DC49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BEA9"/>
  <w15:chartTrackingRefBased/>
  <w15:docId w15:val="{A890EC87-7D5C-4DF4-ADAD-8CD60492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0555F"/>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Encabezado">
    <w:name w:val="header"/>
    <w:basedOn w:val="Normal"/>
    <w:link w:val="EncabezadoCar"/>
    <w:uiPriority w:val="99"/>
    <w:unhideWhenUsed/>
    <w:rsid w:val="00984B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4BF4"/>
  </w:style>
  <w:style w:type="paragraph" w:styleId="Piedepgina">
    <w:name w:val="footer"/>
    <w:basedOn w:val="Normal"/>
    <w:link w:val="PiedepginaCar"/>
    <w:uiPriority w:val="99"/>
    <w:unhideWhenUsed/>
    <w:rsid w:val="00984B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4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286</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Nuñez</dc:creator>
  <cp:keywords/>
  <dc:description/>
  <cp:lastModifiedBy>Miriam Nuñez</cp:lastModifiedBy>
  <cp:revision>2</cp:revision>
  <dcterms:created xsi:type="dcterms:W3CDTF">2021-12-03T02:27:00Z</dcterms:created>
  <dcterms:modified xsi:type="dcterms:W3CDTF">2021-12-05T03:22:00Z</dcterms:modified>
</cp:coreProperties>
</file>