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73" w:rsidRPr="00D239D3" w:rsidRDefault="00501173" w:rsidP="00281C4F">
      <w:pPr>
        <w:spacing w:before="120" w:after="120" w:line="240" w:lineRule="exact"/>
        <w:jc w:val="center"/>
        <w:rPr>
          <w:rFonts w:cs="Calibri"/>
          <w:b/>
        </w:rPr>
      </w:pPr>
      <w:r w:rsidRPr="00D239D3">
        <w:rPr>
          <w:rFonts w:cs="Calibri"/>
          <w:b/>
        </w:rPr>
        <w:t xml:space="preserve">CERTIFICADO DE </w:t>
      </w:r>
      <w:r>
        <w:rPr>
          <w:rFonts w:cs="Calibri"/>
          <w:b/>
        </w:rPr>
        <w:t>PLAN ANUAL DE INVESTIGADOR</w:t>
      </w:r>
    </w:p>
    <w:p w:rsidR="00501173" w:rsidRPr="00D239D3" w:rsidRDefault="00501173" w:rsidP="00420AD0">
      <w:pPr>
        <w:spacing w:before="120" w:after="120" w:line="240" w:lineRule="exact"/>
        <w:jc w:val="center"/>
        <w:outlineLvl w:val="0"/>
        <w:rPr>
          <w:rFonts w:cs="Calibri"/>
          <w:b/>
        </w:rPr>
      </w:pPr>
      <w:r w:rsidRPr="00D239D3">
        <w:rPr>
          <w:rFonts w:cs="Calibri"/>
          <w:b/>
        </w:rPr>
        <w:t>Dpto. de Fisiología y Bioquímica Vegetal</w:t>
      </w:r>
    </w:p>
    <w:p w:rsidR="00501173" w:rsidRPr="00D239D3" w:rsidRDefault="00501173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>Nombre</w:t>
      </w:r>
      <w:r w:rsidRPr="00D239D3">
        <w:rPr>
          <w:rFonts w:cs="Calibri"/>
        </w:rPr>
        <w:t>: Lisbel Travieso Hernández</w:t>
      </w:r>
    </w:p>
    <w:p w:rsidR="00501173" w:rsidRPr="006534D1" w:rsidRDefault="00501173" w:rsidP="00281C4F">
      <w:pPr>
        <w:tabs>
          <w:tab w:val="left" w:pos="284"/>
          <w:tab w:val="left" w:pos="5068"/>
        </w:tabs>
        <w:spacing w:after="0" w:line="240" w:lineRule="auto"/>
        <w:rPr>
          <w:rFonts w:cs="Calibri"/>
        </w:rPr>
      </w:pPr>
      <w:r w:rsidRPr="00D239D3">
        <w:rPr>
          <w:rFonts w:cs="Calibri"/>
          <w:b/>
        </w:rPr>
        <w:t xml:space="preserve">Ocupación: </w:t>
      </w:r>
      <w:r>
        <w:rPr>
          <w:rFonts w:cs="Calibri"/>
        </w:rPr>
        <w:t>Especialista en Ciencias Agropecuarias y Veterinarias</w:t>
      </w:r>
      <w:r w:rsidRPr="00D239D3">
        <w:rPr>
          <w:rFonts w:cs="Calibri"/>
        </w:rPr>
        <w:t>.</w:t>
      </w:r>
    </w:p>
    <w:p w:rsidR="00501173" w:rsidRPr="00D239D3" w:rsidRDefault="00501173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 xml:space="preserve">Año natural que </w:t>
      </w:r>
      <w:r>
        <w:rPr>
          <w:rFonts w:cs="Calibri"/>
          <w:b/>
        </w:rPr>
        <w:t>planifica</w:t>
      </w:r>
      <w:r>
        <w:rPr>
          <w:rFonts w:cs="Calibri"/>
        </w:rPr>
        <w:t>: 2021</w:t>
      </w:r>
    </w:p>
    <w:p w:rsidR="00501173" w:rsidRPr="00D239D3" w:rsidRDefault="00501173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 xml:space="preserve">Fecha de </w:t>
      </w:r>
      <w:r>
        <w:rPr>
          <w:rFonts w:cs="Calibri"/>
          <w:b/>
        </w:rPr>
        <w:t>planificación</w:t>
      </w:r>
      <w:r>
        <w:rPr>
          <w:rFonts w:cs="Calibri"/>
        </w:rPr>
        <w:t>: Enero-Diciembre 2021</w:t>
      </w:r>
    </w:p>
    <w:p w:rsidR="00501173" w:rsidRDefault="00501173" w:rsidP="00281C4F">
      <w:pPr>
        <w:spacing w:after="0" w:line="240" w:lineRule="auto"/>
        <w:jc w:val="both"/>
        <w:rPr>
          <w:rFonts w:cs="Calibri"/>
          <w:b/>
        </w:rPr>
      </w:pPr>
    </w:p>
    <w:p w:rsidR="00501173" w:rsidRPr="00D239D3" w:rsidRDefault="00501173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I. INDICADORES:</w:t>
      </w:r>
    </w:p>
    <w:p w:rsidR="00501173" w:rsidRPr="00D239D3" w:rsidRDefault="00501173" w:rsidP="00281C4F">
      <w:pPr>
        <w:spacing w:after="0" w:line="240" w:lineRule="auto"/>
        <w:jc w:val="both"/>
        <w:rPr>
          <w:rFonts w:cs="Calibri"/>
          <w:b/>
        </w:rPr>
      </w:pPr>
    </w:p>
    <w:p w:rsidR="00501173" w:rsidRPr="00D239D3" w:rsidRDefault="00501173" w:rsidP="00247A32">
      <w:pPr>
        <w:numPr>
          <w:ilvl w:val="0"/>
          <w:numId w:val="45"/>
        </w:numPr>
        <w:spacing w:after="0" w:line="240" w:lineRule="auto"/>
        <w:ind w:left="284"/>
        <w:jc w:val="both"/>
        <w:outlineLvl w:val="0"/>
        <w:rPr>
          <w:rFonts w:cs="Calibri"/>
          <w:b/>
        </w:rPr>
      </w:pPr>
      <w:r>
        <w:rPr>
          <w:rFonts w:cs="Calibri"/>
          <w:b/>
        </w:rPr>
        <w:t xml:space="preserve"> Trabajo de investigación</w:t>
      </w:r>
    </w:p>
    <w:p w:rsidR="00501173" w:rsidRPr="00D239D3" w:rsidRDefault="00501173" w:rsidP="00D3219C">
      <w:pPr>
        <w:pStyle w:val="ListParagraph"/>
        <w:numPr>
          <w:ilvl w:val="0"/>
          <w:numId w:val="16"/>
        </w:numPr>
        <w:tabs>
          <w:tab w:val="left" w:pos="284"/>
          <w:tab w:val="left" w:pos="720"/>
        </w:tabs>
        <w:spacing w:line="360" w:lineRule="auto"/>
        <w:rPr>
          <w:rFonts w:cs="Calibri"/>
          <w:b/>
        </w:rPr>
      </w:pPr>
      <w:r w:rsidRPr="00D239D3">
        <w:rPr>
          <w:rFonts w:cs="Calibri"/>
          <w:b/>
        </w:rPr>
        <w:t>Proyectos (</w:t>
      </w:r>
      <w:r w:rsidRPr="00D239D3">
        <w:rPr>
          <w:rFonts w:cs="Calibri"/>
          <w:b/>
          <w:u w:val="single"/>
          <w:lang w:val="es-ES_tradnl"/>
        </w:rPr>
        <w:t>Participante):</w:t>
      </w:r>
    </w:p>
    <w:p w:rsidR="00501173" w:rsidRPr="00737554" w:rsidRDefault="00501173" w:rsidP="00203369">
      <w:pPr>
        <w:pStyle w:val="ListParagraph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  <w:r w:rsidRPr="00D239D3">
        <w:rPr>
          <w:b/>
        </w:rPr>
        <w:t xml:space="preserve">Proyecto Nacional del Programa de Alimento Humano </w:t>
      </w:r>
      <w:r w:rsidRPr="00D239D3">
        <w:rPr>
          <w:lang w:val="es-AR"/>
        </w:rPr>
        <w:t>P131LH001318</w:t>
      </w:r>
      <w:r w:rsidRPr="00D239D3">
        <w:t xml:space="preserve"> (2019- 2022). Estrategias de riego deficitario y bioestimulantes como alternativa para ahorrar agua en los cultivos de maíz y frijol (</w:t>
      </w:r>
      <w:r w:rsidRPr="00D239D3">
        <w:rPr>
          <w:lang w:val="es-AR"/>
        </w:rPr>
        <w:t>INCA, Jefe de Proyecto: Dr.C.  Donaldo Morales Guevara.)</w:t>
      </w:r>
    </w:p>
    <w:p w:rsidR="00501173" w:rsidRPr="009E2A3D" w:rsidRDefault="00501173" w:rsidP="009E2A3D">
      <w:pPr>
        <w:numPr>
          <w:ilvl w:val="0"/>
          <w:numId w:val="17"/>
        </w:numPr>
        <w:rPr>
          <w:lang w:val="es-MX"/>
        </w:rPr>
      </w:pPr>
      <w:r>
        <w:rPr>
          <w:b/>
        </w:rPr>
        <w:t xml:space="preserve">Proyecto Sectorial de Desarrollo e Innovación del Programa de Desarrollo de Bioinsumos Agropecuarios y Medicamentos Veterinarios </w:t>
      </w:r>
      <w:r>
        <w:t>(2021-2023). Nuevos bioestimulantes a base Rizobios y Oligosacarinas para Frijol y Soya</w:t>
      </w:r>
      <w:r w:rsidRPr="009E2A3D">
        <w:rPr>
          <w:lang w:val="es-MX"/>
        </w:rPr>
        <w:t xml:space="preserve">(INCA, Jefe de Proyecto: Dr.C.  </w:t>
      </w:r>
      <w:r w:rsidRPr="001875A9">
        <w:t>Alejandro B. Falcón Rodríguez</w:t>
      </w:r>
      <w:r w:rsidRPr="009E2A3D">
        <w:rPr>
          <w:lang w:val="es-MX"/>
        </w:rPr>
        <w:t>)</w:t>
      </w:r>
    </w:p>
    <w:p w:rsidR="00501173" w:rsidRDefault="00501173" w:rsidP="00247A32">
      <w:pPr>
        <w:pStyle w:val="ListParagraph"/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</w:p>
    <w:p w:rsidR="00501173" w:rsidRDefault="00501173" w:rsidP="00203369">
      <w:pPr>
        <w:pStyle w:val="ListParagraph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="Calibri"/>
          <w:b/>
          <w:lang w:val="es-AR"/>
        </w:rPr>
      </w:pPr>
      <w:r w:rsidRPr="00203369">
        <w:rPr>
          <w:rFonts w:cs="Calibri"/>
          <w:b/>
          <w:lang w:val="es-AR"/>
        </w:rPr>
        <w:t>Premios</w:t>
      </w:r>
      <w:r>
        <w:rPr>
          <w:rFonts w:cs="Calibri"/>
          <w:b/>
          <w:lang w:val="es-AR"/>
        </w:rPr>
        <w:t xml:space="preserve"> (Colaboradora)</w:t>
      </w:r>
    </w:p>
    <w:p w:rsidR="00501173" w:rsidRDefault="00501173" w:rsidP="000C07D5">
      <w:pPr>
        <w:pStyle w:val="ListParagraph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:rsidR="00501173" w:rsidRPr="00203369" w:rsidRDefault="00501173" w:rsidP="00203369">
      <w:pPr>
        <w:pStyle w:val="ListParagraph"/>
        <w:tabs>
          <w:tab w:val="left" w:pos="284"/>
        </w:tabs>
        <w:spacing w:after="0" w:line="240" w:lineRule="auto"/>
        <w:jc w:val="both"/>
        <w:rPr>
          <w:rFonts w:cs="Calibri"/>
          <w:b/>
          <w:lang w:val="es-AR"/>
        </w:rPr>
      </w:pPr>
    </w:p>
    <w:p w:rsidR="00501173" w:rsidRPr="00D239D3" w:rsidRDefault="00501173" w:rsidP="00D27732">
      <w:pPr>
        <w:pStyle w:val="ListParagraph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es-ES_tradnl"/>
        </w:rPr>
      </w:pPr>
      <w:r w:rsidRPr="00D239D3">
        <w:rPr>
          <w:rFonts w:cs="Calibri"/>
          <w:b/>
        </w:rPr>
        <w:t>Eventos</w:t>
      </w:r>
    </w:p>
    <w:p w:rsidR="00501173" w:rsidRPr="00F8248E" w:rsidRDefault="00501173" w:rsidP="00247A32">
      <w:pPr>
        <w:pStyle w:val="ListParagraph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F8248E">
        <w:rPr>
          <w:noProof/>
        </w:rPr>
        <w:t>XVII Exposición Forjadores de Futuro</w:t>
      </w:r>
      <w:r>
        <w:rPr>
          <w:noProof/>
        </w:rPr>
        <w:t xml:space="preserve"> de base realizada en el</w:t>
      </w:r>
      <w:r w:rsidRPr="00F8248E">
        <w:rPr>
          <w:noProof/>
        </w:rPr>
        <w:t xml:space="preserve"> INCA (Marzo). </w:t>
      </w:r>
    </w:p>
    <w:p w:rsidR="00501173" w:rsidRPr="00D239D3" w:rsidRDefault="00501173" w:rsidP="00167431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:rsidR="00501173" w:rsidRDefault="00501173" w:rsidP="00167431">
      <w:pPr>
        <w:pStyle w:val="ListParagraph"/>
        <w:numPr>
          <w:ilvl w:val="0"/>
          <w:numId w:val="16"/>
        </w:numPr>
        <w:tabs>
          <w:tab w:val="left" w:pos="284"/>
        </w:tabs>
        <w:spacing w:after="120"/>
        <w:rPr>
          <w:rFonts w:cs="Calibri"/>
          <w:b/>
        </w:rPr>
      </w:pPr>
      <w:r w:rsidRPr="00D239D3">
        <w:rPr>
          <w:rFonts w:cs="Calibri"/>
          <w:b/>
        </w:rPr>
        <w:t xml:space="preserve">FÓRUM </w:t>
      </w:r>
      <w:r w:rsidRPr="00DA01CE">
        <w:rPr>
          <w:b/>
          <w:caps/>
          <w:noProof/>
        </w:rPr>
        <w:t>Ciencia y Técnica</w:t>
      </w:r>
    </w:p>
    <w:p w:rsidR="00501173" w:rsidRDefault="00501173" w:rsidP="00247A32">
      <w:pPr>
        <w:pStyle w:val="ListParagraph"/>
        <w:numPr>
          <w:ilvl w:val="0"/>
          <w:numId w:val="46"/>
        </w:numPr>
        <w:ind w:left="709"/>
        <w:rPr>
          <w:rFonts w:cs="Calibri"/>
        </w:rPr>
      </w:pPr>
      <w:r>
        <w:rPr>
          <w:rFonts w:cs="Calibri"/>
        </w:rPr>
        <w:t>Fórum de ciencia y técnica del Dpto. Fisiología y Bioquímica Vegetal.</w:t>
      </w:r>
    </w:p>
    <w:p w:rsidR="00501173" w:rsidRPr="00247A32" w:rsidRDefault="00501173" w:rsidP="00247A32">
      <w:pPr>
        <w:pStyle w:val="ListParagraph"/>
        <w:rPr>
          <w:rFonts w:cs="Calibri"/>
        </w:rPr>
      </w:pPr>
    </w:p>
    <w:p w:rsidR="00501173" w:rsidRDefault="00501173" w:rsidP="00FC505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="Calibri"/>
          <w:b/>
        </w:rPr>
      </w:pPr>
      <w:r w:rsidRPr="00D239D3">
        <w:rPr>
          <w:rFonts w:cs="Calibri"/>
          <w:b/>
        </w:rPr>
        <w:t>Publicaciones</w:t>
      </w:r>
    </w:p>
    <w:p w:rsidR="00501173" w:rsidRDefault="00501173" w:rsidP="00247A32">
      <w:pPr>
        <w:pStyle w:val="ListParagraph"/>
        <w:spacing w:after="0" w:line="240" w:lineRule="auto"/>
        <w:jc w:val="both"/>
        <w:rPr>
          <w:noProof/>
        </w:rPr>
      </w:pPr>
      <w:r>
        <w:rPr>
          <w:rFonts w:cs="Calibri"/>
          <w:b/>
        </w:rPr>
        <w:t>Co-autora</w:t>
      </w:r>
    </w:p>
    <w:p w:rsidR="00501173" w:rsidRPr="003A1A18" w:rsidRDefault="00501173" w:rsidP="003A1A18">
      <w:pPr>
        <w:pStyle w:val="ListParagraph"/>
        <w:numPr>
          <w:ilvl w:val="0"/>
          <w:numId w:val="35"/>
        </w:numPr>
        <w:spacing w:after="0" w:line="240" w:lineRule="auto"/>
        <w:ind w:right="-91"/>
        <w:jc w:val="both"/>
        <w:rPr>
          <w:rFonts w:cs="Arial"/>
        </w:rPr>
      </w:pPr>
      <w:r w:rsidRPr="003A1A18">
        <w:rPr>
          <w:rFonts w:cs="Arial"/>
        </w:rPr>
        <w:t>Revistas de Grupo I“Efecto del quitosano aplicado a semillas en la compatibilidad con Bradyrhizobium y en el desarrollo vegetativo de soya”. Daimy Costales Menéndez, María C. Nápoles Rodríguez, Lisbel Travieso Hernández, Omar Cartaya Rubio y Alejandro B. Falcón Rodríguez. Revista Agronomía Mesoaméricana</w:t>
      </w:r>
    </w:p>
    <w:p w:rsidR="00501173" w:rsidRPr="00D239D3" w:rsidRDefault="00501173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cs="Calibri"/>
          <w:b/>
          <w:color w:val="000000"/>
        </w:rPr>
      </w:pPr>
    </w:p>
    <w:p w:rsidR="00501173" w:rsidRDefault="00501173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 xml:space="preserve">10. </w:t>
      </w:r>
      <w:r>
        <w:rPr>
          <w:rFonts w:cs="Calibri"/>
          <w:b/>
        </w:rPr>
        <w:t xml:space="preserve">Otras </w:t>
      </w:r>
      <w:r w:rsidRPr="00D239D3">
        <w:rPr>
          <w:rFonts w:cs="Calibri"/>
          <w:b/>
        </w:rPr>
        <w:t>actividades científico-técnicas</w:t>
      </w:r>
    </w:p>
    <w:p w:rsidR="00501173" w:rsidRDefault="00501173" w:rsidP="00281C4F">
      <w:pPr>
        <w:spacing w:after="0" w:line="240" w:lineRule="auto"/>
        <w:jc w:val="both"/>
        <w:rPr>
          <w:rFonts w:cs="Calibri"/>
          <w:b/>
        </w:rPr>
      </w:pPr>
    </w:p>
    <w:p w:rsidR="00501173" w:rsidRDefault="00501173" w:rsidP="00FC505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 xml:space="preserve">Estandarización de técnicas </w:t>
      </w:r>
      <w:r>
        <w:rPr>
          <w:rFonts w:cs="Calibri"/>
        </w:rPr>
        <w:t>de valoración colorimétricas que permitan caracterizar pectinas y ácido péctico que se emplean en el proceso de obtención de Pectimorf</w:t>
      </w:r>
      <w:r w:rsidRPr="00D239D3">
        <w:rPr>
          <w:rFonts w:cs="Calibri"/>
        </w:rPr>
        <w:t>®</w:t>
      </w:r>
      <w:r>
        <w:rPr>
          <w:rFonts w:cs="Calibri"/>
        </w:rPr>
        <w:t>.</w:t>
      </w:r>
    </w:p>
    <w:p w:rsidR="00501173" w:rsidRDefault="00501173" w:rsidP="00FC505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Experimentos que permitan comparar la actividad biológica de dos Pectimorf obtenidos de diferentes pectinas cítricas, siguiendo las metodologías patentadas.</w:t>
      </w:r>
    </w:p>
    <w:p w:rsidR="00501173" w:rsidRPr="00D739E8" w:rsidRDefault="00501173" w:rsidP="00D739E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>Apoyo a la producción de QuitoMax® y de Pectimorf®.</w:t>
      </w:r>
    </w:p>
    <w:p w:rsidR="00501173" w:rsidRPr="007E3628" w:rsidRDefault="00501173" w:rsidP="006C29CB">
      <w:pPr>
        <w:numPr>
          <w:ilvl w:val="0"/>
          <w:numId w:val="9"/>
        </w:numPr>
        <w:spacing w:after="0"/>
        <w:jc w:val="both"/>
        <w:rPr>
          <w:lang w:val="es-MX"/>
        </w:rPr>
      </w:pPr>
      <w:r>
        <w:rPr>
          <w:noProof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501173" w:rsidRDefault="00501173" w:rsidP="00281C4F">
      <w:pPr>
        <w:spacing w:after="0" w:line="240" w:lineRule="auto"/>
        <w:jc w:val="both"/>
        <w:rPr>
          <w:rFonts w:cs="Calibri"/>
          <w:lang w:val="es-MX"/>
        </w:rPr>
      </w:pPr>
    </w:p>
    <w:p w:rsidR="00501173" w:rsidRPr="00D239D3" w:rsidRDefault="00501173" w:rsidP="00420AD0">
      <w:pPr>
        <w:spacing w:after="0" w:line="240" w:lineRule="auto"/>
        <w:jc w:val="both"/>
        <w:outlineLvl w:val="0"/>
        <w:rPr>
          <w:rFonts w:cs="Calibri"/>
          <w:b/>
        </w:rPr>
      </w:pPr>
      <w:r>
        <w:rPr>
          <w:rFonts w:cs="Calibri"/>
          <w:b/>
        </w:rPr>
        <w:t>11. F</w:t>
      </w:r>
      <w:r w:rsidRPr="00D239D3">
        <w:rPr>
          <w:rFonts w:cs="Calibri"/>
          <w:b/>
        </w:rPr>
        <w:t>ormación de otros especialistas</w:t>
      </w:r>
    </w:p>
    <w:p w:rsidR="00501173" w:rsidRPr="00D239D3" w:rsidRDefault="00501173" w:rsidP="00281C4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 xml:space="preserve">Adiestramiento a la Técnico </w:t>
      </w:r>
      <w:r>
        <w:rPr>
          <w:rFonts w:cs="Calibri"/>
        </w:rPr>
        <w:t>Cheila Álvarez Llanes</w:t>
      </w:r>
      <w:r w:rsidRPr="00D239D3">
        <w:rPr>
          <w:rFonts w:cs="Calibri"/>
        </w:rPr>
        <w:t xml:space="preserve"> en técnicas bioquímicas, buenas prácticas de laboratorio y análisis de los datos obtenidos.</w:t>
      </w:r>
    </w:p>
    <w:p w:rsidR="00501173" w:rsidRPr="007D7068" w:rsidRDefault="00501173" w:rsidP="00420AD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>Adiestramiento a un estudiante</w:t>
      </w:r>
      <w:r>
        <w:rPr>
          <w:rFonts w:cs="Calibri"/>
        </w:rPr>
        <w:t xml:space="preserve"> de 3er año de química industrial</w:t>
      </w:r>
      <w:r w:rsidRPr="00D239D3">
        <w:rPr>
          <w:rFonts w:cs="Calibri"/>
        </w:rPr>
        <w:t>en técnicas bioquímicas, buenas prácticas de laboratorio y análisis de los datos obtenidos.</w:t>
      </w:r>
    </w:p>
    <w:p w:rsidR="00501173" w:rsidRDefault="00501173" w:rsidP="00420AD0">
      <w:pPr>
        <w:spacing w:before="120" w:after="120" w:line="360" w:lineRule="auto"/>
        <w:jc w:val="both"/>
        <w:rPr>
          <w:rFonts w:cs="Calibri"/>
          <w:b/>
        </w:rPr>
      </w:pPr>
    </w:p>
    <w:p w:rsidR="00501173" w:rsidRPr="00D239D3" w:rsidRDefault="00501173" w:rsidP="00247A32">
      <w:pPr>
        <w:spacing w:before="120" w:after="120" w:line="36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II. CONCLUSIONES GENERALES:</w:t>
      </w:r>
      <w:bookmarkStart w:id="0" w:name="_GoBack"/>
      <w:bookmarkEnd w:id="0"/>
    </w:p>
    <w:p w:rsidR="00501173" w:rsidRPr="00D239D3" w:rsidRDefault="00501173" w:rsidP="007C5D52">
      <w:pPr>
        <w:spacing w:before="120" w:after="120" w:line="360" w:lineRule="auto"/>
        <w:jc w:val="both"/>
        <w:rPr>
          <w:rFonts w:cs="Calibri"/>
        </w:rPr>
      </w:pPr>
    </w:p>
    <w:p w:rsidR="00501173" w:rsidRPr="00D239D3" w:rsidRDefault="00501173" w:rsidP="00247A32">
      <w:pPr>
        <w:spacing w:before="120" w:after="120" w:line="36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III. RECOMENDACIÓN:</w:t>
      </w:r>
    </w:p>
    <w:p w:rsidR="00501173" w:rsidRDefault="00501173" w:rsidP="007D7068">
      <w:pPr>
        <w:pStyle w:val="Subtitle"/>
        <w:spacing w:before="120" w:after="120" w:line="360" w:lineRule="auto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:rsidR="00501173" w:rsidRDefault="00501173" w:rsidP="007D7068">
      <w:pPr>
        <w:pStyle w:val="Subtitle"/>
        <w:spacing w:before="120" w:after="120" w:line="360" w:lineRule="auto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:rsidR="00501173" w:rsidRPr="00062530" w:rsidRDefault="00501173" w:rsidP="00062530">
      <w:pPr>
        <w:pStyle w:val="Subtitle"/>
        <w:spacing w:before="120" w:after="120" w:line="360" w:lineRule="auto"/>
        <w:ind w:left="360"/>
        <w:jc w:val="left"/>
        <w:rPr>
          <w:rFonts w:ascii="Calibri" w:hAnsi="Calibri" w:cs="Calibri"/>
          <w:sz w:val="22"/>
          <w:szCs w:val="22"/>
          <w:u w:val="single"/>
        </w:rPr>
      </w:pPr>
      <w:r w:rsidRPr="00062530">
        <w:rPr>
          <w:rFonts w:ascii="Calibri" w:hAnsi="Calibri" w:cs="Calibri"/>
          <w:sz w:val="22"/>
          <w:szCs w:val="22"/>
        </w:rPr>
        <w:t>Conformidad del evaluado y firma</w:t>
      </w:r>
      <w:r w:rsidRPr="00062530">
        <w:rPr>
          <w:rFonts w:ascii="Calibri" w:hAnsi="Calibri" w:cs="Calibri"/>
          <w:sz w:val="22"/>
          <w:szCs w:val="22"/>
          <w:u w:val="single"/>
        </w:rPr>
        <w:t xml:space="preserve">  .</w:t>
      </w:r>
    </w:p>
    <w:p w:rsidR="00501173" w:rsidRPr="00062530" w:rsidRDefault="00501173" w:rsidP="00062530">
      <w:pPr>
        <w:pStyle w:val="Subtitle"/>
        <w:spacing w:before="120" w:after="120" w:line="360" w:lineRule="auto"/>
        <w:ind w:left="360"/>
        <w:jc w:val="left"/>
        <w:rPr>
          <w:rFonts w:ascii="Calibri" w:hAnsi="Calibri" w:cs="Calibri"/>
          <w:sz w:val="22"/>
          <w:szCs w:val="22"/>
        </w:rPr>
      </w:pPr>
      <w:r w:rsidRPr="00062530">
        <w:rPr>
          <w:rFonts w:ascii="Calibri" w:hAnsi="Calibri" w:cs="Calibri"/>
          <w:sz w:val="22"/>
          <w:szCs w:val="22"/>
        </w:rPr>
        <w:tab/>
      </w:r>
    </w:p>
    <w:p w:rsidR="00501173" w:rsidRPr="00062530" w:rsidRDefault="00501173" w:rsidP="00062530">
      <w:pPr>
        <w:pStyle w:val="Subtitle"/>
        <w:spacing w:before="120" w:after="120" w:line="360" w:lineRule="auto"/>
        <w:ind w:left="360"/>
        <w:jc w:val="left"/>
        <w:outlineLvl w:val="0"/>
        <w:rPr>
          <w:rFonts w:ascii="Calibri" w:hAnsi="Calibri" w:cs="Calibri"/>
          <w:sz w:val="22"/>
          <w:szCs w:val="22"/>
        </w:rPr>
      </w:pPr>
      <w:r w:rsidRPr="00062530">
        <w:rPr>
          <w:rFonts w:ascii="Calibri" w:hAnsi="Calibri" w:cs="Calibri"/>
          <w:sz w:val="22"/>
          <w:szCs w:val="22"/>
        </w:rPr>
        <w:t>Jefe Inmediato: Yanelis Reyes Guerrero</w:t>
      </w:r>
      <w:r w:rsidRPr="00062530">
        <w:rPr>
          <w:rFonts w:ascii="Calibri" w:hAnsi="Calibri" w:cs="Calibri"/>
          <w:sz w:val="22"/>
          <w:szCs w:val="22"/>
          <w:u w:val="single"/>
        </w:rPr>
        <w:t xml:space="preserve">  .</w:t>
      </w:r>
    </w:p>
    <w:p w:rsidR="00501173" w:rsidRPr="00062530" w:rsidRDefault="00501173" w:rsidP="00062530">
      <w:pPr>
        <w:pStyle w:val="Subtitle"/>
        <w:spacing w:before="120" w:after="120" w:line="360" w:lineRule="auto"/>
        <w:ind w:left="360"/>
        <w:jc w:val="left"/>
        <w:rPr>
          <w:rFonts w:ascii="Calibri" w:hAnsi="Calibri" w:cs="Calibri"/>
          <w:sz w:val="22"/>
          <w:szCs w:val="22"/>
        </w:rPr>
      </w:pPr>
    </w:p>
    <w:p w:rsidR="00501173" w:rsidRPr="00062530" w:rsidRDefault="00501173" w:rsidP="00062530">
      <w:pPr>
        <w:spacing w:before="120" w:after="120" w:line="360" w:lineRule="auto"/>
        <w:ind w:left="360"/>
        <w:outlineLvl w:val="0"/>
        <w:rPr>
          <w:rFonts w:cs="Calibri"/>
          <w:b/>
          <w:u w:val="single"/>
        </w:rPr>
      </w:pPr>
      <w:r w:rsidRPr="00062530">
        <w:rPr>
          <w:rFonts w:cs="Calibri"/>
          <w:b/>
        </w:rPr>
        <w:t xml:space="preserve">Secretario de la Sección Sindical: </w:t>
      </w:r>
      <w:r w:rsidRPr="00062530">
        <w:rPr>
          <w:rFonts w:ascii="Arial" w:hAnsi="Arial" w:cs="Arial"/>
          <w:b/>
        </w:rPr>
        <w:t>Lilisbet Guerrero Domínguez</w:t>
      </w:r>
      <w:r w:rsidRPr="00062530">
        <w:rPr>
          <w:rFonts w:ascii="Arial" w:hAnsi="Arial" w:cs="Arial"/>
          <w:b/>
          <w:u w:val="single"/>
        </w:rPr>
        <w:t>.</w:t>
      </w:r>
    </w:p>
    <w:p w:rsidR="00501173" w:rsidRPr="00062530" w:rsidRDefault="00501173" w:rsidP="00062530">
      <w:pPr>
        <w:rPr>
          <w:rFonts w:cs="Calibri"/>
          <w:b/>
        </w:rPr>
      </w:pPr>
    </w:p>
    <w:p w:rsidR="00501173" w:rsidRPr="00D239D3" w:rsidRDefault="00501173">
      <w:pPr>
        <w:rPr>
          <w:rFonts w:cs="Calibri"/>
        </w:rPr>
      </w:pPr>
    </w:p>
    <w:sectPr w:rsidR="00501173" w:rsidRPr="00D239D3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10B8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1CA01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0EACC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328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B8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A63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424B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C4A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F42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E125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B0502F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D172E6A"/>
    <w:multiLevelType w:val="hybridMultilevel"/>
    <w:tmpl w:val="AC74712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004BEB"/>
    <w:multiLevelType w:val="hybridMultilevel"/>
    <w:tmpl w:val="6FDE09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140340"/>
    <w:multiLevelType w:val="hybridMultilevel"/>
    <w:tmpl w:val="E5883A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4C1139"/>
    <w:multiLevelType w:val="hybridMultilevel"/>
    <w:tmpl w:val="F11C7F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D03B31"/>
    <w:multiLevelType w:val="hybridMultilevel"/>
    <w:tmpl w:val="545A7F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390BEF"/>
    <w:multiLevelType w:val="hybridMultilevel"/>
    <w:tmpl w:val="ABF2F79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4B1DA8"/>
    <w:multiLevelType w:val="hybridMultilevel"/>
    <w:tmpl w:val="D9BCBE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6B1F2B"/>
    <w:multiLevelType w:val="hybridMultilevel"/>
    <w:tmpl w:val="63BCAF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1">
    <w:nsid w:val="624543C1"/>
    <w:multiLevelType w:val="hybridMultilevel"/>
    <w:tmpl w:val="77CC52FC"/>
    <w:lvl w:ilvl="0" w:tplc="0FC8EF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BE1300"/>
    <w:multiLevelType w:val="hybridMultilevel"/>
    <w:tmpl w:val="1EC6D70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E9620B"/>
    <w:multiLevelType w:val="hybridMultilevel"/>
    <w:tmpl w:val="1E3E9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354074"/>
    <w:multiLevelType w:val="hybridMultilevel"/>
    <w:tmpl w:val="B6F45D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5510263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ED637EF"/>
    <w:multiLevelType w:val="hybridMultilevel"/>
    <w:tmpl w:val="212A9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2"/>
  </w:num>
  <w:num w:numId="4">
    <w:abstractNumId w:val="14"/>
  </w:num>
  <w:num w:numId="5">
    <w:abstractNumId w:val="30"/>
  </w:num>
  <w:num w:numId="6">
    <w:abstractNumId w:val="32"/>
  </w:num>
  <w:num w:numId="7">
    <w:abstractNumId w:val="40"/>
  </w:num>
  <w:num w:numId="8">
    <w:abstractNumId w:val="28"/>
  </w:num>
  <w:num w:numId="9">
    <w:abstractNumId w:val="37"/>
  </w:num>
  <w:num w:numId="10">
    <w:abstractNumId w:val="17"/>
  </w:num>
  <w:num w:numId="11">
    <w:abstractNumId w:val="42"/>
  </w:num>
  <w:num w:numId="12">
    <w:abstractNumId w:val="10"/>
  </w:num>
  <w:num w:numId="13">
    <w:abstractNumId w:val="29"/>
  </w:num>
  <w:num w:numId="14">
    <w:abstractNumId w:val="13"/>
  </w:num>
  <w:num w:numId="15">
    <w:abstractNumId w:val="25"/>
  </w:num>
  <w:num w:numId="16">
    <w:abstractNumId w:val="33"/>
  </w:num>
  <w:num w:numId="17">
    <w:abstractNumId w:val="21"/>
  </w:num>
  <w:num w:numId="18">
    <w:abstractNumId w:val="34"/>
  </w:num>
  <w:num w:numId="19">
    <w:abstractNumId w:val="45"/>
  </w:num>
  <w:num w:numId="20">
    <w:abstractNumId w:val="38"/>
  </w:num>
  <w:num w:numId="21">
    <w:abstractNumId w:val="36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6"/>
  </w:num>
  <w:num w:numId="33">
    <w:abstractNumId w:val="31"/>
  </w:num>
  <w:num w:numId="34">
    <w:abstractNumId w:val="41"/>
  </w:num>
  <w:num w:numId="35">
    <w:abstractNumId w:val="27"/>
  </w:num>
  <w:num w:numId="36">
    <w:abstractNumId w:val="44"/>
  </w:num>
  <w:num w:numId="37">
    <w:abstractNumId w:val="19"/>
  </w:num>
  <w:num w:numId="38">
    <w:abstractNumId w:val="15"/>
  </w:num>
  <w:num w:numId="39">
    <w:abstractNumId w:val="39"/>
  </w:num>
  <w:num w:numId="40">
    <w:abstractNumId w:val="24"/>
  </w:num>
  <w:num w:numId="41">
    <w:abstractNumId w:val="43"/>
  </w:num>
  <w:num w:numId="42">
    <w:abstractNumId w:val="11"/>
  </w:num>
  <w:num w:numId="43">
    <w:abstractNumId w:val="18"/>
  </w:num>
  <w:num w:numId="44">
    <w:abstractNumId w:val="23"/>
  </w:num>
  <w:num w:numId="45">
    <w:abstractNumId w:val="22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14F"/>
    <w:rsid w:val="00042D82"/>
    <w:rsid w:val="00047758"/>
    <w:rsid w:val="0004788E"/>
    <w:rsid w:val="00062530"/>
    <w:rsid w:val="00090E69"/>
    <w:rsid w:val="000B0F9A"/>
    <w:rsid w:val="000C07D5"/>
    <w:rsid w:val="000D3DB4"/>
    <w:rsid w:val="001241E1"/>
    <w:rsid w:val="00125D50"/>
    <w:rsid w:val="00167431"/>
    <w:rsid w:val="001702C2"/>
    <w:rsid w:val="00173828"/>
    <w:rsid w:val="001875A9"/>
    <w:rsid w:val="00196787"/>
    <w:rsid w:val="001B2B05"/>
    <w:rsid w:val="001E5921"/>
    <w:rsid w:val="00203369"/>
    <w:rsid w:val="00223F3B"/>
    <w:rsid w:val="002454BA"/>
    <w:rsid w:val="00247A32"/>
    <w:rsid w:val="00281C4F"/>
    <w:rsid w:val="00293521"/>
    <w:rsid w:val="00332D0C"/>
    <w:rsid w:val="00346548"/>
    <w:rsid w:val="0036429C"/>
    <w:rsid w:val="003A1A18"/>
    <w:rsid w:val="003B2783"/>
    <w:rsid w:val="003D2D6C"/>
    <w:rsid w:val="00420AD0"/>
    <w:rsid w:val="004606FE"/>
    <w:rsid w:val="004826FD"/>
    <w:rsid w:val="00485DC4"/>
    <w:rsid w:val="004B1D0E"/>
    <w:rsid w:val="004F2BB4"/>
    <w:rsid w:val="004F7D4D"/>
    <w:rsid w:val="00501173"/>
    <w:rsid w:val="00596D68"/>
    <w:rsid w:val="005A4E17"/>
    <w:rsid w:val="00604123"/>
    <w:rsid w:val="0064294C"/>
    <w:rsid w:val="00652A7C"/>
    <w:rsid w:val="006534D1"/>
    <w:rsid w:val="00665D69"/>
    <w:rsid w:val="006B4B4F"/>
    <w:rsid w:val="006B7836"/>
    <w:rsid w:val="006C29CB"/>
    <w:rsid w:val="006E4E54"/>
    <w:rsid w:val="00737554"/>
    <w:rsid w:val="007523D2"/>
    <w:rsid w:val="007775D1"/>
    <w:rsid w:val="007A4624"/>
    <w:rsid w:val="007B00B7"/>
    <w:rsid w:val="007C101F"/>
    <w:rsid w:val="007C4345"/>
    <w:rsid w:val="007C5D52"/>
    <w:rsid w:val="007D7068"/>
    <w:rsid w:val="007E3628"/>
    <w:rsid w:val="007E5FA2"/>
    <w:rsid w:val="00834DC9"/>
    <w:rsid w:val="00874F88"/>
    <w:rsid w:val="008B5DCF"/>
    <w:rsid w:val="008D7B1F"/>
    <w:rsid w:val="00915E53"/>
    <w:rsid w:val="0092114F"/>
    <w:rsid w:val="00925604"/>
    <w:rsid w:val="00932333"/>
    <w:rsid w:val="00934FF7"/>
    <w:rsid w:val="0094507A"/>
    <w:rsid w:val="009853B9"/>
    <w:rsid w:val="0098782E"/>
    <w:rsid w:val="009A41EA"/>
    <w:rsid w:val="009E2A3D"/>
    <w:rsid w:val="00A10DA7"/>
    <w:rsid w:val="00A22558"/>
    <w:rsid w:val="00A236CA"/>
    <w:rsid w:val="00A360D2"/>
    <w:rsid w:val="00A813A8"/>
    <w:rsid w:val="00A8358A"/>
    <w:rsid w:val="00A85A7E"/>
    <w:rsid w:val="00AD17EF"/>
    <w:rsid w:val="00AD1A27"/>
    <w:rsid w:val="00AD4198"/>
    <w:rsid w:val="00B21902"/>
    <w:rsid w:val="00B4004B"/>
    <w:rsid w:val="00B424D8"/>
    <w:rsid w:val="00B45E04"/>
    <w:rsid w:val="00B7729B"/>
    <w:rsid w:val="00B95642"/>
    <w:rsid w:val="00BC1945"/>
    <w:rsid w:val="00BC76AD"/>
    <w:rsid w:val="00BE1CBA"/>
    <w:rsid w:val="00C0001E"/>
    <w:rsid w:val="00C00DE4"/>
    <w:rsid w:val="00C0400C"/>
    <w:rsid w:val="00C42471"/>
    <w:rsid w:val="00C64F11"/>
    <w:rsid w:val="00C837C7"/>
    <w:rsid w:val="00D211A2"/>
    <w:rsid w:val="00D239D3"/>
    <w:rsid w:val="00D27732"/>
    <w:rsid w:val="00D3219C"/>
    <w:rsid w:val="00D739E8"/>
    <w:rsid w:val="00DA01CE"/>
    <w:rsid w:val="00DE149A"/>
    <w:rsid w:val="00DF6B04"/>
    <w:rsid w:val="00E02B48"/>
    <w:rsid w:val="00E330B1"/>
    <w:rsid w:val="00E4692E"/>
    <w:rsid w:val="00E94F3F"/>
    <w:rsid w:val="00EE0330"/>
    <w:rsid w:val="00F02A13"/>
    <w:rsid w:val="00F058E4"/>
    <w:rsid w:val="00F434A1"/>
    <w:rsid w:val="00F74E8D"/>
    <w:rsid w:val="00F8248E"/>
    <w:rsid w:val="00FC18F3"/>
    <w:rsid w:val="00FC505C"/>
    <w:rsid w:val="00FE0BEC"/>
    <w:rsid w:val="00FE1A31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BA"/>
    <w:pPr>
      <w:spacing w:after="200" w:line="276" w:lineRule="auto"/>
    </w:pPr>
    <w:rPr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  <w:style w:type="paragraph" w:styleId="Subtitle">
    <w:name w:val="Subtitle"/>
    <w:basedOn w:val="Normal"/>
    <w:link w:val="SubtitleChar"/>
    <w:uiPriority w:val="99"/>
    <w:qFormat/>
    <w:rsid w:val="007C5D5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C5D52"/>
    <w:rPr>
      <w:rFonts w:ascii="Times New Roman" w:hAnsi="Times New Roman" w:cs="Times New Roman"/>
      <w:b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420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273</TotalTime>
  <Pages>2</Pages>
  <Words>391</Words>
  <Characters>2152</Characters>
  <Application>Microsoft Office Outlook</Application>
  <DocSecurity>0</DocSecurity>
  <Lines>0</Lines>
  <Paragraphs>0</Paragraphs>
  <ScaleCrop>false</ScaleCrop>
  <Company>Luffi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Daniel Rodriguez Montano</cp:lastModifiedBy>
  <cp:revision>55</cp:revision>
  <dcterms:created xsi:type="dcterms:W3CDTF">2019-01-30T15:52:00Z</dcterms:created>
  <dcterms:modified xsi:type="dcterms:W3CDTF">2021-02-24T19:54:00Z</dcterms:modified>
</cp:coreProperties>
</file>