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5C4" w:rsidRPr="007405C4" w:rsidRDefault="007405C4" w:rsidP="007405C4">
      <w:pPr>
        <w:spacing w:before="120" w:after="120" w:line="240" w:lineRule="exac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405C4">
        <w:rPr>
          <w:rFonts w:asciiTheme="minorHAnsi" w:hAnsiTheme="minorHAnsi" w:cstheme="minorHAnsi"/>
          <w:b/>
          <w:sz w:val="24"/>
          <w:szCs w:val="24"/>
        </w:rPr>
        <w:t xml:space="preserve">Cumplimiento </w:t>
      </w:r>
      <w:r w:rsidR="00AC2D4F">
        <w:rPr>
          <w:rFonts w:asciiTheme="minorHAnsi" w:hAnsiTheme="minorHAnsi" w:cstheme="minorHAnsi"/>
          <w:b/>
          <w:sz w:val="24"/>
          <w:szCs w:val="24"/>
        </w:rPr>
        <w:t xml:space="preserve">1er Semestre </w:t>
      </w:r>
      <w:r w:rsidR="00CA3E8A">
        <w:rPr>
          <w:rFonts w:asciiTheme="minorHAnsi" w:hAnsiTheme="minorHAnsi" w:cstheme="minorHAnsi"/>
          <w:b/>
          <w:sz w:val="24"/>
          <w:szCs w:val="24"/>
        </w:rPr>
        <w:t>20</w:t>
      </w:r>
      <w:r w:rsidR="00F911A2">
        <w:rPr>
          <w:rFonts w:asciiTheme="minorHAnsi" w:hAnsiTheme="minorHAnsi" w:cstheme="minorHAnsi"/>
          <w:b/>
          <w:sz w:val="24"/>
          <w:szCs w:val="24"/>
        </w:rPr>
        <w:t>21</w:t>
      </w:r>
    </w:p>
    <w:p w:rsidR="007405C4" w:rsidRPr="007405C4" w:rsidRDefault="007405C4" w:rsidP="00415067">
      <w:pPr>
        <w:spacing w:before="120" w:after="120" w:line="240" w:lineRule="exact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15067" w:rsidRPr="007405C4" w:rsidRDefault="00415067" w:rsidP="00415067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7405C4">
        <w:rPr>
          <w:rFonts w:asciiTheme="minorHAnsi" w:hAnsiTheme="minorHAnsi" w:cstheme="minorHAnsi"/>
          <w:b/>
          <w:sz w:val="24"/>
          <w:szCs w:val="24"/>
        </w:rPr>
        <w:t>Nombre</w:t>
      </w:r>
      <w:r w:rsidR="008864F6" w:rsidRPr="007405C4">
        <w:rPr>
          <w:rFonts w:asciiTheme="minorHAnsi" w:hAnsiTheme="minorHAnsi" w:cstheme="minorHAnsi"/>
          <w:sz w:val="24"/>
          <w:szCs w:val="24"/>
        </w:rPr>
        <w:t>:</w:t>
      </w:r>
      <w:r w:rsidR="00B94EE6" w:rsidRPr="007405C4">
        <w:rPr>
          <w:rFonts w:asciiTheme="minorHAnsi" w:hAnsiTheme="minorHAnsi" w:cstheme="minorHAnsi"/>
          <w:sz w:val="24"/>
          <w:szCs w:val="24"/>
        </w:rPr>
        <w:t xml:space="preserve"> María Caridad Nápoles García</w:t>
      </w:r>
    </w:p>
    <w:p w:rsidR="00415067" w:rsidRPr="007405C4" w:rsidRDefault="00415067" w:rsidP="00415067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7405C4">
        <w:rPr>
          <w:rFonts w:asciiTheme="minorHAnsi" w:hAnsiTheme="minorHAnsi" w:cstheme="minorHAnsi"/>
          <w:b/>
          <w:sz w:val="24"/>
          <w:szCs w:val="24"/>
        </w:rPr>
        <w:t xml:space="preserve">Categoría que ocupa: </w:t>
      </w:r>
      <w:r w:rsidR="00B94EE6" w:rsidRPr="007405C4">
        <w:rPr>
          <w:rFonts w:asciiTheme="minorHAnsi" w:hAnsiTheme="minorHAnsi" w:cstheme="minorHAnsi"/>
          <w:sz w:val="24"/>
          <w:szCs w:val="24"/>
        </w:rPr>
        <w:t>Investigador Titular</w:t>
      </w:r>
    </w:p>
    <w:p w:rsidR="009806DC" w:rsidRPr="007405C4" w:rsidRDefault="009806DC" w:rsidP="00542F98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</w:p>
    <w:p w:rsidR="00CE1BA2" w:rsidRDefault="006731D8" w:rsidP="00CE1BA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405C4">
        <w:rPr>
          <w:rFonts w:asciiTheme="minorHAnsi" w:hAnsiTheme="minorHAnsi" w:cstheme="minorHAnsi"/>
          <w:sz w:val="24"/>
          <w:szCs w:val="24"/>
          <w:highlight w:val="yellow"/>
        </w:rPr>
        <w:t xml:space="preserve">Participación en </w:t>
      </w:r>
      <w:r w:rsidR="00CE1BA2" w:rsidRPr="007405C4">
        <w:rPr>
          <w:rFonts w:asciiTheme="minorHAnsi" w:hAnsiTheme="minorHAnsi" w:cstheme="minorHAnsi"/>
          <w:sz w:val="24"/>
          <w:szCs w:val="24"/>
          <w:highlight w:val="yellow"/>
        </w:rPr>
        <w:t>proyectos:</w:t>
      </w:r>
      <w:r w:rsidR="003E4FE0">
        <w:rPr>
          <w:rFonts w:asciiTheme="minorHAnsi" w:hAnsiTheme="minorHAnsi" w:cstheme="minorHAnsi"/>
          <w:sz w:val="24"/>
          <w:szCs w:val="24"/>
        </w:rPr>
        <w:t xml:space="preserve"> Se </w:t>
      </w:r>
      <w:r w:rsidR="00F911A2">
        <w:rPr>
          <w:rFonts w:asciiTheme="minorHAnsi" w:hAnsiTheme="minorHAnsi" w:cstheme="minorHAnsi"/>
          <w:sz w:val="24"/>
          <w:szCs w:val="24"/>
        </w:rPr>
        <w:t xml:space="preserve">lidera un nuevo proyecto presentado </w:t>
      </w:r>
      <w:r w:rsidR="00C946AB">
        <w:rPr>
          <w:rFonts w:asciiTheme="minorHAnsi" w:hAnsiTheme="minorHAnsi" w:cstheme="minorHAnsi"/>
          <w:sz w:val="24"/>
          <w:szCs w:val="24"/>
        </w:rPr>
        <w:t xml:space="preserve">y se </w:t>
      </w:r>
      <w:r w:rsidR="003E4FE0">
        <w:rPr>
          <w:rFonts w:asciiTheme="minorHAnsi" w:hAnsiTheme="minorHAnsi" w:cstheme="minorHAnsi"/>
          <w:sz w:val="24"/>
          <w:szCs w:val="24"/>
        </w:rPr>
        <w:t xml:space="preserve">participa como jefe de tarea en </w:t>
      </w:r>
      <w:r w:rsidR="00C946AB">
        <w:rPr>
          <w:rFonts w:asciiTheme="minorHAnsi" w:hAnsiTheme="minorHAnsi" w:cstheme="minorHAnsi"/>
          <w:sz w:val="24"/>
          <w:szCs w:val="24"/>
        </w:rPr>
        <w:t>otros</w:t>
      </w:r>
      <w:r w:rsidR="00BA42EE">
        <w:rPr>
          <w:rFonts w:asciiTheme="minorHAnsi" w:hAnsiTheme="minorHAnsi" w:cstheme="minorHAnsi"/>
          <w:sz w:val="24"/>
          <w:szCs w:val="24"/>
        </w:rPr>
        <w:t xml:space="preserve"> 7</w:t>
      </w:r>
      <w:r w:rsidR="00C946AB">
        <w:rPr>
          <w:rFonts w:asciiTheme="minorHAnsi" w:hAnsiTheme="minorHAnsi" w:cstheme="minorHAnsi"/>
          <w:sz w:val="24"/>
          <w:szCs w:val="24"/>
        </w:rPr>
        <w:t>:</w:t>
      </w:r>
    </w:p>
    <w:p w:rsidR="00F911A2" w:rsidRDefault="00F911A2" w:rsidP="00CE1BA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911A2" w:rsidRPr="007405C4" w:rsidRDefault="00F911A2" w:rsidP="00BA42E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</w:t>
      </w:r>
      <w:r w:rsidRPr="00F911A2">
        <w:rPr>
          <w:rFonts w:asciiTheme="minorHAnsi" w:hAnsiTheme="minorHAnsi" w:cstheme="minorHAnsi"/>
          <w:sz w:val="24"/>
          <w:szCs w:val="24"/>
        </w:rPr>
        <w:t>Programa de desarrollo y uso sostenible de Bioinsumos agrícolas y veterinarios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  <w:r w:rsidRPr="00F911A2">
        <w:rPr>
          <w:rFonts w:asciiTheme="minorHAnsi" w:hAnsiTheme="minorHAnsi" w:cstheme="minorHAnsi"/>
          <w:sz w:val="24"/>
          <w:szCs w:val="24"/>
        </w:rPr>
        <w:t>Bioproductosa base de rizobios para arroz y maíz</w:t>
      </w:r>
      <w:r>
        <w:rPr>
          <w:rFonts w:asciiTheme="minorHAnsi" w:hAnsiTheme="minorHAnsi" w:cstheme="minorHAnsi"/>
          <w:sz w:val="24"/>
          <w:szCs w:val="24"/>
        </w:rPr>
        <w:t>. Resp. María C. Nápoles.</w:t>
      </w:r>
    </w:p>
    <w:p w:rsidR="00CE1BA2" w:rsidRPr="00A63B8D" w:rsidRDefault="00F911A2" w:rsidP="00BA42E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63B8D">
        <w:rPr>
          <w:rFonts w:asciiTheme="minorHAnsi" w:hAnsiTheme="minorHAnsi" w:cstheme="minorHAnsi"/>
          <w:sz w:val="24"/>
          <w:szCs w:val="24"/>
        </w:rPr>
        <w:t>-Programa de desarrollo y uso sostenible de Bioinsumos agrícolas y veterinarios.Nuevos Bioestimulantes a base de Rizobios y Oligosacarinas para Frijol y Soya. Resp. Alejandro Falcón.</w:t>
      </w:r>
    </w:p>
    <w:p w:rsidR="00A95A0C" w:rsidRDefault="00A95A0C" w:rsidP="00BA42E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</w:t>
      </w:r>
      <w:r w:rsidR="00996374" w:rsidRPr="002C0630">
        <w:rPr>
          <w:rFonts w:asciiTheme="minorHAnsi" w:hAnsiTheme="minorHAnsi" w:cstheme="minorHAnsi"/>
          <w:sz w:val="24"/>
          <w:szCs w:val="24"/>
          <w:lang w:val="es-ES"/>
        </w:rPr>
        <w:t>S</w:t>
      </w:r>
      <w:r w:rsidR="00996374">
        <w:rPr>
          <w:rFonts w:asciiTheme="minorHAnsi" w:hAnsiTheme="minorHAnsi" w:cstheme="minorHAnsi"/>
          <w:sz w:val="24"/>
          <w:szCs w:val="24"/>
          <w:lang w:val="es-ES"/>
        </w:rPr>
        <w:t xml:space="preserve">e participa en </w:t>
      </w:r>
      <w:r w:rsidRPr="00A95A0C">
        <w:rPr>
          <w:rFonts w:asciiTheme="minorHAnsi" w:hAnsiTheme="minorHAnsi" w:cstheme="minorHAnsi"/>
          <w:sz w:val="24"/>
          <w:szCs w:val="24"/>
        </w:rPr>
        <w:t>Proyecto Regional OIEA RLA5078 “Mejoramiento de Pr</w:t>
      </w:r>
      <w:r>
        <w:rPr>
          <w:rFonts w:asciiTheme="minorHAnsi" w:hAnsiTheme="minorHAnsi" w:cstheme="minorHAnsi"/>
          <w:sz w:val="24"/>
          <w:szCs w:val="24"/>
        </w:rPr>
        <w:t>á</w:t>
      </w:r>
      <w:r w:rsidRPr="00A95A0C">
        <w:rPr>
          <w:rFonts w:asciiTheme="minorHAnsi" w:hAnsiTheme="minorHAnsi" w:cstheme="minorHAnsi"/>
          <w:sz w:val="24"/>
          <w:szCs w:val="24"/>
        </w:rPr>
        <w:t xml:space="preserve">cticas de Fertilización en Cultivos de Importancia Regional Mediante el Uso de Genotipos Eficientes en la Utilización de Macronutrientes y Bacterias Promotoras del Crecimiento de Plantas. </w:t>
      </w:r>
      <w:r w:rsidR="00996374">
        <w:rPr>
          <w:rFonts w:asciiTheme="minorHAnsi" w:hAnsiTheme="minorHAnsi" w:cstheme="minorHAnsi"/>
          <w:sz w:val="24"/>
          <w:szCs w:val="24"/>
        </w:rPr>
        <w:t>Resp. María Caridad González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2C0630" w:rsidRDefault="002C0630" w:rsidP="00BA42E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2C0630">
        <w:rPr>
          <w:rFonts w:asciiTheme="minorHAnsi" w:hAnsiTheme="minorHAnsi" w:cstheme="minorHAnsi"/>
          <w:sz w:val="24"/>
          <w:szCs w:val="24"/>
          <w:lang w:val="es-ES"/>
        </w:rPr>
        <w:t>-S</w:t>
      </w:r>
      <w:r w:rsidR="003C1A9B">
        <w:rPr>
          <w:rFonts w:asciiTheme="minorHAnsi" w:hAnsiTheme="minorHAnsi" w:cstheme="minorHAnsi"/>
          <w:sz w:val="24"/>
          <w:szCs w:val="24"/>
          <w:lang w:val="es-ES"/>
        </w:rPr>
        <w:t>e participa en P</w:t>
      </w:r>
      <w:r w:rsidRPr="002C0630">
        <w:rPr>
          <w:rFonts w:asciiTheme="minorHAnsi" w:hAnsiTheme="minorHAnsi" w:cstheme="minorHAnsi"/>
          <w:sz w:val="24"/>
          <w:szCs w:val="24"/>
          <w:lang w:val="es-ES"/>
        </w:rPr>
        <w:t>royecto</w:t>
      </w:r>
      <w:r w:rsidR="003C1A9B">
        <w:rPr>
          <w:rFonts w:asciiTheme="minorHAnsi" w:hAnsiTheme="minorHAnsi" w:cstheme="minorHAnsi"/>
          <w:sz w:val="24"/>
          <w:szCs w:val="24"/>
          <w:lang w:val="es-ES"/>
        </w:rPr>
        <w:t xml:space="preserve"> del</w:t>
      </w:r>
      <w:r w:rsidR="00F911A2">
        <w:rPr>
          <w:rFonts w:asciiTheme="minorHAnsi" w:hAnsiTheme="minorHAnsi" w:cstheme="minorHAnsi"/>
          <w:sz w:val="24"/>
          <w:szCs w:val="24"/>
          <w:lang w:val="es-ES"/>
        </w:rPr>
        <w:t>Programa</w:t>
      </w:r>
      <w:r w:rsidR="00F911A2" w:rsidRPr="00F911A2">
        <w:rPr>
          <w:rFonts w:asciiTheme="minorHAnsi" w:hAnsiTheme="minorHAnsi" w:cstheme="minorHAnsi"/>
          <w:sz w:val="24"/>
          <w:szCs w:val="24"/>
          <w:lang w:val="es-ES"/>
        </w:rPr>
        <w:t xml:space="preserve"> Producción y Utilización de Alimentos para la GanaderíaIncremento de la productividad en Moringa, Tithonia y Morera con la utilización de biofertilizantes y abonos orgánicos. </w:t>
      </w:r>
      <w:r w:rsidR="00F911A2">
        <w:rPr>
          <w:rFonts w:asciiTheme="minorHAnsi" w:hAnsiTheme="minorHAnsi" w:cstheme="minorHAnsi"/>
          <w:sz w:val="24"/>
          <w:szCs w:val="24"/>
          <w:lang w:val="es-ES"/>
        </w:rPr>
        <w:t>Resp. Carlos Becquer</w:t>
      </w:r>
      <w:r w:rsidR="00F76AEA">
        <w:rPr>
          <w:rFonts w:asciiTheme="minorHAnsi" w:hAnsiTheme="minorHAnsi" w:cstheme="minorHAnsi"/>
          <w:sz w:val="24"/>
          <w:szCs w:val="24"/>
          <w:lang w:val="es-ES"/>
        </w:rPr>
        <w:t>.</w:t>
      </w:r>
    </w:p>
    <w:p w:rsidR="00F911A2" w:rsidRDefault="00F911A2" w:rsidP="00BA42E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2C0630">
        <w:rPr>
          <w:rFonts w:asciiTheme="minorHAnsi" w:hAnsiTheme="minorHAnsi" w:cstheme="minorHAnsi"/>
          <w:sz w:val="24"/>
          <w:szCs w:val="24"/>
          <w:lang w:val="es-ES"/>
        </w:rPr>
        <w:t>-S</w:t>
      </w:r>
      <w:r>
        <w:rPr>
          <w:rFonts w:asciiTheme="minorHAnsi" w:hAnsiTheme="minorHAnsi" w:cstheme="minorHAnsi"/>
          <w:sz w:val="24"/>
          <w:szCs w:val="24"/>
          <w:lang w:val="es-ES"/>
        </w:rPr>
        <w:t>e participa en P</w:t>
      </w:r>
      <w:r w:rsidRPr="002C0630">
        <w:rPr>
          <w:rFonts w:asciiTheme="minorHAnsi" w:hAnsiTheme="minorHAnsi" w:cstheme="minorHAnsi"/>
          <w:sz w:val="24"/>
          <w:szCs w:val="24"/>
          <w:lang w:val="es-ES"/>
        </w:rPr>
        <w:t>royecto</w:t>
      </w:r>
      <w:r>
        <w:rPr>
          <w:rFonts w:asciiTheme="minorHAnsi" w:hAnsiTheme="minorHAnsi" w:cstheme="minorHAnsi"/>
          <w:sz w:val="24"/>
          <w:szCs w:val="24"/>
          <w:lang w:val="es-ES"/>
        </w:rPr>
        <w:t xml:space="preserve"> delPrograma d</w:t>
      </w:r>
      <w:r w:rsidRPr="00F911A2">
        <w:rPr>
          <w:rFonts w:asciiTheme="minorHAnsi" w:hAnsiTheme="minorHAnsi" w:cstheme="minorHAnsi"/>
          <w:sz w:val="24"/>
          <w:szCs w:val="24"/>
          <w:lang w:val="es-ES"/>
        </w:rPr>
        <w:t>e Ciencia, Tecnología e Innovación “Adaptación y mitigación del Cambio Climático</w:t>
      </w:r>
      <w:r>
        <w:rPr>
          <w:rFonts w:asciiTheme="minorHAnsi" w:hAnsiTheme="minorHAnsi" w:cstheme="minorHAnsi"/>
          <w:sz w:val="24"/>
          <w:szCs w:val="24"/>
          <w:lang w:val="es-ES"/>
        </w:rPr>
        <w:t xml:space="preserve">: </w:t>
      </w:r>
      <w:r w:rsidRPr="00F911A2">
        <w:rPr>
          <w:rFonts w:asciiTheme="minorHAnsi" w:hAnsiTheme="minorHAnsi" w:cstheme="minorHAnsi"/>
          <w:sz w:val="24"/>
          <w:szCs w:val="24"/>
          <w:lang w:val="es-ES"/>
        </w:rPr>
        <w:t>Contribución a la reducción de emisiones de Gases de Efecto Invernadero (GEI) mediante estrategias de adaptación y mitigación en fincas agropecuarias de Cuba”.</w:t>
      </w:r>
      <w:r>
        <w:rPr>
          <w:rFonts w:asciiTheme="minorHAnsi" w:hAnsiTheme="minorHAnsi" w:cstheme="minorHAnsi"/>
          <w:sz w:val="24"/>
          <w:szCs w:val="24"/>
          <w:lang w:val="es-ES"/>
        </w:rPr>
        <w:t xml:space="preserve">Resp. </w:t>
      </w:r>
      <w:r w:rsidRPr="00F911A2">
        <w:rPr>
          <w:rFonts w:asciiTheme="minorHAnsi" w:hAnsiTheme="minorHAnsi" w:cstheme="minorHAnsi"/>
          <w:sz w:val="24"/>
          <w:szCs w:val="24"/>
          <w:lang w:val="es-ES"/>
        </w:rPr>
        <w:t>Lázaro A Maqueira López</w:t>
      </w:r>
      <w:r>
        <w:rPr>
          <w:rFonts w:asciiTheme="minorHAnsi" w:hAnsiTheme="minorHAnsi" w:cstheme="minorHAnsi"/>
          <w:sz w:val="24"/>
          <w:szCs w:val="24"/>
          <w:lang w:val="es-ES"/>
        </w:rPr>
        <w:t>.</w:t>
      </w:r>
    </w:p>
    <w:p w:rsidR="00F911A2" w:rsidRDefault="00F911A2" w:rsidP="00BA42E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>
        <w:rPr>
          <w:rFonts w:asciiTheme="minorHAnsi" w:hAnsiTheme="minorHAnsi" w:cstheme="minorHAnsi"/>
          <w:sz w:val="24"/>
          <w:szCs w:val="24"/>
          <w:lang w:val="es-ES"/>
        </w:rPr>
        <w:t>-</w:t>
      </w:r>
      <w:r w:rsidRPr="002C0630">
        <w:rPr>
          <w:rFonts w:asciiTheme="minorHAnsi" w:hAnsiTheme="minorHAnsi" w:cstheme="minorHAnsi"/>
          <w:sz w:val="24"/>
          <w:szCs w:val="24"/>
          <w:lang w:val="es-ES"/>
        </w:rPr>
        <w:t>S</w:t>
      </w:r>
      <w:r>
        <w:rPr>
          <w:rFonts w:asciiTheme="minorHAnsi" w:hAnsiTheme="minorHAnsi" w:cstheme="minorHAnsi"/>
          <w:sz w:val="24"/>
          <w:szCs w:val="24"/>
          <w:lang w:val="es-ES"/>
        </w:rPr>
        <w:t>e participa en P</w:t>
      </w:r>
      <w:r w:rsidRPr="002C0630">
        <w:rPr>
          <w:rFonts w:asciiTheme="minorHAnsi" w:hAnsiTheme="minorHAnsi" w:cstheme="minorHAnsi"/>
          <w:sz w:val="24"/>
          <w:szCs w:val="24"/>
          <w:lang w:val="es-ES"/>
        </w:rPr>
        <w:t>royecto</w:t>
      </w:r>
      <w:r>
        <w:rPr>
          <w:rFonts w:asciiTheme="minorHAnsi" w:hAnsiTheme="minorHAnsi" w:cstheme="minorHAnsi"/>
          <w:sz w:val="24"/>
          <w:szCs w:val="24"/>
          <w:lang w:val="es-ES"/>
        </w:rPr>
        <w:t xml:space="preserve"> delPrograma </w:t>
      </w:r>
      <w:r w:rsidRPr="00F911A2">
        <w:rPr>
          <w:rFonts w:asciiTheme="minorHAnsi" w:hAnsiTheme="minorHAnsi" w:cstheme="minorHAnsi"/>
          <w:sz w:val="24"/>
          <w:szCs w:val="24"/>
          <w:lang w:val="es-ES"/>
        </w:rPr>
        <w:t>Uso sostenible de los componentes de la Diversidad Biológica en Cuba.Empleo de consorcios microbianos para favorecer la adaptabilidad de especies vegetales en agroecosistemas degradados.</w:t>
      </w:r>
      <w:r>
        <w:rPr>
          <w:rFonts w:asciiTheme="minorHAnsi" w:hAnsiTheme="minorHAnsi" w:cstheme="minorHAnsi"/>
          <w:sz w:val="24"/>
          <w:szCs w:val="24"/>
          <w:lang w:val="es-ES"/>
        </w:rPr>
        <w:t>Resp. Marisel Ortega</w:t>
      </w:r>
    </w:p>
    <w:p w:rsidR="00F911A2" w:rsidRPr="00F911A2" w:rsidRDefault="00996374" w:rsidP="00BA42E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2C0630">
        <w:rPr>
          <w:rFonts w:asciiTheme="minorHAnsi" w:hAnsiTheme="minorHAnsi" w:cstheme="minorHAnsi"/>
          <w:sz w:val="24"/>
          <w:szCs w:val="24"/>
          <w:lang w:val="es-ES"/>
        </w:rPr>
        <w:t>-S</w:t>
      </w:r>
      <w:r>
        <w:rPr>
          <w:rFonts w:asciiTheme="minorHAnsi" w:hAnsiTheme="minorHAnsi" w:cstheme="minorHAnsi"/>
          <w:sz w:val="24"/>
          <w:szCs w:val="24"/>
          <w:lang w:val="es-ES"/>
        </w:rPr>
        <w:t xml:space="preserve">e participa en Proyecto del Programa </w:t>
      </w:r>
      <w:r w:rsidR="00F911A2" w:rsidRPr="00F911A2">
        <w:rPr>
          <w:rFonts w:asciiTheme="minorHAnsi" w:hAnsiTheme="minorHAnsi" w:cstheme="minorHAnsi"/>
          <w:sz w:val="24"/>
          <w:szCs w:val="24"/>
          <w:lang w:val="es-ES"/>
        </w:rPr>
        <w:t>Tecnologías de aplicaciones nucleares, el láser, la óptica y la ultrasónica para producir y generalizar bienes y servicios</w:t>
      </w:r>
      <w:r>
        <w:rPr>
          <w:rFonts w:asciiTheme="minorHAnsi" w:hAnsiTheme="minorHAnsi" w:cstheme="minorHAnsi"/>
          <w:sz w:val="24"/>
          <w:szCs w:val="24"/>
          <w:lang w:val="es-ES"/>
        </w:rPr>
        <w:t xml:space="preserve">. </w:t>
      </w:r>
      <w:r w:rsidRPr="00996374">
        <w:rPr>
          <w:rFonts w:asciiTheme="minorHAnsi" w:hAnsiTheme="minorHAnsi" w:cstheme="minorHAnsi"/>
          <w:sz w:val="24"/>
          <w:szCs w:val="24"/>
          <w:lang w:val="es-ES"/>
        </w:rPr>
        <w:t>Aplicación de Tecnologías Nucleares para  la obtención de genotipos   con mayor calidad  y adaptación a diferentes tipos de estrés abióticos y  buena respuesta a empleo de bacterias fijadoras de nitrógeno para su empleo en diferentes escenarios productivos</w:t>
      </w:r>
      <w:r>
        <w:rPr>
          <w:rFonts w:asciiTheme="minorHAnsi" w:hAnsiTheme="minorHAnsi" w:cstheme="minorHAnsi"/>
          <w:sz w:val="24"/>
          <w:szCs w:val="24"/>
          <w:lang w:val="es-ES"/>
        </w:rPr>
        <w:t xml:space="preserve">. </w:t>
      </w:r>
      <w:r w:rsidRPr="00996374">
        <w:rPr>
          <w:rFonts w:asciiTheme="minorHAnsi" w:hAnsiTheme="minorHAnsi" w:cstheme="minorHAnsi"/>
          <w:sz w:val="24"/>
          <w:szCs w:val="24"/>
          <w:lang w:val="es-ES"/>
        </w:rPr>
        <w:t>Resp. María Caridad González</w:t>
      </w:r>
      <w:r w:rsidR="00BA42EE">
        <w:rPr>
          <w:rFonts w:asciiTheme="minorHAnsi" w:hAnsiTheme="minorHAnsi" w:cstheme="minorHAnsi"/>
          <w:sz w:val="24"/>
          <w:szCs w:val="24"/>
          <w:lang w:val="es-ES"/>
        </w:rPr>
        <w:t>.</w:t>
      </w:r>
    </w:p>
    <w:p w:rsidR="00F76AEA" w:rsidRDefault="00F911A2" w:rsidP="00BA42E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>
        <w:rPr>
          <w:rFonts w:asciiTheme="minorHAnsi" w:hAnsiTheme="minorHAnsi" w:cstheme="minorHAnsi"/>
          <w:sz w:val="24"/>
          <w:szCs w:val="24"/>
          <w:lang w:val="es-ES"/>
        </w:rPr>
        <w:t xml:space="preserve">-Se participa en nuevo proyecto presentado al PNUD: </w:t>
      </w:r>
      <w:r w:rsidRPr="00F911A2">
        <w:rPr>
          <w:rFonts w:asciiTheme="minorHAnsi" w:hAnsiTheme="minorHAnsi" w:cstheme="minorHAnsi"/>
          <w:sz w:val="24"/>
          <w:szCs w:val="24"/>
          <w:lang w:val="es-ES"/>
        </w:rPr>
        <w:t>Implementación de métodos participativos que garanticen la rápida introducción de genotipos tolerantes a estrés abióticos y adecuadas tecnologías de fertilización en áreas productivas. Asociado en la Implementación: INCA, CEMIT, IDIAP</w:t>
      </w:r>
      <w:r>
        <w:rPr>
          <w:rFonts w:asciiTheme="minorHAnsi" w:hAnsiTheme="minorHAnsi" w:cstheme="minorHAnsi"/>
          <w:sz w:val="24"/>
          <w:szCs w:val="24"/>
          <w:lang w:val="es-ES"/>
        </w:rPr>
        <w:t>, Resp. María Caridad González.</w:t>
      </w:r>
    </w:p>
    <w:p w:rsidR="00097B43" w:rsidRPr="007405C4" w:rsidRDefault="00097B43" w:rsidP="00BA42EE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val="es-ES"/>
        </w:rPr>
      </w:pPr>
    </w:p>
    <w:p w:rsidR="007405C4" w:rsidRPr="00BD7D43" w:rsidRDefault="007405C4" w:rsidP="00CE1BA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BD7D43">
        <w:rPr>
          <w:rFonts w:asciiTheme="minorHAnsi" w:hAnsiTheme="minorHAnsi" w:cstheme="minorHAnsi"/>
          <w:sz w:val="24"/>
          <w:szCs w:val="24"/>
          <w:highlight w:val="yellow"/>
          <w:lang w:val="es-ES"/>
        </w:rPr>
        <w:t>Publicaciones:</w:t>
      </w:r>
      <w:r w:rsidR="00BD7D43" w:rsidRPr="00BD7D43">
        <w:rPr>
          <w:rFonts w:asciiTheme="minorHAnsi" w:hAnsiTheme="minorHAnsi" w:cstheme="minorHAnsi"/>
          <w:sz w:val="24"/>
          <w:szCs w:val="24"/>
          <w:lang w:val="es-ES"/>
        </w:rPr>
        <w:t xml:space="preserve"> Se publican 5 artículos, de ellos </w:t>
      </w:r>
      <w:r w:rsidR="00BD7D43">
        <w:rPr>
          <w:rFonts w:asciiTheme="minorHAnsi" w:hAnsiTheme="minorHAnsi" w:cstheme="minorHAnsi"/>
          <w:sz w:val="24"/>
          <w:szCs w:val="24"/>
          <w:lang w:val="es-ES"/>
        </w:rPr>
        <w:t>3 en revistas del G1 y 2 en el grupo 2.</w:t>
      </w:r>
      <w:r w:rsidR="00B46668">
        <w:rPr>
          <w:rFonts w:asciiTheme="minorHAnsi" w:hAnsiTheme="minorHAnsi" w:cstheme="minorHAnsi"/>
          <w:sz w:val="24"/>
          <w:szCs w:val="24"/>
          <w:lang w:val="es-ES"/>
        </w:rPr>
        <w:t xml:space="preserve"> Se envían ó esperan resultados de arbitraje de otras 6 publicaciones.</w:t>
      </w:r>
    </w:p>
    <w:p w:rsidR="00BD7D43" w:rsidRPr="00BD7D43" w:rsidRDefault="00BD7D43" w:rsidP="00CE1BA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:rsidR="00F67818" w:rsidRDefault="00930127" w:rsidP="00D908D3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908D3">
        <w:rPr>
          <w:rFonts w:asciiTheme="minorHAnsi" w:hAnsiTheme="minorHAnsi" w:cstheme="minorHAnsi"/>
          <w:sz w:val="24"/>
          <w:szCs w:val="24"/>
          <w:lang w:val="en-US"/>
        </w:rPr>
        <w:t>-</w:t>
      </w:r>
      <w:r w:rsidR="00C946AB" w:rsidRPr="00D908D3">
        <w:rPr>
          <w:rFonts w:asciiTheme="minorHAnsi" w:hAnsiTheme="minorHAnsi" w:cstheme="minorHAnsi"/>
          <w:sz w:val="24"/>
          <w:szCs w:val="24"/>
          <w:lang w:val="en-US"/>
        </w:rPr>
        <w:t>Se p</w:t>
      </w:r>
      <w:r w:rsidR="00D908D3" w:rsidRPr="00D908D3">
        <w:rPr>
          <w:rFonts w:asciiTheme="minorHAnsi" w:hAnsiTheme="minorHAnsi" w:cstheme="minorHAnsi"/>
          <w:sz w:val="24"/>
          <w:szCs w:val="24"/>
          <w:lang w:val="en-US"/>
        </w:rPr>
        <w:t>ublica en C</w:t>
      </w:r>
      <w:r w:rsidR="00BA42EE">
        <w:rPr>
          <w:rFonts w:asciiTheme="minorHAnsi" w:hAnsiTheme="minorHAnsi" w:cstheme="minorHAnsi"/>
          <w:sz w:val="24"/>
          <w:szCs w:val="24"/>
          <w:lang w:val="en-US"/>
        </w:rPr>
        <w:t>ultivos</w:t>
      </w:r>
      <w:r w:rsidR="00D908D3" w:rsidRPr="00D908D3">
        <w:rPr>
          <w:rFonts w:asciiTheme="minorHAnsi" w:hAnsiTheme="minorHAnsi" w:cstheme="minorHAnsi"/>
          <w:sz w:val="24"/>
          <w:szCs w:val="24"/>
          <w:lang w:val="en-US"/>
        </w:rPr>
        <w:t>T</w:t>
      </w:r>
      <w:r w:rsidR="00BA42EE">
        <w:rPr>
          <w:rFonts w:asciiTheme="minorHAnsi" w:hAnsiTheme="minorHAnsi" w:cstheme="minorHAnsi"/>
          <w:sz w:val="24"/>
          <w:szCs w:val="24"/>
          <w:lang w:val="en-US"/>
        </w:rPr>
        <w:t>ropicales, G 2</w:t>
      </w:r>
      <w:r w:rsidR="00D908D3" w:rsidRPr="00D908D3">
        <w:rPr>
          <w:rFonts w:asciiTheme="minorHAnsi" w:hAnsiTheme="minorHAnsi" w:cstheme="minorHAnsi"/>
          <w:sz w:val="24"/>
          <w:szCs w:val="24"/>
          <w:lang w:val="en-US"/>
        </w:rPr>
        <w:t>: Induction of signals in Rhizobium leguminosarumbv. viciae and its biological activity in pea (Pisumsativum L.)</w:t>
      </w:r>
      <w:r w:rsidR="00D908D3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r w:rsidR="00BA42EE">
        <w:rPr>
          <w:rFonts w:asciiTheme="minorHAnsi" w:hAnsiTheme="minorHAnsi" w:cstheme="minorHAnsi"/>
          <w:b/>
          <w:sz w:val="24"/>
          <w:szCs w:val="24"/>
        </w:rPr>
        <w:t>María Caridad Nápoles-García</w:t>
      </w:r>
      <w:r w:rsidR="00D908D3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BA42EE">
        <w:rPr>
          <w:rFonts w:asciiTheme="minorHAnsi" w:hAnsiTheme="minorHAnsi" w:cstheme="minorHAnsi"/>
          <w:sz w:val="24"/>
          <w:szCs w:val="24"/>
        </w:rPr>
        <w:t>Juan Carlos Cabrera-Pino</w:t>
      </w:r>
      <w:r w:rsidR="00D908D3">
        <w:rPr>
          <w:rFonts w:asciiTheme="minorHAnsi" w:hAnsiTheme="minorHAnsi" w:cstheme="minorHAnsi"/>
          <w:sz w:val="24"/>
          <w:szCs w:val="24"/>
        </w:rPr>
        <w:t xml:space="preserve">, </w:t>
      </w:r>
      <w:r w:rsidR="00BA42EE">
        <w:rPr>
          <w:rFonts w:asciiTheme="minorHAnsi" w:hAnsiTheme="minorHAnsi" w:cstheme="minorHAnsi"/>
          <w:sz w:val="24"/>
          <w:szCs w:val="24"/>
          <w:lang w:val="es-ES"/>
        </w:rPr>
        <w:t>GuilleaumeWegria,</w:t>
      </w:r>
      <w:r w:rsidR="00D908D3" w:rsidRPr="00D908D3">
        <w:rPr>
          <w:rFonts w:asciiTheme="minorHAnsi" w:hAnsiTheme="minorHAnsi" w:cstheme="minorHAnsi"/>
          <w:sz w:val="24"/>
          <w:szCs w:val="24"/>
          <w:lang w:val="es-ES"/>
        </w:rPr>
        <w:t>RobOnderwater</w:t>
      </w:r>
      <w:r w:rsidR="00BA42EE">
        <w:rPr>
          <w:rFonts w:asciiTheme="minorHAnsi" w:hAnsiTheme="minorHAnsi" w:cstheme="minorHAnsi"/>
          <w:sz w:val="24"/>
          <w:szCs w:val="24"/>
          <w:lang w:val="es-ES"/>
        </w:rPr>
        <w:t>,</w:t>
      </w:r>
      <w:r w:rsidR="00D908D3" w:rsidRPr="00D908D3">
        <w:rPr>
          <w:rFonts w:asciiTheme="minorHAnsi" w:hAnsiTheme="minorHAnsi" w:cstheme="minorHAnsi"/>
          <w:sz w:val="24"/>
          <w:szCs w:val="24"/>
          <w:lang w:val="es-ES"/>
        </w:rPr>
        <w:t>RuddyWattiez</w:t>
      </w:r>
      <w:r w:rsidR="00BA42EE">
        <w:rPr>
          <w:rFonts w:asciiTheme="minorHAnsi" w:hAnsiTheme="minorHAnsi" w:cstheme="minorHAnsi"/>
          <w:sz w:val="24"/>
          <w:szCs w:val="24"/>
          <w:lang w:val="es-ES"/>
        </w:rPr>
        <w:t xml:space="preserve">, </w:t>
      </w:r>
      <w:r w:rsidR="00D908D3">
        <w:rPr>
          <w:rFonts w:asciiTheme="minorHAnsi" w:hAnsiTheme="minorHAnsi" w:cstheme="minorHAnsi"/>
          <w:sz w:val="24"/>
          <w:szCs w:val="24"/>
        </w:rPr>
        <w:t xml:space="preserve">Daimy Costales </w:t>
      </w:r>
      <w:r w:rsidR="00D908D3">
        <w:rPr>
          <w:rFonts w:asciiTheme="minorHAnsi" w:hAnsiTheme="minorHAnsi" w:cstheme="minorHAnsi"/>
          <w:sz w:val="24"/>
          <w:szCs w:val="24"/>
        </w:rPr>
        <w:lastRenderedPageBreak/>
        <w:t xml:space="preserve">Menéndez, </w:t>
      </w:r>
      <w:r w:rsidR="00BA42EE">
        <w:rPr>
          <w:rFonts w:asciiTheme="minorHAnsi" w:hAnsiTheme="minorHAnsi" w:cstheme="minorHAnsi"/>
          <w:sz w:val="24"/>
          <w:szCs w:val="24"/>
        </w:rPr>
        <w:t>Ionel Hernández-Forte, Belkis Morales-Mena, Alejandro Rossi, Gustavo González-Anta.</w:t>
      </w:r>
      <w:r w:rsidR="00D908D3" w:rsidRPr="00D908D3">
        <w:rPr>
          <w:rFonts w:asciiTheme="minorHAnsi" w:hAnsiTheme="minorHAnsi" w:cstheme="minorHAnsi"/>
          <w:sz w:val="24"/>
          <w:szCs w:val="24"/>
        </w:rPr>
        <w:tab/>
      </w:r>
    </w:p>
    <w:p w:rsidR="00D908D3" w:rsidRPr="00BD7D43" w:rsidRDefault="00D908D3" w:rsidP="00D908D3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>
        <w:rPr>
          <w:rFonts w:asciiTheme="minorHAnsi" w:hAnsiTheme="minorHAnsi" w:cstheme="minorHAnsi"/>
          <w:sz w:val="24"/>
          <w:szCs w:val="24"/>
        </w:rPr>
        <w:t>-</w:t>
      </w:r>
      <w:r w:rsidRPr="00D908D3">
        <w:rPr>
          <w:rFonts w:asciiTheme="minorHAnsi" w:hAnsiTheme="minorHAnsi" w:cstheme="minorHAnsi"/>
          <w:sz w:val="24"/>
          <w:szCs w:val="24"/>
        </w:rPr>
        <w:t>Se publica</w:t>
      </w:r>
      <w:r w:rsidR="00F85C85">
        <w:t xml:space="preserve">en </w:t>
      </w:r>
      <w:r w:rsidR="00F85C85" w:rsidRPr="00D908D3">
        <w:rPr>
          <w:rFonts w:asciiTheme="minorHAnsi" w:hAnsiTheme="minorHAnsi" w:cstheme="minorHAnsi"/>
          <w:sz w:val="24"/>
          <w:szCs w:val="24"/>
        </w:rPr>
        <w:t>Agronomía Colombiana</w:t>
      </w:r>
      <w:r w:rsidR="00F85C85">
        <w:rPr>
          <w:rFonts w:asciiTheme="minorHAnsi" w:hAnsiTheme="minorHAnsi" w:cstheme="minorHAnsi"/>
          <w:sz w:val="24"/>
          <w:szCs w:val="24"/>
        </w:rPr>
        <w:t>, G1:</w:t>
      </w:r>
      <w:r w:rsidR="00F85C85" w:rsidRPr="00F85C85">
        <w:rPr>
          <w:rFonts w:asciiTheme="minorHAnsi" w:hAnsiTheme="minorHAnsi" w:cstheme="minorHAnsi"/>
          <w:sz w:val="24"/>
          <w:szCs w:val="24"/>
          <w:lang w:val="es-ES"/>
        </w:rPr>
        <w:t xml:space="preserve">Rhizosphericrhizobiawithpotential as biofertilizersfrom Cuban rice cultivars. </w:t>
      </w:r>
      <w:r w:rsidRPr="00D908D3">
        <w:rPr>
          <w:rFonts w:asciiTheme="minorHAnsi" w:hAnsiTheme="minorHAnsi" w:cstheme="minorHAnsi"/>
          <w:sz w:val="24"/>
          <w:szCs w:val="24"/>
        </w:rPr>
        <w:t xml:space="preserve">Hernández-Forte, I., Pérez-Pérez, R., </w:t>
      </w:r>
      <w:r w:rsidRPr="00BA42EE">
        <w:rPr>
          <w:rFonts w:asciiTheme="minorHAnsi" w:hAnsiTheme="minorHAnsi" w:cstheme="minorHAnsi"/>
          <w:b/>
          <w:sz w:val="24"/>
          <w:szCs w:val="24"/>
        </w:rPr>
        <w:t>Nápoles-García, M. C</w:t>
      </w:r>
      <w:r w:rsidRPr="00D908D3">
        <w:rPr>
          <w:rFonts w:asciiTheme="minorHAnsi" w:hAnsiTheme="minorHAnsi" w:cstheme="minorHAnsi"/>
          <w:sz w:val="24"/>
          <w:szCs w:val="24"/>
        </w:rPr>
        <w:t xml:space="preserve">., Maqueira-López, L. A., &amp;Rojan-Herrera, O. </w:t>
      </w:r>
      <w:r w:rsidR="00F85C85" w:rsidRPr="00D908D3">
        <w:rPr>
          <w:rFonts w:asciiTheme="minorHAnsi" w:hAnsiTheme="minorHAnsi" w:cstheme="minorHAnsi"/>
          <w:sz w:val="24"/>
          <w:szCs w:val="24"/>
        </w:rPr>
        <w:t xml:space="preserve">Agronomía Colombiana, 39(1). </w:t>
      </w:r>
      <w:r w:rsidRPr="00BD7D43">
        <w:rPr>
          <w:rFonts w:asciiTheme="minorHAnsi" w:hAnsiTheme="minorHAnsi" w:cstheme="minorHAnsi"/>
          <w:sz w:val="24"/>
          <w:szCs w:val="24"/>
          <w:lang w:val="es-ES"/>
        </w:rPr>
        <w:t xml:space="preserve">(2021). </w:t>
      </w:r>
    </w:p>
    <w:p w:rsidR="00D908D3" w:rsidRPr="00BD7D43" w:rsidRDefault="0082386C" w:rsidP="00D908D3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hyperlink r:id="rId7" w:history="1">
        <w:r w:rsidR="00F85C85" w:rsidRPr="00BD7D43">
          <w:rPr>
            <w:rStyle w:val="Hipervnculo"/>
            <w:rFonts w:asciiTheme="minorHAnsi" w:hAnsiTheme="minorHAnsi" w:cstheme="minorHAnsi"/>
            <w:sz w:val="24"/>
            <w:szCs w:val="24"/>
            <w:lang w:val="es-ES"/>
          </w:rPr>
          <w:t>https://doi.org/10.1544/agro n.colomb.v39n1.88907</w:t>
        </w:r>
      </w:hyperlink>
    </w:p>
    <w:p w:rsidR="00F85C85" w:rsidRDefault="00F85C85" w:rsidP="00F85C8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F85C85">
        <w:rPr>
          <w:rFonts w:asciiTheme="minorHAnsi" w:hAnsiTheme="minorHAnsi" w:cstheme="minorHAnsi"/>
          <w:sz w:val="24"/>
          <w:szCs w:val="24"/>
          <w:lang w:val="es-ES"/>
        </w:rPr>
        <w:t>-Se publica</w:t>
      </w:r>
      <w:r w:rsidRPr="00F85C85">
        <w:rPr>
          <w:lang w:val="es-ES"/>
        </w:rPr>
        <w:t xml:space="preserve"> en </w:t>
      </w:r>
      <w:r w:rsidRPr="00F85C85">
        <w:rPr>
          <w:rFonts w:asciiTheme="minorHAnsi" w:hAnsiTheme="minorHAnsi" w:cstheme="minorHAnsi"/>
          <w:sz w:val="24"/>
          <w:szCs w:val="24"/>
          <w:lang w:val="es-ES"/>
        </w:rPr>
        <w:t xml:space="preserve">Agronomía </w:t>
      </w:r>
      <w:r w:rsidR="00BD7D43">
        <w:rPr>
          <w:rFonts w:asciiTheme="minorHAnsi" w:hAnsiTheme="minorHAnsi" w:cstheme="minorHAnsi"/>
          <w:sz w:val="24"/>
          <w:szCs w:val="24"/>
          <w:lang w:val="es-ES"/>
        </w:rPr>
        <w:t>Mesoameric</w:t>
      </w:r>
      <w:r w:rsidRPr="00F85C85">
        <w:rPr>
          <w:rFonts w:asciiTheme="minorHAnsi" w:hAnsiTheme="minorHAnsi" w:cstheme="minorHAnsi"/>
          <w:sz w:val="24"/>
          <w:szCs w:val="24"/>
          <w:lang w:val="es-ES"/>
        </w:rPr>
        <w:t>ana, G1: Effect of Azofert®-F onthestomatal response of beanstowaterdeficit.Wilfredo - Estrada Prado ,Licet Chávez Suáres , Yariuska Caridad Maceo Ramos , Eduardo Jerez Mompie y</w:t>
      </w:r>
      <w:r w:rsidRPr="00BA42EE">
        <w:rPr>
          <w:rFonts w:asciiTheme="minorHAnsi" w:hAnsiTheme="minorHAnsi" w:cstheme="minorHAnsi"/>
          <w:b/>
          <w:sz w:val="24"/>
          <w:szCs w:val="24"/>
        </w:rPr>
        <w:t>María Caridad Nápoles García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  <w:r w:rsidRPr="00F85C85">
        <w:rPr>
          <w:rFonts w:asciiTheme="minorHAnsi" w:hAnsiTheme="minorHAnsi" w:cstheme="minorHAnsi"/>
          <w:sz w:val="24"/>
          <w:szCs w:val="24"/>
          <w:lang w:val="en-US"/>
        </w:rPr>
        <w:t>AGRONOMIA MESOAMERICANA: VOL. 32, ISSUE 2 (MAY-AUGUST).DOI 10.15517/AM.V32I2.42001</w:t>
      </w:r>
      <w:r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r w:rsidRPr="00F85C85">
        <w:rPr>
          <w:rFonts w:asciiTheme="minorHAnsi" w:hAnsiTheme="minorHAnsi" w:cstheme="minorHAnsi"/>
          <w:sz w:val="24"/>
          <w:szCs w:val="24"/>
          <w:lang w:val="en-US"/>
        </w:rPr>
        <w:t>PUBLISHED: MAR 18, 2021</w:t>
      </w:r>
    </w:p>
    <w:p w:rsidR="00A63B8D" w:rsidRPr="00BA42EE" w:rsidRDefault="00BA42EE" w:rsidP="00F85C8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BA42EE">
        <w:rPr>
          <w:rFonts w:asciiTheme="minorHAnsi" w:hAnsiTheme="minorHAnsi" w:cstheme="minorHAnsi"/>
          <w:sz w:val="24"/>
          <w:szCs w:val="24"/>
          <w:lang w:val="es-ES"/>
        </w:rPr>
        <w:t xml:space="preserve">-Se publica en </w:t>
      </w:r>
      <w:r w:rsidRPr="00A63B8D">
        <w:rPr>
          <w:rFonts w:asciiTheme="minorHAnsi" w:hAnsiTheme="minorHAnsi" w:cstheme="minorHAnsi"/>
          <w:sz w:val="24"/>
          <w:szCs w:val="24"/>
          <w:lang w:val="es-ES"/>
        </w:rPr>
        <w:t>Revista Científica del Amazonas</w:t>
      </w:r>
      <w:r>
        <w:rPr>
          <w:rFonts w:asciiTheme="minorHAnsi" w:hAnsiTheme="minorHAnsi" w:cstheme="minorHAnsi"/>
          <w:sz w:val="24"/>
          <w:szCs w:val="24"/>
          <w:lang w:val="es-ES"/>
        </w:rPr>
        <w:t>, G2</w:t>
      </w:r>
      <w:r w:rsidR="00A63B8D" w:rsidRPr="00A63B8D">
        <w:rPr>
          <w:rFonts w:asciiTheme="minorHAnsi" w:hAnsiTheme="minorHAnsi" w:cstheme="minorHAnsi"/>
          <w:sz w:val="24"/>
          <w:szCs w:val="24"/>
          <w:lang w:val="es-ES"/>
        </w:rPr>
        <w:t>el artículo: Canavaliaensiformis (L): en propiedades químicas de un suelo fluvisol diferenciado, 18/12/2020 Vol. 3 Nú</w:t>
      </w:r>
      <w:r w:rsidR="00B46668">
        <w:rPr>
          <w:rFonts w:asciiTheme="minorHAnsi" w:hAnsiTheme="minorHAnsi" w:cstheme="minorHAnsi"/>
          <w:sz w:val="24"/>
          <w:szCs w:val="24"/>
          <w:lang w:val="es-ES"/>
        </w:rPr>
        <w:t>m. 6 (2020)</w:t>
      </w:r>
      <w:r w:rsidR="00A63B8D" w:rsidRPr="00A63B8D">
        <w:rPr>
          <w:rFonts w:asciiTheme="minorHAnsi" w:hAnsiTheme="minorHAnsi" w:cstheme="minorHAnsi"/>
          <w:sz w:val="24"/>
          <w:szCs w:val="24"/>
          <w:lang w:val="es-ES"/>
        </w:rPr>
        <w:t xml:space="preserve">, ISSN 2619 – 2608. </w:t>
      </w:r>
      <w:r w:rsidR="00B46668">
        <w:rPr>
          <w:rFonts w:asciiTheme="minorHAnsi" w:hAnsiTheme="minorHAnsi" w:cstheme="minorHAnsi"/>
          <w:sz w:val="24"/>
          <w:szCs w:val="24"/>
          <w:lang w:val="es-ES"/>
        </w:rPr>
        <w:t xml:space="preserve">Osmara Renté y </w:t>
      </w:r>
      <w:r w:rsidR="00B46668" w:rsidRPr="00BA42EE">
        <w:rPr>
          <w:rFonts w:asciiTheme="minorHAnsi" w:hAnsiTheme="minorHAnsi" w:cstheme="minorHAnsi"/>
          <w:b/>
          <w:sz w:val="24"/>
          <w:szCs w:val="24"/>
        </w:rPr>
        <w:t>María Caridad Nápoles García</w:t>
      </w:r>
      <w:r w:rsidR="00B46668">
        <w:rPr>
          <w:rFonts w:asciiTheme="minorHAnsi" w:hAnsiTheme="minorHAnsi" w:cstheme="minorHAnsi"/>
          <w:b/>
          <w:sz w:val="24"/>
          <w:szCs w:val="24"/>
        </w:rPr>
        <w:t>.</w:t>
      </w:r>
    </w:p>
    <w:p w:rsidR="00D908D3" w:rsidRDefault="00D908D3" w:rsidP="00D908D3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-Se aprueba para publicar en Agronomía Mesoamericana, G1: </w:t>
      </w:r>
      <w:r w:rsidRPr="00D908D3">
        <w:rPr>
          <w:rFonts w:asciiTheme="minorHAnsi" w:hAnsiTheme="minorHAnsi" w:cstheme="minorHAnsi"/>
          <w:sz w:val="24"/>
          <w:szCs w:val="24"/>
        </w:rPr>
        <w:t>Compatibilidad Quitosano-Bradyrhizobium aplicados a semillas y su efecto en e</w:t>
      </w:r>
      <w:r>
        <w:rPr>
          <w:rFonts w:asciiTheme="minorHAnsi" w:hAnsiTheme="minorHAnsi" w:cstheme="minorHAnsi"/>
          <w:sz w:val="24"/>
          <w:szCs w:val="24"/>
        </w:rPr>
        <w:t xml:space="preserve">l desarrollo vegetativo de soya. </w:t>
      </w:r>
      <w:r w:rsidR="00BA42EE">
        <w:rPr>
          <w:rFonts w:asciiTheme="minorHAnsi" w:hAnsiTheme="minorHAnsi" w:cstheme="minorHAnsi"/>
          <w:sz w:val="24"/>
          <w:szCs w:val="24"/>
        </w:rPr>
        <w:t>Daimy Costales-Menéndez</w:t>
      </w:r>
      <w:r w:rsidRPr="00D908D3">
        <w:rPr>
          <w:rFonts w:asciiTheme="minorHAnsi" w:hAnsiTheme="minorHAnsi" w:cstheme="minorHAnsi"/>
          <w:sz w:val="24"/>
          <w:szCs w:val="24"/>
        </w:rPr>
        <w:t xml:space="preserve">, </w:t>
      </w:r>
      <w:r w:rsidRPr="00D908D3">
        <w:rPr>
          <w:rFonts w:asciiTheme="minorHAnsi" w:hAnsiTheme="minorHAnsi" w:cstheme="minorHAnsi"/>
          <w:b/>
          <w:sz w:val="24"/>
          <w:szCs w:val="24"/>
        </w:rPr>
        <w:t>María Caridad Nápoles-García</w:t>
      </w:r>
      <w:r w:rsidR="00BA42EE">
        <w:rPr>
          <w:rFonts w:asciiTheme="minorHAnsi" w:hAnsiTheme="minorHAnsi" w:cstheme="minorHAnsi"/>
          <w:sz w:val="24"/>
          <w:szCs w:val="24"/>
        </w:rPr>
        <w:t>, Lisbel Travieso-Hernández, Omar Cartaya-Rubio</w:t>
      </w:r>
      <w:r w:rsidRPr="00D908D3">
        <w:rPr>
          <w:rFonts w:asciiTheme="minorHAnsi" w:hAnsiTheme="minorHAnsi" w:cstheme="minorHAnsi"/>
          <w:sz w:val="24"/>
          <w:szCs w:val="24"/>
        </w:rPr>
        <w:t>, Alej</w:t>
      </w:r>
      <w:r w:rsidR="00BA42EE">
        <w:rPr>
          <w:rFonts w:asciiTheme="minorHAnsi" w:hAnsiTheme="minorHAnsi" w:cstheme="minorHAnsi"/>
          <w:sz w:val="24"/>
          <w:szCs w:val="24"/>
        </w:rPr>
        <w:t>andro Bernardo Falcón-Rodríguez</w:t>
      </w:r>
    </w:p>
    <w:p w:rsidR="00D908D3" w:rsidRDefault="00D908D3" w:rsidP="00D908D3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908D3">
        <w:rPr>
          <w:rFonts w:asciiTheme="minorHAnsi" w:hAnsiTheme="minorHAnsi" w:cstheme="minorHAnsi"/>
          <w:sz w:val="24"/>
          <w:szCs w:val="24"/>
          <w:lang w:val="en-US"/>
        </w:rPr>
        <w:t>-</w:t>
      </w:r>
      <w:r>
        <w:rPr>
          <w:rFonts w:asciiTheme="minorHAnsi" w:hAnsiTheme="minorHAnsi" w:cstheme="minorHAnsi"/>
          <w:sz w:val="24"/>
          <w:szCs w:val="24"/>
          <w:lang w:val="en-US"/>
        </w:rPr>
        <w:t>Se envíacorreciones a Symbiosis, G1:</w:t>
      </w:r>
      <w:r w:rsidRPr="00D908D3">
        <w:rPr>
          <w:rFonts w:asciiTheme="minorHAnsi" w:hAnsiTheme="minorHAnsi" w:cstheme="minorHAnsi"/>
          <w:sz w:val="24"/>
          <w:szCs w:val="24"/>
          <w:lang w:val="en-US"/>
        </w:rPr>
        <w:t>Endophytic rhizobia promote the growth of Cuban rice cultivar</w:t>
      </w:r>
      <w:r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r w:rsidR="00BA42EE">
        <w:rPr>
          <w:rFonts w:asciiTheme="minorHAnsi" w:hAnsiTheme="minorHAnsi" w:cstheme="minorHAnsi"/>
          <w:sz w:val="24"/>
          <w:szCs w:val="24"/>
        </w:rPr>
        <w:t>Ionel Hernández, Cecilia Taulé, Reneé Pérez-Pérez, Federico Battistoni</w:t>
      </w:r>
      <w:r w:rsidRPr="00D908D3">
        <w:rPr>
          <w:rFonts w:asciiTheme="minorHAnsi" w:hAnsiTheme="minorHAnsi" w:cstheme="minorHAnsi"/>
          <w:sz w:val="24"/>
          <w:szCs w:val="24"/>
        </w:rPr>
        <w:t xml:space="preserve">, </w:t>
      </w:r>
      <w:r w:rsidR="00BA42EE">
        <w:rPr>
          <w:rFonts w:asciiTheme="minorHAnsi" w:hAnsiTheme="minorHAnsi" w:cstheme="minorHAnsi"/>
          <w:sz w:val="24"/>
          <w:szCs w:val="24"/>
        </w:rPr>
        <w:t>Elena Fabiano, Deyanira Rivero</w:t>
      </w:r>
      <w:r>
        <w:rPr>
          <w:rFonts w:asciiTheme="minorHAnsi" w:hAnsiTheme="minorHAnsi" w:cstheme="minorHAnsi"/>
          <w:sz w:val="24"/>
          <w:szCs w:val="24"/>
        </w:rPr>
        <w:t xml:space="preserve">y </w:t>
      </w:r>
      <w:r w:rsidR="00BA42EE">
        <w:rPr>
          <w:rFonts w:asciiTheme="minorHAnsi" w:hAnsiTheme="minorHAnsi" w:cstheme="minorHAnsi"/>
          <w:b/>
          <w:sz w:val="24"/>
          <w:szCs w:val="24"/>
        </w:rPr>
        <w:t>María Caridad Nápoles</w:t>
      </w:r>
    </w:p>
    <w:p w:rsidR="00D908D3" w:rsidRDefault="00D908D3" w:rsidP="00D908D3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908D3">
        <w:rPr>
          <w:rFonts w:asciiTheme="minorHAnsi" w:hAnsiTheme="minorHAnsi" w:cstheme="minorHAnsi"/>
          <w:b/>
          <w:sz w:val="24"/>
          <w:szCs w:val="24"/>
          <w:lang w:val="es-ES"/>
        </w:rPr>
        <w:t>-</w:t>
      </w:r>
      <w:r w:rsidR="00BA42EE">
        <w:rPr>
          <w:rFonts w:asciiTheme="minorHAnsi" w:hAnsiTheme="minorHAnsi" w:cstheme="minorHAnsi"/>
          <w:sz w:val="24"/>
          <w:szCs w:val="24"/>
          <w:lang w:val="es-ES"/>
        </w:rPr>
        <w:t>Se envía correciones a</w:t>
      </w:r>
      <w:r w:rsidRPr="00D908D3">
        <w:rPr>
          <w:lang w:val="es-ES"/>
        </w:rPr>
        <w:t xml:space="preserve"> Agronomía Mesoamericana, G1: </w:t>
      </w:r>
      <w:r w:rsidRPr="00D908D3">
        <w:rPr>
          <w:rFonts w:asciiTheme="minorHAnsi" w:hAnsiTheme="minorHAnsi" w:cstheme="minorHAnsi"/>
          <w:sz w:val="24"/>
          <w:szCs w:val="24"/>
          <w:lang w:val="es-ES"/>
        </w:rPr>
        <w:t xml:space="preserve">Effect of inductionmomentonBradyrhizobium-soybeaninteraction. </w:t>
      </w:r>
      <w:r w:rsidRPr="00D908D3">
        <w:rPr>
          <w:rFonts w:asciiTheme="minorHAnsi" w:hAnsiTheme="minorHAnsi" w:cstheme="minorHAnsi"/>
          <w:b/>
          <w:sz w:val="24"/>
          <w:szCs w:val="24"/>
          <w:lang w:val="es-ES"/>
        </w:rPr>
        <w:t>M</w:t>
      </w:r>
      <w:r w:rsidRPr="00D908D3">
        <w:rPr>
          <w:rFonts w:asciiTheme="minorHAnsi" w:hAnsiTheme="minorHAnsi" w:cstheme="minorHAnsi"/>
          <w:b/>
          <w:sz w:val="24"/>
          <w:szCs w:val="24"/>
        </w:rPr>
        <w:t>aría Caridad Nápoles-García</w:t>
      </w:r>
      <w:r w:rsidRPr="00D908D3">
        <w:rPr>
          <w:rFonts w:asciiTheme="minorHAnsi" w:hAnsiTheme="minorHAnsi" w:cstheme="minorHAnsi"/>
          <w:sz w:val="24"/>
          <w:szCs w:val="24"/>
        </w:rPr>
        <w:t>, Daimy Costales-Menéndez, Ionel Hernández-Forte, Reneé Pérez-Pérez</w:t>
      </w:r>
      <w:r w:rsidR="00B46668">
        <w:rPr>
          <w:rFonts w:asciiTheme="minorHAnsi" w:hAnsiTheme="minorHAnsi" w:cstheme="minorHAnsi"/>
          <w:sz w:val="24"/>
          <w:szCs w:val="24"/>
        </w:rPr>
        <w:t>, GuilleaumeWegria</w:t>
      </w:r>
      <w:r w:rsidRPr="00D908D3">
        <w:rPr>
          <w:rFonts w:asciiTheme="minorHAnsi" w:hAnsiTheme="minorHAnsi" w:cstheme="minorHAnsi"/>
          <w:sz w:val="24"/>
          <w:szCs w:val="24"/>
        </w:rPr>
        <w:t>, Juan Carlos Cabrera-Pino</w:t>
      </w:r>
    </w:p>
    <w:p w:rsidR="00F85C85" w:rsidRPr="00BD7D43" w:rsidRDefault="00F85C85" w:rsidP="00F85C85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85C85">
        <w:rPr>
          <w:rFonts w:asciiTheme="minorHAnsi" w:hAnsiTheme="minorHAnsi" w:cstheme="minorHAnsi"/>
          <w:sz w:val="24"/>
          <w:szCs w:val="24"/>
          <w:lang w:val="en-US"/>
        </w:rPr>
        <w:t>-Se entrega</w:t>
      </w:r>
      <w:r w:rsidR="00965544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F85C85">
        <w:rPr>
          <w:rFonts w:asciiTheme="minorHAnsi" w:hAnsiTheme="minorHAnsi" w:cstheme="minorHAnsi"/>
          <w:sz w:val="24"/>
          <w:szCs w:val="24"/>
          <w:lang w:val="en-US"/>
        </w:rPr>
        <w:t>a</w:t>
      </w:r>
      <w:r w:rsidR="00965544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F85C85">
        <w:rPr>
          <w:rFonts w:asciiTheme="minorHAnsi" w:hAnsiTheme="minorHAnsi" w:cstheme="minorHAnsi"/>
          <w:sz w:val="24"/>
          <w:szCs w:val="24"/>
          <w:lang w:val="en-US"/>
        </w:rPr>
        <w:t>Agronomía</w:t>
      </w:r>
      <w:r w:rsidR="00965544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F85C85">
        <w:rPr>
          <w:rFonts w:asciiTheme="minorHAnsi" w:hAnsiTheme="minorHAnsi" w:cstheme="minorHAnsi"/>
          <w:sz w:val="24"/>
          <w:szCs w:val="24"/>
          <w:lang w:val="en-US"/>
        </w:rPr>
        <w:t>Mesoamericana, G1:</w:t>
      </w:r>
      <w:r w:rsidR="00965544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F85C85">
        <w:rPr>
          <w:rFonts w:asciiTheme="minorHAnsi" w:hAnsiTheme="minorHAnsi" w:cstheme="minorHAnsi"/>
          <w:sz w:val="24"/>
          <w:szCs w:val="24"/>
          <w:lang w:val="en-US"/>
        </w:rPr>
        <w:t xml:space="preserve">Plant Growth Promoting Bacteria are associated to Cuban rice </w:t>
      </w:r>
      <w:r>
        <w:rPr>
          <w:rFonts w:asciiTheme="minorHAnsi" w:hAnsiTheme="minorHAnsi" w:cstheme="minorHAnsi"/>
          <w:sz w:val="24"/>
          <w:szCs w:val="24"/>
          <w:lang w:val="en-US"/>
        </w:rPr>
        <w:t xml:space="preserve">cultivar and enhance its growth. </w:t>
      </w:r>
      <w:r w:rsidR="00BD7D43">
        <w:rPr>
          <w:rFonts w:asciiTheme="minorHAnsi" w:hAnsiTheme="minorHAnsi" w:cstheme="minorHAnsi"/>
          <w:sz w:val="24"/>
          <w:szCs w:val="24"/>
        </w:rPr>
        <w:t>Ionel Hernández-Forte, Reneé Pérez-Pérez</w:t>
      </w:r>
      <w:r w:rsidRPr="00F85C85">
        <w:rPr>
          <w:rFonts w:asciiTheme="minorHAnsi" w:hAnsiTheme="minorHAnsi" w:cstheme="minorHAnsi"/>
          <w:sz w:val="24"/>
          <w:szCs w:val="24"/>
        </w:rPr>
        <w:t>,</w:t>
      </w:r>
      <w:r w:rsidR="00BD7D43">
        <w:rPr>
          <w:rFonts w:asciiTheme="minorHAnsi" w:hAnsiTheme="minorHAnsi" w:cstheme="minorHAnsi"/>
          <w:sz w:val="24"/>
          <w:szCs w:val="24"/>
        </w:rPr>
        <w:t xml:space="preserve"> Cecilia Beatriz Taulé-Gregorio, Elena Fabiano-González, Federico Battistoni-Urrutia</w:t>
      </w:r>
      <w:r w:rsidRPr="00F85C85">
        <w:rPr>
          <w:rFonts w:asciiTheme="minorHAnsi" w:hAnsiTheme="minorHAnsi" w:cstheme="minorHAnsi"/>
          <w:sz w:val="24"/>
          <w:szCs w:val="24"/>
        </w:rPr>
        <w:t xml:space="preserve">, </w:t>
      </w:r>
      <w:r w:rsidR="00BD7D43">
        <w:rPr>
          <w:rFonts w:asciiTheme="minorHAnsi" w:hAnsiTheme="minorHAnsi" w:cstheme="minorHAnsi"/>
          <w:b/>
          <w:sz w:val="24"/>
          <w:szCs w:val="24"/>
        </w:rPr>
        <w:t>María Caridad Nápoles-García</w:t>
      </w:r>
    </w:p>
    <w:p w:rsidR="00F85C85" w:rsidRPr="00B46668" w:rsidRDefault="00F85C85" w:rsidP="00BD7D43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46668">
        <w:rPr>
          <w:rFonts w:asciiTheme="minorHAnsi" w:hAnsiTheme="minorHAnsi" w:cstheme="minorHAnsi"/>
          <w:sz w:val="24"/>
          <w:szCs w:val="24"/>
        </w:rPr>
        <w:t>-</w:t>
      </w:r>
      <w:r w:rsidRPr="00B46668">
        <w:rPr>
          <w:sz w:val="24"/>
          <w:szCs w:val="24"/>
        </w:rPr>
        <w:t xml:space="preserve"> Se entrega a CT: </w:t>
      </w:r>
      <w:r w:rsidRPr="00B46668">
        <w:rPr>
          <w:rFonts w:asciiTheme="minorHAnsi" w:hAnsiTheme="minorHAnsi" w:cstheme="minorHAnsi"/>
          <w:sz w:val="24"/>
          <w:szCs w:val="24"/>
        </w:rPr>
        <w:t xml:space="preserve">Efecto de la combinación de bioproductos en el crecimiento radicular dePhaseolusvulgaris L. </w:t>
      </w:r>
      <w:r w:rsidR="00BD7D43" w:rsidRPr="00B46668">
        <w:rPr>
          <w:rFonts w:asciiTheme="minorHAnsi" w:hAnsiTheme="minorHAnsi" w:cstheme="minorHAnsi"/>
          <w:sz w:val="24"/>
          <w:szCs w:val="24"/>
        </w:rPr>
        <w:t>Danurys Lara Acosta</w:t>
      </w:r>
      <w:r w:rsidRPr="00B46668">
        <w:rPr>
          <w:rFonts w:asciiTheme="minorHAnsi" w:hAnsiTheme="minorHAnsi" w:cstheme="minorHAnsi"/>
          <w:sz w:val="24"/>
          <w:szCs w:val="24"/>
        </w:rPr>
        <w:t xml:space="preserve">, Daimy Costales Menéndez, </w:t>
      </w:r>
      <w:r w:rsidRPr="00B46668">
        <w:rPr>
          <w:rFonts w:asciiTheme="minorHAnsi" w:hAnsiTheme="minorHAnsi" w:cstheme="minorHAnsi"/>
          <w:b/>
          <w:sz w:val="24"/>
          <w:szCs w:val="24"/>
        </w:rPr>
        <w:t>María C. Nápoles García</w:t>
      </w:r>
      <w:r w:rsidRPr="00B46668">
        <w:rPr>
          <w:rFonts w:asciiTheme="minorHAnsi" w:hAnsiTheme="minorHAnsi" w:cstheme="minorHAnsi"/>
          <w:sz w:val="24"/>
          <w:szCs w:val="24"/>
        </w:rPr>
        <w:t>, Alejandro Falcón Rodríguez</w:t>
      </w:r>
    </w:p>
    <w:p w:rsidR="00F85C85" w:rsidRPr="00B46668" w:rsidRDefault="00F85C85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46668">
        <w:rPr>
          <w:rFonts w:asciiTheme="minorHAnsi" w:hAnsiTheme="minorHAnsi" w:cstheme="minorHAnsi"/>
          <w:sz w:val="24"/>
          <w:szCs w:val="24"/>
        </w:rPr>
        <w:t xml:space="preserve">-Se realizan arreglos a publicación enviada a CT: Influencia de la época de producción en la estabilidad microbiológica del biofertilizanteAzofert®-S”. </w:t>
      </w:r>
      <w:r w:rsidR="00BD7D43" w:rsidRPr="00B46668">
        <w:rPr>
          <w:rFonts w:asciiTheme="minorHAnsi" w:hAnsiTheme="minorHAnsi" w:cstheme="minorHAnsi"/>
          <w:sz w:val="24"/>
          <w:szCs w:val="24"/>
        </w:rPr>
        <w:t>Belkis Morales Mena</w:t>
      </w:r>
      <w:r w:rsidRPr="00B46668">
        <w:rPr>
          <w:rFonts w:asciiTheme="minorHAnsi" w:hAnsiTheme="minorHAnsi" w:cstheme="minorHAnsi"/>
          <w:sz w:val="24"/>
          <w:szCs w:val="24"/>
        </w:rPr>
        <w:t xml:space="preserve">, </w:t>
      </w:r>
      <w:r w:rsidR="00BD7D43" w:rsidRPr="00B46668">
        <w:rPr>
          <w:rFonts w:asciiTheme="minorHAnsi" w:hAnsiTheme="minorHAnsi" w:cstheme="minorHAnsi"/>
          <w:b/>
          <w:sz w:val="24"/>
          <w:szCs w:val="24"/>
        </w:rPr>
        <w:t>María Caridad Nápoles García</w:t>
      </w:r>
      <w:r w:rsidR="00BD7D43" w:rsidRPr="00B46668">
        <w:rPr>
          <w:rFonts w:asciiTheme="minorHAnsi" w:hAnsiTheme="minorHAnsi" w:cstheme="minorHAnsi"/>
          <w:sz w:val="24"/>
          <w:szCs w:val="24"/>
        </w:rPr>
        <w:t>, Ionel Hernández Forte</w:t>
      </w:r>
    </w:p>
    <w:p w:rsidR="00F85C85" w:rsidRPr="00B46668" w:rsidRDefault="00A1123B" w:rsidP="00A1123B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46668">
        <w:rPr>
          <w:rFonts w:asciiTheme="minorHAnsi" w:hAnsiTheme="minorHAnsi" w:cstheme="minorHAnsi"/>
          <w:sz w:val="24"/>
          <w:szCs w:val="24"/>
        </w:rPr>
        <w:t xml:space="preserve">-Se envía publicación a Revista de impacto, </w:t>
      </w:r>
      <w:r w:rsidR="00BD7D43" w:rsidRPr="00B46668">
        <w:rPr>
          <w:rFonts w:asciiTheme="minorHAnsi" w:hAnsiTheme="minorHAnsi" w:cstheme="minorHAnsi"/>
          <w:sz w:val="24"/>
          <w:szCs w:val="24"/>
        </w:rPr>
        <w:t>AGRONOMIA MESOAMERICANA</w:t>
      </w:r>
      <w:r w:rsidR="00FA2638">
        <w:rPr>
          <w:rFonts w:asciiTheme="minorHAnsi" w:hAnsiTheme="minorHAnsi" w:cstheme="minorHAnsi"/>
          <w:sz w:val="24"/>
          <w:szCs w:val="24"/>
        </w:rPr>
        <w:t xml:space="preserve"> </w:t>
      </w:r>
      <w:r w:rsidRPr="00B46668">
        <w:rPr>
          <w:rFonts w:asciiTheme="minorHAnsi" w:hAnsiTheme="minorHAnsi" w:cstheme="minorHAnsi"/>
          <w:sz w:val="24"/>
          <w:szCs w:val="24"/>
        </w:rPr>
        <w:t>como coautor: Selection of bacteria associated</w:t>
      </w:r>
      <w:r w:rsidR="00FA2638">
        <w:rPr>
          <w:rFonts w:asciiTheme="minorHAnsi" w:hAnsiTheme="minorHAnsi" w:cstheme="minorHAnsi"/>
          <w:sz w:val="24"/>
          <w:szCs w:val="24"/>
        </w:rPr>
        <w:t xml:space="preserve"> </w:t>
      </w:r>
      <w:r w:rsidRPr="00B46668">
        <w:rPr>
          <w:rFonts w:asciiTheme="minorHAnsi" w:hAnsiTheme="minorHAnsi" w:cstheme="minorHAnsi"/>
          <w:sz w:val="24"/>
          <w:szCs w:val="24"/>
        </w:rPr>
        <w:t>to Cuban rice cultivar promoting</w:t>
      </w:r>
      <w:r w:rsidR="00FA2638">
        <w:rPr>
          <w:rFonts w:asciiTheme="minorHAnsi" w:hAnsiTheme="minorHAnsi" w:cstheme="minorHAnsi"/>
          <w:sz w:val="24"/>
          <w:szCs w:val="24"/>
        </w:rPr>
        <w:t xml:space="preserve"> </w:t>
      </w:r>
      <w:r w:rsidRPr="00B46668">
        <w:rPr>
          <w:rFonts w:asciiTheme="minorHAnsi" w:hAnsiTheme="minorHAnsi" w:cstheme="minorHAnsi"/>
          <w:sz w:val="24"/>
          <w:szCs w:val="24"/>
        </w:rPr>
        <w:t>to</w:t>
      </w:r>
      <w:r w:rsidR="00FA2638">
        <w:rPr>
          <w:rFonts w:asciiTheme="minorHAnsi" w:hAnsiTheme="minorHAnsi" w:cstheme="minorHAnsi"/>
          <w:sz w:val="24"/>
          <w:szCs w:val="24"/>
        </w:rPr>
        <w:t xml:space="preserve"> </w:t>
      </w:r>
      <w:r w:rsidRPr="00B46668">
        <w:rPr>
          <w:rFonts w:asciiTheme="minorHAnsi" w:hAnsiTheme="minorHAnsi" w:cstheme="minorHAnsi"/>
          <w:sz w:val="24"/>
          <w:szCs w:val="24"/>
        </w:rPr>
        <w:t>crop</w:t>
      </w:r>
      <w:r w:rsidR="00FA2638">
        <w:rPr>
          <w:rFonts w:asciiTheme="minorHAnsi" w:hAnsiTheme="minorHAnsi" w:cstheme="minorHAnsi"/>
          <w:sz w:val="24"/>
          <w:szCs w:val="24"/>
        </w:rPr>
        <w:t xml:space="preserve"> </w:t>
      </w:r>
      <w:r w:rsidRPr="00B46668">
        <w:rPr>
          <w:rFonts w:asciiTheme="minorHAnsi" w:hAnsiTheme="minorHAnsi" w:cstheme="minorHAnsi"/>
          <w:sz w:val="24"/>
          <w:szCs w:val="24"/>
        </w:rPr>
        <w:t xml:space="preserve">inoculation. Ionel Hernández Forte, Reneé Pérez-Pérez, Cecilia Taulé, Federico Battistoni, Elena Fabiano y </w:t>
      </w:r>
      <w:r w:rsidRPr="00B46668">
        <w:rPr>
          <w:rFonts w:asciiTheme="minorHAnsi" w:hAnsiTheme="minorHAnsi" w:cstheme="minorHAnsi"/>
          <w:b/>
          <w:sz w:val="24"/>
          <w:szCs w:val="24"/>
        </w:rPr>
        <w:t xml:space="preserve">María Caridad Nápoles García. </w:t>
      </w:r>
    </w:p>
    <w:p w:rsidR="00A1123B" w:rsidRDefault="00A1123B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7405C4" w:rsidRPr="00705714" w:rsidRDefault="007405C4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05714">
        <w:rPr>
          <w:rFonts w:asciiTheme="minorHAnsi" w:hAnsiTheme="minorHAnsi" w:cstheme="minorHAnsi"/>
          <w:b/>
          <w:sz w:val="24"/>
          <w:szCs w:val="24"/>
          <w:highlight w:val="yellow"/>
        </w:rPr>
        <w:t>Premios:</w:t>
      </w:r>
    </w:p>
    <w:p w:rsidR="006D4D72" w:rsidRDefault="006D4D72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6D4D72" w:rsidRDefault="007E5705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0724A">
        <w:rPr>
          <w:rFonts w:asciiTheme="minorHAnsi" w:hAnsiTheme="minorHAnsi" w:cstheme="minorHAnsi"/>
          <w:sz w:val="24"/>
          <w:szCs w:val="24"/>
        </w:rPr>
        <w:t>-</w:t>
      </w:r>
      <w:r w:rsidR="003C1A9B" w:rsidRPr="003C1A9B">
        <w:rPr>
          <w:rFonts w:asciiTheme="minorHAnsi" w:hAnsiTheme="minorHAnsi" w:cstheme="minorHAnsi"/>
          <w:sz w:val="24"/>
          <w:szCs w:val="24"/>
        </w:rPr>
        <w:t xml:space="preserve">Se obtiene </w:t>
      </w:r>
      <w:r w:rsidR="00F7637C">
        <w:rPr>
          <w:rFonts w:asciiTheme="minorHAnsi" w:hAnsiTheme="minorHAnsi" w:cstheme="minorHAnsi"/>
          <w:sz w:val="24"/>
          <w:szCs w:val="24"/>
        </w:rPr>
        <w:t xml:space="preserve">como coautor </w:t>
      </w:r>
      <w:r w:rsidR="003C1A9B" w:rsidRPr="003C1A9B">
        <w:rPr>
          <w:rFonts w:asciiTheme="minorHAnsi" w:hAnsiTheme="minorHAnsi" w:cstheme="minorHAnsi"/>
          <w:sz w:val="24"/>
          <w:szCs w:val="24"/>
        </w:rPr>
        <w:t xml:space="preserve">premio </w:t>
      </w:r>
      <w:r w:rsidR="00F7637C">
        <w:rPr>
          <w:rFonts w:asciiTheme="minorHAnsi" w:hAnsiTheme="minorHAnsi" w:cstheme="minorHAnsi"/>
          <w:sz w:val="24"/>
          <w:szCs w:val="24"/>
        </w:rPr>
        <w:t>CITMA provincial: Manejo integrado de la fertilización en cultivos forrajeros.</w:t>
      </w:r>
    </w:p>
    <w:p w:rsidR="00D776C8" w:rsidRDefault="00F7637C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-Se obtiene Premio INCA como Distinción de Posgrado.</w:t>
      </w:r>
    </w:p>
    <w:p w:rsidR="00F7637C" w:rsidRDefault="00BD7D43" w:rsidP="00F7637C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</w:t>
      </w:r>
      <w:r w:rsidR="00F7637C">
        <w:rPr>
          <w:rFonts w:asciiTheme="minorHAnsi" w:hAnsiTheme="minorHAnsi" w:cstheme="minorHAnsi"/>
          <w:sz w:val="24"/>
          <w:szCs w:val="24"/>
        </w:rPr>
        <w:t xml:space="preserve">Se entrega </w:t>
      </w:r>
      <w:r w:rsidR="00F7637C" w:rsidRPr="00F7637C">
        <w:rPr>
          <w:rFonts w:asciiTheme="minorHAnsi" w:hAnsiTheme="minorHAnsi" w:cstheme="minorHAnsi"/>
          <w:sz w:val="24"/>
          <w:szCs w:val="24"/>
        </w:rPr>
        <w:t>Propuesta de Premio CITMA Provincial2021</w:t>
      </w:r>
      <w:r w:rsidR="00F7637C">
        <w:rPr>
          <w:rFonts w:asciiTheme="minorHAnsi" w:hAnsiTheme="minorHAnsi" w:cstheme="minorHAnsi"/>
          <w:sz w:val="24"/>
          <w:szCs w:val="24"/>
        </w:rPr>
        <w:t xml:space="preserve">. </w:t>
      </w:r>
      <w:r w:rsidR="00F7637C" w:rsidRPr="00F7637C">
        <w:rPr>
          <w:rFonts w:asciiTheme="minorHAnsi" w:hAnsiTheme="minorHAnsi" w:cstheme="minorHAnsi"/>
          <w:sz w:val="24"/>
          <w:szCs w:val="24"/>
        </w:rPr>
        <w:t>Los oligogalacturónidos en el mejoramiento de la fijación simbiótica del nitrógeno en Phaseolusvulgaris L.M. Sc. Danurys Lara Acosta</w:t>
      </w:r>
      <w:r w:rsidR="00F7637C">
        <w:rPr>
          <w:rFonts w:asciiTheme="minorHAnsi" w:hAnsiTheme="minorHAnsi" w:cstheme="minorHAnsi"/>
          <w:sz w:val="24"/>
          <w:szCs w:val="24"/>
        </w:rPr>
        <w:t>,</w:t>
      </w:r>
      <w:r w:rsidR="00F7637C" w:rsidRPr="00F7637C">
        <w:rPr>
          <w:rFonts w:asciiTheme="minorHAnsi" w:hAnsiTheme="minorHAnsi" w:cstheme="minorHAnsi"/>
          <w:sz w:val="24"/>
          <w:szCs w:val="24"/>
        </w:rPr>
        <w:t xml:space="preserve"> Alejandro Bernardo Falcón Rodríguez</w:t>
      </w:r>
      <w:r w:rsidR="00F7637C">
        <w:rPr>
          <w:rFonts w:asciiTheme="minorHAnsi" w:hAnsiTheme="minorHAnsi" w:cstheme="minorHAnsi"/>
          <w:sz w:val="24"/>
          <w:szCs w:val="24"/>
        </w:rPr>
        <w:t>,</w:t>
      </w:r>
      <w:r w:rsidR="00F7637C" w:rsidRPr="00F7637C">
        <w:rPr>
          <w:rFonts w:asciiTheme="minorHAnsi" w:hAnsiTheme="minorHAnsi" w:cstheme="minorHAnsi"/>
          <w:sz w:val="24"/>
          <w:szCs w:val="24"/>
        </w:rPr>
        <w:t xml:space="preserve"> María Caridad Nápoles García</w:t>
      </w:r>
      <w:r w:rsidR="00F7637C">
        <w:rPr>
          <w:rFonts w:asciiTheme="minorHAnsi" w:hAnsiTheme="minorHAnsi" w:cstheme="minorHAnsi"/>
          <w:sz w:val="24"/>
          <w:szCs w:val="24"/>
        </w:rPr>
        <w:t xml:space="preserve">, </w:t>
      </w:r>
      <w:r w:rsidR="00F7637C" w:rsidRPr="00F7637C">
        <w:rPr>
          <w:rFonts w:asciiTheme="minorHAnsi" w:hAnsiTheme="minorHAnsi" w:cstheme="minorHAnsi"/>
          <w:sz w:val="24"/>
          <w:szCs w:val="24"/>
        </w:rPr>
        <w:t>Daimy Costales</w:t>
      </w:r>
      <w:r w:rsidR="00F7637C">
        <w:rPr>
          <w:rFonts w:asciiTheme="minorHAnsi" w:hAnsiTheme="minorHAnsi" w:cstheme="minorHAnsi"/>
          <w:sz w:val="24"/>
          <w:szCs w:val="24"/>
        </w:rPr>
        <w:t xml:space="preserve"> Menéndez, </w:t>
      </w:r>
      <w:r w:rsidR="00F7637C" w:rsidRPr="00F7637C">
        <w:rPr>
          <w:rFonts w:asciiTheme="minorHAnsi" w:hAnsiTheme="minorHAnsi" w:cstheme="minorHAnsi"/>
          <w:sz w:val="24"/>
          <w:szCs w:val="24"/>
        </w:rPr>
        <w:t>Georgina Hernández Delgado</w:t>
      </w:r>
      <w:r w:rsidR="00F7637C">
        <w:rPr>
          <w:rFonts w:asciiTheme="minorHAnsi" w:hAnsiTheme="minorHAnsi" w:cstheme="minorHAnsi"/>
          <w:sz w:val="24"/>
          <w:szCs w:val="24"/>
        </w:rPr>
        <w:t>,</w:t>
      </w:r>
      <w:r w:rsidR="00F7637C" w:rsidRPr="00F7637C">
        <w:rPr>
          <w:rFonts w:asciiTheme="minorHAnsi" w:hAnsiTheme="minorHAnsi" w:cstheme="minorHAnsi"/>
          <w:sz w:val="24"/>
          <w:szCs w:val="24"/>
        </w:rPr>
        <w:t xml:space="preserve"> Mario Ramírez Yañez</w:t>
      </w:r>
      <w:r w:rsidR="00F7637C">
        <w:rPr>
          <w:rFonts w:asciiTheme="minorHAnsi" w:hAnsiTheme="minorHAnsi" w:cstheme="minorHAnsi"/>
          <w:sz w:val="24"/>
          <w:szCs w:val="24"/>
        </w:rPr>
        <w:t>,</w:t>
      </w:r>
      <w:r w:rsidR="00F7637C" w:rsidRPr="00F7637C">
        <w:rPr>
          <w:rFonts w:asciiTheme="minorHAnsi" w:hAnsiTheme="minorHAnsi" w:cstheme="minorHAnsi"/>
          <w:sz w:val="24"/>
          <w:szCs w:val="24"/>
        </w:rPr>
        <w:t xml:space="preserve"> Alfonso Leija Salas</w:t>
      </w:r>
      <w:r w:rsidR="00F7637C">
        <w:rPr>
          <w:rFonts w:asciiTheme="minorHAnsi" w:hAnsiTheme="minorHAnsi" w:cstheme="minorHAnsi"/>
          <w:sz w:val="24"/>
          <w:szCs w:val="24"/>
        </w:rPr>
        <w:t>.</w:t>
      </w:r>
    </w:p>
    <w:p w:rsidR="00D776C8" w:rsidRDefault="00D776C8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-Se entrega nuevamente propuesta a </w:t>
      </w:r>
      <w:r w:rsidRPr="00D776C8">
        <w:rPr>
          <w:rFonts w:asciiTheme="minorHAnsi" w:hAnsiTheme="minorHAnsi" w:cstheme="minorHAnsi"/>
          <w:sz w:val="24"/>
          <w:szCs w:val="24"/>
        </w:rPr>
        <w:t>Medalla Frank País de 2do grado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D776C8" w:rsidRDefault="00D776C8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7405C4" w:rsidRDefault="007405C4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05714">
        <w:rPr>
          <w:rFonts w:asciiTheme="minorHAnsi" w:hAnsiTheme="minorHAnsi" w:cstheme="minorHAnsi"/>
          <w:b/>
          <w:sz w:val="24"/>
          <w:szCs w:val="24"/>
          <w:highlight w:val="yellow"/>
        </w:rPr>
        <w:t>Eventos:</w:t>
      </w:r>
    </w:p>
    <w:p w:rsidR="00EA30EA" w:rsidRPr="00705714" w:rsidRDefault="00EA30EA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F226E1" w:rsidRPr="00F226E1" w:rsidRDefault="00F226E1" w:rsidP="00F226E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-Se participa en </w:t>
      </w:r>
      <w:r w:rsidRPr="00F226E1">
        <w:rPr>
          <w:rFonts w:asciiTheme="minorHAnsi" w:hAnsiTheme="minorHAnsi" w:cstheme="minorHAnsi"/>
          <w:sz w:val="24"/>
          <w:szCs w:val="24"/>
        </w:rPr>
        <w:t>X Convención Científica Internacional CIUM 2021. Universidad de Matanzas: Aislamiento de cepas de Bacillus con propiedades bioestimuladoras, biofertilizantes y bioplaguicidas.</w:t>
      </w:r>
    </w:p>
    <w:p w:rsidR="007405C4" w:rsidRDefault="00F226E1" w:rsidP="00F226E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226E1">
        <w:rPr>
          <w:rFonts w:asciiTheme="minorHAnsi" w:hAnsiTheme="minorHAnsi" w:cstheme="minorHAnsi"/>
          <w:sz w:val="24"/>
          <w:szCs w:val="24"/>
        </w:rPr>
        <w:t>-Participación en Forum virtual IIPFSS.</w:t>
      </w:r>
    </w:p>
    <w:p w:rsidR="00F226E1" w:rsidRDefault="00F226E1" w:rsidP="00F226E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5411D" w:rsidRPr="007405C4" w:rsidRDefault="00D5411D" w:rsidP="00D5411D">
      <w:pPr>
        <w:shd w:val="clear" w:color="auto" w:fill="FFFF0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405C4">
        <w:rPr>
          <w:rFonts w:asciiTheme="minorHAnsi" w:hAnsiTheme="minorHAnsi" w:cstheme="minorHAnsi"/>
          <w:b/>
          <w:sz w:val="24"/>
          <w:szCs w:val="24"/>
        </w:rPr>
        <w:t>Registros.</w:t>
      </w:r>
    </w:p>
    <w:p w:rsidR="00D5411D" w:rsidRDefault="00D5411D" w:rsidP="00D5411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C40006" w:rsidRDefault="00F226E1" w:rsidP="00D5411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Pendiente </w:t>
      </w:r>
      <w:r w:rsidR="00C40006">
        <w:rPr>
          <w:rFonts w:asciiTheme="minorHAnsi" w:hAnsiTheme="minorHAnsi" w:cstheme="minorHAnsi"/>
          <w:sz w:val="24"/>
          <w:szCs w:val="24"/>
        </w:rPr>
        <w:t>Registro Azofert-K</w:t>
      </w:r>
      <w:r w:rsidR="005D3621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F226E1" w:rsidRDefault="00F226E1" w:rsidP="00D5411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5411D" w:rsidRPr="007405C4" w:rsidRDefault="00B228A6" w:rsidP="00D5411D">
      <w:pPr>
        <w:shd w:val="clear" w:color="auto" w:fill="FFFF0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Tutorías</w:t>
      </w:r>
    </w:p>
    <w:p w:rsidR="00D5411D" w:rsidRDefault="00D5411D" w:rsidP="00D5411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1123B" w:rsidRDefault="00A1123B" w:rsidP="00330D0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123B">
        <w:rPr>
          <w:rFonts w:asciiTheme="minorHAnsi" w:hAnsiTheme="minorHAnsi" w:cstheme="minorHAnsi"/>
          <w:sz w:val="24"/>
          <w:szCs w:val="24"/>
        </w:rPr>
        <w:t>-Defensa exitosa de la maestría tutorada: Efecto de una mezcla de oligogalacturónidos en la interacción Rhizobium-Phaseolusvulgaris L. Danurys Lara Acosta.</w:t>
      </w:r>
      <w:r w:rsidR="00BD7D43">
        <w:rPr>
          <w:rFonts w:asciiTheme="minorHAnsi" w:hAnsiTheme="minorHAnsi" w:cstheme="minorHAnsi"/>
          <w:sz w:val="24"/>
          <w:szCs w:val="24"/>
        </w:rPr>
        <w:t>Mención Fisiología Vegetal, UH.</w:t>
      </w:r>
    </w:p>
    <w:p w:rsidR="00A1123B" w:rsidRDefault="00A1123B" w:rsidP="00330D0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1123B" w:rsidRDefault="00A1123B" w:rsidP="00330D0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123B">
        <w:rPr>
          <w:rFonts w:asciiTheme="minorHAnsi" w:hAnsiTheme="minorHAnsi" w:cstheme="minorHAnsi"/>
          <w:sz w:val="24"/>
          <w:szCs w:val="24"/>
        </w:rPr>
        <w:t>-Defensa exitosa de la maestría tutorada: Selección de rizobios asociados a la rizosfera de maíz (Zea mays L.) y su efecto en el crecimiento del cultivo. Aspirante: Lic. Reneé Pérez Pérez</w:t>
      </w:r>
      <w:r w:rsidR="00BD7D43">
        <w:rPr>
          <w:rFonts w:asciiTheme="minorHAnsi" w:hAnsiTheme="minorHAnsi" w:cstheme="minorHAnsi"/>
          <w:sz w:val="24"/>
          <w:szCs w:val="24"/>
        </w:rPr>
        <w:t>Mención Ecología microbiana, UH.</w:t>
      </w:r>
    </w:p>
    <w:p w:rsidR="00BD7D43" w:rsidRDefault="00BD7D43" w:rsidP="00330D0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65CD0" w:rsidRDefault="004D42F3" w:rsidP="004D42F3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D42F3">
        <w:rPr>
          <w:rFonts w:asciiTheme="minorHAnsi" w:hAnsiTheme="minorHAnsi" w:cstheme="minorHAnsi"/>
          <w:sz w:val="24"/>
          <w:szCs w:val="24"/>
        </w:rPr>
        <w:t>-Predefensa</w:t>
      </w:r>
      <w:r w:rsidR="00BD7D43">
        <w:rPr>
          <w:rFonts w:asciiTheme="minorHAnsi" w:hAnsiTheme="minorHAnsi" w:cstheme="minorHAnsi"/>
          <w:sz w:val="24"/>
          <w:szCs w:val="24"/>
        </w:rPr>
        <w:t xml:space="preserve">exitosa </w:t>
      </w:r>
      <w:r w:rsidRPr="004D42F3">
        <w:rPr>
          <w:rFonts w:asciiTheme="minorHAnsi" w:hAnsiTheme="minorHAnsi" w:cstheme="minorHAnsi"/>
          <w:sz w:val="24"/>
          <w:szCs w:val="24"/>
        </w:rPr>
        <w:t xml:space="preserve">de </w:t>
      </w:r>
      <w:r w:rsidR="00BD7D43">
        <w:rPr>
          <w:rFonts w:asciiTheme="minorHAnsi" w:hAnsiTheme="minorHAnsi" w:cstheme="minorHAnsi"/>
          <w:sz w:val="24"/>
          <w:szCs w:val="24"/>
        </w:rPr>
        <w:t>tesis de maestría</w:t>
      </w:r>
      <w:r w:rsidR="00880EE7">
        <w:rPr>
          <w:rFonts w:asciiTheme="minorHAnsi" w:hAnsiTheme="minorHAnsi" w:cstheme="minorHAnsi"/>
          <w:sz w:val="24"/>
          <w:szCs w:val="24"/>
        </w:rPr>
        <w:t xml:space="preserve"> tutorada</w:t>
      </w:r>
      <w:r w:rsidRPr="004D42F3">
        <w:rPr>
          <w:rFonts w:asciiTheme="minorHAnsi" w:hAnsiTheme="minorHAnsi" w:cstheme="minorHAnsi"/>
          <w:sz w:val="24"/>
          <w:szCs w:val="24"/>
        </w:rPr>
        <w:t>: Estudio de cepas de Rhizobium y Hongos MicorrízicosArbusculares, inoculadas en frijol común (Phaseolusvulgaris L.) cultivado en secano, sobre suelo Pardomullido carbonatado.</w:t>
      </w:r>
      <w:r w:rsidR="00BD7D43" w:rsidRPr="004D42F3">
        <w:rPr>
          <w:rFonts w:asciiTheme="minorHAnsi" w:hAnsiTheme="minorHAnsi" w:cstheme="minorHAnsi"/>
          <w:sz w:val="24"/>
          <w:szCs w:val="24"/>
        </w:rPr>
        <w:t xml:space="preserve">Gerardo Montero, </w:t>
      </w:r>
      <w:r w:rsidR="00BD7D43">
        <w:rPr>
          <w:rFonts w:asciiTheme="minorHAnsi" w:hAnsiTheme="minorHAnsi" w:cstheme="minorHAnsi"/>
          <w:sz w:val="24"/>
          <w:szCs w:val="24"/>
        </w:rPr>
        <w:t>Maestría Nutrición de las Plantas y Biofertilización, INCA.</w:t>
      </w:r>
    </w:p>
    <w:p w:rsidR="004D42F3" w:rsidRDefault="004D42F3" w:rsidP="004D42F3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930127" w:rsidRDefault="00880EE7" w:rsidP="0093012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</w:t>
      </w:r>
      <w:r w:rsidR="00F902C1" w:rsidRPr="00BB6AEF">
        <w:rPr>
          <w:rFonts w:asciiTheme="minorHAnsi" w:hAnsiTheme="minorHAnsi" w:cstheme="minorHAnsi"/>
          <w:sz w:val="24"/>
          <w:szCs w:val="24"/>
        </w:rPr>
        <w:t xml:space="preserve">Tutoría </w:t>
      </w:r>
      <w:r w:rsidR="00F902C1">
        <w:rPr>
          <w:rFonts w:asciiTheme="minorHAnsi" w:hAnsiTheme="minorHAnsi" w:cstheme="minorHAnsi"/>
          <w:sz w:val="24"/>
          <w:szCs w:val="24"/>
        </w:rPr>
        <w:t>a tesis de doctorado</w:t>
      </w:r>
      <w:r w:rsidR="00F226E1">
        <w:rPr>
          <w:rFonts w:asciiTheme="minorHAnsi" w:hAnsiTheme="minorHAnsi" w:cstheme="minorHAnsi"/>
          <w:sz w:val="24"/>
          <w:szCs w:val="24"/>
        </w:rPr>
        <w:t>predefendida</w:t>
      </w:r>
      <w:r w:rsidR="00F902C1">
        <w:rPr>
          <w:rFonts w:asciiTheme="minorHAnsi" w:hAnsiTheme="minorHAnsi" w:cstheme="minorHAnsi"/>
          <w:sz w:val="24"/>
          <w:szCs w:val="24"/>
        </w:rPr>
        <w:t>:</w:t>
      </w:r>
      <w:r w:rsidR="00930127" w:rsidRPr="00930127">
        <w:rPr>
          <w:rFonts w:asciiTheme="minorHAnsi" w:hAnsiTheme="minorHAnsi" w:cstheme="minorHAnsi"/>
          <w:sz w:val="24"/>
          <w:szCs w:val="24"/>
        </w:rPr>
        <w:t>EFECTO DE LA INOCULACIÓN CON AZOFERT®-F EN LATOLERANCIA DE PLANTAS DE FRIJOL (PhaseolusvulgarisL.) AL DÉFICIT HÍDRICO</w:t>
      </w:r>
      <w:r w:rsidR="00F902C1">
        <w:rPr>
          <w:rFonts w:asciiTheme="minorHAnsi" w:hAnsiTheme="minorHAnsi" w:cstheme="minorHAnsi"/>
          <w:sz w:val="24"/>
          <w:szCs w:val="24"/>
        </w:rPr>
        <w:t xml:space="preserve">. Wilfredo Estrada. </w:t>
      </w:r>
    </w:p>
    <w:p w:rsidR="00D776C8" w:rsidRDefault="00D776C8" w:rsidP="0093012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9433B" w:rsidRDefault="00C40006" w:rsidP="00330D0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</w:t>
      </w:r>
      <w:r w:rsidRPr="00BB6AEF">
        <w:rPr>
          <w:rFonts w:asciiTheme="minorHAnsi" w:hAnsiTheme="minorHAnsi" w:cstheme="minorHAnsi"/>
          <w:sz w:val="24"/>
          <w:szCs w:val="24"/>
        </w:rPr>
        <w:t xml:space="preserve">Tutoría </w:t>
      </w:r>
      <w:r>
        <w:rPr>
          <w:rFonts w:asciiTheme="minorHAnsi" w:hAnsiTheme="minorHAnsi" w:cstheme="minorHAnsi"/>
          <w:sz w:val="24"/>
          <w:szCs w:val="24"/>
        </w:rPr>
        <w:t xml:space="preserve">a </w:t>
      </w:r>
      <w:r w:rsidR="00F902C1">
        <w:rPr>
          <w:rFonts w:asciiTheme="minorHAnsi" w:hAnsiTheme="minorHAnsi" w:cstheme="minorHAnsi"/>
          <w:sz w:val="24"/>
          <w:szCs w:val="24"/>
        </w:rPr>
        <w:t xml:space="preserve">otras </w:t>
      </w:r>
      <w:r w:rsidR="00BD7D43">
        <w:rPr>
          <w:rFonts w:asciiTheme="minorHAnsi" w:hAnsiTheme="minorHAnsi" w:cstheme="minorHAnsi"/>
          <w:sz w:val="24"/>
          <w:szCs w:val="24"/>
        </w:rPr>
        <w:t>5</w:t>
      </w:r>
      <w:r>
        <w:rPr>
          <w:rFonts w:asciiTheme="minorHAnsi" w:hAnsiTheme="minorHAnsi" w:cstheme="minorHAnsi"/>
          <w:sz w:val="24"/>
          <w:szCs w:val="24"/>
        </w:rPr>
        <w:t xml:space="preserve"> tesis de doctorado </w:t>
      </w:r>
      <w:r w:rsidR="00F902C1">
        <w:rPr>
          <w:rFonts w:asciiTheme="minorHAnsi" w:hAnsiTheme="minorHAnsi" w:cstheme="minorHAnsi"/>
          <w:sz w:val="24"/>
          <w:szCs w:val="24"/>
        </w:rPr>
        <w:t>en ejecución</w:t>
      </w:r>
      <w:r>
        <w:rPr>
          <w:rFonts w:asciiTheme="minorHAnsi" w:hAnsiTheme="minorHAnsi" w:cstheme="minorHAnsi"/>
          <w:sz w:val="24"/>
          <w:szCs w:val="24"/>
        </w:rPr>
        <w:t xml:space="preserve">: </w:t>
      </w:r>
      <w:r w:rsidR="00F902C1">
        <w:rPr>
          <w:rFonts w:asciiTheme="minorHAnsi" w:hAnsiTheme="minorHAnsi" w:cstheme="minorHAnsi"/>
          <w:sz w:val="24"/>
          <w:szCs w:val="24"/>
        </w:rPr>
        <w:t xml:space="preserve">Sucleidis Nápoles (UO), </w:t>
      </w:r>
      <w:r w:rsidR="0027788C">
        <w:rPr>
          <w:rFonts w:asciiTheme="minorHAnsi" w:hAnsiTheme="minorHAnsi" w:cstheme="minorHAnsi"/>
          <w:sz w:val="24"/>
          <w:szCs w:val="24"/>
        </w:rPr>
        <w:t>Aracelys</w:t>
      </w:r>
      <w:r w:rsidR="00BC2167" w:rsidRPr="00BC2167">
        <w:rPr>
          <w:rFonts w:asciiTheme="minorHAnsi" w:hAnsiTheme="minorHAnsi" w:cstheme="minorHAnsi"/>
          <w:sz w:val="24"/>
          <w:szCs w:val="24"/>
        </w:rPr>
        <w:t>Morales</w:t>
      </w:r>
      <w:r w:rsidR="00F902C1">
        <w:rPr>
          <w:rFonts w:asciiTheme="minorHAnsi" w:hAnsiTheme="minorHAnsi" w:cstheme="minorHAnsi"/>
          <w:sz w:val="24"/>
          <w:szCs w:val="24"/>
        </w:rPr>
        <w:t xml:space="preserve">(México), </w:t>
      </w:r>
      <w:r w:rsidR="0027788C">
        <w:rPr>
          <w:rFonts w:asciiTheme="minorHAnsi" w:hAnsiTheme="minorHAnsi" w:cstheme="minorHAnsi"/>
          <w:sz w:val="24"/>
          <w:szCs w:val="24"/>
        </w:rPr>
        <w:t>Aracelis Romero</w:t>
      </w:r>
      <w:r w:rsidR="00D776C8">
        <w:rPr>
          <w:rFonts w:asciiTheme="minorHAnsi" w:hAnsiTheme="minorHAnsi" w:cstheme="minorHAnsi"/>
          <w:sz w:val="24"/>
          <w:szCs w:val="24"/>
        </w:rPr>
        <w:t xml:space="preserve"> (</w:t>
      </w:r>
      <w:r w:rsidR="00F902C1">
        <w:rPr>
          <w:rFonts w:asciiTheme="minorHAnsi" w:hAnsiTheme="minorHAnsi" w:cstheme="minorHAnsi"/>
          <w:sz w:val="24"/>
          <w:szCs w:val="24"/>
        </w:rPr>
        <w:t>Las Tunas)</w:t>
      </w:r>
      <w:r w:rsidR="00BD7D43">
        <w:rPr>
          <w:rFonts w:asciiTheme="minorHAnsi" w:hAnsiTheme="minorHAnsi" w:cstheme="minorHAnsi"/>
          <w:sz w:val="24"/>
          <w:szCs w:val="24"/>
        </w:rPr>
        <w:t>, Daylen Hernández (UNAH)</w:t>
      </w:r>
      <w:r w:rsidR="00F902C1">
        <w:rPr>
          <w:rFonts w:asciiTheme="minorHAnsi" w:hAnsiTheme="minorHAnsi" w:cstheme="minorHAnsi"/>
          <w:sz w:val="24"/>
          <w:szCs w:val="24"/>
        </w:rPr>
        <w:t xml:space="preserve"> y Marisel Ortega (INIFAT)</w:t>
      </w:r>
      <w:r w:rsidR="0027788C">
        <w:rPr>
          <w:rFonts w:asciiTheme="minorHAnsi" w:hAnsiTheme="minorHAnsi" w:cstheme="minorHAnsi"/>
          <w:sz w:val="24"/>
          <w:szCs w:val="24"/>
        </w:rPr>
        <w:t>.</w:t>
      </w:r>
      <w:r w:rsidR="0019433B">
        <w:rPr>
          <w:rFonts w:asciiTheme="minorHAnsi" w:hAnsiTheme="minorHAnsi" w:cstheme="minorHAnsi"/>
          <w:sz w:val="24"/>
          <w:szCs w:val="24"/>
        </w:rPr>
        <w:t xml:space="preserve"> A la tesis de Maestría de Arasay Santacruz y al</w:t>
      </w:r>
      <w:r w:rsidR="00880EE7">
        <w:rPr>
          <w:rFonts w:asciiTheme="minorHAnsi" w:hAnsiTheme="minorHAnsi" w:cstheme="minorHAnsi"/>
          <w:sz w:val="24"/>
          <w:szCs w:val="24"/>
        </w:rPr>
        <w:t>as tesis de</w:t>
      </w:r>
      <w:r w:rsidR="0019433B">
        <w:rPr>
          <w:rFonts w:asciiTheme="minorHAnsi" w:hAnsiTheme="minorHAnsi" w:cstheme="minorHAnsi"/>
          <w:sz w:val="24"/>
          <w:szCs w:val="24"/>
        </w:rPr>
        <w:t xml:space="preserve"> diploma de Nhi (VietNam) y Melisa Triana (UNAH).</w:t>
      </w:r>
    </w:p>
    <w:p w:rsidR="000B518A" w:rsidRDefault="000B518A" w:rsidP="00330D0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B518A" w:rsidRDefault="000B518A" w:rsidP="000B518A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  <w:highlight w:val="yellow"/>
        </w:rPr>
        <w:t>Docencia</w:t>
      </w:r>
      <w:r w:rsidRPr="00BB6AEF">
        <w:rPr>
          <w:rFonts w:asciiTheme="minorHAnsi" w:hAnsiTheme="minorHAnsi" w:cstheme="minorHAnsi"/>
          <w:b/>
          <w:sz w:val="24"/>
          <w:szCs w:val="24"/>
          <w:highlight w:val="yellow"/>
        </w:rPr>
        <w:t>:</w:t>
      </w:r>
    </w:p>
    <w:p w:rsidR="000B518A" w:rsidRPr="00BB6AEF" w:rsidRDefault="000B518A" w:rsidP="0019433B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B518A" w:rsidRDefault="005D3621" w:rsidP="0019433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-</w:t>
      </w:r>
      <w:r w:rsidR="003C1A9B" w:rsidRPr="003C1A9B">
        <w:rPr>
          <w:rFonts w:asciiTheme="minorHAnsi" w:hAnsiTheme="minorHAnsi" w:cstheme="minorHAnsi"/>
          <w:sz w:val="24"/>
          <w:szCs w:val="24"/>
        </w:rPr>
        <w:t>Se obtiene evaluación de Bien como Profesor titular en UNAH.</w:t>
      </w:r>
    </w:p>
    <w:p w:rsidR="0019433B" w:rsidRDefault="0019433B" w:rsidP="0019433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-Se mantiene la entrega de materiales docentes para la asignatura Microbiología.</w:t>
      </w:r>
    </w:p>
    <w:p w:rsidR="000B518A" w:rsidRDefault="00D776C8" w:rsidP="0019433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-Se coordina la formación </w:t>
      </w:r>
      <w:r w:rsidR="0019433B">
        <w:rPr>
          <w:rFonts w:asciiTheme="minorHAnsi" w:hAnsiTheme="minorHAnsi" w:cstheme="minorHAnsi"/>
          <w:sz w:val="24"/>
          <w:szCs w:val="24"/>
        </w:rPr>
        <w:t>de</w:t>
      </w:r>
      <w:r>
        <w:rPr>
          <w:rFonts w:asciiTheme="minorHAnsi" w:hAnsiTheme="minorHAnsi" w:cstheme="minorHAnsi"/>
          <w:sz w:val="24"/>
          <w:szCs w:val="24"/>
        </w:rPr>
        <w:t xml:space="preserve"> una profesora de la UNAH.</w:t>
      </w:r>
    </w:p>
    <w:p w:rsidR="00880EE7" w:rsidRPr="002C0630" w:rsidRDefault="00880EE7" w:rsidP="0019433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-Se entrega documentación para auditoria a la UNAH.</w:t>
      </w:r>
    </w:p>
    <w:p w:rsidR="0019433B" w:rsidRDefault="0019433B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highlight w:val="yellow"/>
        </w:rPr>
      </w:pPr>
    </w:p>
    <w:p w:rsidR="00F72505" w:rsidRDefault="00F72505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highlight w:val="yellow"/>
        </w:rPr>
      </w:pPr>
      <w:r>
        <w:rPr>
          <w:rFonts w:asciiTheme="minorHAnsi" w:hAnsiTheme="minorHAnsi" w:cstheme="minorHAnsi"/>
          <w:b/>
          <w:sz w:val="24"/>
          <w:szCs w:val="24"/>
          <w:highlight w:val="yellow"/>
        </w:rPr>
        <w:t>Arbitrajes:</w:t>
      </w:r>
      <w:r w:rsidR="00DE0F05" w:rsidRPr="00DE0F05">
        <w:rPr>
          <w:rFonts w:asciiTheme="minorHAnsi" w:hAnsiTheme="minorHAnsi" w:cstheme="minorHAnsi"/>
          <w:sz w:val="24"/>
          <w:szCs w:val="24"/>
        </w:rPr>
        <w:t xml:space="preserve">Se realizan arbitrajes a publicaciones en </w:t>
      </w:r>
      <w:r w:rsidR="00DE0F05">
        <w:rPr>
          <w:rFonts w:asciiTheme="minorHAnsi" w:hAnsiTheme="minorHAnsi" w:cstheme="minorHAnsi"/>
          <w:sz w:val="24"/>
          <w:szCs w:val="24"/>
        </w:rPr>
        <w:t xml:space="preserve">4 </w:t>
      </w:r>
      <w:r w:rsidR="00DE0F05" w:rsidRPr="00DE0F05">
        <w:rPr>
          <w:rFonts w:asciiTheme="minorHAnsi" w:hAnsiTheme="minorHAnsi" w:cstheme="minorHAnsi"/>
          <w:sz w:val="24"/>
          <w:szCs w:val="24"/>
        </w:rPr>
        <w:t xml:space="preserve">revistas cubanas y </w:t>
      </w:r>
      <w:r w:rsidR="00DE0F05">
        <w:rPr>
          <w:rFonts w:asciiTheme="minorHAnsi" w:hAnsiTheme="minorHAnsi" w:cstheme="minorHAnsi"/>
          <w:sz w:val="24"/>
          <w:szCs w:val="24"/>
        </w:rPr>
        <w:t xml:space="preserve">3 </w:t>
      </w:r>
      <w:r w:rsidR="00DE0F05" w:rsidRPr="00DE0F05">
        <w:rPr>
          <w:rFonts w:asciiTheme="minorHAnsi" w:hAnsiTheme="minorHAnsi" w:cstheme="minorHAnsi"/>
          <w:sz w:val="24"/>
          <w:szCs w:val="24"/>
        </w:rPr>
        <w:t>en revistas internacionales</w:t>
      </w:r>
      <w:r w:rsidR="00DE0F05">
        <w:rPr>
          <w:rFonts w:asciiTheme="minorHAnsi" w:hAnsiTheme="minorHAnsi" w:cstheme="minorHAnsi"/>
          <w:sz w:val="24"/>
          <w:szCs w:val="24"/>
        </w:rPr>
        <w:t>, así como a propuestas de premio ACC y a proyectos.</w:t>
      </w:r>
    </w:p>
    <w:p w:rsidR="00F72505" w:rsidRDefault="00F72505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highlight w:val="yellow"/>
        </w:rPr>
      </w:pPr>
    </w:p>
    <w:p w:rsidR="00F72505" w:rsidRDefault="0019433B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</w:t>
      </w:r>
      <w:r w:rsidR="00A63B8D" w:rsidRPr="00A63B8D">
        <w:rPr>
          <w:rFonts w:asciiTheme="minorHAnsi" w:hAnsiTheme="minorHAnsi" w:cstheme="minorHAnsi"/>
          <w:sz w:val="24"/>
          <w:szCs w:val="24"/>
        </w:rPr>
        <w:t xml:space="preserve">Se evalúa </w:t>
      </w:r>
      <w:r>
        <w:rPr>
          <w:rFonts w:asciiTheme="minorHAnsi" w:hAnsiTheme="minorHAnsi" w:cstheme="minorHAnsi"/>
          <w:sz w:val="24"/>
          <w:szCs w:val="24"/>
        </w:rPr>
        <w:t xml:space="preserve">como académico la </w:t>
      </w:r>
      <w:r w:rsidR="00A63B8D" w:rsidRPr="00A63B8D">
        <w:rPr>
          <w:rFonts w:asciiTheme="minorHAnsi" w:hAnsiTheme="minorHAnsi" w:cstheme="minorHAnsi"/>
          <w:sz w:val="24"/>
          <w:szCs w:val="24"/>
        </w:rPr>
        <w:t>propuesta de premio ACC: Bacterias del género Bacillus con potencialidades para la sostenibilidad agrícola en Cuba. Sección: Ciencias Agrarias y de la Pesca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4D42F3" w:rsidRPr="00A63B8D" w:rsidRDefault="004D42F3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D42F3">
        <w:rPr>
          <w:rFonts w:asciiTheme="minorHAnsi" w:hAnsiTheme="minorHAnsi" w:cstheme="minorHAnsi"/>
          <w:sz w:val="24"/>
          <w:szCs w:val="24"/>
        </w:rPr>
        <w:t xml:space="preserve">-Se evalúa como experto </w:t>
      </w:r>
      <w:r w:rsidR="0019433B">
        <w:rPr>
          <w:rFonts w:asciiTheme="minorHAnsi" w:hAnsiTheme="minorHAnsi" w:cstheme="minorHAnsi"/>
          <w:sz w:val="24"/>
          <w:szCs w:val="24"/>
        </w:rPr>
        <w:t xml:space="preserve">el </w:t>
      </w:r>
      <w:r w:rsidRPr="004D42F3">
        <w:rPr>
          <w:rFonts w:asciiTheme="minorHAnsi" w:hAnsiTheme="minorHAnsi" w:cstheme="minorHAnsi"/>
          <w:sz w:val="24"/>
          <w:szCs w:val="24"/>
        </w:rPr>
        <w:t>proyecto presentado al programa Bioinsumos: Desarrollo de inoculantes microbianos de nueva generación y su integración en la tecnología de cuatro especies de granos (arroz, maíz, sorgo y garbanzo) para el incremento de la eficiencia de uso de nitrógeno y fósforo.</w:t>
      </w:r>
    </w:p>
    <w:p w:rsidR="00A63B8D" w:rsidRDefault="00A63B8D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highlight w:val="yellow"/>
        </w:rPr>
      </w:pPr>
      <w:r w:rsidRPr="0019433B">
        <w:rPr>
          <w:rFonts w:asciiTheme="minorHAnsi" w:hAnsiTheme="minorHAnsi" w:cstheme="minorHAnsi"/>
          <w:sz w:val="24"/>
          <w:szCs w:val="24"/>
        </w:rPr>
        <w:t>-</w:t>
      </w:r>
      <w:r w:rsidRPr="00A63B8D">
        <w:rPr>
          <w:rFonts w:asciiTheme="minorHAnsi" w:hAnsiTheme="minorHAnsi" w:cstheme="minorHAnsi"/>
          <w:sz w:val="24"/>
          <w:szCs w:val="24"/>
        </w:rPr>
        <w:t>Se realiza arbitraje a artículo 53-2020, CT. Manejo de hongos fitopatógenos en Oryza sativa L. con la aplicación de TrichodermaasperellumSamuels, Lieckfeldt&amp;Nirenberg</w:t>
      </w:r>
    </w:p>
    <w:p w:rsidR="00A1123B" w:rsidRPr="0019433B" w:rsidRDefault="00A1123B" w:rsidP="00A1123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9433B">
        <w:rPr>
          <w:rFonts w:asciiTheme="minorHAnsi" w:hAnsiTheme="minorHAnsi" w:cstheme="minorHAnsi"/>
          <w:sz w:val="24"/>
          <w:szCs w:val="24"/>
        </w:rPr>
        <w:t>-</w:t>
      </w:r>
      <w:r w:rsidR="0019433B" w:rsidRPr="0019433B">
        <w:rPr>
          <w:rFonts w:asciiTheme="minorHAnsi" w:hAnsiTheme="minorHAnsi" w:cstheme="minorHAnsi"/>
          <w:sz w:val="24"/>
          <w:szCs w:val="24"/>
        </w:rPr>
        <w:t xml:space="preserve">Se realiza </w:t>
      </w:r>
      <w:r w:rsidR="0019433B">
        <w:rPr>
          <w:rFonts w:asciiTheme="minorHAnsi" w:hAnsiTheme="minorHAnsi" w:cstheme="minorHAnsi"/>
          <w:sz w:val="24"/>
          <w:szCs w:val="24"/>
        </w:rPr>
        <w:t>ar</w:t>
      </w:r>
      <w:r w:rsidRPr="0019433B">
        <w:rPr>
          <w:rFonts w:asciiTheme="minorHAnsi" w:hAnsiTheme="minorHAnsi" w:cstheme="minorHAnsi"/>
          <w:sz w:val="24"/>
          <w:szCs w:val="24"/>
        </w:rPr>
        <w:t>bitraje al artículo “Diagrammaticscaleforassessment of severity of Cercosporaleafblightonsoybeanleaflets”, de la Revista Mesoamericana.</w:t>
      </w:r>
    </w:p>
    <w:p w:rsidR="00A63B8D" w:rsidRPr="0019433B" w:rsidRDefault="00A1123B" w:rsidP="00A1123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  <w:r w:rsidRPr="0019433B">
        <w:rPr>
          <w:rFonts w:asciiTheme="minorHAnsi" w:hAnsiTheme="minorHAnsi" w:cstheme="minorHAnsi"/>
          <w:sz w:val="24"/>
          <w:szCs w:val="24"/>
        </w:rPr>
        <w:t>-3er arbitraje al artículo 16_2019: Estudio de la asociación Gluconacetobacterdiazotrophicus-viandas tropicales. Efecto sobre el rendimiento en condiciones de extensión. Revista Cultivos Tropicales.</w:t>
      </w:r>
    </w:p>
    <w:p w:rsidR="00A1123B" w:rsidRDefault="004D42F3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9433B">
        <w:rPr>
          <w:rFonts w:asciiTheme="minorHAnsi" w:hAnsiTheme="minorHAnsi" w:cstheme="minorHAnsi"/>
          <w:sz w:val="24"/>
          <w:szCs w:val="24"/>
        </w:rPr>
        <w:t>-</w:t>
      </w:r>
      <w:r w:rsidR="0019433B" w:rsidRPr="0019433B">
        <w:rPr>
          <w:rFonts w:asciiTheme="minorHAnsi" w:hAnsiTheme="minorHAnsi" w:cstheme="minorHAnsi"/>
          <w:sz w:val="24"/>
          <w:szCs w:val="24"/>
        </w:rPr>
        <w:t>Se realiza</w:t>
      </w:r>
      <w:r w:rsidRPr="0019433B">
        <w:rPr>
          <w:rFonts w:asciiTheme="minorHAnsi" w:hAnsiTheme="minorHAnsi" w:cstheme="minorHAnsi"/>
          <w:sz w:val="24"/>
          <w:szCs w:val="24"/>
        </w:rPr>
        <w:t xml:space="preserve"> Arbitraje </w:t>
      </w:r>
      <w:r w:rsidR="0019433B">
        <w:rPr>
          <w:rFonts w:asciiTheme="minorHAnsi" w:hAnsiTheme="minorHAnsi" w:cstheme="minorHAnsi"/>
          <w:sz w:val="24"/>
          <w:szCs w:val="24"/>
        </w:rPr>
        <w:t xml:space="preserve">al </w:t>
      </w:r>
      <w:r w:rsidRPr="0019433B">
        <w:rPr>
          <w:rFonts w:asciiTheme="minorHAnsi" w:hAnsiTheme="minorHAnsi" w:cstheme="minorHAnsi"/>
          <w:sz w:val="24"/>
          <w:szCs w:val="24"/>
        </w:rPr>
        <w:t>artículo 40_2020, CT: Efecto del VIUSID® Agro en cultivo de lechuga (Lactuca sativa, L.) en condiciones de organopónico abierto.</w:t>
      </w:r>
    </w:p>
    <w:p w:rsidR="00DE0F05" w:rsidRDefault="00DE0F05" w:rsidP="00DE0F0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</w:rPr>
        <w:t xml:space="preserve">-Se realiza </w:t>
      </w:r>
      <w:r w:rsidRPr="00A63B8D">
        <w:rPr>
          <w:rFonts w:asciiTheme="minorHAnsi" w:hAnsiTheme="minorHAnsi" w:cstheme="minorHAnsi"/>
          <w:sz w:val="24"/>
          <w:szCs w:val="24"/>
        </w:rPr>
        <w:t xml:space="preserve">Arbitraje a Revista Microorganisms, MDPI. </w:t>
      </w:r>
      <w:r w:rsidRPr="00A63B8D">
        <w:rPr>
          <w:rFonts w:asciiTheme="minorHAnsi" w:hAnsiTheme="minorHAnsi" w:cstheme="minorHAnsi"/>
          <w:sz w:val="24"/>
          <w:szCs w:val="24"/>
          <w:lang w:val="en-US"/>
        </w:rPr>
        <w:t xml:space="preserve">Review Environmental management of Legionella in domestic water systems: consolidated and innovative approaches for disinfection methods and risk assessment. </w:t>
      </w:r>
    </w:p>
    <w:p w:rsidR="00DE0F05" w:rsidRDefault="00DE0F05" w:rsidP="00DE0F0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A1123B">
        <w:rPr>
          <w:rFonts w:asciiTheme="minorHAnsi" w:hAnsiTheme="minorHAnsi" w:cstheme="minorHAnsi"/>
          <w:sz w:val="24"/>
          <w:szCs w:val="24"/>
          <w:lang w:val="es-ES"/>
        </w:rPr>
        <w:t>-Arbitraje al artículo “Efecto de la escarificación química y biológica en la emergencia y crecimiento de Clitoriaternatea (L)”, de la Revista Centro Agrícola.</w:t>
      </w:r>
    </w:p>
    <w:p w:rsidR="00DE0F05" w:rsidRPr="00A1123B" w:rsidRDefault="00DE0F05" w:rsidP="00DE0F0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-Arbitraje al artí</w:t>
      </w:r>
      <w:r w:rsidRPr="004D42F3">
        <w:rPr>
          <w:rFonts w:asciiTheme="minorHAnsi" w:hAnsiTheme="minorHAnsi" w:cstheme="minorHAnsi"/>
          <w:sz w:val="24"/>
          <w:szCs w:val="24"/>
          <w:lang w:val="en-US"/>
        </w:rPr>
        <w:t xml:space="preserve">culo: Co-application of caffeic acid and ACC-deaminase producing rhizobacteria promote lentil growth in drought condition. Muhammad Zafar-ul-Hye1, Muhammad Naeem Akbar1, Yasir Iftikhar2, Mazhar Abbas3, Atiqa Zahid4, Subhan 4 Danish1, Shah Fahad5,6, Rahul Datta7. </w:t>
      </w:r>
      <w:r w:rsidRPr="004D42F3">
        <w:rPr>
          <w:rFonts w:asciiTheme="minorHAnsi" w:hAnsiTheme="minorHAnsi" w:cstheme="minorHAnsi"/>
          <w:sz w:val="24"/>
          <w:szCs w:val="24"/>
          <w:lang w:val="es-ES"/>
        </w:rPr>
        <w:t>Rev. Sustainability 2021, MDPI.</w:t>
      </w:r>
    </w:p>
    <w:p w:rsidR="00DE0F05" w:rsidRPr="0019433B" w:rsidRDefault="00DE0F05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7405C4" w:rsidRDefault="007405C4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B6AEF">
        <w:rPr>
          <w:rFonts w:asciiTheme="minorHAnsi" w:hAnsiTheme="minorHAnsi" w:cstheme="minorHAnsi"/>
          <w:b/>
          <w:sz w:val="24"/>
          <w:szCs w:val="24"/>
          <w:highlight w:val="yellow"/>
        </w:rPr>
        <w:t>Otras</w:t>
      </w:r>
      <w:r w:rsidR="000447E0">
        <w:rPr>
          <w:rFonts w:asciiTheme="minorHAnsi" w:hAnsiTheme="minorHAnsi" w:cstheme="minorHAnsi"/>
          <w:b/>
          <w:sz w:val="24"/>
          <w:szCs w:val="24"/>
          <w:highlight w:val="yellow"/>
        </w:rPr>
        <w:t xml:space="preserve"> tareas realizadas</w:t>
      </w:r>
      <w:r w:rsidRPr="00BB6AEF">
        <w:rPr>
          <w:rFonts w:asciiTheme="minorHAnsi" w:hAnsiTheme="minorHAnsi" w:cstheme="minorHAnsi"/>
          <w:b/>
          <w:sz w:val="24"/>
          <w:szCs w:val="24"/>
          <w:highlight w:val="yellow"/>
        </w:rPr>
        <w:t>:</w:t>
      </w:r>
    </w:p>
    <w:p w:rsidR="003C1A9B" w:rsidRDefault="003C1A9B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3C1A9B" w:rsidRDefault="003C1A9B" w:rsidP="003C1A9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54E3A">
        <w:rPr>
          <w:rFonts w:asciiTheme="minorHAnsi" w:hAnsiTheme="minorHAnsi" w:cstheme="minorHAnsi"/>
          <w:sz w:val="24"/>
          <w:szCs w:val="24"/>
        </w:rPr>
        <w:t>-</w:t>
      </w:r>
      <w:r w:rsidR="00D776C8" w:rsidRPr="00854E3A">
        <w:rPr>
          <w:rFonts w:asciiTheme="minorHAnsi" w:hAnsiTheme="minorHAnsi" w:cstheme="minorHAnsi"/>
          <w:sz w:val="24"/>
          <w:szCs w:val="24"/>
        </w:rPr>
        <w:t xml:space="preserve">Trabajo en la Comisión de la </w:t>
      </w:r>
      <w:r w:rsidR="00D776C8" w:rsidRPr="00DE0F05">
        <w:rPr>
          <w:rFonts w:asciiTheme="minorHAnsi" w:hAnsiTheme="minorHAnsi" w:cstheme="minorHAnsi"/>
          <w:b/>
          <w:sz w:val="24"/>
          <w:szCs w:val="24"/>
        </w:rPr>
        <w:t>ACC</w:t>
      </w:r>
      <w:r w:rsidR="00DE0F05">
        <w:t>:</w:t>
      </w:r>
      <w:r w:rsidR="00A63B8D" w:rsidRPr="00A63B8D">
        <w:rPr>
          <w:rFonts w:asciiTheme="minorHAnsi" w:hAnsiTheme="minorHAnsi" w:cstheme="minorHAnsi"/>
          <w:sz w:val="24"/>
          <w:szCs w:val="24"/>
        </w:rPr>
        <w:t xml:space="preserve"> evaluación de premios y votación </w:t>
      </w:r>
      <w:r w:rsidR="00DE0F05">
        <w:rPr>
          <w:rFonts w:asciiTheme="minorHAnsi" w:hAnsiTheme="minorHAnsi" w:cstheme="minorHAnsi"/>
          <w:sz w:val="24"/>
          <w:szCs w:val="24"/>
        </w:rPr>
        <w:t>2020</w:t>
      </w:r>
      <w:r w:rsidR="00A1123B" w:rsidRPr="00A1123B">
        <w:rPr>
          <w:rFonts w:asciiTheme="minorHAnsi" w:hAnsiTheme="minorHAnsi" w:cstheme="minorHAnsi"/>
          <w:sz w:val="24"/>
          <w:szCs w:val="24"/>
        </w:rPr>
        <w:t xml:space="preserve">, evaluación </w:t>
      </w:r>
      <w:r w:rsidR="00DE0F05">
        <w:rPr>
          <w:rFonts w:asciiTheme="minorHAnsi" w:hAnsiTheme="minorHAnsi" w:cstheme="minorHAnsi"/>
          <w:sz w:val="24"/>
          <w:szCs w:val="24"/>
        </w:rPr>
        <w:t xml:space="preserve">de </w:t>
      </w:r>
      <w:r w:rsidR="00A1123B" w:rsidRPr="00A1123B">
        <w:rPr>
          <w:rFonts w:asciiTheme="minorHAnsi" w:hAnsiTheme="minorHAnsi" w:cstheme="minorHAnsi"/>
          <w:sz w:val="24"/>
          <w:szCs w:val="24"/>
        </w:rPr>
        <w:t>miembros de honor.</w:t>
      </w:r>
    </w:p>
    <w:p w:rsidR="00DE0F05" w:rsidRDefault="00DE0F05" w:rsidP="003C1A9B">
      <w:pPr>
        <w:spacing w:after="0" w:line="240" w:lineRule="auto"/>
        <w:jc w:val="both"/>
      </w:pPr>
      <w:r>
        <w:rPr>
          <w:rFonts w:asciiTheme="minorHAnsi" w:hAnsiTheme="minorHAnsi" w:cstheme="minorHAnsi"/>
          <w:sz w:val="24"/>
          <w:szCs w:val="24"/>
        </w:rPr>
        <w:t>-</w:t>
      </w:r>
      <w:r w:rsidR="00A63B8D" w:rsidRPr="00A63B8D">
        <w:rPr>
          <w:rFonts w:asciiTheme="minorHAnsi" w:hAnsiTheme="minorHAnsi" w:cstheme="minorHAnsi"/>
          <w:sz w:val="24"/>
          <w:szCs w:val="24"/>
        </w:rPr>
        <w:t xml:space="preserve">Trabajo en </w:t>
      </w:r>
      <w:r w:rsidR="00A63B8D" w:rsidRPr="00DE0F05">
        <w:rPr>
          <w:rFonts w:asciiTheme="minorHAnsi" w:hAnsiTheme="minorHAnsi" w:cstheme="minorHAnsi"/>
          <w:b/>
          <w:sz w:val="24"/>
          <w:szCs w:val="24"/>
        </w:rPr>
        <w:t>CTA del MES</w:t>
      </w:r>
      <w:r w:rsidR="00A63B8D" w:rsidRPr="00A63B8D">
        <w:rPr>
          <w:rFonts w:asciiTheme="minorHAnsi" w:hAnsiTheme="minorHAnsi" w:cstheme="minorHAnsi"/>
          <w:sz w:val="24"/>
          <w:szCs w:val="24"/>
        </w:rPr>
        <w:t>. Dirigir Comisión Agropecuaria, análisis de documentos y presentación d</w:t>
      </w:r>
      <w:r w:rsidR="000447E0">
        <w:rPr>
          <w:rFonts w:asciiTheme="minorHAnsi" w:hAnsiTheme="minorHAnsi" w:cstheme="minorHAnsi"/>
          <w:sz w:val="24"/>
          <w:szCs w:val="24"/>
        </w:rPr>
        <w:t>el Informe de la sección sobre F</w:t>
      </w:r>
      <w:r w:rsidR="00A63B8D" w:rsidRPr="00A63B8D">
        <w:rPr>
          <w:rFonts w:asciiTheme="minorHAnsi" w:hAnsiTheme="minorHAnsi" w:cstheme="minorHAnsi"/>
          <w:sz w:val="24"/>
          <w:szCs w:val="24"/>
        </w:rPr>
        <w:t>ormación doctoral y Estrategia científica.</w:t>
      </w:r>
      <w:r>
        <w:rPr>
          <w:rFonts w:asciiTheme="minorHAnsi" w:hAnsiTheme="minorHAnsi" w:cstheme="minorHAnsi"/>
          <w:sz w:val="24"/>
          <w:szCs w:val="24"/>
        </w:rPr>
        <w:t>A</w:t>
      </w:r>
      <w:r w:rsidR="00A1123B" w:rsidRPr="00A1123B">
        <w:rPr>
          <w:rFonts w:asciiTheme="minorHAnsi" w:hAnsiTheme="minorHAnsi" w:cstheme="minorHAnsi"/>
          <w:sz w:val="24"/>
          <w:szCs w:val="24"/>
        </w:rPr>
        <w:t>nálisis de propuestas de premios.</w:t>
      </w:r>
    </w:p>
    <w:p w:rsidR="00A63B8D" w:rsidRDefault="003C1A9B" w:rsidP="003C1A9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54E3A">
        <w:rPr>
          <w:rFonts w:asciiTheme="minorHAnsi" w:hAnsiTheme="minorHAnsi" w:cstheme="minorHAnsi"/>
          <w:sz w:val="24"/>
          <w:szCs w:val="24"/>
        </w:rPr>
        <w:t xml:space="preserve">-Atención a </w:t>
      </w:r>
      <w:r w:rsidR="000447E0">
        <w:rPr>
          <w:rFonts w:asciiTheme="minorHAnsi" w:hAnsiTheme="minorHAnsi" w:cstheme="minorHAnsi"/>
          <w:b/>
          <w:sz w:val="24"/>
          <w:szCs w:val="24"/>
        </w:rPr>
        <w:t>Consejo C</w:t>
      </w:r>
      <w:r w:rsidRPr="00DE0F05">
        <w:rPr>
          <w:rFonts w:asciiTheme="minorHAnsi" w:hAnsiTheme="minorHAnsi" w:cstheme="minorHAnsi"/>
          <w:b/>
          <w:sz w:val="24"/>
          <w:szCs w:val="24"/>
        </w:rPr>
        <w:t>ientífico</w:t>
      </w:r>
      <w:r w:rsidR="00D776C8" w:rsidRPr="00DE0F05">
        <w:rPr>
          <w:rFonts w:asciiTheme="minorHAnsi" w:hAnsiTheme="minorHAnsi" w:cstheme="minorHAnsi"/>
          <w:b/>
          <w:sz w:val="24"/>
          <w:szCs w:val="24"/>
        </w:rPr>
        <w:t xml:space="preserve"> del INCA</w:t>
      </w:r>
      <w:r w:rsidRPr="00854E3A">
        <w:rPr>
          <w:rFonts w:asciiTheme="minorHAnsi" w:hAnsiTheme="minorHAnsi" w:cstheme="minorHAnsi"/>
          <w:sz w:val="24"/>
          <w:szCs w:val="24"/>
        </w:rPr>
        <w:t>.</w:t>
      </w:r>
      <w:r w:rsidR="00DE0F05">
        <w:rPr>
          <w:rFonts w:asciiTheme="minorHAnsi" w:hAnsiTheme="minorHAnsi" w:cstheme="minorHAnsi"/>
          <w:sz w:val="24"/>
          <w:szCs w:val="24"/>
        </w:rPr>
        <w:t xml:space="preserve">Trabajo permanente como su presidenta: predefensas, tribunales, avales, proyectos, premios, estrategia científica del INCA, etc. </w:t>
      </w:r>
      <w:r w:rsidR="00A63B8D">
        <w:rPr>
          <w:rFonts w:asciiTheme="minorHAnsi" w:hAnsiTheme="minorHAnsi" w:cstheme="minorHAnsi"/>
          <w:sz w:val="24"/>
          <w:szCs w:val="24"/>
        </w:rPr>
        <w:t>P</w:t>
      </w:r>
      <w:r w:rsidR="00A63B8D" w:rsidRPr="00A63B8D">
        <w:rPr>
          <w:rFonts w:asciiTheme="minorHAnsi" w:hAnsiTheme="minorHAnsi" w:cstheme="minorHAnsi"/>
          <w:sz w:val="24"/>
          <w:szCs w:val="24"/>
        </w:rPr>
        <w:t>resenta</w:t>
      </w:r>
      <w:r w:rsidR="00A63B8D">
        <w:rPr>
          <w:rFonts w:asciiTheme="minorHAnsi" w:hAnsiTheme="minorHAnsi" w:cstheme="minorHAnsi"/>
          <w:sz w:val="24"/>
          <w:szCs w:val="24"/>
        </w:rPr>
        <w:t>ción de</w:t>
      </w:r>
      <w:r w:rsidR="00DE0F05">
        <w:rPr>
          <w:rFonts w:asciiTheme="minorHAnsi" w:hAnsiTheme="minorHAnsi" w:cstheme="minorHAnsi"/>
          <w:sz w:val="24"/>
          <w:szCs w:val="24"/>
        </w:rPr>
        <w:t xml:space="preserve">Seminario sobre </w:t>
      </w:r>
      <w:r w:rsidR="00A63B8D" w:rsidRPr="00A63B8D">
        <w:rPr>
          <w:rFonts w:asciiTheme="minorHAnsi" w:hAnsiTheme="minorHAnsi" w:cstheme="minorHAnsi"/>
          <w:sz w:val="24"/>
          <w:szCs w:val="24"/>
        </w:rPr>
        <w:t>nuevo sistema de premios MES.</w:t>
      </w:r>
    </w:p>
    <w:p w:rsidR="00DE0F05" w:rsidRDefault="00DE0F05" w:rsidP="00A63B8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-Trabajo en </w:t>
      </w:r>
      <w:r w:rsidRPr="00DE0F05">
        <w:rPr>
          <w:rFonts w:asciiTheme="minorHAnsi" w:hAnsiTheme="minorHAnsi" w:cstheme="minorHAnsi"/>
          <w:b/>
          <w:sz w:val="24"/>
          <w:szCs w:val="24"/>
        </w:rPr>
        <w:t>Programas doctorales Biología y PAS</w:t>
      </w:r>
      <w:r>
        <w:rPr>
          <w:rFonts w:asciiTheme="minorHAnsi" w:hAnsiTheme="minorHAnsi" w:cstheme="minorHAnsi"/>
          <w:sz w:val="24"/>
          <w:szCs w:val="24"/>
        </w:rPr>
        <w:t>:</w:t>
      </w:r>
    </w:p>
    <w:p w:rsidR="006062DC" w:rsidRDefault="00A63B8D" w:rsidP="00A63B8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63B8D">
        <w:rPr>
          <w:rFonts w:asciiTheme="minorHAnsi" w:hAnsiTheme="minorHAnsi" w:cstheme="minorHAnsi"/>
          <w:sz w:val="24"/>
          <w:szCs w:val="24"/>
        </w:rPr>
        <w:lastRenderedPageBreak/>
        <w:t xml:space="preserve">-Revisión de </w:t>
      </w:r>
      <w:r w:rsidR="006062DC">
        <w:rPr>
          <w:rFonts w:asciiTheme="minorHAnsi" w:hAnsiTheme="minorHAnsi" w:cstheme="minorHAnsi"/>
          <w:sz w:val="24"/>
          <w:szCs w:val="24"/>
        </w:rPr>
        <w:t xml:space="preserve">5 </w:t>
      </w:r>
      <w:r w:rsidRPr="00A63B8D">
        <w:rPr>
          <w:rFonts w:asciiTheme="minorHAnsi" w:hAnsiTheme="minorHAnsi" w:cstheme="minorHAnsi"/>
          <w:sz w:val="24"/>
          <w:szCs w:val="24"/>
        </w:rPr>
        <w:t>plan</w:t>
      </w:r>
      <w:r w:rsidR="006062DC">
        <w:rPr>
          <w:rFonts w:asciiTheme="minorHAnsi" w:hAnsiTheme="minorHAnsi" w:cstheme="minorHAnsi"/>
          <w:sz w:val="24"/>
          <w:szCs w:val="24"/>
        </w:rPr>
        <w:t>es</w:t>
      </w:r>
      <w:r w:rsidRPr="00A63B8D">
        <w:rPr>
          <w:rFonts w:asciiTheme="minorHAnsi" w:hAnsiTheme="minorHAnsi" w:cstheme="minorHAnsi"/>
          <w:sz w:val="24"/>
          <w:szCs w:val="24"/>
        </w:rPr>
        <w:t xml:space="preserve"> de doctorado</w:t>
      </w:r>
      <w:r w:rsidR="006062DC">
        <w:rPr>
          <w:rFonts w:asciiTheme="minorHAnsi" w:hAnsiTheme="minorHAnsi" w:cstheme="minorHAnsi"/>
          <w:sz w:val="24"/>
          <w:szCs w:val="24"/>
        </w:rPr>
        <w:t xml:space="preserve"> del </w:t>
      </w:r>
      <w:r w:rsidR="006062DC" w:rsidRPr="006062DC">
        <w:rPr>
          <w:rFonts w:asciiTheme="minorHAnsi" w:hAnsiTheme="minorHAnsi" w:cstheme="minorHAnsi"/>
          <w:sz w:val="24"/>
          <w:szCs w:val="24"/>
        </w:rPr>
        <w:t>Programa Biología.</w:t>
      </w:r>
    </w:p>
    <w:p w:rsidR="00A63B8D" w:rsidRDefault="00A63B8D" w:rsidP="00A63B8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63B8D">
        <w:rPr>
          <w:rFonts w:asciiTheme="minorHAnsi" w:hAnsiTheme="minorHAnsi" w:cstheme="minorHAnsi"/>
          <w:sz w:val="24"/>
          <w:szCs w:val="24"/>
        </w:rPr>
        <w:t xml:space="preserve"> “Obtención de Plantas de Soya resistentes a hongos mediante la expresión de los genes glucanasa, Ap24 y la combinación glucansa/AP24 con selección positiva a manosa”. </w:t>
      </w:r>
    </w:p>
    <w:p w:rsidR="00A1123B" w:rsidRPr="00A1123B" w:rsidRDefault="00DE0F05" w:rsidP="00A1123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r w:rsidR="00A1123B" w:rsidRPr="00A1123B">
        <w:rPr>
          <w:rFonts w:asciiTheme="minorHAnsi" w:hAnsiTheme="minorHAnsi" w:cstheme="minorHAnsi"/>
          <w:sz w:val="24"/>
          <w:szCs w:val="24"/>
        </w:rPr>
        <w:t>Recuperación mejorada de petróleo asistida por bacterias autóctonas de un yacimiento de crudo cubano</w:t>
      </w:r>
      <w:r>
        <w:rPr>
          <w:rFonts w:asciiTheme="minorHAnsi" w:hAnsiTheme="minorHAnsi" w:cstheme="minorHAnsi"/>
          <w:sz w:val="24"/>
          <w:szCs w:val="24"/>
        </w:rPr>
        <w:t>”</w:t>
      </w:r>
      <w:r w:rsidR="00A1123B" w:rsidRPr="00A1123B">
        <w:rPr>
          <w:rFonts w:asciiTheme="minorHAnsi" w:hAnsiTheme="minorHAnsi" w:cstheme="minorHAnsi"/>
          <w:sz w:val="24"/>
          <w:szCs w:val="24"/>
        </w:rPr>
        <w:t xml:space="preserve">, MSc. Thais Hernández Gómez. </w:t>
      </w:r>
    </w:p>
    <w:p w:rsidR="00A1123B" w:rsidRDefault="00A1123B" w:rsidP="00A1123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123B">
        <w:rPr>
          <w:rFonts w:asciiTheme="minorHAnsi" w:hAnsiTheme="minorHAnsi" w:cstheme="minorHAnsi"/>
          <w:sz w:val="24"/>
          <w:szCs w:val="24"/>
        </w:rPr>
        <w:t>“Función de la comunidad de bacterias cultivables de un pilón en fermentación de tabaco Negro planchado del Tiempo Seco, Lic. Rosario Domínguez Larrinaga</w:t>
      </w:r>
    </w:p>
    <w:p w:rsidR="00A63B8D" w:rsidRDefault="00A1123B" w:rsidP="00A1123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123B">
        <w:rPr>
          <w:rFonts w:asciiTheme="minorHAnsi" w:hAnsiTheme="minorHAnsi" w:cstheme="minorHAnsi"/>
          <w:sz w:val="24"/>
          <w:szCs w:val="24"/>
        </w:rPr>
        <w:t>“Bacillus con  potencialidades  en  la  promoción  del  crecimiento  vegetal y  el  antagonismo  de patógenos Fúngicos en interacción con maíz y trigo”, Rosario Domínguez.</w:t>
      </w:r>
    </w:p>
    <w:p w:rsidR="00A1123B" w:rsidRDefault="006062DC" w:rsidP="00A1123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r w:rsidR="00A1123B" w:rsidRPr="00A1123B">
        <w:rPr>
          <w:rFonts w:asciiTheme="minorHAnsi" w:hAnsiTheme="minorHAnsi" w:cstheme="minorHAnsi"/>
          <w:sz w:val="24"/>
          <w:szCs w:val="24"/>
        </w:rPr>
        <w:t>Caracterización fisiológica-bioquímica y molecular de las comunidades microbianas existentes en el bioproducto IHPLUS® BF.Aspirante: Lic. Marianny Portal Rodríguez.</w:t>
      </w:r>
    </w:p>
    <w:p w:rsidR="006062DC" w:rsidRDefault="006062DC" w:rsidP="00A1123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6062DC" w:rsidRDefault="00A1123B" w:rsidP="00A1123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123B">
        <w:rPr>
          <w:rFonts w:asciiTheme="minorHAnsi" w:hAnsiTheme="minorHAnsi" w:cstheme="minorHAnsi"/>
          <w:sz w:val="24"/>
          <w:szCs w:val="24"/>
        </w:rPr>
        <w:t>-Particip</w:t>
      </w:r>
      <w:r w:rsidR="006062DC">
        <w:rPr>
          <w:rFonts w:asciiTheme="minorHAnsi" w:hAnsiTheme="minorHAnsi" w:cstheme="minorHAnsi"/>
          <w:sz w:val="24"/>
          <w:szCs w:val="24"/>
        </w:rPr>
        <w:t>ación</w:t>
      </w:r>
      <w:r w:rsidRPr="00A1123B">
        <w:rPr>
          <w:rFonts w:asciiTheme="minorHAnsi" w:hAnsiTheme="minorHAnsi" w:cstheme="minorHAnsi"/>
          <w:sz w:val="24"/>
          <w:szCs w:val="24"/>
        </w:rPr>
        <w:t xml:space="preserve"> como tribunal en la presentación de</w:t>
      </w:r>
      <w:r w:rsidR="006062DC">
        <w:rPr>
          <w:rFonts w:asciiTheme="minorHAnsi" w:hAnsiTheme="minorHAnsi" w:cstheme="minorHAnsi"/>
          <w:sz w:val="24"/>
          <w:szCs w:val="24"/>
        </w:rPr>
        <w:t xml:space="preserve"> 3 </w:t>
      </w:r>
      <w:r w:rsidRPr="00A1123B">
        <w:rPr>
          <w:rFonts w:asciiTheme="minorHAnsi" w:hAnsiTheme="minorHAnsi" w:cstheme="minorHAnsi"/>
          <w:sz w:val="24"/>
          <w:szCs w:val="24"/>
        </w:rPr>
        <w:t>plan</w:t>
      </w:r>
      <w:r w:rsidR="006062DC">
        <w:rPr>
          <w:rFonts w:asciiTheme="minorHAnsi" w:hAnsiTheme="minorHAnsi" w:cstheme="minorHAnsi"/>
          <w:sz w:val="24"/>
          <w:szCs w:val="24"/>
        </w:rPr>
        <w:t>es</w:t>
      </w:r>
      <w:r w:rsidRPr="00A1123B">
        <w:rPr>
          <w:rFonts w:asciiTheme="minorHAnsi" w:hAnsiTheme="minorHAnsi" w:cstheme="minorHAnsi"/>
          <w:sz w:val="24"/>
          <w:szCs w:val="24"/>
        </w:rPr>
        <w:t xml:space="preserve"> doctoral</w:t>
      </w:r>
      <w:r w:rsidR="006062DC">
        <w:rPr>
          <w:rFonts w:asciiTheme="minorHAnsi" w:hAnsiTheme="minorHAnsi" w:cstheme="minorHAnsi"/>
          <w:sz w:val="24"/>
          <w:szCs w:val="24"/>
        </w:rPr>
        <w:t>es defendidos:</w:t>
      </w:r>
    </w:p>
    <w:p w:rsidR="00A1123B" w:rsidRDefault="006062DC" w:rsidP="00A1123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r w:rsidRPr="00A1123B">
        <w:rPr>
          <w:rFonts w:asciiTheme="minorHAnsi" w:hAnsiTheme="minorHAnsi" w:cstheme="minorHAnsi"/>
          <w:sz w:val="24"/>
          <w:szCs w:val="24"/>
        </w:rPr>
        <w:t>Bacillus con potencialidades en la promoción del crecimiento vegetal y el antagonismo de patógenos fúngicos en interacción con maíz y trigo</w:t>
      </w:r>
      <w:r>
        <w:rPr>
          <w:rFonts w:asciiTheme="minorHAnsi" w:hAnsiTheme="minorHAnsi" w:cstheme="minorHAnsi"/>
          <w:sz w:val="24"/>
          <w:szCs w:val="24"/>
        </w:rPr>
        <w:t>”</w:t>
      </w:r>
      <w:r w:rsidRPr="00A1123B">
        <w:rPr>
          <w:rFonts w:asciiTheme="minorHAnsi" w:hAnsiTheme="minorHAnsi" w:cstheme="minorHAnsi"/>
          <w:sz w:val="24"/>
          <w:szCs w:val="24"/>
        </w:rPr>
        <w:t>.</w:t>
      </w:r>
      <w:r w:rsidR="00A1123B" w:rsidRPr="00A1123B">
        <w:rPr>
          <w:rFonts w:asciiTheme="minorHAnsi" w:hAnsiTheme="minorHAnsi" w:cstheme="minorHAnsi"/>
          <w:sz w:val="24"/>
          <w:szCs w:val="24"/>
        </w:rPr>
        <w:t>Daymara Sánchez Castro: Programa Doctoral Biología.</w:t>
      </w:r>
    </w:p>
    <w:p w:rsidR="004D42F3" w:rsidRDefault="004D42F3" w:rsidP="00A1123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D42F3">
        <w:rPr>
          <w:rFonts w:asciiTheme="minorHAnsi" w:hAnsiTheme="minorHAnsi" w:cstheme="minorHAnsi"/>
          <w:sz w:val="24"/>
          <w:szCs w:val="24"/>
        </w:rPr>
        <w:t>“Obtención de Plantas de Soya resistentes a hongos mediante la expresión de los genes glucanasa, Ap24 y la combinación glucansa/AP24 con selección positiva a manosa”.</w:t>
      </w:r>
      <w:r w:rsidR="006062DC">
        <w:rPr>
          <w:rFonts w:asciiTheme="minorHAnsi" w:hAnsiTheme="minorHAnsi" w:cstheme="minorHAnsi"/>
          <w:sz w:val="24"/>
          <w:szCs w:val="24"/>
        </w:rPr>
        <w:t>Alejandro Gil</w:t>
      </w:r>
      <w:r w:rsidR="006062DC" w:rsidRPr="006062DC">
        <w:rPr>
          <w:rFonts w:asciiTheme="minorHAnsi" w:hAnsiTheme="minorHAnsi" w:cstheme="minorHAnsi"/>
          <w:sz w:val="24"/>
          <w:szCs w:val="24"/>
        </w:rPr>
        <w:t>: Programa Doctoral Biología.</w:t>
      </w:r>
    </w:p>
    <w:p w:rsidR="006062DC" w:rsidRDefault="006062DC" w:rsidP="004D42F3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r w:rsidR="004D42F3" w:rsidRPr="004D42F3">
        <w:rPr>
          <w:rFonts w:asciiTheme="minorHAnsi" w:hAnsiTheme="minorHAnsi" w:cstheme="minorHAnsi"/>
          <w:sz w:val="24"/>
          <w:szCs w:val="24"/>
        </w:rPr>
        <w:t>Función de la comunidad de bacterias cultivables de un pilón en fermentación de tabaco Negro planchado del Tiempo Seco</w:t>
      </w:r>
      <w:r>
        <w:rPr>
          <w:rFonts w:asciiTheme="minorHAnsi" w:hAnsiTheme="minorHAnsi" w:cstheme="minorHAnsi"/>
          <w:sz w:val="24"/>
          <w:szCs w:val="24"/>
        </w:rPr>
        <w:t>”</w:t>
      </w:r>
      <w:r w:rsidR="004D42F3" w:rsidRPr="004D42F3">
        <w:rPr>
          <w:rFonts w:asciiTheme="minorHAnsi" w:hAnsiTheme="minorHAnsi" w:cstheme="minorHAnsi"/>
          <w:sz w:val="24"/>
          <w:szCs w:val="24"/>
        </w:rPr>
        <w:t>. Autor: Li</w:t>
      </w:r>
      <w:r>
        <w:rPr>
          <w:rFonts w:asciiTheme="minorHAnsi" w:hAnsiTheme="minorHAnsi" w:cstheme="minorHAnsi"/>
          <w:sz w:val="24"/>
          <w:szCs w:val="24"/>
        </w:rPr>
        <w:t>c. Rosario Domínguez Larrinaga</w:t>
      </w:r>
      <w:r w:rsidRPr="006062DC">
        <w:rPr>
          <w:rFonts w:asciiTheme="minorHAnsi" w:hAnsiTheme="minorHAnsi" w:cstheme="minorHAnsi"/>
          <w:sz w:val="24"/>
          <w:szCs w:val="24"/>
        </w:rPr>
        <w:t>: Programa Doctoral Biología.</w:t>
      </w:r>
    </w:p>
    <w:p w:rsidR="006062DC" w:rsidRDefault="006062DC" w:rsidP="004D42F3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4D42F3" w:rsidRPr="004D42F3" w:rsidRDefault="004D42F3" w:rsidP="004D42F3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D42F3">
        <w:rPr>
          <w:rFonts w:asciiTheme="minorHAnsi" w:hAnsiTheme="minorHAnsi" w:cstheme="minorHAnsi"/>
          <w:sz w:val="24"/>
          <w:szCs w:val="24"/>
        </w:rPr>
        <w:t xml:space="preserve">-Revisión </w:t>
      </w:r>
      <w:r w:rsidR="006062DC">
        <w:rPr>
          <w:rFonts w:asciiTheme="minorHAnsi" w:hAnsiTheme="minorHAnsi" w:cstheme="minorHAnsi"/>
          <w:sz w:val="24"/>
          <w:szCs w:val="24"/>
        </w:rPr>
        <w:t xml:space="preserve">de </w:t>
      </w:r>
      <w:r w:rsidRPr="004D42F3">
        <w:rPr>
          <w:rFonts w:asciiTheme="minorHAnsi" w:hAnsiTheme="minorHAnsi" w:cstheme="minorHAnsi"/>
          <w:sz w:val="24"/>
          <w:szCs w:val="24"/>
        </w:rPr>
        <w:t>plan</w:t>
      </w:r>
      <w:r w:rsidR="00360A99">
        <w:rPr>
          <w:rFonts w:asciiTheme="minorHAnsi" w:hAnsiTheme="minorHAnsi" w:cstheme="minorHAnsi"/>
          <w:sz w:val="24"/>
          <w:szCs w:val="24"/>
        </w:rPr>
        <w:t>es</w:t>
      </w:r>
      <w:r w:rsidRPr="004D42F3">
        <w:rPr>
          <w:rFonts w:asciiTheme="minorHAnsi" w:hAnsiTheme="minorHAnsi" w:cstheme="minorHAnsi"/>
          <w:sz w:val="24"/>
          <w:szCs w:val="24"/>
        </w:rPr>
        <w:t xml:space="preserve"> de tesis doctoral para Comisión científica: </w:t>
      </w:r>
      <w:r w:rsidR="00360A99" w:rsidRPr="00360A99">
        <w:rPr>
          <w:rFonts w:asciiTheme="minorHAnsi" w:hAnsiTheme="minorHAnsi" w:cstheme="minorHAnsi"/>
          <w:sz w:val="24"/>
          <w:szCs w:val="24"/>
        </w:rPr>
        <w:t>Quitosano en la estimulación del desarrollode soya [Glycinemax (L.) Merrill] cv IS-27 inoculada con</w:t>
      </w:r>
      <w:r w:rsidR="00360A99">
        <w:rPr>
          <w:rFonts w:asciiTheme="minorHAnsi" w:hAnsiTheme="minorHAnsi" w:cstheme="minorHAnsi"/>
          <w:sz w:val="24"/>
          <w:szCs w:val="24"/>
        </w:rPr>
        <w:t xml:space="preserve">Bradyrhizobiumelkanii, de Daimy Costales y </w:t>
      </w:r>
      <w:bookmarkStart w:id="0" w:name="_GoBack"/>
      <w:bookmarkEnd w:id="0"/>
      <w:r w:rsidRPr="004D42F3">
        <w:rPr>
          <w:rFonts w:asciiTheme="minorHAnsi" w:hAnsiTheme="minorHAnsi" w:cstheme="minorHAnsi"/>
          <w:sz w:val="24"/>
          <w:szCs w:val="24"/>
        </w:rPr>
        <w:t>Efecto de la aplicación de extractos de algas en la germinación y crecimiento de plántulas de arroz (Oryza sativa L.) en medio salino. Aspirante: Lic. Geydi Pérez Domínguez</w:t>
      </w:r>
    </w:p>
    <w:p w:rsidR="004D42F3" w:rsidRPr="004D42F3" w:rsidRDefault="004D42F3" w:rsidP="004D42F3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D42F3">
        <w:rPr>
          <w:rFonts w:asciiTheme="minorHAnsi" w:hAnsiTheme="minorHAnsi" w:cstheme="minorHAnsi"/>
          <w:sz w:val="24"/>
          <w:szCs w:val="24"/>
        </w:rPr>
        <w:t>-Revisión plan de tesis de maestría para Comisión científica: Inoculantes a base de Rhizobium promisorios para arroz (Oryza sativa L.) cultivar INCA LP-7 cultivado en condiciones de bajas dosis de fertilizantes y estrés hídrico. Loreilys Ortega.</w:t>
      </w:r>
    </w:p>
    <w:p w:rsidR="004D42F3" w:rsidRDefault="004D42F3" w:rsidP="004D42F3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D42F3">
        <w:rPr>
          <w:rFonts w:asciiTheme="minorHAnsi" w:hAnsiTheme="minorHAnsi" w:cstheme="minorHAnsi"/>
          <w:sz w:val="24"/>
          <w:szCs w:val="24"/>
        </w:rPr>
        <w:t>-Revisión plan de tesis de maestría para Comisión científica: Respuesta de plantas de garbanzo biofertilizadas ante la aplicación de bioestimulantes a base de Spirulina y un análogo de brasinoesteroide. Indira López.</w:t>
      </w:r>
    </w:p>
    <w:p w:rsidR="006062DC" w:rsidRDefault="006062DC" w:rsidP="00A63B8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63B8D" w:rsidRDefault="00A1123B" w:rsidP="00A63B8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123B">
        <w:rPr>
          <w:rFonts w:asciiTheme="minorHAnsi" w:hAnsiTheme="minorHAnsi" w:cstheme="minorHAnsi"/>
          <w:sz w:val="24"/>
          <w:szCs w:val="24"/>
        </w:rPr>
        <w:t xml:space="preserve">-Trabajo </w:t>
      </w:r>
      <w:r w:rsidR="006062DC">
        <w:rPr>
          <w:rFonts w:asciiTheme="minorHAnsi" w:hAnsiTheme="minorHAnsi" w:cstheme="minorHAnsi"/>
          <w:sz w:val="24"/>
          <w:szCs w:val="24"/>
        </w:rPr>
        <w:t xml:space="preserve">en el </w:t>
      </w:r>
      <w:r w:rsidR="006062DC" w:rsidRPr="006062DC">
        <w:rPr>
          <w:rFonts w:asciiTheme="minorHAnsi" w:hAnsiTheme="minorHAnsi" w:cstheme="minorHAnsi"/>
          <w:b/>
          <w:sz w:val="24"/>
          <w:szCs w:val="24"/>
        </w:rPr>
        <w:t>Grupo Bioproductos (Minag)</w:t>
      </w:r>
      <w:r w:rsidR="006062DC">
        <w:rPr>
          <w:rFonts w:asciiTheme="minorHAnsi" w:hAnsiTheme="minorHAnsi" w:cstheme="minorHAnsi"/>
          <w:sz w:val="24"/>
          <w:szCs w:val="24"/>
        </w:rPr>
        <w:t>: trabajo en</w:t>
      </w:r>
      <w:r w:rsidRPr="00A1123B">
        <w:rPr>
          <w:rFonts w:asciiTheme="minorHAnsi" w:hAnsiTheme="minorHAnsi" w:cstheme="minorHAnsi"/>
          <w:sz w:val="24"/>
          <w:szCs w:val="24"/>
        </w:rPr>
        <w:t xml:space="preserve"> la Política Bioproductos, decretos ley y procedimientos</w:t>
      </w:r>
      <w:r w:rsidR="006062DC">
        <w:rPr>
          <w:rFonts w:asciiTheme="minorHAnsi" w:hAnsiTheme="minorHAnsi" w:cstheme="minorHAnsi"/>
          <w:sz w:val="24"/>
          <w:szCs w:val="24"/>
        </w:rPr>
        <w:t>. Atención permanente a informes de producción y comercialización INCA.</w:t>
      </w:r>
    </w:p>
    <w:p w:rsidR="006062DC" w:rsidRDefault="006062DC" w:rsidP="00A63B8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1123B" w:rsidRDefault="006062DC" w:rsidP="00A63B8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</w:t>
      </w:r>
      <w:r w:rsidRPr="006062DC">
        <w:rPr>
          <w:rFonts w:asciiTheme="minorHAnsi" w:hAnsiTheme="minorHAnsi" w:cstheme="minorHAnsi"/>
          <w:b/>
          <w:sz w:val="24"/>
          <w:szCs w:val="24"/>
        </w:rPr>
        <w:t>Producción de Azofert</w:t>
      </w:r>
      <w:r>
        <w:rPr>
          <w:rFonts w:asciiTheme="minorHAnsi" w:hAnsiTheme="minorHAnsi" w:cstheme="minorHAnsi"/>
          <w:sz w:val="24"/>
          <w:szCs w:val="24"/>
        </w:rPr>
        <w:t xml:space="preserve">: asesoría permanente a la producción en el INCA y escalados en Cuba 10, así como a la transferencia tecnológica a Labiofam. </w:t>
      </w:r>
      <w:r w:rsidR="004D42F3" w:rsidRPr="004D42F3">
        <w:rPr>
          <w:rFonts w:asciiTheme="minorHAnsi" w:hAnsiTheme="minorHAnsi" w:cstheme="minorHAnsi"/>
          <w:sz w:val="24"/>
          <w:szCs w:val="24"/>
        </w:rPr>
        <w:t>Se logra transferencia desde Rizobacter, de 32 901,66 euros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6062DC" w:rsidRDefault="006062DC" w:rsidP="00A63B8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6062DC" w:rsidRPr="00854E3A" w:rsidRDefault="006062DC" w:rsidP="00A63B8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-Dirección del </w:t>
      </w:r>
      <w:r w:rsidRPr="006062DC">
        <w:rPr>
          <w:rFonts w:asciiTheme="minorHAnsi" w:hAnsiTheme="minorHAnsi" w:cstheme="minorHAnsi"/>
          <w:b/>
          <w:sz w:val="24"/>
          <w:szCs w:val="24"/>
        </w:rPr>
        <w:t>subgrupo Bacteriología</w:t>
      </w:r>
      <w:r>
        <w:rPr>
          <w:rFonts w:asciiTheme="minorHAnsi" w:hAnsiTheme="minorHAnsi" w:cstheme="minorHAnsi"/>
          <w:sz w:val="24"/>
          <w:szCs w:val="24"/>
        </w:rPr>
        <w:t>: atención permanente a cepario, proyectos, formación y producción.</w:t>
      </w:r>
    </w:p>
    <w:sectPr w:rsidR="006062DC" w:rsidRPr="00854E3A" w:rsidSect="007405C4">
      <w:footerReference w:type="even" r:id="rId8"/>
      <w:footerReference w:type="default" r:id="rId9"/>
      <w:pgSz w:w="12240" w:h="15840"/>
      <w:pgMar w:top="1418" w:right="1467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2D37" w:rsidRDefault="00CF2D37">
      <w:r>
        <w:separator/>
      </w:r>
    </w:p>
  </w:endnote>
  <w:endnote w:type="continuationSeparator" w:id="1">
    <w:p w:rsidR="00CF2D37" w:rsidRDefault="00CF2D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2C1" w:rsidRDefault="0082386C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902C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902C1" w:rsidRDefault="00F902C1" w:rsidP="00AB5FCF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2C1" w:rsidRDefault="0082386C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902C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90706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F902C1" w:rsidRDefault="00F902C1" w:rsidP="00AB5FCF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2D37" w:rsidRDefault="00CF2D37">
      <w:r>
        <w:separator/>
      </w:r>
    </w:p>
  </w:footnote>
  <w:footnote w:type="continuationSeparator" w:id="1">
    <w:p w:rsidR="00CF2D37" w:rsidRDefault="00CF2D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036F8"/>
    <w:multiLevelType w:val="hybridMultilevel"/>
    <w:tmpl w:val="32A2DA2A"/>
    <w:lvl w:ilvl="0" w:tplc="4FACE1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908FC"/>
    <w:multiLevelType w:val="hybridMultilevel"/>
    <w:tmpl w:val="A56EE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ctiveWritingStyle w:appName="MSWord" w:lang="pt-BR" w:vendorID="64" w:dllVersion="131078" w:nlCheck="1" w:checkStyle="0"/>
  <w:activeWritingStyle w:appName="MSWord" w:lang="es-MX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es-AR" w:vendorID="64" w:dllVersion="131078" w:nlCheck="1" w:checkStyle="1"/>
  <w:activeWritingStyle w:appName="MSWord" w:lang="es-EC" w:vendorID="64" w:dllVersion="131078" w:nlCheck="1" w:checkStyle="1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0129"/>
    <w:rsid w:val="00015FA6"/>
    <w:rsid w:val="00020D5B"/>
    <w:rsid w:val="00034EA0"/>
    <w:rsid w:val="00042409"/>
    <w:rsid w:val="000447E0"/>
    <w:rsid w:val="00046929"/>
    <w:rsid w:val="000528B2"/>
    <w:rsid w:val="0008622C"/>
    <w:rsid w:val="00092E73"/>
    <w:rsid w:val="00097B43"/>
    <w:rsid w:val="000B518A"/>
    <w:rsid w:val="000D5747"/>
    <w:rsid w:val="000F2D94"/>
    <w:rsid w:val="000F5215"/>
    <w:rsid w:val="001066E5"/>
    <w:rsid w:val="00115D08"/>
    <w:rsid w:val="0014589F"/>
    <w:rsid w:val="0019433B"/>
    <w:rsid w:val="001B475D"/>
    <w:rsid w:val="001C0A47"/>
    <w:rsid w:val="001C5C74"/>
    <w:rsid w:val="001C6C83"/>
    <w:rsid w:val="001F70A7"/>
    <w:rsid w:val="00237385"/>
    <w:rsid w:val="00250997"/>
    <w:rsid w:val="00263B05"/>
    <w:rsid w:val="0027788C"/>
    <w:rsid w:val="002A22E5"/>
    <w:rsid w:val="002C05ED"/>
    <w:rsid w:val="002C0630"/>
    <w:rsid w:val="002D0E64"/>
    <w:rsid w:val="002E7DFB"/>
    <w:rsid w:val="002F008A"/>
    <w:rsid w:val="002F4778"/>
    <w:rsid w:val="00301688"/>
    <w:rsid w:val="003033A7"/>
    <w:rsid w:val="00314874"/>
    <w:rsid w:val="00317B68"/>
    <w:rsid w:val="00327C6C"/>
    <w:rsid w:val="00330D00"/>
    <w:rsid w:val="0033428B"/>
    <w:rsid w:val="00335DBD"/>
    <w:rsid w:val="00335ECB"/>
    <w:rsid w:val="003530E1"/>
    <w:rsid w:val="00360A99"/>
    <w:rsid w:val="003A437F"/>
    <w:rsid w:val="003C1A9B"/>
    <w:rsid w:val="003C65F5"/>
    <w:rsid w:val="003D0756"/>
    <w:rsid w:val="003D7A0D"/>
    <w:rsid w:val="003E4FE0"/>
    <w:rsid w:val="003E5E0F"/>
    <w:rsid w:val="003F2F1E"/>
    <w:rsid w:val="003F7E3E"/>
    <w:rsid w:val="00415067"/>
    <w:rsid w:val="00423DEC"/>
    <w:rsid w:val="00452613"/>
    <w:rsid w:val="004554A3"/>
    <w:rsid w:val="004575A9"/>
    <w:rsid w:val="00461659"/>
    <w:rsid w:val="00481521"/>
    <w:rsid w:val="004B5FF6"/>
    <w:rsid w:val="004C4DC7"/>
    <w:rsid w:val="004C53CC"/>
    <w:rsid w:val="004D42F3"/>
    <w:rsid w:val="004E31A1"/>
    <w:rsid w:val="00500B7B"/>
    <w:rsid w:val="00524738"/>
    <w:rsid w:val="00540052"/>
    <w:rsid w:val="00542F98"/>
    <w:rsid w:val="0054368B"/>
    <w:rsid w:val="0057276D"/>
    <w:rsid w:val="005A43A2"/>
    <w:rsid w:val="005A6B2F"/>
    <w:rsid w:val="005B0983"/>
    <w:rsid w:val="005D3621"/>
    <w:rsid w:val="005D3D63"/>
    <w:rsid w:val="005E04B1"/>
    <w:rsid w:val="006011FA"/>
    <w:rsid w:val="006062DC"/>
    <w:rsid w:val="00633271"/>
    <w:rsid w:val="0063708E"/>
    <w:rsid w:val="00641261"/>
    <w:rsid w:val="00672DEF"/>
    <w:rsid w:val="006731D8"/>
    <w:rsid w:val="006775A9"/>
    <w:rsid w:val="00690706"/>
    <w:rsid w:val="006B4B6D"/>
    <w:rsid w:val="006B591B"/>
    <w:rsid w:val="006D4D72"/>
    <w:rsid w:val="006E0A07"/>
    <w:rsid w:val="006E5437"/>
    <w:rsid w:val="006F212C"/>
    <w:rsid w:val="00705714"/>
    <w:rsid w:val="00707AEC"/>
    <w:rsid w:val="00707C7E"/>
    <w:rsid w:val="00711530"/>
    <w:rsid w:val="00713CE2"/>
    <w:rsid w:val="0072115E"/>
    <w:rsid w:val="00731995"/>
    <w:rsid w:val="00734DB2"/>
    <w:rsid w:val="0073624F"/>
    <w:rsid w:val="007405C4"/>
    <w:rsid w:val="00771B22"/>
    <w:rsid w:val="00772F1D"/>
    <w:rsid w:val="007916A5"/>
    <w:rsid w:val="007B58B9"/>
    <w:rsid w:val="007C4AB1"/>
    <w:rsid w:val="007C7DCE"/>
    <w:rsid w:val="007D099B"/>
    <w:rsid w:val="007D3CDD"/>
    <w:rsid w:val="007D7901"/>
    <w:rsid w:val="007E1B45"/>
    <w:rsid w:val="007E4FAF"/>
    <w:rsid w:val="007E5705"/>
    <w:rsid w:val="007F15B7"/>
    <w:rsid w:val="00802CCC"/>
    <w:rsid w:val="0080373C"/>
    <w:rsid w:val="00803E00"/>
    <w:rsid w:val="0080499E"/>
    <w:rsid w:val="0080584D"/>
    <w:rsid w:val="00811882"/>
    <w:rsid w:val="0082386C"/>
    <w:rsid w:val="0084243D"/>
    <w:rsid w:val="00854AC9"/>
    <w:rsid w:val="00854E3A"/>
    <w:rsid w:val="0085532C"/>
    <w:rsid w:val="00874D7B"/>
    <w:rsid w:val="00880EE7"/>
    <w:rsid w:val="00882972"/>
    <w:rsid w:val="008864F6"/>
    <w:rsid w:val="008A6996"/>
    <w:rsid w:val="008D744A"/>
    <w:rsid w:val="008E4165"/>
    <w:rsid w:val="008E55F2"/>
    <w:rsid w:val="00901A1E"/>
    <w:rsid w:val="00930127"/>
    <w:rsid w:val="00962B00"/>
    <w:rsid w:val="00965544"/>
    <w:rsid w:val="009806DC"/>
    <w:rsid w:val="00980B02"/>
    <w:rsid w:val="009816B2"/>
    <w:rsid w:val="00986802"/>
    <w:rsid w:val="00996374"/>
    <w:rsid w:val="009D0703"/>
    <w:rsid w:val="009E0A1F"/>
    <w:rsid w:val="009E1F49"/>
    <w:rsid w:val="009F3482"/>
    <w:rsid w:val="009F6F40"/>
    <w:rsid w:val="00A05A92"/>
    <w:rsid w:val="00A0724A"/>
    <w:rsid w:val="00A1123B"/>
    <w:rsid w:val="00A11627"/>
    <w:rsid w:val="00A30C8F"/>
    <w:rsid w:val="00A42386"/>
    <w:rsid w:val="00A52F72"/>
    <w:rsid w:val="00A617A0"/>
    <w:rsid w:val="00A63648"/>
    <w:rsid w:val="00A63B8D"/>
    <w:rsid w:val="00A650DA"/>
    <w:rsid w:val="00A82409"/>
    <w:rsid w:val="00A95A0C"/>
    <w:rsid w:val="00AA2388"/>
    <w:rsid w:val="00AA398E"/>
    <w:rsid w:val="00AB5FCF"/>
    <w:rsid w:val="00AC2D4F"/>
    <w:rsid w:val="00AD5A4D"/>
    <w:rsid w:val="00AD6686"/>
    <w:rsid w:val="00AE4B25"/>
    <w:rsid w:val="00AF1F95"/>
    <w:rsid w:val="00B04733"/>
    <w:rsid w:val="00B16844"/>
    <w:rsid w:val="00B228A6"/>
    <w:rsid w:val="00B27081"/>
    <w:rsid w:val="00B4202C"/>
    <w:rsid w:val="00B43C22"/>
    <w:rsid w:val="00B46668"/>
    <w:rsid w:val="00B607DB"/>
    <w:rsid w:val="00B65CD0"/>
    <w:rsid w:val="00B75141"/>
    <w:rsid w:val="00B76DC3"/>
    <w:rsid w:val="00B77BB7"/>
    <w:rsid w:val="00B90578"/>
    <w:rsid w:val="00B94EE6"/>
    <w:rsid w:val="00BA42EE"/>
    <w:rsid w:val="00BB6AEF"/>
    <w:rsid w:val="00BC2167"/>
    <w:rsid w:val="00BD2C1A"/>
    <w:rsid w:val="00BD54F5"/>
    <w:rsid w:val="00BD7D43"/>
    <w:rsid w:val="00BE1D5D"/>
    <w:rsid w:val="00BF5551"/>
    <w:rsid w:val="00C318C5"/>
    <w:rsid w:val="00C33487"/>
    <w:rsid w:val="00C40006"/>
    <w:rsid w:val="00C555C4"/>
    <w:rsid w:val="00C67113"/>
    <w:rsid w:val="00C6732D"/>
    <w:rsid w:val="00C86A46"/>
    <w:rsid w:val="00C946AB"/>
    <w:rsid w:val="00CA009B"/>
    <w:rsid w:val="00CA3E8A"/>
    <w:rsid w:val="00CB2044"/>
    <w:rsid w:val="00CC0129"/>
    <w:rsid w:val="00CE1BA2"/>
    <w:rsid w:val="00CF2D37"/>
    <w:rsid w:val="00D01ECB"/>
    <w:rsid w:val="00D07BAE"/>
    <w:rsid w:val="00D1081E"/>
    <w:rsid w:val="00D21989"/>
    <w:rsid w:val="00D27221"/>
    <w:rsid w:val="00D40A6B"/>
    <w:rsid w:val="00D4230F"/>
    <w:rsid w:val="00D44A31"/>
    <w:rsid w:val="00D5411D"/>
    <w:rsid w:val="00D62406"/>
    <w:rsid w:val="00D776C8"/>
    <w:rsid w:val="00D908D3"/>
    <w:rsid w:val="00DB3491"/>
    <w:rsid w:val="00DC11F3"/>
    <w:rsid w:val="00DE0F05"/>
    <w:rsid w:val="00DF7AEE"/>
    <w:rsid w:val="00DF7F81"/>
    <w:rsid w:val="00E00AE5"/>
    <w:rsid w:val="00E213B2"/>
    <w:rsid w:val="00E37A95"/>
    <w:rsid w:val="00E40A02"/>
    <w:rsid w:val="00E7207F"/>
    <w:rsid w:val="00E755E2"/>
    <w:rsid w:val="00E8447F"/>
    <w:rsid w:val="00EA10DF"/>
    <w:rsid w:val="00EA30EA"/>
    <w:rsid w:val="00EA4262"/>
    <w:rsid w:val="00EA6D91"/>
    <w:rsid w:val="00EB1F60"/>
    <w:rsid w:val="00EB7C09"/>
    <w:rsid w:val="00EF3AE7"/>
    <w:rsid w:val="00F0334D"/>
    <w:rsid w:val="00F11ADB"/>
    <w:rsid w:val="00F226E1"/>
    <w:rsid w:val="00F2304D"/>
    <w:rsid w:val="00F42D05"/>
    <w:rsid w:val="00F50882"/>
    <w:rsid w:val="00F5147F"/>
    <w:rsid w:val="00F561D7"/>
    <w:rsid w:val="00F56911"/>
    <w:rsid w:val="00F61985"/>
    <w:rsid w:val="00F67818"/>
    <w:rsid w:val="00F72505"/>
    <w:rsid w:val="00F7637C"/>
    <w:rsid w:val="00F76AEA"/>
    <w:rsid w:val="00F85C85"/>
    <w:rsid w:val="00F902C1"/>
    <w:rsid w:val="00F911A2"/>
    <w:rsid w:val="00F95BEE"/>
    <w:rsid w:val="00F97FEC"/>
    <w:rsid w:val="00FA2638"/>
    <w:rsid w:val="00FA66EB"/>
    <w:rsid w:val="00FB44A3"/>
    <w:rsid w:val="00FE1E25"/>
    <w:rsid w:val="00FF55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eastAsia="en-US"/>
    </w:rPr>
  </w:style>
  <w:style w:type="character" w:styleId="Hipervnculo">
    <w:name w:val="Hyperlink"/>
    <w:basedOn w:val="Fuentedeprrafopredeter"/>
    <w:uiPriority w:val="99"/>
    <w:unhideWhenUsed/>
    <w:rsid w:val="00F85C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  <w:style w:type="character" w:styleId="Hipervnculo">
    <w:name w:val="Hyperlink"/>
    <w:basedOn w:val="Fuentedeprrafopredeter"/>
    <w:uiPriority w:val="99"/>
    <w:unhideWhenUsed/>
    <w:rsid w:val="00F85C8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6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oi.org/10.1544/agro%20n.colomb.v39n1.88907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2080</Words>
  <Characters>11443</Characters>
  <Application>Microsoft Office Word</Application>
  <DocSecurity>0</DocSecurity>
  <Lines>95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13497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Yanelis</cp:lastModifiedBy>
  <cp:revision>3</cp:revision>
  <dcterms:created xsi:type="dcterms:W3CDTF">2021-07-01T18:17:00Z</dcterms:created>
  <dcterms:modified xsi:type="dcterms:W3CDTF">2021-09-08T03:20:00Z</dcterms:modified>
</cp:coreProperties>
</file>