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A71B75">
        <w:rPr>
          <w:rFonts w:ascii="Arial" w:hAnsi="Arial" w:cs="Arial"/>
          <w:sz w:val="22"/>
          <w:szCs w:val="22"/>
        </w:rPr>
        <w:t xml:space="preserve">Marzo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Pr="00160D52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Revisión de Bibliografía</w:t>
            </w:r>
          </w:p>
          <w:p w:rsidR="003510DA" w:rsidRPr="00160D52" w:rsidRDefault="00160D52" w:rsidP="00160D52">
            <w:pPr>
              <w:tabs>
                <w:tab w:val="left" w:pos="1139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60D52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:rsidR="003510DA" w:rsidRPr="00160D52" w:rsidRDefault="006439BE" w:rsidP="00160D52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Realización de la </w:t>
            </w:r>
            <w:r w:rsidR="003510DA" w:rsidRPr="00160D52">
              <w:rPr>
                <w:b/>
                <w:sz w:val="22"/>
                <w:szCs w:val="22"/>
                <w:lang w:val="es-ES_tradnl"/>
              </w:rPr>
              <w:t>XVII Exposición “Forjadores del Futuro”</w:t>
            </w:r>
            <w:r w:rsidR="00C26885" w:rsidRPr="00C26885">
              <w:rPr>
                <w:sz w:val="22"/>
                <w:szCs w:val="22"/>
                <w:lang w:val="es-ES_tradnl"/>
              </w:rPr>
              <w:t>en el centro</w:t>
            </w:r>
          </w:p>
          <w:p w:rsidR="00160D52" w:rsidRPr="006439BE" w:rsidRDefault="00160D52" w:rsidP="00160D52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  <w:lang w:val="es-ES_tradnl"/>
              </w:rPr>
              <w:t xml:space="preserve">Preparación de avales y revisión de los expedientes de jóvenes y personalidades que optarán por el sello </w:t>
            </w:r>
            <w:r w:rsidRPr="00160D52">
              <w:rPr>
                <w:b/>
                <w:sz w:val="22"/>
                <w:szCs w:val="22"/>
                <w:lang w:val="es-ES_tradnl"/>
              </w:rPr>
              <w:t xml:space="preserve">Forjadores del Futuro </w:t>
            </w:r>
            <w:r w:rsidRPr="00160D52">
              <w:rPr>
                <w:sz w:val="22"/>
                <w:szCs w:val="22"/>
                <w:lang w:val="es-ES_tradnl"/>
              </w:rPr>
              <w:t>que otorga las BTJ.</w:t>
            </w:r>
          </w:p>
          <w:p w:rsidR="006439BE" w:rsidRPr="00160D52" w:rsidRDefault="006439BE" w:rsidP="006439BE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s-ES_tradnl"/>
              </w:rPr>
              <w:t xml:space="preserve">Participación en la </w:t>
            </w:r>
            <w:r w:rsidRPr="00160D52">
              <w:rPr>
                <w:b/>
                <w:sz w:val="22"/>
                <w:szCs w:val="22"/>
                <w:lang w:val="es-ES_tradnl"/>
              </w:rPr>
              <w:t>XVII Exposición “Forjadores del Futuro”</w:t>
            </w:r>
          </w:p>
          <w:p w:rsidR="00160D52" w:rsidRPr="00160D52" w:rsidRDefault="00160D52" w:rsidP="00160D52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Escritura de una publicación para entregar en el primer semestre del año</w:t>
            </w:r>
          </w:p>
          <w:p w:rsidR="00377A87" w:rsidRPr="00E37ACE" w:rsidRDefault="00377A87" w:rsidP="00160D52">
            <w:pPr>
              <w:pStyle w:val="Prrafodelista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Cumplimiento de las responsabilidades de la UJC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6439BE" w:rsidRDefault="006439BE" w:rsidP="0033185E"/>
          <w:p w:rsidR="0033185E" w:rsidRDefault="0024757E" w:rsidP="0033185E">
            <w:r>
              <w:t>cumplido</w:t>
            </w:r>
          </w:p>
          <w:p w:rsidR="0024757E" w:rsidRDefault="006439BE" w:rsidP="00011676">
            <w:r>
              <w:t>c</w:t>
            </w:r>
            <w:r w:rsidR="003A397A">
              <w:t>umplido</w:t>
            </w:r>
          </w:p>
          <w:p w:rsidR="00160D52" w:rsidRDefault="00160D52" w:rsidP="00011676"/>
          <w:p w:rsidR="006439BE" w:rsidRDefault="006439BE" w:rsidP="00011676"/>
          <w:p w:rsidR="00011676" w:rsidRDefault="00BF695D" w:rsidP="00011676">
            <w:r>
              <w:t>cumplido</w:t>
            </w:r>
          </w:p>
          <w:p w:rsidR="00160D52" w:rsidRDefault="00160D52" w:rsidP="00011676">
            <w:r>
              <w:t>cumplido</w:t>
            </w:r>
          </w:p>
          <w:p w:rsidR="00160D52" w:rsidRPr="00A9779F" w:rsidRDefault="00160D52" w:rsidP="00011676">
            <w:r>
              <w:t>cumplido</w:t>
            </w:r>
          </w:p>
        </w:tc>
      </w:tr>
      <w:tr w:rsidR="00436C65" w:rsidRPr="00B06080" w:rsidTr="00C26885">
        <w:tc>
          <w:tcPr>
            <w:tcW w:w="6771" w:type="dxa"/>
            <w:vMerge w:val="restart"/>
          </w:tcPr>
          <w:p w:rsidR="00C26885" w:rsidRPr="008E0AC8" w:rsidRDefault="004F67FB" w:rsidP="008E0AC8">
            <w:pPr>
              <w:spacing w:line="276" w:lineRule="auto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  <w:r w:rsidR="00C26885" w:rsidRPr="008E0AC8">
              <w:rPr>
                <w:rFonts w:ascii="Arial" w:hAnsi="Arial" w:cs="Arial"/>
                <w:color w:val="000000"/>
                <w:sz w:val="22"/>
                <w:szCs w:val="22"/>
              </w:rPr>
              <w:t xml:space="preserve">Obtención del premio </w:t>
            </w:r>
            <w:r w:rsidR="008E0AC8" w:rsidRPr="008E0AC8">
              <w:rPr>
                <w:rFonts w:ascii="Arial" w:hAnsi="Arial" w:cs="Arial"/>
                <w:b/>
                <w:color w:val="000000"/>
                <w:sz w:val="22"/>
                <w:szCs w:val="22"/>
              </w:rPr>
              <w:t>RELEVANTE</w:t>
            </w:r>
            <w:r w:rsidR="00C26885" w:rsidRPr="008E0AC8">
              <w:rPr>
                <w:rFonts w:ascii="Arial" w:hAnsi="Arial" w:cs="Arial"/>
                <w:color w:val="000000"/>
                <w:sz w:val="22"/>
                <w:szCs w:val="22"/>
              </w:rPr>
              <w:t xml:space="preserve"> en la</w:t>
            </w:r>
            <w:r w:rsidR="00C26885" w:rsidRPr="00C2688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XVII Exposición “Forjadores del </w:t>
            </w:r>
            <w:proofErr w:type="spellStart"/>
            <w:r w:rsidR="00C26885" w:rsidRPr="00C2688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Futuro”</w:t>
            </w:r>
            <w:r w:rsidR="00C26885" w:rsidRPr="008E0AC8">
              <w:rPr>
                <w:rFonts w:ascii="Arial" w:hAnsi="Arial" w:cs="Arial"/>
                <w:sz w:val="22"/>
                <w:szCs w:val="22"/>
                <w:lang w:val="es-ES_tradnl"/>
              </w:rPr>
              <w:t>con</w:t>
            </w:r>
            <w:proofErr w:type="spellEnd"/>
            <w:r w:rsidR="00C26885" w:rsidRPr="008E0AC8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el trabajo</w:t>
            </w:r>
            <w:r w:rsidR="00C26885" w:rsidRPr="00C2688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: </w:t>
            </w:r>
            <w:r w:rsidR="00C26885" w:rsidRPr="00C26885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Oligogalacturónidos y </w:t>
            </w:r>
            <w:proofErr w:type="spellStart"/>
            <w:r w:rsidR="00C26885" w:rsidRPr="00C268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Rhizobium</w:t>
            </w:r>
            <w:proofErr w:type="spellEnd"/>
            <w:r w:rsidR="00C26885" w:rsidRPr="00C26885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 en la Fijación Simbiótica del Nitrógeno en </w:t>
            </w:r>
            <w:proofErr w:type="spellStart"/>
            <w:r w:rsidR="00C26885" w:rsidRPr="00C268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Phaseolus</w:t>
            </w:r>
            <w:proofErr w:type="spellEnd"/>
            <w:r w:rsidR="00DF1E7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 </w:t>
            </w:r>
            <w:proofErr w:type="spellStart"/>
            <w:r w:rsidR="00C26885" w:rsidRPr="00C268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vulgaris</w:t>
            </w:r>
            <w:proofErr w:type="spellEnd"/>
            <w:r w:rsidR="00DF1E7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 </w:t>
            </w:r>
            <w:r w:rsidR="00DF1E70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L. </w:t>
            </w:r>
            <w:r w:rsidR="00C26885" w:rsidRPr="008E0AC8">
              <w:rPr>
                <w:rFonts w:ascii="Arial" w:hAnsi="Arial" w:cs="Arial"/>
                <w:bCs/>
                <w:sz w:val="22"/>
                <w:szCs w:val="22"/>
                <w:lang w:val="es-MX"/>
              </w:rPr>
              <w:t xml:space="preserve">Autores: </w:t>
            </w:r>
            <w:proofErr w:type="spellStart"/>
            <w:r w:rsidR="00C26885" w:rsidRPr="008E0AC8">
              <w:rPr>
                <w:rFonts w:ascii="Arial" w:hAnsi="Arial" w:cs="Arial"/>
                <w:bCs/>
                <w:sz w:val="22"/>
                <w:szCs w:val="22"/>
              </w:rPr>
              <w:t>Danurys</w:t>
            </w:r>
            <w:proofErr w:type="spellEnd"/>
            <w:r w:rsidR="00C26885" w:rsidRPr="008E0AC8">
              <w:rPr>
                <w:rFonts w:ascii="Arial" w:hAnsi="Arial" w:cs="Arial"/>
                <w:bCs/>
                <w:sz w:val="22"/>
                <w:szCs w:val="22"/>
              </w:rPr>
              <w:t xml:space="preserve"> Lara, Alfonso </w:t>
            </w:r>
            <w:proofErr w:type="spellStart"/>
            <w:r w:rsidR="00C26885" w:rsidRPr="008E0AC8">
              <w:rPr>
                <w:rFonts w:ascii="Arial" w:hAnsi="Arial" w:cs="Arial"/>
                <w:bCs/>
                <w:sz w:val="22"/>
                <w:szCs w:val="22"/>
              </w:rPr>
              <w:t>Leija</w:t>
            </w:r>
            <w:proofErr w:type="spellEnd"/>
            <w:r w:rsidR="00C26885" w:rsidRPr="008E0AC8">
              <w:rPr>
                <w:rFonts w:ascii="Arial" w:hAnsi="Arial" w:cs="Arial"/>
                <w:bCs/>
                <w:sz w:val="22"/>
                <w:szCs w:val="22"/>
              </w:rPr>
              <w:t xml:space="preserve">, Mario Ramírez, </w:t>
            </w:r>
            <w:proofErr w:type="spellStart"/>
            <w:r w:rsidR="00C26885" w:rsidRPr="008E0AC8">
              <w:rPr>
                <w:rFonts w:ascii="Arial" w:hAnsi="Arial" w:cs="Arial"/>
                <w:bCs/>
                <w:sz w:val="22"/>
                <w:szCs w:val="22"/>
              </w:rPr>
              <w:t>Daimy</w:t>
            </w:r>
            <w:proofErr w:type="spellEnd"/>
            <w:r w:rsidR="00C26885" w:rsidRPr="008E0AC8">
              <w:rPr>
                <w:rFonts w:ascii="Arial" w:hAnsi="Arial" w:cs="Arial"/>
                <w:bCs/>
                <w:sz w:val="22"/>
                <w:szCs w:val="22"/>
              </w:rPr>
              <w:t xml:space="preserve"> Costales</w:t>
            </w:r>
            <w:r w:rsidR="008E0AC8" w:rsidRPr="008E0AC8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C26885" w:rsidRPr="008E0AC8">
              <w:rPr>
                <w:rFonts w:ascii="Arial" w:hAnsi="Arial" w:cs="Arial"/>
                <w:bCs/>
                <w:sz w:val="22"/>
                <w:szCs w:val="22"/>
              </w:rPr>
              <w:t xml:space="preserve">María C. Nápoles, Alejandro Falcón, Georgina Hernández, Belkis Morales, Juan Hugo Hernández </w:t>
            </w:r>
          </w:p>
          <w:p w:rsidR="00C26885" w:rsidRPr="008E0AC8" w:rsidRDefault="00C26885" w:rsidP="008E0AC8">
            <w:pPr>
              <w:spacing w:line="276" w:lineRule="auto"/>
              <w:jc w:val="both"/>
              <w:outlineLvl w:val="0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436C65" w:rsidRPr="00B06080" w:rsidRDefault="00436C65" w:rsidP="008E0AC8">
            <w:pPr>
              <w:spacing w:line="276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8E0AC8">
        <w:trPr>
          <w:trHeight w:val="82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E240D4" w:rsidRPr="002B6CFA" w:rsidRDefault="002B6CFA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E240D4" w:rsidRPr="00B06080" w:rsidTr="00E240D4">
        <w:trPr>
          <w:trHeight w:val="751"/>
        </w:trPr>
        <w:tc>
          <w:tcPr>
            <w:tcW w:w="2120" w:type="dxa"/>
            <w:shd w:val="clear" w:color="auto" w:fill="auto"/>
          </w:tcPr>
          <w:p w:rsidR="00E240D4" w:rsidRPr="002B6CFA" w:rsidRDefault="00C01904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de trabajo para evento Forjadores del Futuro</w:t>
            </w:r>
          </w:p>
        </w:tc>
        <w:tc>
          <w:tcPr>
            <w:tcW w:w="2110" w:type="dxa"/>
          </w:tcPr>
          <w:p w:rsidR="00E240D4" w:rsidRPr="00DA160D" w:rsidRDefault="00C01904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Evento Forjadores del Futuro</w:t>
            </w:r>
          </w:p>
        </w:tc>
        <w:tc>
          <w:tcPr>
            <w:tcW w:w="211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C01904" w:rsidP="00C0190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C01904" w:rsidP="00C0190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C01904" w:rsidP="00C01904">
            <w:pPr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E240D4" w:rsidRPr="00B06080" w:rsidTr="00E240D4">
        <w:trPr>
          <w:trHeight w:val="783"/>
        </w:trPr>
        <w:tc>
          <w:tcPr>
            <w:tcW w:w="212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C01904" w:rsidP="00C019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C01904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C01904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C01904" w:rsidP="00C0190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C01904" w:rsidRDefault="00C01904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C01904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E240D4" w:rsidRPr="00DA160D" w:rsidRDefault="00C0190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lastRenderedPageBreak/>
              <w:t>Preparación de avales y revisión de expedientes</w:t>
            </w:r>
          </w:p>
        </w:tc>
        <w:tc>
          <w:tcPr>
            <w:tcW w:w="2110" w:type="dxa"/>
          </w:tcPr>
          <w:p w:rsidR="00E240D4" w:rsidRPr="00DA160D" w:rsidRDefault="00C01904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E240D4" w:rsidRPr="00DA160D" w:rsidRDefault="00C01904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E240D4" w:rsidRPr="00DA160D" w:rsidRDefault="00C01904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  <w:tc>
          <w:tcPr>
            <w:tcW w:w="2110" w:type="dxa"/>
          </w:tcPr>
          <w:p w:rsidR="00E240D4" w:rsidRPr="00DA160D" w:rsidRDefault="00C01904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6CFA">
              <w:rPr>
                <w:rFonts w:ascii="Arial" w:hAnsi="Arial" w:cs="Arial"/>
                <w:sz w:val="22"/>
                <w:szCs w:val="22"/>
              </w:rPr>
              <w:t>Preparación de avales y revisión de expedientes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1C2215" w:rsidRDefault="001C2215" w:rsidP="00F35636">
      <w:bookmarkStart w:id="0" w:name="_GoBack"/>
      <w:bookmarkEnd w:id="0"/>
    </w:p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35AE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1E70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5B3E-9B17-4437-BE1F-474A87B8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Yanelis</cp:lastModifiedBy>
  <cp:revision>17</cp:revision>
  <dcterms:created xsi:type="dcterms:W3CDTF">2020-05-27T18:46:00Z</dcterms:created>
  <dcterms:modified xsi:type="dcterms:W3CDTF">2021-04-05T20:31:00Z</dcterms:modified>
</cp:coreProperties>
</file>