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160D52">
        <w:rPr>
          <w:rFonts w:ascii="Arial" w:hAnsi="Arial" w:cs="Arial"/>
          <w:sz w:val="22"/>
          <w:szCs w:val="22"/>
        </w:rPr>
        <w:t xml:space="preserve">Febrero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Pr="00160D52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Revisión de Bibliografía</w:t>
            </w:r>
            <w:r w:rsidR="003510DA" w:rsidRPr="00160D52">
              <w:rPr>
                <w:sz w:val="22"/>
                <w:szCs w:val="22"/>
              </w:rPr>
              <w:t xml:space="preserve"> </w:t>
            </w:r>
          </w:p>
          <w:p w:rsidR="003510DA" w:rsidRPr="00160D52" w:rsidRDefault="00160D52" w:rsidP="00160D52">
            <w:pPr>
              <w:tabs>
                <w:tab w:val="left" w:pos="1139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60D5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:rsidR="003A397A" w:rsidRPr="00160D52" w:rsidRDefault="003510DA" w:rsidP="00160D52">
            <w:pPr>
              <w:pStyle w:val="Prrafodelista"/>
              <w:numPr>
                <w:ilvl w:val="0"/>
                <w:numId w:val="6"/>
              </w:numPr>
              <w:contextualSpacing w:val="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 xml:space="preserve">Trabajo en los señalamientos realizados a la publicación </w:t>
            </w:r>
            <w:r w:rsidRPr="00160D5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60D52">
              <w:rPr>
                <w:b/>
                <w:sz w:val="22"/>
                <w:szCs w:val="22"/>
                <w:lang w:val="es-ES_tradnl"/>
              </w:rPr>
              <w:t>“</w:t>
            </w:r>
            <w:r w:rsidRPr="00160D52">
              <w:rPr>
                <w:b/>
                <w:sz w:val="22"/>
                <w:szCs w:val="22"/>
                <w:lang w:val="en-US"/>
              </w:rPr>
              <w:t xml:space="preserve">Effect </w:t>
            </w:r>
            <w:r w:rsidRPr="00160D52">
              <w:rPr>
                <w:rStyle w:val="Hipervnculo"/>
                <w:rFonts w:cs="Arial"/>
                <w:b/>
                <w:color w:val="auto"/>
                <w:sz w:val="22"/>
                <w:szCs w:val="22"/>
                <w:u w:val="none"/>
                <w:lang w:val="en-US"/>
              </w:rPr>
              <w:t>of a mix</w:t>
            </w:r>
            <w:r w:rsidRPr="00160D52">
              <w:rPr>
                <w:rStyle w:val="Hipervnculo"/>
                <w:rFonts w:cs="Arial"/>
                <w:b/>
                <w:sz w:val="22"/>
                <w:szCs w:val="22"/>
                <w:lang w:val="en-US"/>
              </w:rPr>
              <w:t xml:space="preserve"> </w:t>
            </w:r>
            <w:r w:rsidRPr="00160D52">
              <w:rPr>
                <w:rStyle w:val="Hipervnculo"/>
                <w:rFonts w:cs="Arial"/>
                <w:b/>
                <w:color w:val="auto"/>
                <w:sz w:val="22"/>
                <w:szCs w:val="22"/>
                <w:u w:val="none"/>
                <w:lang w:val="en-US"/>
              </w:rPr>
              <w:t xml:space="preserve">of </w:t>
            </w:r>
            <w:proofErr w:type="spellStart"/>
            <w:r w:rsidRPr="00160D52">
              <w:rPr>
                <w:b/>
                <w:sz w:val="22"/>
                <w:szCs w:val="22"/>
                <w:lang w:val="en-US"/>
              </w:rPr>
              <w:t>oligogalacturonides</w:t>
            </w:r>
            <w:proofErr w:type="spellEnd"/>
            <w:r w:rsidRPr="00160D52">
              <w:rPr>
                <w:b/>
                <w:sz w:val="22"/>
                <w:szCs w:val="22"/>
                <w:lang w:val="en-US"/>
              </w:rPr>
              <w:t xml:space="preserve"> on symbiotic nitrogen fixation in common bean</w:t>
            </w:r>
            <w:r w:rsidRPr="00160D52">
              <w:rPr>
                <w:b/>
                <w:sz w:val="22"/>
                <w:szCs w:val="22"/>
                <w:lang w:val="es-ES_tradnl"/>
              </w:rPr>
              <w:t>”</w:t>
            </w:r>
            <w:r w:rsidRPr="00160D52">
              <w:rPr>
                <w:b/>
                <w:sz w:val="22"/>
                <w:szCs w:val="22"/>
                <w:lang w:val="es-ES_tradnl"/>
              </w:rPr>
              <w:t xml:space="preserve"> </w:t>
            </w:r>
            <w:r w:rsidRPr="00160D52">
              <w:rPr>
                <w:sz w:val="22"/>
                <w:szCs w:val="22"/>
                <w:lang w:val="es-ES_tradnl"/>
              </w:rPr>
              <w:t>por parte de los revisores de la revista Agronomía Colombiana</w:t>
            </w:r>
          </w:p>
          <w:p w:rsidR="003510DA" w:rsidRPr="00160D52" w:rsidRDefault="003510DA" w:rsidP="00160D52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 xml:space="preserve">Coordinación y planificación de la </w:t>
            </w:r>
            <w:r w:rsidRPr="00160D52">
              <w:rPr>
                <w:b/>
                <w:sz w:val="22"/>
                <w:szCs w:val="22"/>
                <w:lang w:val="es-ES_tradnl"/>
              </w:rPr>
              <w:t>XVII Exposición “Forjadores del Futuro”</w:t>
            </w:r>
          </w:p>
          <w:p w:rsidR="003510DA" w:rsidRPr="00160D52" w:rsidRDefault="003510DA" w:rsidP="00160D52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  <w:lang w:val="es-ES_tradnl"/>
              </w:rPr>
              <w:t xml:space="preserve">Preparación del expediente para optar por el sello </w:t>
            </w:r>
            <w:r w:rsidRPr="00160D52">
              <w:rPr>
                <w:b/>
                <w:sz w:val="22"/>
                <w:szCs w:val="22"/>
                <w:lang w:val="es-ES_tradnl"/>
              </w:rPr>
              <w:t>Forjadores del Futuro</w:t>
            </w:r>
          </w:p>
          <w:p w:rsidR="00160D52" w:rsidRPr="00160D52" w:rsidRDefault="00160D52" w:rsidP="00160D52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  <w:lang w:val="es-ES_tradnl"/>
              </w:rPr>
              <w:t xml:space="preserve">Preparación de avales y revisión de los expedientes de jóvenes y personalidades que optarán por el sello </w:t>
            </w:r>
            <w:r w:rsidRPr="00160D52">
              <w:rPr>
                <w:b/>
                <w:sz w:val="22"/>
                <w:szCs w:val="22"/>
                <w:lang w:val="es-ES_tradnl"/>
              </w:rPr>
              <w:t xml:space="preserve">Forjadores del Futuro </w:t>
            </w:r>
            <w:r w:rsidRPr="00160D52">
              <w:rPr>
                <w:sz w:val="22"/>
                <w:szCs w:val="22"/>
                <w:lang w:val="es-ES_tradnl"/>
              </w:rPr>
              <w:t>que otorga las BTJ.</w:t>
            </w:r>
          </w:p>
          <w:p w:rsidR="00160D52" w:rsidRPr="00160D52" w:rsidRDefault="00160D52" w:rsidP="00160D52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E</w:t>
            </w:r>
            <w:r w:rsidRPr="00160D52">
              <w:rPr>
                <w:sz w:val="22"/>
                <w:szCs w:val="22"/>
              </w:rPr>
              <w:t>scritura de una publicación para entregar en el primer semestre del año</w:t>
            </w:r>
          </w:p>
          <w:p w:rsidR="00377A87" w:rsidRPr="00E37ACE" w:rsidRDefault="00377A87" w:rsidP="00160D52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77A87" w:rsidRDefault="00377A87" w:rsidP="0033185E"/>
          <w:p w:rsidR="0033185E" w:rsidRDefault="0024757E" w:rsidP="0033185E">
            <w:r>
              <w:t>cumplido</w:t>
            </w:r>
          </w:p>
          <w:p w:rsidR="00160D52" w:rsidRDefault="00160D52" w:rsidP="00011676"/>
          <w:p w:rsidR="00160D52" w:rsidRDefault="00160D52" w:rsidP="00011676"/>
          <w:p w:rsidR="00160D52" w:rsidRDefault="00160D52" w:rsidP="00011676"/>
          <w:p w:rsidR="0024757E" w:rsidRDefault="003A397A" w:rsidP="00011676">
            <w:r>
              <w:t>cumplido</w:t>
            </w:r>
          </w:p>
          <w:p w:rsidR="00160D52" w:rsidRDefault="00160D52" w:rsidP="00011676"/>
          <w:p w:rsidR="00011676" w:rsidRDefault="00BF695D" w:rsidP="00011676">
            <w:r>
              <w:t>cumplido</w:t>
            </w:r>
          </w:p>
          <w:p w:rsidR="00160D52" w:rsidRDefault="00160D52" w:rsidP="00011676"/>
          <w:p w:rsidR="00160D52" w:rsidRDefault="00160D52" w:rsidP="00011676">
            <w:r>
              <w:t>cumplido</w:t>
            </w:r>
          </w:p>
          <w:p w:rsidR="00160D52" w:rsidRPr="00A9779F" w:rsidRDefault="00160D52" w:rsidP="00011676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E240D4" w:rsidRPr="00B06080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DA160D" w:rsidRDefault="002B6CFA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DA160D" w:rsidRDefault="002B6CFA" w:rsidP="002B6CF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DA160D" w:rsidRDefault="002B6CFA" w:rsidP="002B6CF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2B6CFA" w:rsidRPr="00DA160D" w:rsidRDefault="00E240D4" w:rsidP="002B6CFA">
            <w:pPr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B6CFA" w:rsidRP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expediente par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B6CFA">
              <w:rPr>
                <w:rFonts w:ascii="Arial" w:hAnsi="Arial" w:cs="Arial"/>
                <w:sz w:val="22"/>
                <w:szCs w:val="22"/>
              </w:rPr>
              <w:t xml:space="preserve"> sello</w:t>
            </w:r>
          </w:p>
          <w:p w:rsidR="00E240D4" w:rsidRPr="00DA160D" w:rsidRDefault="002B6CFA" w:rsidP="002B6CFA">
            <w:pPr>
              <w:ind w:left="284"/>
              <w:jc w:val="center"/>
              <w:rPr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E240D4" w:rsidRPr="00B06080" w:rsidTr="00E240D4">
        <w:trPr>
          <w:trHeight w:val="783"/>
        </w:trPr>
        <w:tc>
          <w:tcPr>
            <w:tcW w:w="2120" w:type="dxa"/>
          </w:tcPr>
          <w:p w:rsidR="00E240D4" w:rsidRP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Trabajo en los señalamientos</w:t>
            </w:r>
          </w:p>
          <w:p w:rsidR="00E240D4" w:rsidRPr="00DA160D" w:rsidRDefault="00E240D4" w:rsidP="00E240D4">
            <w:pPr>
              <w:jc w:val="center"/>
              <w:rPr>
                <w:b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de la publicación</w:t>
            </w:r>
          </w:p>
        </w:tc>
        <w:tc>
          <w:tcPr>
            <w:tcW w:w="2110" w:type="dxa"/>
          </w:tcPr>
          <w:p w:rsidR="00E240D4" w:rsidRP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Trabajo en los señalamientos</w:t>
            </w:r>
          </w:p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de la publicación</w:t>
            </w:r>
          </w:p>
        </w:tc>
        <w:tc>
          <w:tcPr>
            <w:tcW w:w="2110" w:type="dxa"/>
          </w:tcPr>
          <w:p w:rsidR="00E240D4" w:rsidRP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Trabajo en los señalamientos</w:t>
            </w:r>
          </w:p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de la publicación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10" w:type="dxa"/>
          </w:tcPr>
          <w:p w:rsidR="00E240D4" w:rsidRP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Trabajo en los señalamientos</w:t>
            </w:r>
          </w:p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de la publicación</w:t>
            </w:r>
          </w:p>
        </w:tc>
        <w:tc>
          <w:tcPr>
            <w:tcW w:w="2110" w:type="dxa"/>
          </w:tcPr>
          <w:p w:rsidR="00E240D4" w:rsidRP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Trabajo en los señalamientos</w:t>
            </w:r>
          </w:p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40D4">
              <w:rPr>
                <w:rFonts w:ascii="Arial" w:hAnsi="Arial" w:cs="Arial"/>
                <w:sz w:val="22"/>
                <w:szCs w:val="22"/>
              </w:rPr>
              <w:t>de la publicación</w:t>
            </w: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E240D4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2B6CFA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2B6CFA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2B6CFA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B6CFA" w:rsidRDefault="002B6CFA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2B6CFA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1C2215" w:rsidRDefault="001C2215" w:rsidP="00F35636">
      <w:bookmarkStart w:id="0" w:name="_GoBack"/>
      <w:bookmarkEnd w:id="0"/>
    </w:p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8B19-D2F5-4DAD-8649-3A092954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11</cp:revision>
  <dcterms:created xsi:type="dcterms:W3CDTF">2020-05-27T18:46:00Z</dcterms:created>
  <dcterms:modified xsi:type="dcterms:W3CDTF">2021-03-07T01:47:00Z</dcterms:modified>
</cp:coreProperties>
</file>