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613DB5">
        <w:rPr>
          <w:rFonts w:ascii="Arial" w:hAnsi="Arial" w:cs="Arial"/>
        </w:rPr>
        <w:t>Omar Enrique Cartaya Rubio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Investigador </w:t>
      </w:r>
      <w:r w:rsidR="00613DB5">
        <w:rPr>
          <w:rFonts w:ascii="Arial" w:hAnsi="Arial" w:cs="Arial"/>
        </w:rPr>
        <w:t>Auxili</w:t>
      </w:r>
      <w:r w:rsidRPr="00301C83">
        <w:rPr>
          <w:rFonts w:ascii="Arial" w:hAnsi="Arial" w:cs="Arial"/>
        </w:rPr>
        <w:t>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613DB5" w:rsidRPr="00301C83">
        <w:rPr>
          <w:rFonts w:ascii="Arial" w:hAnsi="Arial" w:cs="Arial"/>
        </w:rPr>
        <w:t xml:space="preserve">Investigador </w:t>
      </w:r>
      <w:r w:rsidR="00613DB5">
        <w:rPr>
          <w:rFonts w:ascii="Arial" w:hAnsi="Arial" w:cs="Arial"/>
        </w:rPr>
        <w:t>Auxili</w:t>
      </w:r>
      <w:r w:rsidR="00613DB5" w:rsidRPr="00301C83">
        <w:rPr>
          <w:rFonts w:ascii="Arial" w:hAnsi="Arial" w:cs="Arial"/>
        </w:rPr>
        <w:t>ar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613DB5">
        <w:rPr>
          <w:rFonts w:ascii="Arial" w:hAnsi="Arial" w:cs="Arial"/>
        </w:rPr>
        <w:t>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613DB5">
        <w:rPr>
          <w:rFonts w:ascii="Arial" w:hAnsi="Arial" w:cs="Arial"/>
        </w:rPr>
        <w:t>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EB0F19" w:rsidRPr="00F40332" w:rsidRDefault="00EB0F19" w:rsidP="00EB0F19">
      <w:pPr>
        <w:spacing w:after="0"/>
        <w:ind w:left="360"/>
        <w:jc w:val="both"/>
        <w:rPr>
          <w:rFonts w:ascii="Arial" w:hAnsi="Arial" w:cs="Arial"/>
        </w:rPr>
      </w:pPr>
      <w:r w:rsidRPr="00F40332">
        <w:rPr>
          <w:rFonts w:ascii="Arial" w:hAnsi="Arial" w:cs="Arial"/>
        </w:rPr>
        <w:t>Tiene buenos resultados en su trabajo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EB0F19" w:rsidRPr="000A3F0F" w:rsidRDefault="00EB0F19" w:rsidP="00EB0F19">
      <w:pPr>
        <w:spacing w:after="0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 xml:space="preserve">El compañero mantiene un buen desempeño, sus resultados están acorde a su categoría.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EB0F19" w:rsidRPr="000A3F0F" w:rsidRDefault="00EB0F19" w:rsidP="00EB0F19">
      <w:pPr>
        <w:tabs>
          <w:tab w:val="left" w:pos="5415"/>
        </w:tabs>
        <w:spacing w:after="0" w:line="240" w:lineRule="exact"/>
        <w:jc w:val="both"/>
        <w:rPr>
          <w:rFonts w:ascii="Arial" w:hAnsi="Arial" w:cs="Arial"/>
          <w:color w:val="000080"/>
        </w:rPr>
      </w:pPr>
      <w:r w:rsidRPr="000A3F0F">
        <w:rPr>
          <w:rFonts w:ascii="Arial" w:hAnsi="Arial" w:cs="Arial"/>
        </w:rPr>
        <w:t xml:space="preserve">Es un compañero responsable, asume con alta responsabilidad las tareas que se le asignan. Participa activamente en matutinos, trabajos productivos y tareas convocadas por las diferentes organizaciones de masas y políticas. Actualmente se desempeña como secretario general del núcleo del PCC del departamento.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EB0F19" w:rsidRPr="000A3F0F" w:rsidRDefault="00EB0F19" w:rsidP="00EB0F19">
      <w:pPr>
        <w:spacing w:after="0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>Durante el año que se evalúa el compañero cumplió las tareas planificadas, por lo que su aprovechamiento de la jornada laboral es adecuado.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EB0F19" w:rsidRPr="000A3F0F" w:rsidRDefault="00EB0F19" w:rsidP="00EB0F1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Se supera autodidactamente con la revisión de bibliografía</w:t>
      </w:r>
    </w:p>
    <w:p w:rsidR="00EB0F19" w:rsidRPr="000A3F0F" w:rsidRDefault="00EB0F19" w:rsidP="00EB0F19">
      <w:pPr>
        <w:spacing w:after="0"/>
        <w:jc w:val="both"/>
        <w:rPr>
          <w:rFonts w:ascii="Arial" w:hAnsi="Arial" w:cs="Arial"/>
          <w:b/>
        </w:rPr>
      </w:pPr>
      <w:r w:rsidRPr="000A3F0F">
        <w:rPr>
          <w:rFonts w:ascii="Arial" w:hAnsi="Arial" w:cs="Arial"/>
          <w:b/>
        </w:rPr>
        <w:t>6. Cumplimiento de los requisitos de seguridad del trabajo.</w:t>
      </w:r>
    </w:p>
    <w:p w:rsidR="00EB0F19" w:rsidRPr="000A3F0F" w:rsidRDefault="00EB0F19" w:rsidP="00EB0F19">
      <w:pPr>
        <w:spacing w:after="0" w:line="240" w:lineRule="exact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>Cumple con los requisitos que se exigen para el trabajo en el laboratorio del Dpto.</w:t>
      </w:r>
    </w:p>
    <w:p w:rsidR="00EB0F19" w:rsidRPr="000A3F0F" w:rsidRDefault="00EB0F19" w:rsidP="00EB0F19">
      <w:pPr>
        <w:spacing w:after="0"/>
        <w:jc w:val="both"/>
        <w:rPr>
          <w:rFonts w:ascii="Arial" w:hAnsi="Arial" w:cs="Arial"/>
          <w:b/>
        </w:rPr>
      </w:pPr>
      <w:r w:rsidRPr="000A3F0F">
        <w:rPr>
          <w:rFonts w:ascii="Arial" w:hAnsi="Arial" w:cs="Arial"/>
          <w:b/>
        </w:rPr>
        <w:t>7. Cuidado de la propiedad social.</w:t>
      </w:r>
    </w:p>
    <w:p w:rsidR="00EB0F19" w:rsidRPr="000A3F0F" w:rsidRDefault="00EB0F19" w:rsidP="00EB0F19">
      <w:pPr>
        <w:spacing w:after="0" w:line="240" w:lineRule="exact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 xml:space="preserve">Cuida la propiedad social y vela porque los demás lo hagan. </w:t>
      </w:r>
    </w:p>
    <w:p w:rsidR="00EB0F19" w:rsidRPr="000A3F0F" w:rsidRDefault="00EB0F19" w:rsidP="00EB0F19">
      <w:pPr>
        <w:spacing w:after="0"/>
        <w:jc w:val="both"/>
        <w:rPr>
          <w:rFonts w:ascii="Arial" w:hAnsi="Arial" w:cs="Arial"/>
          <w:b/>
        </w:rPr>
      </w:pPr>
      <w:r w:rsidRPr="000A3F0F">
        <w:rPr>
          <w:rFonts w:ascii="Arial" w:hAnsi="Arial" w:cs="Arial"/>
          <w:b/>
        </w:rPr>
        <w:t>8. Relaciones humanas en el colectivo de trabajo.</w:t>
      </w:r>
    </w:p>
    <w:p w:rsidR="00EB0F19" w:rsidRPr="000A3F0F" w:rsidRDefault="00EB0F19" w:rsidP="00EB0F19">
      <w:pPr>
        <w:spacing w:after="0" w:line="240" w:lineRule="exact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>Tiene muy buenas relaciones humanas dentro del colectivo y dentro del centro.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2D09EC" w:rsidRPr="00EB0F19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  <w:b/>
        </w:rPr>
        <w:t>Participación en proyectos</w:t>
      </w:r>
      <w:r w:rsidRPr="00EB0F19">
        <w:rPr>
          <w:rFonts w:ascii="Arial" w:hAnsi="Arial" w:cs="Arial"/>
        </w:rPr>
        <w:t xml:space="preserve">: </w:t>
      </w:r>
    </w:p>
    <w:p w:rsidR="002D09EC" w:rsidRPr="00EB0F19" w:rsidRDefault="002D09EC" w:rsidP="00887749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>-</w:t>
      </w:r>
      <w:r w:rsidR="00613DB5" w:rsidRPr="00EB0F19">
        <w:rPr>
          <w:rFonts w:ascii="Arial" w:hAnsi="Arial" w:cs="Arial"/>
        </w:rPr>
        <w:t xml:space="preserve"> Institucional</w:t>
      </w:r>
      <w:r w:rsidRPr="00EB0F19">
        <w:rPr>
          <w:rFonts w:ascii="Arial" w:hAnsi="Arial" w:cs="Arial"/>
        </w:rPr>
        <w:t xml:space="preserve">: </w:t>
      </w:r>
      <w:r w:rsidR="00613DB5" w:rsidRPr="00EB0F19">
        <w:rPr>
          <w:rFonts w:ascii="Arial" w:hAnsi="Arial" w:cs="Arial"/>
          <w:lang w:val="es-ES_tradnl"/>
        </w:rPr>
        <w:t xml:space="preserve">Sistema de Gestión Integrado </w:t>
      </w:r>
      <w:r w:rsidR="00613DB5" w:rsidRPr="00EB0F19">
        <w:rPr>
          <w:rFonts w:ascii="Arial" w:eastAsia="MS Mincho" w:hAnsi="Arial" w:cs="Arial"/>
        </w:rPr>
        <w:t xml:space="preserve">para el desarrollo de la actividad de Ciencia </w:t>
      </w:r>
      <w:r w:rsidR="00613DB5" w:rsidRPr="00EB0F19">
        <w:rPr>
          <w:rFonts w:ascii="Arial" w:hAnsi="Arial" w:cs="Arial"/>
          <w:color w:val="000000"/>
        </w:rPr>
        <w:t>e Innovación tecnológica en el Instituto Nacional de Ciencias Agrícolas.</w:t>
      </w:r>
      <w:r w:rsidRPr="00EB0F19">
        <w:rPr>
          <w:rFonts w:ascii="Arial" w:hAnsi="Arial" w:cs="Arial"/>
        </w:rPr>
        <w:t>(J´</w:t>
      </w:r>
      <w:r w:rsidR="00613DB5" w:rsidRPr="00EB0F19">
        <w:rPr>
          <w:rFonts w:ascii="Arial" w:hAnsi="Arial" w:cs="Arial"/>
        </w:rPr>
        <w:t xml:space="preserve"> Omar Cartaya</w:t>
      </w:r>
      <w:r w:rsidRPr="00EB0F19">
        <w:rPr>
          <w:rFonts w:ascii="Arial" w:hAnsi="Arial" w:cs="Arial"/>
        </w:rPr>
        <w:t>).</w:t>
      </w:r>
    </w:p>
    <w:p w:rsidR="002D09EC" w:rsidRPr="00EB0F19" w:rsidRDefault="002D09EC" w:rsidP="0088774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EB0F19">
        <w:rPr>
          <w:rFonts w:ascii="Arial" w:hAnsi="Arial" w:cs="Arial"/>
        </w:rPr>
        <w:t xml:space="preserve">-Fonci: </w:t>
      </w:r>
      <w:r w:rsidR="00613DB5" w:rsidRPr="00EB0F19">
        <w:rPr>
          <w:rFonts w:ascii="Arial" w:hAnsi="Arial" w:cs="Arial"/>
        </w:rPr>
        <w:t xml:space="preserve">Reciclado de nutrientes y carbón a partir de biomasa para fertilización orgánica de avanzada en la agricultura eco-inteligente y climáticamente positiva en Cuba (BIO-C) </w:t>
      </w:r>
      <w:r w:rsidRPr="00EB0F19">
        <w:rPr>
          <w:rFonts w:ascii="Arial" w:hAnsi="Arial" w:cs="Arial"/>
        </w:rPr>
        <w:t>(J´</w:t>
      </w:r>
      <w:r w:rsidR="00613DB5" w:rsidRPr="00EB0F19">
        <w:rPr>
          <w:rFonts w:ascii="Arial" w:hAnsi="Arial" w:cs="Arial"/>
        </w:rPr>
        <w:t xml:space="preserve"> Tarea</w:t>
      </w:r>
      <w:r w:rsidRPr="00EB0F19">
        <w:rPr>
          <w:rFonts w:ascii="Arial" w:hAnsi="Arial" w:cs="Arial"/>
        </w:rPr>
        <w:t>).</w:t>
      </w:r>
    </w:p>
    <w:p w:rsidR="00613DB5" w:rsidRPr="00EB0F19" w:rsidRDefault="002D09EC" w:rsidP="00887749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 xml:space="preserve">-Proyecto </w:t>
      </w:r>
      <w:r w:rsidR="00613DB5" w:rsidRPr="00EB0F19">
        <w:rPr>
          <w:rFonts w:ascii="Arial" w:hAnsi="Arial" w:cs="Arial"/>
        </w:rPr>
        <w:t xml:space="preserve">Sectorial: </w:t>
      </w:r>
      <w:r w:rsidR="00613DB5" w:rsidRPr="00EB0F19">
        <w:rPr>
          <w:rFonts w:ascii="Arial" w:hAnsi="Arial" w:cs="Arial"/>
          <w:bCs/>
          <w:color w:val="000000"/>
        </w:rPr>
        <w:t xml:space="preserve">Manejo de </w:t>
      </w:r>
      <w:r w:rsidR="00613DB5" w:rsidRPr="00EB0F19">
        <w:rPr>
          <w:rFonts w:ascii="Arial" w:hAnsi="Arial" w:cs="Arial"/>
        </w:rPr>
        <w:t>agroecosistemas sostenibles aplicando prácticas con principios agroecológicos en diferentes condiciones edafoclimáticas. (Participante).</w:t>
      </w:r>
    </w:p>
    <w:p w:rsidR="00EB0F19" w:rsidRDefault="00E42E44" w:rsidP="00EB0F19">
      <w:pPr>
        <w:spacing w:after="0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>-Proyecto</w:t>
      </w:r>
      <w:r w:rsidRPr="00EB0F19">
        <w:rPr>
          <w:rFonts w:ascii="Arial" w:hAnsi="Arial" w:cs="Arial"/>
          <w:lang w:val="es-ES_tradnl"/>
        </w:rPr>
        <w:t xml:space="preserve">Adaptación y mitigación del cambio climático: </w:t>
      </w:r>
      <w:r w:rsidRPr="00EB0F19">
        <w:rPr>
          <w:rFonts w:ascii="Arial" w:hAnsi="Arial" w:cs="Arial"/>
        </w:rPr>
        <w:t>Contribución a la reducción de emisiones de Gases de Efecto Invernadero mediante estrategias de adaptación y mitigación en fincas agropecuarias de Cuba. (Participante).</w:t>
      </w:r>
    </w:p>
    <w:p w:rsidR="00EB0F19" w:rsidRDefault="002D09EC" w:rsidP="00EB0F19">
      <w:pPr>
        <w:spacing w:after="0"/>
        <w:jc w:val="both"/>
        <w:rPr>
          <w:rFonts w:ascii="Arial" w:hAnsi="Arial" w:cs="Arial"/>
        </w:rPr>
      </w:pPr>
      <w:r w:rsidRPr="00EB0F19">
        <w:rPr>
          <w:rFonts w:ascii="Arial" w:hAnsi="Arial" w:cs="Arial"/>
          <w:b/>
        </w:rPr>
        <w:t>Publicaciones:</w:t>
      </w:r>
    </w:p>
    <w:p w:rsidR="002D09EC" w:rsidRPr="00EB0F19" w:rsidRDefault="00EB0F19" w:rsidP="00EB0F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D09EC" w:rsidRPr="00EB0F19">
        <w:rPr>
          <w:rFonts w:ascii="Arial" w:hAnsi="Arial" w:cs="Arial"/>
        </w:rPr>
        <w:t xml:space="preserve">e publica como coautor el artículo: </w:t>
      </w:r>
      <w:r w:rsidR="009009BB" w:rsidRPr="00EB0F19">
        <w:rPr>
          <w:rFonts w:ascii="Arial" w:hAnsi="Arial" w:cs="Arial"/>
        </w:rPr>
        <w:t>Compatibilidad Quitosano-Bradyrhizobium aplicados a semillas y su efecto en el desarrollo vegetativo de soya (</w:t>
      </w:r>
      <w:r w:rsidR="009009BB" w:rsidRPr="00EB0F19">
        <w:rPr>
          <w:rFonts w:ascii="Arial" w:hAnsi="Arial" w:cs="Arial"/>
          <w:i/>
        </w:rPr>
        <w:t>Glycine</w:t>
      </w:r>
      <w:r w:rsidRPr="00EB0F19">
        <w:rPr>
          <w:rFonts w:ascii="Arial" w:hAnsi="Arial" w:cs="Arial"/>
          <w:i/>
        </w:rPr>
        <w:t xml:space="preserve"> </w:t>
      </w:r>
      <w:r w:rsidR="009009BB" w:rsidRPr="00EB0F19">
        <w:rPr>
          <w:rFonts w:ascii="Arial" w:hAnsi="Arial" w:cs="Arial"/>
          <w:i/>
        </w:rPr>
        <w:t>max</w:t>
      </w:r>
      <w:r w:rsidR="009009BB" w:rsidRPr="00EB0F19">
        <w:rPr>
          <w:rFonts w:ascii="Arial" w:hAnsi="Arial" w:cs="Arial"/>
        </w:rPr>
        <w:t xml:space="preserve"> (L.) Merrill). </w:t>
      </w:r>
      <w:r w:rsidR="009009BB" w:rsidRPr="00EB0F19">
        <w:rPr>
          <w:rFonts w:ascii="Arial" w:hAnsi="Arial" w:cs="Arial"/>
          <w:lang w:val="es-ES"/>
        </w:rPr>
        <w:t>Agron. Mesoam. 32(3):869-887, septiembre-diciembre, 2021</w:t>
      </w:r>
      <w:r w:rsidR="002D09EC" w:rsidRPr="00EB0F19">
        <w:rPr>
          <w:rFonts w:ascii="Arial" w:hAnsi="Arial" w:cs="Arial"/>
        </w:rPr>
        <w:t xml:space="preserve">. </w:t>
      </w:r>
      <w:r w:rsidR="009009BB" w:rsidRPr="00EB0F19">
        <w:rPr>
          <w:rFonts w:ascii="Arial" w:hAnsi="Arial" w:cs="Arial"/>
        </w:rPr>
        <w:t xml:space="preserve">Daimy Costales-Menéndez, María Caridad Nápoles-García, Lisbel Travieso-Hernández, </w:t>
      </w:r>
      <w:r w:rsidR="009009BB" w:rsidRPr="00EB0F19">
        <w:rPr>
          <w:rFonts w:ascii="Arial" w:hAnsi="Arial" w:cs="Arial"/>
          <w:b/>
          <w:bCs/>
        </w:rPr>
        <w:t>Omar Cartaya-Rubio</w:t>
      </w:r>
      <w:r w:rsidR="009009BB" w:rsidRPr="00EB0F19">
        <w:rPr>
          <w:rFonts w:ascii="Arial" w:hAnsi="Arial" w:cs="Arial"/>
        </w:rPr>
        <w:t>, Alejandro Bernardo Falcón-Rodríguez</w:t>
      </w:r>
      <w:r w:rsidR="002D09EC" w:rsidRPr="00EB0F19">
        <w:rPr>
          <w:rFonts w:ascii="Arial" w:hAnsi="Arial" w:cs="Arial"/>
        </w:rPr>
        <w:t>.</w:t>
      </w:r>
    </w:p>
    <w:p w:rsidR="00642646" w:rsidRPr="00EB0F19" w:rsidRDefault="00642646" w:rsidP="00642646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>Aceptada para publicar en Cultivos Tropicales</w:t>
      </w:r>
      <w:r w:rsidR="00EB0F19">
        <w:rPr>
          <w:rFonts w:ascii="Arial" w:hAnsi="Arial" w:cs="Arial"/>
        </w:rPr>
        <w:t xml:space="preserve"> </w:t>
      </w:r>
      <w:r w:rsidR="006377CE" w:rsidRPr="00EB0F19">
        <w:rPr>
          <w:rFonts w:ascii="Arial" w:hAnsi="Arial" w:cs="Arial"/>
        </w:rPr>
        <w:t>como coautor</w:t>
      </w:r>
      <w:r w:rsidRPr="00EB0F19">
        <w:rPr>
          <w:rFonts w:ascii="Arial" w:hAnsi="Arial" w:cs="Arial"/>
        </w:rPr>
        <w:t>: Efecto de la aplicación de un bioproducto con base de quitosana en etapas tempranas del crecimiento del cultivo del maíz (</w:t>
      </w:r>
      <w:r w:rsidRPr="00EB0F19">
        <w:rPr>
          <w:rFonts w:ascii="Arial" w:hAnsi="Arial" w:cs="Arial"/>
          <w:bCs/>
          <w:i/>
          <w:iCs/>
        </w:rPr>
        <w:t>Zea mays</w:t>
      </w:r>
      <w:r w:rsidRPr="00EB0F19">
        <w:rPr>
          <w:rFonts w:ascii="Arial" w:hAnsi="Arial" w:cs="Arial"/>
        </w:rPr>
        <w:t xml:space="preserve"> L.).</w:t>
      </w:r>
      <w:r w:rsidR="00EB0F19">
        <w:rPr>
          <w:rFonts w:ascii="Arial" w:hAnsi="Arial" w:cs="Arial"/>
        </w:rPr>
        <w:t xml:space="preserve"> </w:t>
      </w:r>
      <w:r w:rsidRPr="00EB0F19">
        <w:rPr>
          <w:rFonts w:ascii="Arial" w:hAnsi="Arial" w:cs="Arial"/>
        </w:rPr>
        <w:t xml:space="preserve">Blanco, Y.; </w:t>
      </w:r>
      <w:r w:rsidRPr="00EB0F19">
        <w:rPr>
          <w:rFonts w:ascii="Arial" w:hAnsi="Arial" w:cs="Arial"/>
          <w:b/>
          <w:bCs/>
        </w:rPr>
        <w:t>Cartaya, O</w:t>
      </w:r>
      <w:r w:rsidRPr="00EB0F19">
        <w:rPr>
          <w:rFonts w:ascii="Arial" w:hAnsi="Arial" w:cs="Arial"/>
        </w:rPr>
        <w:t xml:space="preserve">, Castro, I   y Espinosa, M. </w:t>
      </w:r>
    </w:p>
    <w:p w:rsidR="006377CE" w:rsidRPr="00EB0F19" w:rsidRDefault="006377CE" w:rsidP="006377CE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lastRenderedPageBreak/>
        <w:t>Aceptada para publicar en Cultivos Tropicales como coautor: Relación entre los metales pesados y los hongos formadores de micorrizas arbusculares. Thaylin</w:t>
      </w:r>
      <w:r w:rsidR="00872FE8" w:rsidRPr="00EB0F19">
        <w:rPr>
          <w:rFonts w:ascii="Arial" w:hAnsi="Arial" w:cs="Arial"/>
        </w:rPr>
        <w:t xml:space="preserve"> </w:t>
      </w:r>
      <w:r w:rsidRPr="00EB0F19">
        <w:rPr>
          <w:rFonts w:ascii="Arial" w:hAnsi="Arial" w:cs="Arial"/>
        </w:rPr>
        <w:t xml:space="preserve">Riopedre-Galán, Anicel Delgado-Álvarez, Juan Adriano Cabrera-Rodríguez y </w:t>
      </w:r>
      <w:r w:rsidRPr="00EB0F19">
        <w:rPr>
          <w:rFonts w:ascii="Arial" w:hAnsi="Arial" w:cs="Arial"/>
          <w:b/>
          <w:bCs/>
        </w:rPr>
        <w:t>Omar E. Cartaya-Rubio</w:t>
      </w:r>
      <w:r w:rsidRPr="00EB0F19">
        <w:rPr>
          <w:rFonts w:ascii="Arial" w:hAnsi="Arial" w:cs="Arial"/>
        </w:rPr>
        <w:t>.</w:t>
      </w:r>
    </w:p>
    <w:p w:rsidR="00E42E44" w:rsidRPr="00EB0F19" w:rsidRDefault="00E42E44" w:rsidP="006377CE">
      <w:pPr>
        <w:spacing w:after="0" w:line="240" w:lineRule="auto"/>
        <w:jc w:val="both"/>
        <w:rPr>
          <w:rFonts w:ascii="Arial" w:hAnsi="Arial"/>
        </w:rPr>
      </w:pPr>
      <w:r w:rsidRPr="00EB0F19">
        <w:rPr>
          <w:rFonts w:ascii="Arial" w:hAnsi="Arial" w:cs="Arial"/>
        </w:rPr>
        <w:t xml:space="preserve">Se entrega a Cultivos Tropicales como autor: </w:t>
      </w:r>
      <w:r w:rsidRPr="00EB0F19">
        <w:rPr>
          <w:rFonts w:ascii="Arial" w:hAnsi="Arial" w:cs="Arial"/>
          <w:color w:val="000000"/>
        </w:rPr>
        <w:t xml:space="preserve">Influencia de la quitosana en plantas de “girasol” </w:t>
      </w:r>
      <w:r w:rsidRPr="00EB0F19">
        <w:rPr>
          <w:rFonts w:ascii="Arial" w:hAnsi="Arial" w:cs="Arial"/>
          <w:i/>
          <w:color w:val="221F1F"/>
        </w:rPr>
        <w:t>He</w:t>
      </w:r>
      <w:r w:rsidRPr="00EB0F19">
        <w:rPr>
          <w:rFonts w:ascii="Arial" w:hAnsi="Arial" w:cs="Arial"/>
          <w:i/>
          <w:color w:val="221F1F"/>
          <w:spacing w:val="-1"/>
        </w:rPr>
        <w:t>l</w:t>
      </w:r>
      <w:r w:rsidRPr="00EB0F19">
        <w:rPr>
          <w:rFonts w:ascii="Arial" w:hAnsi="Arial" w:cs="Arial"/>
          <w:i/>
          <w:color w:val="221F1F"/>
          <w:spacing w:val="1"/>
        </w:rPr>
        <w:t>ia</w:t>
      </w:r>
      <w:r w:rsidRPr="00EB0F19">
        <w:rPr>
          <w:rFonts w:ascii="Arial" w:hAnsi="Arial" w:cs="Arial"/>
          <w:i/>
          <w:color w:val="221F1F"/>
          <w:spacing w:val="-3"/>
        </w:rPr>
        <w:t>n</w:t>
      </w:r>
      <w:r w:rsidRPr="00EB0F19">
        <w:rPr>
          <w:rFonts w:ascii="Arial" w:hAnsi="Arial" w:cs="Arial"/>
          <w:i/>
          <w:color w:val="221F1F"/>
          <w:spacing w:val="1"/>
        </w:rPr>
        <w:t>t</w:t>
      </w:r>
      <w:r w:rsidRPr="00EB0F19">
        <w:rPr>
          <w:rFonts w:ascii="Arial" w:hAnsi="Arial" w:cs="Arial"/>
          <w:i/>
          <w:color w:val="221F1F"/>
        </w:rPr>
        <w:t>h</w:t>
      </w:r>
      <w:r w:rsidRPr="00EB0F19">
        <w:rPr>
          <w:rFonts w:ascii="Arial" w:hAnsi="Arial" w:cs="Arial"/>
          <w:i/>
          <w:color w:val="221F1F"/>
          <w:spacing w:val="-3"/>
        </w:rPr>
        <w:t>u</w:t>
      </w:r>
      <w:r w:rsidRPr="00EB0F19">
        <w:rPr>
          <w:rFonts w:ascii="Arial" w:hAnsi="Arial" w:cs="Arial"/>
          <w:i/>
          <w:color w:val="221F1F"/>
        </w:rPr>
        <w:t>s</w:t>
      </w:r>
      <w:r w:rsidR="00872FE8" w:rsidRPr="00EB0F19">
        <w:rPr>
          <w:rFonts w:ascii="Arial" w:hAnsi="Arial" w:cs="Arial"/>
          <w:i/>
          <w:color w:val="221F1F"/>
        </w:rPr>
        <w:t xml:space="preserve"> </w:t>
      </w:r>
      <w:r w:rsidRPr="00EB0F19">
        <w:rPr>
          <w:rFonts w:ascii="Arial" w:hAnsi="Arial" w:cs="Arial"/>
          <w:i/>
          <w:color w:val="221F1F"/>
        </w:rPr>
        <w:t>a</w:t>
      </w:r>
      <w:r w:rsidRPr="00EB0F19">
        <w:rPr>
          <w:rFonts w:ascii="Arial" w:hAnsi="Arial" w:cs="Arial"/>
          <w:i/>
          <w:color w:val="221F1F"/>
          <w:spacing w:val="-2"/>
        </w:rPr>
        <w:t>n</w:t>
      </w:r>
      <w:r w:rsidRPr="00EB0F19">
        <w:rPr>
          <w:rFonts w:ascii="Arial" w:hAnsi="Arial" w:cs="Arial"/>
          <w:i/>
          <w:color w:val="221F1F"/>
        </w:rPr>
        <w:t>nuus</w:t>
      </w:r>
      <w:r w:rsidR="00872FE8" w:rsidRPr="00EB0F19">
        <w:rPr>
          <w:rFonts w:ascii="Arial" w:hAnsi="Arial" w:cs="Arial"/>
          <w:i/>
          <w:color w:val="221F1F"/>
        </w:rPr>
        <w:t xml:space="preserve"> </w:t>
      </w:r>
      <w:r w:rsidRPr="00EB0F19">
        <w:rPr>
          <w:rFonts w:ascii="Arial" w:hAnsi="Arial" w:cs="Arial"/>
          <w:color w:val="000000"/>
        </w:rPr>
        <w:t xml:space="preserve">cultivadas con altos niveles de iones metálicos. </w:t>
      </w:r>
      <w:r w:rsidRPr="00EB0F19">
        <w:rPr>
          <w:rFonts w:ascii="Arial" w:hAnsi="Arial"/>
          <w:b/>
          <w:bCs/>
        </w:rPr>
        <w:t>Omar E. Cartaya Rubio</w:t>
      </w:r>
      <w:r w:rsidRPr="00EB0F19">
        <w:rPr>
          <w:rFonts w:ascii="Arial" w:hAnsi="Arial"/>
        </w:rPr>
        <w:t>,</w:t>
      </w:r>
      <w:r w:rsidR="00EB0F19">
        <w:rPr>
          <w:rFonts w:ascii="Arial" w:hAnsi="Arial"/>
        </w:rPr>
        <w:t xml:space="preserve"> </w:t>
      </w:r>
      <w:r w:rsidRPr="00EB0F19">
        <w:rPr>
          <w:rFonts w:ascii="Arial" w:hAnsi="Arial"/>
        </w:rPr>
        <w:t>Ana Ma. Moreno Zamora y</w:t>
      </w:r>
      <w:r w:rsidR="00EB0F19">
        <w:rPr>
          <w:rFonts w:ascii="Arial" w:hAnsi="Arial"/>
        </w:rPr>
        <w:t xml:space="preserve"> </w:t>
      </w:r>
      <w:r w:rsidRPr="00EB0F19">
        <w:rPr>
          <w:rFonts w:ascii="Arial" w:hAnsi="Arial"/>
        </w:rPr>
        <w:t xml:space="preserve">Fernando Guridi Izquierdo. </w:t>
      </w:r>
    </w:p>
    <w:p w:rsidR="00E42E44" w:rsidRPr="00EB0F19" w:rsidRDefault="00E42E44" w:rsidP="00E42E44">
      <w:pPr>
        <w:pStyle w:val="Textocomentario"/>
        <w:spacing w:after="0" w:line="24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EB0F19">
        <w:rPr>
          <w:rFonts w:ascii="Arial" w:hAnsi="Arial" w:cs="Arial"/>
          <w:sz w:val="22"/>
          <w:szCs w:val="22"/>
        </w:rPr>
        <w:t xml:space="preserve">Se entrega a Cultivos Tropicales como coautor: </w:t>
      </w:r>
      <w:r w:rsidRPr="00EB0F19">
        <w:rPr>
          <w:rFonts w:ascii="Arial" w:hAnsi="Arial" w:cs="Arial"/>
          <w:sz w:val="22"/>
          <w:szCs w:val="22"/>
          <w:lang w:val="es-ES"/>
        </w:rPr>
        <w:t xml:space="preserve">Influencia de las prácticas de manejo en agroecosistemas sobre los ácaros depredadores. </w:t>
      </w:r>
      <w:r w:rsidRPr="00EB0F19">
        <w:rPr>
          <w:rFonts w:ascii="Arial" w:hAnsi="Arial" w:cs="Arial"/>
          <w:sz w:val="22"/>
          <w:szCs w:val="22"/>
        </w:rPr>
        <w:t xml:space="preserve">Yadelin Hernández Acosta, </w:t>
      </w:r>
      <w:r w:rsidRPr="00EB0F19">
        <w:rPr>
          <w:rFonts w:ascii="Arial" w:hAnsi="Arial" w:cs="Arial"/>
          <w:b/>
          <w:bCs/>
          <w:sz w:val="22"/>
          <w:szCs w:val="22"/>
        </w:rPr>
        <w:t>Omar Cartaya</w:t>
      </w:r>
      <w:r w:rsidRPr="00EB0F19">
        <w:rPr>
          <w:rFonts w:ascii="Arial" w:hAnsi="Arial" w:cs="Arial"/>
          <w:sz w:val="22"/>
          <w:szCs w:val="22"/>
        </w:rPr>
        <w:t xml:space="preserve"> y Yaisys Blanco</w:t>
      </w:r>
    </w:p>
    <w:p w:rsidR="00E42E44" w:rsidRPr="00EB0F19" w:rsidRDefault="00E42E44" w:rsidP="00E42E44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>Se entrega a Centro Agrícola como autor: Mezcla de oligogalacturónidos para la fitoextracción de metales pesados en suelos contaminados.</w:t>
      </w:r>
      <w:r w:rsidR="005E31CF" w:rsidRPr="00EB0F19">
        <w:rPr>
          <w:rFonts w:ascii="Arial" w:hAnsi="Arial" w:cs="Arial"/>
        </w:rPr>
        <w:t xml:space="preserve"> </w:t>
      </w:r>
      <w:r w:rsidRPr="00EB0F19">
        <w:rPr>
          <w:rFonts w:ascii="Arial" w:hAnsi="Arial" w:cs="Arial"/>
          <w:b/>
          <w:bCs/>
        </w:rPr>
        <w:t>Omar Cartaya Rubio</w:t>
      </w:r>
      <w:r w:rsidRPr="00EB0F19">
        <w:rPr>
          <w:rFonts w:ascii="Arial" w:hAnsi="Arial" w:cs="Arial"/>
        </w:rPr>
        <w:t xml:space="preserve">, Ana Ma. Moreno Zamora, </w:t>
      </w:r>
      <w:r w:rsidR="00EB0F19" w:rsidRPr="00EB0F19">
        <w:rPr>
          <w:rFonts w:ascii="Arial" w:hAnsi="Arial" w:cs="Arial"/>
        </w:rPr>
        <w:t>Fernando</w:t>
      </w:r>
      <w:r w:rsidRPr="00EB0F19">
        <w:rPr>
          <w:rFonts w:ascii="Arial" w:hAnsi="Arial" w:cs="Arial"/>
        </w:rPr>
        <w:t xml:space="preserve"> Guridi Izquierdo y Adriano Cabrera Hernández.</w:t>
      </w:r>
    </w:p>
    <w:p w:rsidR="00642646" w:rsidRPr="00EB0F19" w:rsidRDefault="00642646" w:rsidP="00642646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 xml:space="preserve">Se entrega a Agronomía Mesoamericana: Influencia de diferentes formas de aplicación del </w:t>
      </w:r>
      <w:r w:rsidRPr="00EB0F19">
        <w:rPr>
          <w:rFonts w:ascii="Arial" w:eastAsia="儷宋 Pro" w:hAnsi="Arial" w:cs="Arial"/>
          <w:lang w:bidi="en-US"/>
        </w:rPr>
        <w:t>Quitomax</w:t>
      </w:r>
      <w:r w:rsidRPr="00EB0F19">
        <w:rPr>
          <w:rFonts w:ascii="Arial" w:eastAsia="儷宋 Pro" w:hAnsi="Arial" w:cs="Arial"/>
          <w:vertAlign w:val="superscript"/>
          <w:lang w:bidi="en-US"/>
        </w:rPr>
        <w:t xml:space="preserve">® </w:t>
      </w:r>
      <w:r w:rsidRPr="00EB0F19">
        <w:rPr>
          <w:rFonts w:ascii="Arial" w:eastAsia="儷宋 Pro" w:hAnsi="Arial" w:cs="Arial"/>
          <w:lang w:bidi="en-US"/>
        </w:rPr>
        <w:t>en el crecimiento del maíz. Y</w:t>
      </w:r>
      <w:r w:rsidRPr="00EB0F19">
        <w:rPr>
          <w:rFonts w:ascii="Arial" w:hAnsi="Arial" w:cs="Arial"/>
        </w:rPr>
        <w:t xml:space="preserve">aisys Blanco-Valdes, </w:t>
      </w:r>
      <w:r w:rsidRPr="00EB0F19">
        <w:rPr>
          <w:rFonts w:ascii="Arial" w:hAnsi="Arial" w:cs="Arial"/>
          <w:b/>
          <w:bCs/>
        </w:rPr>
        <w:t>Omar Cartaya-Rubio</w:t>
      </w:r>
      <w:r w:rsidRPr="00EB0F19">
        <w:rPr>
          <w:rFonts w:ascii="Arial" w:hAnsi="Arial" w:cs="Arial"/>
        </w:rPr>
        <w:t>, Meylen Espina-Nápoles.</w:t>
      </w:r>
    </w:p>
    <w:p w:rsidR="002D09EC" w:rsidRPr="00EB0F19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EB0F19">
        <w:rPr>
          <w:rFonts w:ascii="Arial" w:hAnsi="Arial" w:cs="Arial"/>
          <w:b/>
        </w:rPr>
        <w:t>Eventos:</w:t>
      </w:r>
    </w:p>
    <w:p w:rsidR="00642646" w:rsidRPr="00EB0F19" w:rsidRDefault="00642646" w:rsidP="00EB0F19">
      <w:pPr>
        <w:spacing w:after="0"/>
        <w:jc w:val="both"/>
      </w:pPr>
      <w:r w:rsidRPr="00EB0F19">
        <w:rPr>
          <w:rFonts w:ascii="Arial" w:hAnsi="Arial"/>
          <w:b/>
          <w:bCs/>
        </w:rPr>
        <w:t>ECOEIA´21</w:t>
      </w:r>
      <w:r w:rsidRPr="00EB0F19">
        <w:rPr>
          <w:rFonts w:ascii="Arial" w:hAnsi="Arial"/>
        </w:rPr>
        <w:t xml:space="preserve"> de las Tunas.</w:t>
      </w:r>
      <w:r w:rsidR="00EB0F19">
        <w:t xml:space="preserve"> </w:t>
      </w:r>
      <w:r w:rsidRPr="00EB0F19">
        <w:rPr>
          <w:rFonts w:ascii="Arial" w:hAnsi="Arial" w:cs="Arial"/>
        </w:rPr>
        <w:t>D</w:t>
      </w:r>
      <w:r w:rsidRPr="00EB0F19">
        <w:rPr>
          <w:rFonts w:ascii="Arial" w:hAnsi="Arial"/>
          <w:lang w:val="es-ES_tradnl"/>
        </w:rPr>
        <w:t xml:space="preserve">eterminación de </w:t>
      </w:r>
      <w:r w:rsidRPr="00EB0F19">
        <w:rPr>
          <w:rFonts w:ascii="Arial" w:hAnsi="Arial"/>
          <w:bCs/>
          <w:lang w:val="es-ES_tradnl"/>
        </w:rPr>
        <w:t xml:space="preserve">metales pesados en </w:t>
      </w:r>
      <w:r w:rsidRPr="00EB0F19">
        <w:rPr>
          <w:rFonts w:ascii="Arial" w:hAnsi="Arial"/>
          <w:bCs/>
        </w:rPr>
        <w:t xml:space="preserve">granos y hortalizas cultivados en un </w:t>
      </w:r>
      <w:r w:rsidRPr="00EB0F19">
        <w:rPr>
          <w:rFonts w:ascii="Arial" w:hAnsi="Arial"/>
          <w:bCs/>
          <w:lang w:val="es-ES_tradnl"/>
        </w:rPr>
        <w:t xml:space="preserve">área sometida a una agricultura intensiva. Autores: </w:t>
      </w:r>
      <w:r w:rsidRPr="00EB0F19">
        <w:rPr>
          <w:rFonts w:ascii="Arial" w:hAnsi="Arial"/>
        </w:rPr>
        <w:t>Omar E. Cartaya Rubio, Ana Ma. Moreno Zamora</w:t>
      </w:r>
      <w:r w:rsidR="00EB0F19">
        <w:rPr>
          <w:rFonts w:ascii="Arial" w:hAnsi="Arial"/>
        </w:rPr>
        <w:t xml:space="preserve"> </w:t>
      </w:r>
      <w:r w:rsidRPr="00EB0F19">
        <w:rPr>
          <w:rFonts w:ascii="Arial" w:hAnsi="Arial"/>
        </w:rPr>
        <w:t>y</w:t>
      </w:r>
      <w:r w:rsidR="00EB0F19">
        <w:rPr>
          <w:rFonts w:ascii="Arial" w:hAnsi="Arial"/>
        </w:rPr>
        <w:t xml:space="preserve"> </w:t>
      </w:r>
      <w:r w:rsidRPr="00EB0F19">
        <w:rPr>
          <w:rFonts w:ascii="Arial" w:hAnsi="Arial"/>
        </w:rPr>
        <w:t xml:space="preserve">Fernando Guridi Izquierdo, para participar en el evento </w:t>
      </w:r>
    </w:p>
    <w:p w:rsidR="006377CE" w:rsidRPr="00EB0F19" w:rsidRDefault="00872FE8" w:rsidP="00EB0F19">
      <w:pPr>
        <w:spacing w:after="0" w:line="240" w:lineRule="auto"/>
        <w:rPr>
          <w:rFonts w:ascii="Arial" w:hAnsi="Arial" w:cs="Arial"/>
          <w:b/>
          <w:bCs/>
          <w:noProof/>
          <w:lang w:eastAsia="en-CA"/>
        </w:rPr>
      </w:pPr>
      <w:r w:rsidRPr="00EB0F19">
        <w:rPr>
          <w:rFonts w:ascii="Arial" w:hAnsi="Arial" w:cs="Arial"/>
          <w:b/>
          <w:bCs/>
          <w:noProof/>
          <w:lang w:eastAsia="en-CA"/>
        </w:rPr>
        <w:t>Yaya</w:t>
      </w:r>
      <w:r w:rsidR="006377CE" w:rsidRPr="00EB0F19">
        <w:rPr>
          <w:rFonts w:ascii="Arial" w:hAnsi="Arial" w:cs="Arial"/>
          <w:b/>
          <w:bCs/>
          <w:noProof/>
          <w:lang w:eastAsia="en-CA"/>
        </w:rPr>
        <w:t>bo</w:t>
      </w:r>
      <w:r w:rsidRPr="00EB0F19">
        <w:rPr>
          <w:rFonts w:ascii="Arial" w:hAnsi="Arial" w:cs="Arial"/>
          <w:b/>
          <w:bCs/>
          <w:noProof/>
          <w:lang w:eastAsia="en-CA"/>
        </w:rPr>
        <w:t xml:space="preserve"> </w:t>
      </w:r>
      <w:r w:rsidR="006377CE" w:rsidRPr="00EB0F19">
        <w:rPr>
          <w:rFonts w:ascii="Arial" w:hAnsi="Arial" w:cs="Arial"/>
          <w:b/>
          <w:bCs/>
          <w:noProof/>
          <w:lang w:eastAsia="en-CA"/>
        </w:rPr>
        <w:t>Ciencia VI Conferencia Científica Internacional</w:t>
      </w:r>
      <w:r w:rsidR="00EB0F19">
        <w:rPr>
          <w:rFonts w:ascii="Arial" w:hAnsi="Arial" w:cs="Arial"/>
          <w:b/>
          <w:bCs/>
          <w:noProof/>
          <w:lang w:eastAsia="en-CA"/>
        </w:rPr>
        <w:t xml:space="preserve">. </w:t>
      </w:r>
      <w:r w:rsidR="006377CE" w:rsidRPr="00EB0F19">
        <w:rPr>
          <w:rFonts w:ascii="Arial" w:hAnsi="Arial" w:cs="Arial"/>
          <w:noProof/>
          <w:lang w:eastAsia="en-CA"/>
        </w:rPr>
        <w:t>Efecto de la agricultura intensiva en los cultivos y las propiedades del suelo</w:t>
      </w:r>
      <w:r w:rsidR="00EB0F19">
        <w:rPr>
          <w:rFonts w:ascii="Arial" w:hAnsi="Arial" w:cs="Arial"/>
          <w:noProof/>
          <w:lang w:eastAsia="en-CA"/>
        </w:rPr>
        <w:t xml:space="preserve">. </w:t>
      </w:r>
      <w:r w:rsidR="006377CE" w:rsidRPr="00EB0F19">
        <w:rPr>
          <w:rFonts w:ascii="Arial" w:hAnsi="Arial" w:cs="Arial"/>
          <w:noProof/>
          <w:lang w:eastAsia="en-CA"/>
        </w:rPr>
        <w:t>Omar E. Cartaya Rubio y Col.</w:t>
      </w:r>
    </w:p>
    <w:p w:rsidR="002D09EC" w:rsidRPr="00EB0F19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EB0F19">
        <w:rPr>
          <w:rFonts w:ascii="Arial" w:hAnsi="Arial" w:cs="Arial"/>
          <w:b/>
        </w:rPr>
        <w:t>Tutorías</w:t>
      </w:r>
    </w:p>
    <w:p w:rsidR="006377CE" w:rsidRPr="00EB0F19" w:rsidRDefault="002D09EC" w:rsidP="006377CE">
      <w:p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 xml:space="preserve">Tutoría a </w:t>
      </w:r>
      <w:r w:rsidR="00642646" w:rsidRPr="00EB0F19">
        <w:rPr>
          <w:rFonts w:ascii="Arial" w:hAnsi="Arial" w:cs="Arial"/>
        </w:rPr>
        <w:t>1</w:t>
      </w:r>
      <w:r w:rsidRPr="00EB0F19">
        <w:rPr>
          <w:rFonts w:ascii="Arial" w:hAnsi="Arial" w:cs="Arial"/>
        </w:rPr>
        <w:t xml:space="preserve"> tesis de </w:t>
      </w:r>
      <w:r w:rsidR="00642646" w:rsidRPr="00EB0F19">
        <w:rPr>
          <w:rFonts w:ascii="Arial" w:hAnsi="Arial" w:cs="Arial"/>
        </w:rPr>
        <w:t>grado de Ingeniero Agrónomo</w:t>
      </w:r>
      <w:r w:rsidR="00EB0F19">
        <w:rPr>
          <w:rFonts w:ascii="Arial" w:hAnsi="Arial" w:cs="Arial"/>
        </w:rPr>
        <w:t xml:space="preserve"> defendida</w:t>
      </w:r>
      <w:r w:rsidRPr="00EB0F19">
        <w:rPr>
          <w:rFonts w:ascii="Arial" w:hAnsi="Arial" w:cs="Arial"/>
        </w:rPr>
        <w:t xml:space="preserve"> exitosamente</w:t>
      </w:r>
      <w:r w:rsidR="00642646" w:rsidRPr="00EB0F19">
        <w:rPr>
          <w:rFonts w:ascii="Arial" w:hAnsi="Arial" w:cs="Arial"/>
        </w:rPr>
        <w:t xml:space="preserve"> en la UNAH</w:t>
      </w:r>
      <w:r w:rsidRPr="00EB0F19">
        <w:rPr>
          <w:rFonts w:ascii="Arial" w:hAnsi="Arial" w:cs="Arial"/>
        </w:rPr>
        <w:t xml:space="preserve">: </w:t>
      </w:r>
      <w:r w:rsidR="006377CE" w:rsidRPr="00EB0F19">
        <w:rPr>
          <w:rFonts w:ascii="Arial" w:hAnsi="Arial" w:cs="Arial"/>
          <w:bCs/>
        </w:rPr>
        <w:t>Efecto de la aplicación de un bioproducto con base de quitosana en el crecimiento y desarrollo del cultivo de maíz (Zea</w:t>
      </w:r>
      <w:r w:rsidR="00EB0F19">
        <w:rPr>
          <w:rFonts w:ascii="Arial" w:hAnsi="Arial" w:cs="Arial"/>
          <w:bCs/>
        </w:rPr>
        <w:t xml:space="preserve"> </w:t>
      </w:r>
      <w:r w:rsidR="006377CE" w:rsidRPr="00EB0F19">
        <w:rPr>
          <w:rFonts w:ascii="Arial" w:hAnsi="Arial" w:cs="Arial"/>
          <w:bCs/>
          <w:i/>
          <w:iCs/>
        </w:rPr>
        <w:t>mays</w:t>
      </w:r>
      <w:r w:rsidR="006377CE" w:rsidRPr="00EB0F19">
        <w:rPr>
          <w:rFonts w:ascii="Arial" w:hAnsi="Arial" w:cs="Arial"/>
          <w:bCs/>
        </w:rPr>
        <w:t xml:space="preserve"> L.). Autora Ing.: Meylen Espina Nápoles, Tutores: Dra. C. Yaisys Blanco Valdes y Dr. C. Omar E. Cartaya Rubio</w:t>
      </w:r>
    </w:p>
    <w:p w:rsidR="002D09EC" w:rsidRPr="00EB0F19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EB0F19">
        <w:rPr>
          <w:rFonts w:ascii="Arial" w:hAnsi="Arial" w:cs="Arial"/>
          <w:b/>
        </w:rPr>
        <w:t>Arbitrajes:</w:t>
      </w:r>
    </w:p>
    <w:p w:rsidR="00460D73" w:rsidRPr="00EB0F19" w:rsidRDefault="00460D73" w:rsidP="00460D73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bCs/>
        </w:rPr>
      </w:pPr>
      <w:r w:rsidRPr="00EB0F19">
        <w:rPr>
          <w:rFonts w:ascii="Arial" w:hAnsi="Arial" w:cs="Arial"/>
          <w:bCs/>
        </w:rPr>
        <w:t xml:space="preserve">Arbitraje Rev. Centro Agrícola. </w:t>
      </w:r>
      <w:r w:rsidRPr="00EB0F19">
        <w:rPr>
          <w:rFonts w:ascii="Arial" w:hAnsi="Arial" w:cs="Arial"/>
        </w:rPr>
        <w:t>Fitotecnología para la recuperación de agroecosistemas contaminados con metales pesados</w:t>
      </w:r>
    </w:p>
    <w:p w:rsidR="00460D73" w:rsidRPr="00EB0F19" w:rsidRDefault="00460D73" w:rsidP="00460D73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bCs/>
        </w:rPr>
      </w:pPr>
      <w:r w:rsidRPr="00EB0F19">
        <w:rPr>
          <w:rFonts w:ascii="Arial" w:hAnsi="Arial" w:cs="Arial"/>
          <w:bCs/>
          <w:lang w:val="es-MX"/>
        </w:rPr>
        <w:t xml:space="preserve">Arbitraje art. 64_2019 </w:t>
      </w:r>
      <w:r w:rsidRPr="00EB0F19">
        <w:rPr>
          <w:rFonts w:ascii="Arial" w:hAnsi="Arial" w:cs="Arial"/>
          <w:bCs/>
        </w:rPr>
        <w:t>Fitotoxicidad de extractos acuosos de semillas no comestibles sobre la germinación de frijol común (</w:t>
      </w:r>
      <w:r w:rsidR="00045DC3">
        <w:rPr>
          <w:rFonts w:ascii="Arial" w:hAnsi="Arial" w:cs="Arial"/>
          <w:bCs/>
        </w:rPr>
        <w:t>P</w:t>
      </w:r>
      <w:r w:rsidRPr="00EB0F19">
        <w:rPr>
          <w:rFonts w:ascii="Arial" w:hAnsi="Arial" w:cs="Arial"/>
          <w:bCs/>
          <w:i/>
        </w:rPr>
        <w:t>haseolus</w:t>
      </w:r>
      <w:r w:rsidR="00045DC3">
        <w:rPr>
          <w:rFonts w:ascii="Arial" w:hAnsi="Arial" w:cs="Arial"/>
          <w:bCs/>
          <w:i/>
        </w:rPr>
        <w:t xml:space="preserve"> </w:t>
      </w:r>
      <w:r w:rsidRPr="00EB0F19">
        <w:rPr>
          <w:rFonts w:ascii="Arial" w:hAnsi="Arial" w:cs="Arial"/>
          <w:bCs/>
          <w:i/>
        </w:rPr>
        <w:t>vulgaris</w:t>
      </w:r>
      <w:r w:rsidR="00045DC3">
        <w:rPr>
          <w:rFonts w:ascii="Arial" w:hAnsi="Arial" w:cs="Arial"/>
          <w:bCs/>
          <w:i/>
        </w:rPr>
        <w:t xml:space="preserve"> </w:t>
      </w:r>
      <w:r w:rsidR="00045DC3" w:rsidRPr="00045DC3">
        <w:rPr>
          <w:rFonts w:ascii="Arial" w:hAnsi="Arial" w:cs="Arial"/>
          <w:bCs/>
        </w:rPr>
        <w:t>L</w:t>
      </w:r>
      <w:r w:rsidRPr="00045DC3">
        <w:rPr>
          <w:rFonts w:ascii="Arial" w:hAnsi="Arial" w:cs="Arial"/>
          <w:bCs/>
        </w:rPr>
        <w:t>.</w:t>
      </w:r>
      <w:r w:rsidRPr="00EB0F19">
        <w:rPr>
          <w:rFonts w:ascii="Arial" w:hAnsi="Arial" w:cs="Arial"/>
          <w:bCs/>
        </w:rPr>
        <w:t xml:space="preserve">) </w:t>
      </w:r>
    </w:p>
    <w:p w:rsidR="00460D73" w:rsidRPr="00EB0F19" w:rsidRDefault="00460D73" w:rsidP="00460D73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bCs/>
        </w:rPr>
      </w:pPr>
      <w:r w:rsidRPr="00EB0F19">
        <w:rPr>
          <w:rFonts w:ascii="Arial" w:hAnsi="Arial" w:cs="Arial"/>
          <w:bCs/>
          <w:lang w:val="es-MX"/>
        </w:rPr>
        <w:t xml:space="preserve">Arbitraje art. </w:t>
      </w:r>
      <w:r w:rsidRPr="00EB0F19">
        <w:rPr>
          <w:rFonts w:ascii="Arial" w:hAnsi="Arial" w:cs="Arial"/>
          <w:bCs/>
        </w:rPr>
        <w:t>55_2020 Influencia de dos bioestimulantes en el crecimiento y desarrollo de plantas de jitomate (</w:t>
      </w:r>
      <w:r w:rsidRPr="00EB0F19">
        <w:rPr>
          <w:rFonts w:ascii="Arial" w:hAnsi="Arial" w:cs="Arial"/>
          <w:bCs/>
          <w:i/>
          <w:iCs/>
        </w:rPr>
        <w:t>Solanum</w:t>
      </w:r>
      <w:r w:rsidR="00045DC3">
        <w:rPr>
          <w:rFonts w:ascii="Arial" w:hAnsi="Arial" w:cs="Arial"/>
          <w:bCs/>
          <w:i/>
          <w:iCs/>
        </w:rPr>
        <w:t xml:space="preserve"> </w:t>
      </w:r>
      <w:r w:rsidRPr="00EB0F19">
        <w:rPr>
          <w:rFonts w:ascii="Arial" w:hAnsi="Arial" w:cs="Arial"/>
          <w:bCs/>
          <w:i/>
          <w:iCs/>
        </w:rPr>
        <w:t>lycopersicum</w:t>
      </w:r>
      <w:r w:rsidRPr="00EB0F19">
        <w:rPr>
          <w:rFonts w:ascii="Arial" w:hAnsi="Arial" w:cs="Arial"/>
          <w:bCs/>
        </w:rPr>
        <w:t xml:space="preserve"> L.)</w:t>
      </w:r>
    </w:p>
    <w:p w:rsidR="00460D73" w:rsidRPr="00EB0F19" w:rsidRDefault="00460D73" w:rsidP="00460D73">
      <w:pPr>
        <w:pStyle w:val="Prrafodelista"/>
        <w:numPr>
          <w:ilvl w:val="0"/>
          <w:numId w:val="10"/>
        </w:numPr>
        <w:spacing w:before="40" w:after="0"/>
        <w:ind w:right="4"/>
        <w:jc w:val="both"/>
        <w:rPr>
          <w:rFonts w:ascii="Arial" w:hAnsi="Arial" w:cs="Arial"/>
          <w:bCs/>
          <w:color w:val="000000"/>
        </w:rPr>
      </w:pPr>
      <w:r w:rsidRPr="00EB0F19">
        <w:rPr>
          <w:rFonts w:ascii="Arial" w:hAnsi="Arial" w:cs="Arial"/>
          <w:bCs/>
          <w:lang w:val="es-MX"/>
        </w:rPr>
        <w:t xml:space="preserve">Arbitraje art. </w:t>
      </w:r>
      <w:r w:rsidRPr="00EB0F19">
        <w:rPr>
          <w:rFonts w:ascii="Arial" w:hAnsi="Arial" w:cs="Arial"/>
          <w:bCs/>
          <w:color w:val="000000"/>
        </w:rPr>
        <w:t xml:space="preserve">28_2020 Crecimiento y relación fuente – demanda en plantas de zanahoria </w:t>
      </w:r>
      <w:r w:rsidRPr="00EB0F19">
        <w:rPr>
          <w:rFonts w:ascii="Arial" w:hAnsi="Arial" w:cs="Arial"/>
          <w:bCs/>
        </w:rPr>
        <w:t xml:space="preserve">bioestimuladas con </w:t>
      </w:r>
      <w:r w:rsidRPr="00EB0F19">
        <w:rPr>
          <w:rFonts w:ascii="Arial" w:hAnsi="Arial" w:cs="Arial"/>
          <w:bCs/>
          <w:color w:val="000000"/>
        </w:rPr>
        <w:t>Quitomax</w:t>
      </w:r>
      <w:r w:rsidRPr="00EB0F19">
        <w:rPr>
          <w:rFonts w:ascii="Arial" w:hAnsi="Arial" w:cs="Arial"/>
          <w:bCs/>
          <w:color w:val="000000"/>
          <w:vertAlign w:val="superscript"/>
        </w:rPr>
        <w:t>®</w:t>
      </w:r>
      <w:r w:rsidRPr="00EB0F19">
        <w:rPr>
          <w:rFonts w:ascii="Arial" w:hAnsi="Arial" w:cs="Arial"/>
          <w:bCs/>
          <w:color w:val="000000"/>
        </w:rPr>
        <w:t xml:space="preserve"> y Pectimorf</w:t>
      </w:r>
      <w:r w:rsidRPr="00EB0F19">
        <w:rPr>
          <w:rFonts w:ascii="Arial" w:hAnsi="Arial" w:cs="Arial"/>
          <w:bCs/>
          <w:color w:val="000000"/>
          <w:vertAlign w:val="superscript"/>
        </w:rPr>
        <w:t>®</w:t>
      </w:r>
      <w:r w:rsidRPr="00EB0F19">
        <w:rPr>
          <w:rFonts w:ascii="Arial" w:hAnsi="Arial" w:cs="Arial"/>
          <w:bCs/>
          <w:color w:val="000000"/>
        </w:rPr>
        <w:t>.</w:t>
      </w:r>
    </w:p>
    <w:p w:rsidR="00460D73" w:rsidRPr="00EB0F19" w:rsidRDefault="00460D73" w:rsidP="00460D73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Cs/>
        </w:rPr>
      </w:pPr>
      <w:r w:rsidRPr="00EB0F19">
        <w:rPr>
          <w:rFonts w:ascii="Arial" w:hAnsi="Arial" w:cs="Arial"/>
          <w:bCs/>
          <w:lang w:val="es-MX"/>
        </w:rPr>
        <w:t xml:space="preserve">Arbitraje art.  </w:t>
      </w:r>
      <w:r w:rsidRPr="00EB0F19">
        <w:rPr>
          <w:rFonts w:ascii="Arial" w:hAnsi="Arial" w:cs="Arial"/>
          <w:bCs/>
          <w:lang w:val="es-ES_tradnl"/>
        </w:rPr>
        <w:t>22_2020 Evaluación de la contaminación por metales pesados y su acumulación en plantas de lechuga (</w:t>
      </w:r>
      <w:r w:rsidRPr="00EB0F19">
        <w:rPr>
          <w:rFonts w:ascii="Arial" w:hAnsi="Arial" w:cs="Arial"/>
          <w:bCs/>
          <w:i/>
          <w:iCs/>
          <w:lang w:val="es-ES_tradnl"/>
        </w:rPr>
        <w:t>Lactuca sativa</w:t>
      </w:r>
      <w:r w:rsidRPr="00EB0F19">
        <w:rPr>
          <w:rFonts w:ascii="Arial" w:hAnsi="Arial" w:cs="Arial"/>
          <w:bCs/>
          <w:lang w:val="es-ES_tradnl"/>
        </w:rPr>
        <w:t xml:space="preserve"> l.)</w:t>
      </w:r>
    </w:p>
    <w:p w:rsidR="002D09EC" w:rsidRPr="00EB0F19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EB0F19">
        <w:rPr>
          <w:rFonts w:ascii="Arial" w:hAnsi="Arial" w:cs="Arial"/>
          <w:b/>
        </w:rPr>
        <w:t>Otras:</w:t>
      </w:r>
    </w:p>
    <w:p w:rsidR="00460D73" w:rsidRPr="00EB0F19" w:rsidRDefault="00460D73" w:rsidP="00460D73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>Tribunal del Evento base de las BTJ.</w:t>
      </w:r>
    </w:p>
    <w:p w:rsidR="00460D73" w:rsidRPr="00EB0F19" w:rsidRDefault="00460D73" w:rsidP="00460D73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EB0F19">
        <w:rPr>
          <w:rFonts w:ascii="Arial" w:hAnsi="Arial" w:cs="Arial"/>
        </w:rPr>
        <w:t>Atención a reactivos del INCA.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045DC3" w:rsidRDefault="00045DC3" w:rsidP="00045DC3">
      <w:pPr>
        <w:spacing w:after="0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>Atendiendo a los resultados obtenidos en el año su evaluación es SATISFACTORIA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045DC3" w:rsidRDefault="00045DC3" w:rsidP="00045DC3">
      <w:pPr>
        <w:spacing w:after="0"/>
        <w:jc w:val="both"/>
        <w:rPr>
          <w:rFonts w:ascii="Arial" w:hAnsi="Arial" w:cs="Arial"/>
        </w:rPr>
      </w:pPr>
      <w:r w:rsidRPr="000A3F0F">
        <w:rPr>
          <w:rFonts w:ascii="Arial" w:hAnsi="Arial" w:cs="Arial"/>
        </w:rPr>
        <w:t>Por su experiencia en la temática de investigación que desarrolla, debe priorizar la elaboraci</w:t>
      </w:r>
      <w:r>
        <w:rPr>
          <w:rFonts w:ascii="Arial" w:hAnsi="Arial" w:cs="Arial"/>
        </w:rPr>
        <w:t>ón y presentación de proyectos.</w:t>
      </w: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01C83" w:rsidRDefault="003027F4" w:rsidP="00045DC3">
      <w:pPr>
        <w:pStyle w:val="Subttulo"/>
        <w:jc w:val="both"/>
        <w:rPr>
          <w:rFonts w:ascii="Arial" w:hAnsi="Arial" w:cs="Arial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083" w:rsidRDefault="00D81083">
      <w:r>
        <w:separator/>
      </w:r>
    </w:p>
  </w:endnote>
  <w:endnote w:type="continuationSeparator" w:id="1">
    <w:p w:rsidR="00D81083" w:rsidRDefault="00D8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儷宋 Pro">
    <w:altName w:val="Microsoft JhengHei"/>
    <w:charset w:val="51"/>
    <w:family w:val="auto"/>
    <w:pitch w:val="variable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D06F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D06F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45DC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083" w:rsidRDefault="00D81083">
      <w:r>
        <w:separator/>
      </w:r>
    </w:p>
  </w:footnote>
  <w:footnote w:type="continuationSeparator" w:id="1">
    <w:p w:rsidR="00D81083" w:rsidRDefault="00D810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847FB"/>
    <w:multiLevelType w:val="hybridMultilevel"/>
    <w:tmpl w:val="0F06DA40"/>
    <w:lvl w:ilvl="0" w:tplc="0A666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7">
    <w:nsid w:val="6D825047"/>
    <w:multiLevelType w:val="hybridMultilevel"/>
    <w:tmpl w:val="70641F9E"/>
    <w:lvl w:ilvl="0" w:tplc="E1341D60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872D0"/>
    <w:multiLevelType w:val="hybridMultilevel"/>
    <w:tmpl w:val="84901644"/>
    <w:lvl w:ilvl="0" w:tplc="2E0280C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45DC3"/>
    <w:rsid w:val="000528B2"/>
    <w:rsid w:val="00053B7A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5C74"/>
    <w:rsid w:val="001F70A7"/>
    <w:rsid w:val="00203826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74A93"/>
    <w:rsid w:val="003A437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0D73"/>
    <w:rsid w:val="00461659"/>
    <w:rsid w:val="00481521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C3085"/>
    <w:rsid w:val="005D3D63"/>
    <w:rsid w:val="005E04B1"/>
    <w:rsid w:val="005E31CF"/>
    <w:rsid w:val="006011FA"/>
    <w:rsid w:val="00613DB5"/>
    <w:rsid w:val="00633271"/>
    <w:rsid w:val="0063708E"/>
    <w:rsid w:val="006377CE"/>
    <w:rsid w:val="00641261"/>
    <w:rsid w:val="00642646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6F7F7F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2FE8"/>
    <w:rsid w:val="00874D7B"/>
    <w:rsid w:val="00882972"/>
    <w:rsid w:val="008864F6"/>
    <w:rsid w:val="00887749"/>
    <w:rsid w:val="008926F4"/>
    <w:rsid w:val="008A6996"/>
    <w:rsid w:val="008D744A"/>
    <w:rsid w:val="008E4165"/>
    <w:rsid w:val="008E55F2"/>
    <w:rsid w:val="009009BB"/>
    <w:rsid w:val="00901A1E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06FB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45E6D"/>
    <w:rsid w:val="00B607DB"/>
    <w:rsid w:val="00B65099"/>
    <w:rsid w:val="00B75141"/>
    <w:rsid w:val="00B77BB7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81083"/>
    <w:rsid w:val="00D96A3B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42E44"/>
    <w:rsid w:val="00E63F82"/>
    <w:rsid w:val="00E7207F"/>
    <w:rsid w:val="00E755E2"/>
    <w:rsid w:val="00E8447F"/>
    <w:rsid w:val="00EA10DF"/>
    <w:rsid w:val="00EA4262"/>
    <w:rsid w:val="00EA6D91"/>
    <w:rsid w:val="00EB0F19"/>
    <w:rsid w:val="00EB1F60"/>
    <w:rsid w:val="00EB7C09"/>
    <w:rsid w:val="00EF3AE7"/>
    <w:rsid w:val="00F0334D"/>
    <w:rsid w:val="00F17462"/>
    <w:rsid w:val="00F2304D"/>
    <w:rsid w:val="00F42D05"/>
    <w:rsid w:val="00F4417C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C1AE0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rsid w:val="00642646"/>
    <w:rPr>
      <w:color w:val="0000FF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64264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934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13</cp:revision>
  <cp:lastPrinted>2021-03-03T01:14:00Z</cp:lastPrinted>
  <dcterms:created xsi:type="dcterms:W3CDTF">2021-11-26T23:34:00Z</dcterms:created>
  <dcterms:modified xsi:type="dcterms:W3CDTF">2022-02-22T21:29:00Z</dcterms:modified>
</cp:coreProperties>
</file>