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CERTIFICADO DE EVALUACIÓN DE INVESTIGADOR</w:t>
      </w:r>
    </w:p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Dpto. de Fisiología y Bioquímica Vegetal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Nombre</w:t>
      </w:r>
      <w:r w:rsidRPr="004C51BB">
        <w:rPr>
          <w:rFonts w:ascii="Arial" w:hAnsi="Arial" w:cs="Arial"/>
        </w:rPr>
        <w:t xml:space="preserve">: </w:t>
      </w:r>
      <w:r w:rsidR="00EE33D0" w:rsidRPr="004C51BB">
        <w:rPr>
          <w:rFonts w:ascii="Arial" w:hAnsi="Arial" w:cs="Arial"/>
        </w:rPr>
        <w:t>Lisbel Travieso Hernández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Categoría científica</w:t>
      </w:r>
      <w:r w:rsidRPr="004C51BB">
        <w:rPr>
          <w:rFonts w:ascii="Arial" w:hAnsi="Arial" w:cs="Arial"/>
        </w:rPr>
        <w:t xml:space="preserve">: </w:t>
      </w:r>
      <w:r w:rsidR="00EE33D0" w:rsidRPr="00B31C24">
        <w:rPr>
          <w:rFonts w:ascii="Arial" w:hAnsi="Arial" w:cs="Arial"/>
        </w:rPr>
        <w:t>Especialista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 xml:space="preserve">Categoría que ocupa: </w:t>
      </w:r>
      <w:r w:rsidR="00EE33D0" w:rsidRPr="004C51BB">
        <w:rPr>
          <w:rFonts w:ascii="Arial" w:hAnsi="Arial" w:cs="Arial"/>
        </w:rPr>
        <w:t>Especialista en Ciencias Agropecuarias y Veterinarias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Año natural que se evalúa</w:t>
      </w:r>
      <w:r w:rsidR="00EE33D0" w:rsidRPr="004C51BB">
        <w:rPr>
          <w:rFonts w:ascii="Arial" w:hAnsi="Arial" w:cs="Arial"/>
        </w:rPr>
        <w:t>: 2021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Fecha de evaluación</w:t>
      </w:r>
      <w:r w:rsidR="00EE33D0" w:rsidRPr="004C51BB">
        <w:rPr>
          <w:rFonts w:ascii="Arial" w:hAnsi="Arial" w:cs="Arial"/>
        </w:rPr>
        <w:t>: 2021</w:t>
      </w:r>
      <w:r w:rsidRPr="004C51BB">
        <w:rPr>
          <w:rFonts w:ascii="Arial" w:hAnsi="Arial" w:cs="Arial"/>
        </w:rPr>
        <w:t>-12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I. INDICADORES: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1. Calidad de los resultados.</w:t>
      </w:r>
    </w:p>
    <w:p w:rsidR="00EE33D0" w:rsidRPr="004C51BB" w:rsidRDefault="00EE33D0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Durante el año se obtienen buenos resultados en el trabajo, con calidad y rigor en las investigaciones realizadas, que tributa a proyectos de investigación y desarrollo de productos en los que participa. Ejecuta un gran número de técnicas bioquímicas</w:t>
      </w:r>
      <w:r w:rsidR="00F17677" w:rsidRPr="004C51BB">
        <w:rPr>
          <w:rFonts w:ascii="Arial" w:hAnsi="Arial" w:cs="Arial"/>
        </w:rPr>
        <w:t>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2. Idoneidad demostrada.</w:t>
      </w:r>
    </w:p>
    <w:p w:rsidR="00EE33D0" w:rsidRPr="004C51BB" w:rsidRDefault="00EE33D0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un buen desempeño e idoneidad laboral acordes a la categoría ocupada.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3. Creatividad, iniciativa, capacidad de análisis y responsabilidad.</w:t>
      </w:r>
    </w:p>
    <w:p w:rsidR="00EE33D0" w:rsidRPr="004C51BB" w:rsidRDefault="00EE33D0" w:rsidP="00EE33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Es una compañera comprometida, asume con una alta responsabilidad las tareas que se le asignan y su trabajo es altamente confiable.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4. Disciplina y aprovechamiento de la jornada laboral.</w:t>
      </w:r>
    </w:p>
    <w:p w:rsidR="00EE33D0" w:rsidRPr="004C51BB" w:rsidRDefault="00EE33D0" w:rsidP="00EE33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Durante el año que se evalúa la compañera cumplió las tareas planificadas, por lo que su aprovechamiento de la jornada laboral es destacado.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5. Superación.</w:t>
      </w:r>
    </w:p>
    <w:p w:rsidR="00D428CA" w:rsidRPr="004C51BB" w:rsidRDefault="00D428CA" w:rsidP="00F17677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la superación autodidacta constante</w:t>
      </w:r>
      <w:r w:rsidR="00F17677" w:rsidRPr="004C51BB">
        <w:rPr>
          <w:rFonts w:ascii="Arial" w:hAnsi="Arial" w:cs="Arial"/>
        </w:rPr>
        <w:t xml:space="preserve"> y p</w:t>
      </w:r>
      <w:r w:rsidRPr="004C51BB">
        <w:rPr>
          <w:rFonts w:ascii="Arial" w:hAnsi="Arial" w:cs="Arial"/>
        </w:rPr>
        <w:t xml:space="preserve">articipa en talleres realizados en el centro. 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6. Cumplimiento de los requisitos de seguridad del trabajo.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Cumple con los requisitos que se exigen para el trabajo en el laboratorio</w:t>
      </w:r>
      <w:r w:rsidR="00F17677" w:rsidRPr="004C51BB">
        <w:rPr>
          <w:rFonts w:ascii="Arial" w:hAnsi="Arial" w:cs="Arial"/>
        </w:rPr>
        <w:t xml:space="preserve"> (bioqu</w:t>
      </w:r>
      <w:r w:rsidR="00087F69" w:rsidRPr="004C51BB">
        <w:rPr>
          <w:rFonts w:ascii="Arial" w:hAnsi="Arial" w:cs="Arial"/>
        </w:rPr>
        <w:t xml:space="preserve">ímica, química </w:t>
      </w:r>
      <w:r w:rsidR="00F17677" w:rsidRPr="004C51BB">
        <w:rPr>
          <w:rFonts w:ascii="Arial" w:hAnsi="Arial" w:cs="Arial"/>
        </w:rPr>
        <w:t xml:space="preserve">y </w:t>
      </w:r>
      <w:r w:rsidR="00087F69" w:rsidRPr="004C51BB">
        <w:rPr>
          <w:rFonts w:ascii="Arial" w:hAnsi="Arial" w:cs="Arial"/>
        </w:rPr>
        <w:t>microbiología</w:t>
      </w:r>
      <w:r w:rsidR="00F17677" w:rsidRPr="004C51BB">
        <w:rPr>
          <w:rFonts w:ascii="Arial" w:hAnsi="Arial" w:cs="Arial"/>
        </w:rPr>
        <w:t>)</w:t>
      </w:r>
      <w:r w:rsidRPr="004C51BB">
        <w:rPr>
          <w:rFonts w:ascii="Arial" w:hAnsi="Arial" w:cs="Arial"/>
        </w:rPr>
        <w:t xml:space="preserve">, </w:t>
      </w:r>
      <w:r w:rsidR="00F17677" w:rsidRPr="004C51BB">
        <w:rPr>
          <w:rFonts w:ascii="Arial" w:hAnsi="Arial" w:cs="Arial"/>
        </w:rPr>
        <w:t xml:space="preserve">el área de </w:t>
      </w:r>
      <w:r w:rsidRPr="004C51BB">
        <w:rPr>
          <w:rFonts w:ascii="Arial" w:hAnsi="Arial" w:cs="Arial"/>
        </w:rPr>
        <w:t>producción</w:t>
      </w:r>
      <w:r w:rsidR="00F17677" w:rsidRPr="004C51BB">
        <w:rPr>
          <w:rFonts w:ascii="Arial" w:hAnsi="Arial" w:cs="Arial"/>
        </w:rPr>
        <w:t xml:space="preserve"> (Quitomax</w:t>
      </w:r>
      <w:r w:rsidR="00F17677" w:rsidRPr="004C51BB">
        <w:rPr>
          <w:rFonts w:ascii="Arial" w:hAnsi="Arial" w:cs="Arial"/>
          <w:vertAlign w:val="superscript"/>
        </w:rPr>
        <w:t>®</w:t>
      </w:r>
      <w:r w:rsidR="00F17677" w:rsidRPr="004C51BB">
        <w:rPr>
          <w:rFonts w:ascii="Arial" w:hAnsi="Arial" w:cs="Arial"/>
        </w:rPr>
        <w:t xml:space="preserve"> y Pectimorf</w:t>
      </w:r>
      <w:r w:rsidR="00F17677" w:rsidRPr="004C51BB">
        <w:rPr>
          <w:rFonts w:ascii="Arial" w:hAnsi="Arial" w:cs="Arial"/>
          <w:vertAlign w:val="superscript"/>
        </w:rPr>
        <w:t>®</w:t>
      </w:r>
      <w:r w:rsidR="00F17677" w:rsidRPr="004C51BB">
        <w:rPr>
          <w:rFonts w:ascii="Arial" w:hAnsi="Arial" w:cs="Arial"/>
        </w:rPr>
        <w:t>)</w:t>
      </w:r>
      <w:r w:rsidRPr="004C51BB">
        <w:rPr>
          <w:rFonts w:ascii="Arial" w:hAnsi="Arial" w:cs="Arial"/>
        </w:rPr>
        <w:t xml:space="preserve"> y otras áreas del departamento.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7. Cuidado de la propiedad social.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Cuida la propiedad social y vela porque los demás lo hagan. Posee un elevado sentido</w:t>
      </w:r>
      <w:r w:rsidR="00087F69" w:rsidRPr="004C51BB">
        <w:rPr>
          <w:rFonts w:ascii="Arial" w:hAnsi="Arial" w:cs="Arial"/>
        </w:rPr>
        <w:t xml:space="preserve"> de pertenencia al departamento y</w:t>
      </w:r>
      <w:r w:rsidRPr="004C51BB">
        <w:rPr>
          <w:rFonts w:ascii="Arial" w:hAnsi="Arial" w:cs="Arial"/>
        </w:rPr>
        <w:t xml:space="preserve"> el INCA.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8. Relaciones humanas en el colectivo de trabajo.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excelentes relacione</w:t>
      </w:r>
      <w:r w:rsidR="00A85B0E" w:rsidRPr="004C51BB">
        <w:rPr>
          <w:rFonts w:ascii="Arial" w:hAnsi="Arial" w:cs="Arial"/>
        </w:rPr>
        <w:t xml:space="preserve">s humanas dentro del colectivo y </w:t>
      </w:r>
      <w:r w:rsidRPr="004C51BB">
        <w:rPr>
          <w:rFonts w:ascii="Arial" w:hAnsi="Arial" w:cs="Arial"/>
        </w:rPr>
        <w:t>dentro del centro en los que se desempeña.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Los resultados del trabajo de investigación que realiza han sido de calidad. </w:t>
      </w:r>
    </w:p>
    <w:p w:rsidR="002553D4" w:rsidRDefault="002553D4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4C51BB" w:rsidRDefault="002D09EC" w:rsidP="002D09EC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Participación en proyectos</w:t>
      </w:r>
      <w:r w:rsidRPr="004C51BB">
        <w:rPr>
          <w:rFonts w:ascii="Arial" w:hAnsi="Arial" w:cs="Arial"/>
        </w:rPr>
        <w:t xml:space="preserve">: </w:t>
      </w:r>
    </w:p>
    <w:p w:rsidR="00C84C68" w:rsidRPr="004C51BB" w:rsidRDefault="00C84C68" w:rsidP="00C84C68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-Programa de desarrollo y uso sostenible de Bioinsumos agrícolas y veterinarios.</w:t>
      </w:r>
      <w:r w:rsidR="00105691">
        <w:rPr>
          <w:rFonts w:ascii="Arial" w:hAnsi="Arial" w:cs="Arial"/>
        </w:rPr>
        <w:t xml:space="preserve"> </w:t>
      </w:r>
      <w:r w:rsidRPr="004C51BB">
        <w:rPr>
          <w:rFonts w:ascii="Arial" w:hAnsi="Arial" w:cs="Arial"/>
        </w:rPr>
        <w:t>Nuevos Bioestimulantes a base de Rizobios y Oligosacarinas para Frijol y Soya. (J´ Alejandro Falcón).</w:t>
      </w:r>
    </w:p>
    <w:p w:rsidR="00C84C68" w:rsidRDefault="00C84C68" w:rsidP="00C84C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-Megaproyecto: “Estrategias de Riego Deficitario y Bioestimulantes como alternativa para ahorrar agua en los cultivos de maíz y frijol”, (J’ Donaldo Morales) 2019-2022.</w:t>
      </w:r>
    </w:p>
    <w:p w:rsidR="00144649" w:rsidRPr="004C51BB" w:rsidRDefault="00144649" w:rsidP="00C84C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44649">
        <w:rPr>
          <w:rFonts w:ascii="Arial" w:hAnsi="Arial" w:cs="Arial"/>
          <w:u w:val="single"/>
        </w:rPr>
        <w:lastRenderedPageBreak/>
        <w:t>Aprobado:</w:t>
      </w:r>
      <w:r w:rsidR="00105691">
        <w:rPr>
          <w:rFonts w:ascii="Arial" w:hAnsi="Arial" w:cs="Arial"/>
          <w:u w:val="single"/>
        </w:rPr>
        <w:t xml:space="preserve"> </w:t>
      </w:r>
      <w:r w:rsidRPr="00915851">
        <w:rPr>
          <w:rFonts w:ascii="Arial" w:hAnsi="Arial" w:cs="Arial"/>
        </w:rPr>
        <w:t>Programa de desarrollo y uso sostenible de Bioinsumos agrícolas y veterinarios</w:t>
      </w:r>
      <w:r w:rsidRPr="00CC18C4">
        <w:rPr>
          <w:rFonts w:ascii="Arial" w:hAnsi="Arial" w:cs="Arial"/>
        </w:rPr>
        <w:t>: “</w:t>
      </w:r>
      <w:r>
        <w:rPr>
          <w:rFonts w:ascii="Arial" w:hAnsi="Arial" w:cs="Arial"/>
          <w:bCs/>
        </w:rPr>
        <w:t xml:space="preserve">Bioestimulantes a base de </w:t>
      </w:r>
      <w:r w:rsidRPr="00CC18C4">
        <w:rPr>
          <w:rFonts w:ascii="Arial" w:hAnsi="Arial" w:cs="Arial"/>
          <w:bCs/>
        </w:rPr>
        <w:t xml:space="preserve">extractos de algas </w:t>
      </w:r>
      <w:r>
        <w:rPr>
          <w:rFonts w:ascii="Arial" w:hAnsi="Arial" w:cs="Arial"/>
          <w:bCs/>
        </w:rPr>
        <w:t>para el aumento de los rendimientos y la calidad de</w:t>
      </w:r>
      <w:r w:rsidRPr="00CC18C4">
        <w:rPr>
          <w:rFonts w:ascii="Arial" w:hAnsi="Arial" w:cs="Arial"/>
          <w:bCs/>
        </w:rPr>
        <w:t xml:space="preserve"> cultivos de i</w:t>
      </w:r>
      <w:r>
        <w:rPr>
          <w:rFonts w:ascii="Arial" w:hAnsi="Arial" w:cs="Arial"/>
          <w:bCs/>
        </w:rPr>
        <w:t>mportancia económica</w:t>
      </w:r>
      <w:r w:rsidRPr="00CC18C4">
        <w:rPr>
          <w:rFonts w:ascii="Arial" w:hAnsi="Arial" w:cs="Arial"/>
        </w:rPr>
        <w:t>(J´ Yanelis Reyes Guerrero)</w:t>
      </w:r>
      <w:r>
        <w:rPr>
          <w:rFonts w:ascii="Arial" w:hAnsi="Arial" w:cs="Arial"/>
        </w:rPr>
        <w:t>.</w:t>
      </w:r>
    </w:p>
    <w:p w:rsidR="002553D4" w:rsidRDefault="002553D4" w:rsidP="006646B5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</w:p>
    <w:p w:rsidR="006646B5" w:rsidRPr="006646B5" w:rsidRDefault="006646B5" w:rsidP="006646B5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  <w:r w:rsidRPr="006646B5">
        <w:rPr>
          <w:rFonts w:ascii="Arial" w:hAnsi="Arial" w:cs="Arial"/>
          <w:b/>
        </w:rPr>
        <w:t>Premios (Colaboradora)</w:t>
      </w:r>
    </w:p>
    <w:p w:rsidR="00604C72" w:rsidRPr="00604C72" w:rsidRDefault="00144649" w:rsidP="00604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44649">
        <w:rPr>
          <w:rFonts w:ascii="Arial" w:hAnsi="Arial" w:cs="Arial"/>
        </w:rPr>
        <w:t>Contribución al conocimiento de la interacción Rhizobium-arroz (Oryza sativa L.). Oportunidades para la biofertilización del cultivo. Ionel</w:t>
      </w:r>
      <w:r w:rsidR="002E592E">
        <w:rPr>
          <w:rFonts w:ascii="Arial" w:hAnsi="Arial" w:cs="Arial"/>
        </w:rPr>
        <w:t xml:space="preserve"> </w:t>
      </w:r>
      <w:r w:rsidRPr="00144649">
        <w:rPr>
          <w:rFonts w:ascii="Arial" w:hAnsi="Arial" w:cs="Arial"/>
        </w:rPr>
        <w:t>Hdez y cols</w:t>
      </w:r>
      <w:r>
        <w:rPr>
          <w:rFonts w:ascii="Arial" w:hAnsi="Arial" w:cs="Arial"/>
        </w:rPr>
        <w:t>.</w:t>
      </w:r>
    </w:p>
    <w:p w:rsidR="002553D4" w:rsidRDefault="002553D4" w:rsidP="00604C72">
      <w:pPr>
        <w:spacing w:after="0" w:line="240" w:lineRule="auto"/>
        <w:jc w:val="both"/>
        <w:rPr>
          <w:rFonts w:ascii="Arial" w:hAnsi="Arial" w:cs="Arial"/>
          <w:b/>
        </w:rPr>
      </w:pPr>
    </w:p>
    <w:p w:rsidR="00604C72" w:rsidRPr="00604C72" w:rsidRDefault="00604C72" w:rsidP="00604C7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604C72">
        <w:rPr>
          <w:rFonts w:ascii="Arial" w:hAnsi="Arial" w:cs="Arial"/>
          <w:b/>
        </w:rPr>
        <w:t>Sellos</w:t>
      </w:r>
    </w:p>
    <w:p w:rsidR="00604C72" w:rsidRDefault="00604C72" w:rsidP="00604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Entrega de Sello Forjadores del Futuro.</w:t>
      </w:r>
    </w:p>
    <w:p w:rsidR="00604C72" w:rsidRDefault="00604C72" w:rsidP="001446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Revisión y organización de todos sellos Forjadores del Futuro y de los</w:t>
      </w:r>
      <w:r w:rsidRPr="00D1661F">
        <w:rPr>
          <w:rFonts w:ascii="Arial" w:hAnsi="Arial" w:cs="Arial"/>
          <w:lang w:val="es-ES"/>
        </w:rPr>
        <w:t xml:space="preserve"> expediente</w:t>
      </w:r>
      <w:r>
        <w:rPr>
          <w:rFonts w:ascii="Arial" w:hAnsi="Arial" w:cs="Arial"/>
          <w:lang w:val="es-ES"/>
        </w:rPr>
        <w:t>s</w:t>
      </w:r>
      <w:r w:rsidRPr="00D1661F">
        <w:rPr>
          <w:rFonts w:ascii="Arial" w:hAnsi="Arial" w:cs="Arial"/>
          <w:lang w:val="es-ES"/>
        </w:rPr>
        <w:t xml:space="preserve"> para optar por el Sello Forjador</w:t>
      </w:r>
      <w:r>
        <w:rPr>
          <w:rFonts w:ascii="Arial" w:hAnsi="Arial" w:cs="Arial"/>
          <w:lang w:val="es-ES"/>
        </w:rPr>
        <w:t>es del Futuro a Personalidades</w:t>
      </w:r>
      <w:r w:rsidR="002E592E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del INCA.</w:t>
      </w:r>
    </w:p>
    <w:p w:rsidR="002553D4" w:rsidRPr="002553D4" w:rsidRDefault="002553D4" w:rsidP="001446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</w:p>
    <w:p w:rsidR="006E6857" w:rsidRPr="004C51BB" w:rsidRDefault="006646B5" w:rsidP="006E685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Publicaciones</w:t>
      </w:r>
      <w:r w:rsidR="006E6857" w:rsidRPr="004C51BB">
        <w:rPr>
          <w:rFonts w:ascii="Arial" w:hAnsi="Arial" w:cs="Arial"/>
          <w:b/>
        </w:rPr>
        <w:t xml:space="preserve"> (Co-auto</w:t>
      </w:r>
      <w:r w:rsidR="00EB1E82">
        <w:rPr>
          <w:rFonts w:ascii="Arial" w:hAnsi="Arial" w:cs="Arial"/>
          <w:b/>
        </w:rPr>
        <w:t>r</w:t>
      </w:r>
      <w:r w:rsidR="006E6857" w:rsidRPr="004C51BB">
        <w:rPr>
          <w:rFonts w:ascii="Arial" w:hAnsi="Arial" w:cs="Arial"/>
          <w:b/>
        </w:rPr>
        <w:t>a)</w:t>
      </w:r>
    </w:p>
    <w:p w:rsidR="00966019" w:rsidRPr="004C51BB" w:rsidRDefault="00966019" w:rsidP="006E6857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u w:val="single"/>
        </w:rPr>
        <w:t>Grupo I</w:t>
      </w:r>
      <w:r w:rsidR="004C51BB">
        <w:rPr>
          <w:rFonts w:ascii="Arial" w:hAnsi="Arial" w:cs="Arial"/>
        </w:rPr>
        <w:t>:</w:t>
      </w:r>
    </w:p>
    <w:p w:rsidR="006E6857" w:rsidRPr="004C51BB" w:rsidRDefault="002D09EC" w:rsidP="006E6857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-</w:t>
      </w:r>
      <w:r w:rsidR="006E6857" w:rsidRPr="004C51BB">
        <w:rPr>
          <w:rFonts w:ascii="Arial" w:hAnsi="Arial" w:cs="Arial"/>
          <w:b/>
        </w:rPr>
        <w:t>Costales, D</w:t>
      </w:r>
      <w:r w:rsidR="006E6857" w:rsidRPr="004C51BB">
        <w:rPr>
          <w:rFonts w:ascii="Arial" w:hAnsi="Arial" w:cs="Arial"/>
        </w:rPr>
        <w:t xml:space="preserve">., Nápoles, MC., Travieso, L., Cartaya, O. y Falcón-Rodríguez, AB. Compatibilidad Quitosano-Bradyrhizobium aplicados a semillas y su efecto en el desarrollo vegetativo de soya. Agronomía </w:t>
      </w:r>
      <w:r w:rsidR="004C51BB" w:rsidRPr="004C51BB">
        <w:rPr>
          <w:rFonts w:ascii="Arial" w:hAnsi="Arial" w:cs="Arial"/>
        </w:rPr>
        <w:t>Mesoamericana, 32</w:t>
      </w:r>
      <w:r w:rsidR="006E6857" w:rsidRPr="004C51BB">
        <w:rPr>
          <w:rFonts w:ascii="Arial" w:hAnsi="Arial" w:cs="Arial"/>
        </w:rPr>
        <w:t>(3):869-887 2021.</w:t>
      </w:r>
    </w:p>
    <w:p w:rsidR="00966019" w:rsidRPr="004C51BB" w:rsidRDefault="00966019" w:rsidP="006E6857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C51BB">
        <w:rPr>
          <w:rFonts w:ascii="Arial" w:hAnsi="Arial" w:cs="Arial"/>
          <w:u w:val="single"/>
        </w:rPr>
        <w:t>Cultivos tropicales</w:t>
      </w:r>
      <w:r w:rsidR="004C51BB" w:rsidRPr="004C51BB">
        <w:rPr>
          <w:rFonts w:ascii="Arial" w:hAnsi="Arial" w:cs="Arial"/>
          <w:u w:val="single"/>
        </w:rPr>
        <w:t>:</w:t>
      </w:r>
    </w:p>
    <w:p w:rsidR="006E6857" w:rsidRPr="004C51BB" w:rsidRDefault="006E6857" w:rsidP="006E6857">
      <w:pPr>
        <w:spacing w:after="0" w:line="240" w:lineRule="auto"/>
        <w:ind w:right="-26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- </w:t>
      </w:r>
      <w:r w:rsidRPr="004C51BB">
        <w:rPr>
          <w:rFonts w:ascii="Arial" w:hAnsi="Arial" w:cs="Arial"/>
          <w:b/>
        </w:rPr>
        <w:t>Costales-Menéndez, D</w:t>
      </w:r>
      <w:r w:rsidRPr="004C51BB">
        <w:rPr>
          <w:rFonts w:ascii="Arial" w:hAnsi="Arial" w:cs="Arial"/>
        </w:rPr>
        <w:t>., Falcón-Rodríguez, A.B., María C. Nápoles-García, M.C., Cabrera-Pino, J.C., Varela-Nualles, M. Travieso-Hernández, L. Chitosan induces defensive responses in soybean</w:t>
      </w:r>
      <w:r w:rsidR="002E592E">
        <w:rPr>
          <w:rFonts w:ascii="Arial" w:hAnsi="Arial" w:cs="Arial"/>
        </w:rPr>
        <w:t xml:space="preserve"> </w:t>
      </w:r>
      <w:r w:rsidRPr="004C51BB">
        <w:rPr>
          <w:rFonts w:ascii="Arial" w:hAnsi="Arial" w:cs="Arial"/>
        </w:rPr>
        <w:t>plants</w:t>
      </w:r>
      <w:r w:rsidR="002E592E">
        <w:rPr>
          <w:rFonts w:ascii="Arial" w:hAnsi="Arial" w:cs="Arial"/>
        </w:rPr>
        <w:t xml:space="preserve"> </w:t>
      </w:r>
      <w:r w:rsidRPr="004C51BB">
        <w:rPr>
          <w:rFonts w:ascii="Arial" w:hAnsi="Arial" w:cs="Arial"/>
        </w:rPr>
        <w:t>inoculated</w:t>
      </w:r>
      <w:r w:rsidR="002E592E">
        <w:rPr>
          <w:rFonts w:ascii="Arial" w:hAnsi="Arial" w:cs="Arial"/>
        </w:rPr>
        <w:t xml:space="preserve"> </w:t>
      </w:r>
      <w:r w:rsidRPr="004C51BB">
        <w:rPr>
          <w:rFonts w:ascii="Arial" w:hAnsi="Arial" w:cs="Arial"/>
        </w:rPr>
        <w:t>with</w:t>
      </w:r>
      <w:r w:rsidR="002E592E">
        <w:rPr>
          <w:rFonts w:ascii="Arial" w:hAnsi="Arial" w:cs="Arial"/>
        </w:rPr>
        <w:t xml:space="preserve"> </w:t>
      </w:r>
      <w:r w:rsidRPr="004C51BB">
        <w:rPr>
          <w:rFonts w:ascii="Arial" w:hAnsi="Arial" w:cs="Arial"/>
        </w:rPr>
        <w:t>Bradyrhizobium</w:t>
      </w:r>
      <w:r w:rsidR="002E592E">
        <w:rPr>
          <w:rFonts w:ascii="Arial" w:hAnsi="Arial" w:cs="Arial"/>
        </w:rPr>
        <w:t xml:space="preserve"> </w:t>
      </w:r>
      <w:r w:rsidRPr="004C51BB">
        <w:rPr>
          <w:rFonts w:ascii="Arial" w:hAnsi="Arial" w:cs="Arial"/>
        </w:rPr>
        <w:t>elkanii. Cultivos Tropicales, 2021, vol. 42, no. 2, e07</w:t>
      </w:r>
    </w:p>
    <w:p w:rsidR="002553D4" w:rsidRDefault="002553D4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CC077F" w:rsidRPr="00CC077F" w:rsidRDefault="00CC077F" w:rsidP="002D09EC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Eventos</w:t>
      </w:r>
    </w:p>
    <w:p w:rsidR="00966019" w:rsidRDefault="00C67D8D" w:rsidP="002D09E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2D09EC" w:rsidRPr="004C51BB">
        <w:rPr>
          <w:rFonts w:ascii="Arial" w:hAnsi="Arial" w:cs="Arial"/>
        </w:rPr>
        <w:t xml:space="preserve">Se participa como </w:t>
      </w:r>
      <w:r w:rsidR="00B90C2C" w:rsidRPr="004C51BB">
        <w:rPr>
          <w:rFonts w:ascii="Arial" w:hAnsi="Arial" w:cs="Arial"/>
        </w:rPr>
        <w:t xml:space="preserve">organizadora </w:t>
      </w:r>
      <w:r w:rsidR="004C51BB" w:rsidRPr="004C51BB">
        <w:rPr>
          <w:rFonts w:ascii="Arial" w:hAnsi="Arial" w:cs="Arial"/>
        </w:rPr>
        <w:t xml:space="preserve">de la </w:t>
      </w:r>
      <w:r w:rsidR="00966019" w:rsidRPr="004C51BB">
        <w:rPr>
          <w:rFonts w:ascii="Arial" w:hAnsi="Arial" w:cs="Arial"/>
        </w:rPr>
        <w:t>XVII Exposición Forjadores de</w:t>
      </w:r>
      <w:r w:rsidR="002A5F58">
        <w:rPr>
          <w:rFonts w:ascii="Arial" w:hAnsi="Arial" w:cs="Arial"/>
        </w:rPr>
        <w:t>l</w:t>
      </w:r>
      <w:r w:rsidR="00966019" w:rsidRPr="004C51BB">
        <w:rPr>
          <w:rFonts w:ascii="Arial" w:hAnsi="Arial" w:cs="Arial"/>
        </w:rPr>
        <w:t xml:space="preserve"> Futuro realizada en el INCA</w:t>
      </w:r>
      <w:r w:rsidR="002A5F58">
        <w:rPr>
          <w:rFonts w:ascii="Arial" w:hAnsi="Arial" w:cs="Arial"/>
        </w:rPr>
        <w:t xml:space="preserve"> a nivel de base.</w:t>
      </w:r>
    </w:p>
    <w:p w:rsidR="00784416" w:rsidRDefault="00C67D8D" w:rsidP="0078441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2300BE">
        <w:rPr>
          <w:rFonts w:ascii="Arial" w:hAnsi="Arial" w:cs="Arial"/>
        </w:rPr>
        <w:t>Se participa en</w:t>
      </w:r>
      <w:r w:rsidR="004C51BB" w:rsidRPr="004C51BB">
        <w:rPr>
          <w:rFonts w:ascii="Arial" w:hAnsi="Arial" w:cs="Arial"/>
        </w:rPr>
        <w:t xml:space="preserve"> la XVII Exposición Forjadores de</w:t>
      </w:r>
      <w:r w:rsidR="002A5F58">
        <w:rPr>
          <w:rFonts w:ascii="Arial" w:hAnsi="Arial" w:cs="Arial"/>
        </w:rPr>
        <w:t>l</w:t>
      </w:r>
      <w:r w:rsidR="004C51BB" w:rsidRPr="004C51BB">
        <w:rPr>
          <w:rFonts w:ascii="Arial" w:hAnsi="Arial" w:cs="Arial"/>
        </w:rPr>
        <w:t xml:space="preserve"> Futuro realizada en el INCA</w:t>
      </w:r>
      <w:r w:rsidR="004C51BB">
        <w:rPr>
          <w:rFonts w:ascii="Arial" w:hAnsi="Arial" w:cs="Arial"/>
        </w:rPr>
        <w:t xml:space="preserve"> a nivel de base</w:t>
      </w:r>
      <w:r w:rsidR="002300BE">
        <w:rPr>
          <w:rFonts w:ascii="Arial" w:hAnsi="Arial" w:cs="Arial"/>
        </w:rPr>
        <w:t xml:space="preserve">, con </w:t>
      </w:r>
      <w:r w:rsidR="00DB1949">
        <w:rPr>
          <w:rFonts w:ascii="Arial" w:hAnsi="Arial" w:cs="Arial"/>
        </w:rPr>
        <w:t>dos trabajos</w:t>
      </w:r>
      <w:r w:rsidR="00252CDC">
        <w:rPr>
          <w:rFonts w:ascii="Arial" w:hAnsi="Arial" w:cs="Arial"/>
        </w:rPr>
        <w:t xml:space="preserve"> uno como autora principal y otro como co-autora:</w:t>
      </w:r>
    </w:p>
    <w:p w:rsidR="00784416" w:rsidRDefault="00784416" w:rsidP="0078441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¨</w:t>
      </w:r>
      <w:r w:rsidRPr="00C67D8D">
        <w:rPr>
          <w:rFonts w:ascii="Arial" w:hAnsi="Arial" w:cs="Arial"/>
        </w:rPr>
        <w:t>Influencia de la composición de la materia prima en el bioestimulante</w:t>
      </w:r>
      <w:r w:rsidR="002E592E">
        <w:rPr>
          <w:rFonts w:ascii="Arial" w:hAnsi="Arial" w:cs="Arial"/>
        </w:rPr>
        <w:t xml:space="preserve"> </w:t>
      </w:r>
      <w:r w:rsidRPr="00C67D8D">
        <w:rPr>
          <w:rFonts w:ascii="Arial" w:hAnsi="Arial" w:cs="Arial"/>
        </w:rPr>
        <w:t>Pectimorf</w:t>
      </w:r>
      <w:r w:rsidRPr="00784416">
        <w:rPr>
          <w:rFonts w:ascii="Arial" w:hAnsi="Arial" w:cs="Arial"/>
          <w:vertAlign w:val="superscript"/>
        </w:rPr>
        <w:t>®</w:t>
      </w:r>
      <w:r>
        <w:rPr>
          <w:rFonts w:ascii="Arial" w:hAnsi="Arial" w:cs="Arial"/>
          <w:vertAlign w:val="superscript"/>
        </w:rPr>
        <w:t>¨</w:t>
      </w:r>
      <w:r w:rsidRPr="00C67D8D">
        <w:rPr>
          <w:rFonts w:ascii="Arial" w:hAnsi="Arial" w:cs="Arial"/>
        </w:rPr>
        <w:t>. Lisbel Travieso Hernández, Alejandro Falcón Rodríguez, Julio C. Dustet Mendoza, Yuliem Mederos Torres, Daimy Costales Menéndez, Juan H. Hernández García y Elisa Ravelo Agüero</w:t>
      </w:r>
      <w:r>
        <w:rPr>
          <w:rFonts w:ascii="Arial" w:hAnsi="Arial" w:cs="Arial"/>
        </w:rPr>
        <w:t xml:space="preserve">. </w:t>
      </w:r>
      <w:r w:rsidR="002300BE" w:rsidRPr="00784416">
        <w:rPr>
          <w:rFonts w:ascii="Arial" w:hAnsi="Arial" w:cs="Arial"/>
          <w:b/>
        </w:rPr>
        <w:t>Destacado</w:t>
      </w:r>
    </w:p>
    <w:p w:rsidR="004C51BB" w:rsidRDefault="00784416" w:rsidP="0078441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¨</w:t>
      </w:r>
      <w:r w:rsidRPr="00235060">
        <w:rPr>
          <w:rFonts w:ascii="Arial" w:hAnsi="Arial" w:cs="Arial"/>
          <w:bCs/>
        </w:rPr>
        <w:t xml:space="preserve">Los oligogalacturónidos en el mejoramiento de la fijación simbiótica del nitrógeno en </w:t>
      </w:r>
      <w:r w:rsidRPr="00235060">
        <w:rPr>
          <w:rFonts w:ascii="Arial" w:hAnsi="Arial" w:cs="Arial"/>
          <w:bCs/>
          <w:i/>
          <w:iCs/>
        </w:rPr>
        <w:t>Phaseolus</w:t>
      </w:r>
      <w:r w:rsidR="002E592E">
        <w:rPr>
          <w:rFonts w:ascii="Arial" w:hAnsi="Arial" w:cs="Arial"/>
          <w:bCs/>
          <w:i/>
          <w:iCs/>
        </w:rPr>
        <w:t xml:space="preserve"> </w:t>
      </w:r>
      <w:r w:rsidRPr="00235060">
        <w:rPr>
          <w:rFonts w:ascii="Arial" w:hAnsi="Arial" w:cs="Arial"/>
          <w:bCs/>
          <w:i/>
          <w:iCs/>
        </w:rPr>
        <w:t>vulgaris</w:t>
      </w:r>
      <w:r>
        <w:rPr>
          <w:rFonts w:ascii="Arial" w:hAnsi="Arial" w:cs="Arial"/>
          <w:bCs/>
        </w:rPr>
        <w:t>L</w:t>
      </w:r>
      <w:r w:rsidRPr="00235060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¨ </w:t>
      </w:r>
      <w:r w:rsidRPr="00235060">
        <w:rPr>
          <w:rFonts w:ascii="Arial" w:hAnsi="Arial" w:cs="Arial"/>
        </w:rPr>
        <w:t>Autores. Danurys Lara, Alfonso Leija, Mario Ramírez, Daimy Costales, María C. Nápoles, Alejandro B. Falcón, Georgina Hernández, Belkis Morales, Lisbel Travieso, Elisa Ravelo, Juan H. Hernández</w:t>
      </w:r>
      <w:r>
        <w:rPr>
          <w:rFonts w:ascii="Arial" w:hAnsi="Arial" w:cs="Arial"/>
        </w:rPr>
        <w:t xml:space="preserve">. </w:t>
      </w:r>
      <w:r w:rsidRPr="00235060">
        <w:rPr>
          <w:rFonts w:ascii="Arial" w:hAnsi="Arial" w:cs="Arial"/>
          <w:b/>
        </w:rPr>
        <w:t>RELEVANTE</w:t>
      </w:r>
      <w:r w:rsidR="002E592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co-autora.</w:t>
      </w:r>
    </w:p>
    <w:p w:rsidR="004C51BB" w:rsidRDefault="00692A88" w:rsidP="004C51B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4C51BB" w:rsidRPr="004C51BB">
        <w:rPr>
          <w:rFonts w:ascii="Arial" w:hAnsi="Arial" w:cs="Arial"/>
        </w:rPr>
        <w:t xml:space="preserve">Se participa como </w:t>
      </w:r>
      <w:r w:rsidR="004C51BB">
        <w:rPr>
          <w:rFonts w:ascii="Arial" w:hAnsi="Arial" w:cs="Arial"/>
        </w:rPr>
        <w:t>ponente</w:t>
      </w:r>
      <w:r w:rsidR="004C51BB" w:rsidRPr="004C51BB">
        <w:rPr>
          <w:rFonts w:ascii="Arial" w:hAnsi="Arial" w:cs="Arial"/>
        </w:rPr>
        <w:t xml:space="preserve"> de la XVII Exposición Forjadores de Futuro </w:t>
      </w:r>
      <w:r w:rsidR="004C51BB">
        <w:rPr>
          <w:rFonts w:ascii="Arial" w:hAnsi="Arial" w:cs="Arial"/>
        </w:rPr>
        <w:t xml:space="preserve">a nivel </w:t>
      </w:r>
      <w:r w:rsidR="006646B5">
        <w:rPr>
          <w:rFonts w:ascii="Arial" w:hAnsi="Arial" w:cs="Arial"/>
        </w:rPr>
        <w:t>municipal</w:t>
      </w:r>
      <w:r w:rsidR="004C51BB">
        <w:rPr>
          <w:rFonts w:ascii="Arial" w:hAnsi="Arial" w:cs="Arial"/>
        </w:rPr>
        <w:t xml:space="preserve">, </w:t>
      </w:r>
      <w:r w:rsidR="00DB1949">
        <w:rPr>
          <w:rFonts w:ascii="Arial" w:hAnsi="Arial" w:cs="Arial"/>
        </w:rPr>
        <w:t>en la modalidad</w:t>
      </w:r>
      <w:r w:rsidR="006646B5">
        <w:rPr>
          <w:rFonts w:ascii="Arial" w:hAnsi="Arial" w:cs="Arial"/>
        </w:rPr>
        <w:t xml:space="preserve"> Online</w:t>
      </w:r>
      <w:r w:rsidR="00784416">
        <w:rPr>
          <w:rFonts w:ascii="Arial" w:hAnsi="Arial" w:cs="Arial"/>
        </w:rPr>
        <w:t xml:space="preserve"> con el trabajo que resultó Destacado en el </w:t>
      </w:r>
      <w:r w:rsidR="002A5F58">
        <w:rPr>
          <w:rFonts w:ascii="Arial" w:hAnsi="Arial" w:cs="Arial"/>
        </w:rPr>
        <w:t xml:space="preserve">evento </w:t>
      </w:r>
      <w:r w:rsidR="00784416">
        <w:rPr>
          <w:rFonts w:ascii="Arial" w:hAnsi="Arial" w:cs="Arial"/>
        </w:rPr>
        <w:t>de base</w:t>
      </w:r>
      <w:r w:rsidR="004C51BB">
        <w:rPr>
          <w:rFonts w:ascii="Arial" w:hAnsi="Arial" w:cs="Arial"/>
        </w:rPr>
        <w:t>.</w:t>
      </w:r>
    </w:p>
    <w:p w:rsidR="00C67D8D" w:rsidRPr="00C67D8D" w:rsidRDefault="00C67D8D" w:rsidP="00A334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C67D8D">
        <w:rPr>
          <w:rFonts w:ascii="Arial" w:hAnsi="Arial" w:cs="Arial"/>
        </w:rPr>
        <w:t xml:space="preserve">Se participa como ponente en </w:t>
      </w:r>
      <w:r>
        <w:rPr>
          <w:rFonts w:ascii="Arial" w:hAnsi="Arial" w:cs="Arial"/>
        </w:rPr>
        <w:t xml:space="preserve">la </w:t>
      </w:r>
      <w:r w:rsidRPr="00C67D8D">
        <w:rPr>
          <w:rFonts w:ascii="Arial" w:hAnsi="Arial" w:cs="Arial"/>
        </w:rPr>
        <w:t>modalidad Online de la VIII Edición Taller de Jóvenes Científicos (CENSA)</w:t>
      </w:r>
      <w:r>
        <w:rPr>
          <w:rFonts w:ascii="Arial" w:hAnsi="Arial" w:cs="Arial"/>
        </w:rPr>
        <w:t>.</w:t>
      </w:r>
    </w:p>
    <w:p w:rsidR="00C67D8D" w:rsidRPr="00C67D8D" w:rsidRDefault="00C67D8D" w:rsidP="00C67D8D">
      <w:pPr>
        <w:spacing w:after="0" w:line="240" w:lineRule="auto"/>
        <w:jc w:val="both"/>
        <w:rPr>
          <w:rFonts w:ascii="Arial" w:hAnsi="Arial" w:cs="Arial"/>
        </w:rPr>
      </w:pPr>
      <w:r w:rsidRPr="00C67D8D">
        <w:rPr>
          <w:rFonts w:ascii="Arial" w:hAnsi="Arial" w:cs="Arial"/>
        </w:rPr>
        <w:t>Influencia de la composición de la materia prima en el bioestimulante</w:t>
      </w:r>
      <w:r w:rsidR="002E592E">
        <w:rPr>
          <w:rFonts w:ascii="Arial" w:hAnsi="Arial" w:cs="Arial"/>
        </w:rPr>
        <w:t xml:space="preserve"> </w:t>
      </w:r>
      <w:r w:rsidRPr="00C67D8D">
        <w:rPr>
          <w:rFonts w:ascii="Arial" w:hAnsi="Arial" w:cs="Arial"/>
        </w:rPr>
        <w:t>Pectimorf®. Lisbel Travieso Hernández, Alejandro Falcón Rodríguez, Julio C. Dustet Mendoza, Yuliem Mederos Torres, Daimy Costales Menéndez, Juan H. Hernández García y Elisa Ravelo Agüero</w:t>
      </w:r>
      <w:r>
        <w:rPr>
          <w:rFonts w:ascii="Arial" w:hAnsi="Arial" w:cs="Arial"/>
        </w:rPr>
        <w:t>.</w:t>
      </w:r>
    </w:p>
    <w:p w:rsidR="00C67D8D" w:rsidRPr="00A33466" w:rsidRDefault="00692A88" w:rsidP="00A33466">
      <w:pPr>
        <w:spacing w:after="0" w:line="240" w:lineRule="auto"/>
        <w:jc w:val="both"/>
        <w:rPr>
          <w:rFonts w:ascii="Arial" w:hAnsi="Arial" w:cs="Arial"/>
        </w:rPr>
      </w:pPr>
      <w:r w:rsidRPr="00A33466">
        <w:rPr>
          <w:rFonts w:ascii="Arial" w:hAnsi="Arial" w:cs="Arial"/>
        </w:rPr>
        <w:t>-Se participa</w:t>
      </w:r>
      <w:r w:rsidR="00252CDC" w:rsidRPr="00A33466">
        <w:rPr>
          <w:rFonts w:ascii="Arial" w:hAnsi="Arial" w:cs="Arial"/>
        </w:rPr>
        <w:t xml:space="preserve"> como co-</w:t>
      </w:r>
      <w:r w:rsidR="006339C3" w:rsidRPr="00A33466">
        <w:rPr>
          <w:rFonts w:ascii="Arial" w:hAnsi="Arial" w:cs="Arial"/>
        </w:rPr>
        <w:t>autora en</w:t>
      </w:r>
      <w:r w:rsidRPr="00A33466">
        <w:rPr>
          <w:rFonts w:ascii="Arial" w:hAnsi="Arial" w:cs="Arial"/>
        </w:rPr>
        <w:t xml:space="preserve"> el </w:t>
      </w:r>
      <w:r w:rsidR="00CC077F" w:rsidRPr="00A33466">
        <w:rPr>
          <w:rFonts w:ascii="Arial" w:hAnsi="Arial" w:cs="Arial"/>
        </w:rPr>
        <w:t xml:space="preserve">XVI </w:t>
      </w:r>
      <w:r w:rsidR="00CC077F" w:rsidRPr="00692A88">
        <w:rPr>
          <w:rFonts w:ascii="Arial" w:hAnsi="Arial" w:cs="Arial"/>
        </w:rPr>
        <w:t>Fórum de Ciencia y Técnica, 2021</w:t>
      </w:r>
      <w:r w:rsidR="00660B45">
        <w:rPr>
          <w:rFonts w:ascii="Arial" w:hAnsi="Arial" w:cs="Arial"/>
        </w:rPr>
        <w:t xml:space="preserve"> (</w:t>
      </w:r>
      <w:r w:rsidR="002A5F58" w:rsidRPr="002A5F58">
        <w:rPr>
          <w:rFonts w:ascii="Arial" w:hAnsi="Arial" w:cs="Arial"/>
        </w:rPr>
        <w:t>base y municipal</w:t>
      </w:r>
      <w:r w:rsidR="00784416" w:rsidRPr="00692A88">
        <w:rPr>
          <w:rFonts w:ascii="Arial" w:hAnsi="Arial" w:cs="Arial"/>
        </w:rPr>
        <w:t>)</w:t>
      </w:r>
    </w:p>
    <w:p w:rsidR="002553D4" w:rsidRPr="00A33466" w:rsidRDefault="00692A88" w:rsidP="00A33466">
      <w:pPr>
        <w:spacing w:after="0" w:line="240" w:lineRule="auto"/>
        <w:jc w:val="both"/>
        <w:rPr>
          <w:rFonts w:ascii="Arial" w:hAnsi="Arial" w:cs="Arial"/>
        </w:rPr>
      </w:pPr>
      <w:r w:rsidRPr="00A33466">
        <w:rPr>
          <w:rFonts w:ascii="Arial" w:hAnsi="Arial" w:cs="Arial"/>
        </w:rPr>
        <w:t>¨</w:t>
      </w:r>
      <w:r w:rsidR="00784416" w:rsidRPr="00A33466">
        <w:rPr>
          <w:rFonts w:ascii="Arial" w:hAnsi="Arial" w:cs="Arial"/>
        </w:rPr>
        <w:t xml:space="preserve">Los oligogalacturónidos en el mejoramiento de la fijación simbiótica del nitrógeno en </w:t>
      </w:r>
      <w:r w:rsidR="00784416" w:rsidRPr="002E592E">
        <w:rPr>
          <w:rFonts w:ascii="Arial" w:hAnsi="Arial" w:cs="Arial"/>
          <w:i/>
        </w:rPr>
        <w:t>Phaseolus</w:t>
      </w:r>
      <w:r w:rsidR="002E592E" w:rsidRPr="002E592E">
        <w:rPr>
          <w:rFonts w:ascii="Arial" w:hAnsi="Arial" w:cs="Arial"/>
          <w:i/>
        </w:rPr>
        <w:t xml:space="preserve"> </w:t>
      </w:r>
      <w:r w:rsidR="00784416" w:rsidRPr="002E592E">
        <w:rPr>
          <w:rFonts w:ascii="Arial" w:hAnsi="Arial" w:cs="Arial"/>
          <w:i/>
        </w:rPr>
        <w:t>vulgaris</w:t>
      </w:r>
      <w:r w:rsidR="00784416" w:rsidRPr="00A33466">
        <w:rPr>
          <w:rFonts w:ascii="Arial" w:hAnsi="Arial" w:cs="Arial"/>
        </w:rPr>
        <w:t xml:space="preserve"> L.</w:t>
      </w:r>
      <w:r w:rsidRPr="00A33466">
        <w:rPr>
          <w:rFonts w:ascii="Arial" w:hAnsi="Arial" w:cs="Arial"/>
        </w:rPr>
        <w:t>¨</w:t>
      </w:r>
      <w:r w:rsidR="002E592E">
        <w:rPr>
          <w:rFonts w:ascii="Arial" w:hAnsi="Arial" w:cs="Arial"/>
        </w:rPr>
        <w:t xml:space="preserve"> </w:t>
      </w:r>
      <w:r w:rsidR="00784416" w:rsidRPr="00235060">
        <w:rPr>
          <w:rFonts w:ascii="Arial" w:hAnsi="Arial" w:cs="Arial"/>
        </w:rPr>
        <w:t>Autores. Danurys Lara, Alfonso Leija, Mario Ramírez, Daimy Costales, María C. Nápoles, Alejandro B. Falcón, Georgina Hernández, Belkis Morales, Lisbel Travieso, Elisa Ravelo, Juan H. Hernández</w:t>
      </w:r>
      <w:r w:rsidR="00784416">
        <w:rPr>
          <w:rFonts w:ascii="Arial" w:hAnsi="Arial" w:cs="Arial"/>
        </w:rPr>
        <w:t xml:space="preserve">. </w:t>
      </w:r>
      <w:r w:rsidR="00784416" w:rsidRPr="00A33466">
        <w:rPr>
          <w:rFonts w:ascii="Arial" w:hAnsi="Arial" w:cs="Arial"/>
        </w:rPr>
        <w:t>RELEVANTE</w:t>
      </w:r>
      <w:r w:rsidR="002A5F58" w:rsidRPr="00A33466">
        <w:rPr>
          <w:rFonts w:ascii="Arial" w:hAnsi="Arial" w:cs="Arial"/>
        </w:rPr>
        <w:t>.</w:t>
      </w:r>
    </w:p>
    <w:p w:rsidR="00164444" w:rsidRPr="00164444" w:rsidRDefault="00164444" w:rsidP="00A334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-Se participa en taller online </w:t>
      </w:r>
      <w:r w:rsidR="00A33466">
        <w:rPr>
          <w:rFonts w:ascii="Arial" w:hAnsi="Arial" w:cs="Arial"/>
        </w:rPr>
        <w:t>INCA 2021</w:t>
      </w:r>
      <w:r w:rsidR="002E592E">
        <w:rPr>
          <w:rFonts w:ascii="Arial" w:hAnsi="Arial" w:cs="Arial"/>
        </w:rPr>
        <w:t xml:space="preserve">. </w:t>
      </w:r>
      <w:r w:rsidR="00A33466" w:rsidRPr="00C67D8D">
        <w:rPr>
          <w:rFonts w:ascii="Arial" w:hAnsi="Arial" w:cs="Arial"/>
        </w:rPr>
        <w:t>Influencia de la composición de la materia prima en el bioestimulante</w:t>
      </w:r>
      <w:r w:rsidR="002E592E">
        <w:rPr>
          <w:rFonts w:ascii="Arial" w:hAnsi="Arial" w:cs="Arial"/>
        </w:rPr>
        <w:t xml:space="preserve"> </w:t>
      </w:r>
      <w:r w:rsidR="00A33466" w:rsidRPr="00C67D8D">
        <w:rPr>
          <w:rFonts w:ascii="Arial" w:hAnsi="Arial" w:cs="Arial"/>
        </w:rPr>
        <w:t>Pectimorf®. Lisbel Travieso Hernández, Alejandro Falcón Rodríguez, Julio C. Dustet Mendoza, Yuliem Mederos Torres, Daimy Costales Menéndez, Juan H. Hernández García y Elisa Ravelo Agüero</w:t>
      </w:r>
      <w:r w:rsidR="00A33466">
        <w:rPr>
          <w:rFonts w:ascii="Arial" w:hAnsi="Arial" w:cs="Arial"/>
        </w:rPr>
        <w:t>.</w:t>
      </w:r>
    </w:p>
    <w:p w:rsidR="00264F14" w:rsidRDefault="00264F14" w:rsidP="002553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</w:p>
    <w:p w:rsidR="002553D4" w:rsidRDefault="00264F14" w:rsidP="00264F14">
      <w:pPr>
        <w:spacing w:after="0" w:line="240" w:lineRule="auto"/>
        <w:jc w:val="both"/>
        <w:rPr>
          <w:rFonts w:ascii="Arial" w:hAnsi="Arial" w:cs="Arial"/>
          <w:b/>
        </w:rPr>
      </w:pPr>
      <w:r w:rsidRPr="00264F14">
        <w:rPr>
          <w:rFonts w:ascii="Arial" w:hAnsi="Arial" w:cs="Arial"/>
          <w:b/>
        </w:rPr>
        <w:t>Realización de otras actividades científico-técnicas</w:t>
      </w:r>
    </w:p>
    <w:p w:rsidR="00264F14" w:rsidRPr="00264F14" w:rsidRDefault="00264F14" w:rsidP="00264F14">
      <w:pPr>
        <w:spacing w:after="0" w:line="240" w:lineRule="auto"/>
        <w:jc w:val="both"/>
        <w:rPr>
          <w:rFonts w:ascii="Arial" w:hAnsi="Arial" w:cs="Arial"/>
          <w:bCs/>
        </w:rPr>
      </w:pPr>
      <w:r w:rsidRPr="00264F14">
        <w:rPr>
          <w:rFonts w:ascii="Arial" w:hAnsi="Arial" w:cs="Arial"/>
          <w:bCs/>
        </w:rPr>
        <w:t>-Estandarización de técnicas de valoración colorimétricas que permitan caracterizar pectinas y ácido péctico que se emplean en el proceso de obtención de Pectimorf</w:t>
      </w:r>
      <w:r w:rsidRPr="00264F14">
        <w:rPr>
          <w:rFonts w:ascii="Arial" w:hAnsi="Arial" w:cs="Arial"/>
          <w:bCs/>
          <w:vertAlign w:val="superscript"/>
        </w:rPr>
        <w:t>®</w:t>
      </w:r>
      <w:r w:rsidRPr="00264F14">
        <w:rPr>
          <w:rFonts w:ascii="Arial" w:hAnsi="Arial" w:cs="Arial"/>
          <w:bCs/>
        </w:rPr>
        <w:t>.</w:t>
      </w:r>
    </w:p>
    <w:p w:rsidR="00264F14" w:rsidRDefault="00264F14" w:rsidP="00264F14">
      <w:pPr>
        <w:spacing w:after="0" w:line="240" w:lineRule="auto"/>
        <w:jc w:val="both"/>
        <w:rPr>
          <w:rFonts w:ascii="Arial" w:hAnsi="Arial" w:cs="Arial"/>
          <w:bCs/>
        </w:rPr>
      </w:pPr>
      <w:r w:rsidRPr="00264F14">
        <w:rPr>
          <w:rFonts w:ascii="Arial" w:hAnsi="Arial" w:cs="Arial"/>
          <w:bCs/>
        </w:rPr>
        <w:t>-Experimentos que permitan comparar la actividad biológica de dos Pectimorf obtenidos de diferentes pectinas cítricas, siguiendo las metodologías patentadas.</w:t>
      </w:r>
    </w:p>
    <w:p w:rsidR="00264F14" w:rsidRDefault="00264F14" w:rsidP="00264F14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-</w:t>
      </w:r>
      <w:r w:rsidRPr="00264F14">
        <w:rPr>
          <w:rFonts w:ascii="Arial" w:hAnsi="Arial" w:cs="Arial"/>
          <w:bCs/>
        </w:rPr>
        <w:t>Experimentos que permitan comparar la actividad biológica de dos</w:t>
      </w:r>
      <w:r w:rsidR="002E592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bioestimulantes</w:t>
      </w:r>
      <w:r w:rsidR="002E592E">
        <w:rPr>
          <w:rFonts w:ascii="Arial" w:hAnsi="Arial" w:cs="Arial"/>
          <w:bCs/>
        </w:rPr>
        <w:t xml:space="preserve"> </w:t>
      </w:r>
      <w:r w:rsidRPr="00264F14">
        <w:rPr>
          <w:rFonts w:ascii="Arial" w:hAnsi="Arial" w:cs="Arial"/>
          <w:bCs/>
        </w:rPr>
        <w:t>QuitoMax</w:t>
      </w:r>
      <w:r w:rsidRPr="00264F14">
        <w:rPr>
          <w:rFonts w:ascii="Arial" w:hAnsi="Arial" w:cs="Arial"/>
          <w:bCs/>
          <w:vertAlign w:val="superscript"/>
        </w:rPr>
        <w:t>®</w:t>
      </w:r>
      <w:r w:rsidRPr="00264F14">
        <w:rPr>
          <w:rFonts w:ascii="Arial" w:hAnsi="Arial" w:cs="Arial"/>
          <w:bCs/>
        </w:rPr>
        <w:t xml:space="preserve"> y de Pectimorf</w:t>
      </w:r>
      <w:r w:rsidRPr="00264F14">
        <w:rPr>
          <w:rFonts w:ascii="Arial" w:hAnsi="Arial" w:cs="Arial"/>
          <w:bCs/>
          <w:vertAlign w:val="superscript"/>
        </w:rPr>
        <w:t>®</w:t>
      </w:r>
      <w:r>
        <w:rPr>
          <w:rFonts w:ascii="Arial" w:hAnsi="Arial" w:cs="Arial"/>
          <w:bCs/>
        </w:rPr>
        <w:t xml:space="preserve"> empleando diferentes concentraciones</w:t>
      </w:r>
      <w:r w:rsidRPr="00264F14">
        <w:rPr>
          <w:rFonts w:ascii="Arial" w:hAnsi="Arial" w:cs="Arial"/>
          <w:bCs/>
        </w:rPr>
        <w:t>.</w:t>
      </w:r>
    </w:p>
    <w:p w:rsidR="00B07BEB" w:rsidRDefault="00B07BEB" w:rsidP="00264F14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-Participación en exptos de soya en campo (Alejandro).</w:t>
      </w:r>
      <w:bookmarkStart w:id="0" w:name="_GoBack"/>
      <w:bookmarkEnd w:id="0"/>
    </w:p>
    <w:p w:rsidR="00264F14" w:rsidRPr="00264F14" w:rsidRDefault="00264F14" w:rsidP="00264F14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264F14">
        <w:rPr>
          <w:rFonts w:ascii="Arial" w:hAnsi="Arial" w:cs="Arial"/>
          <w:bCs/>
        </w:rPr>
        <w:t>Apoyo a la producción de QuitoMax</w:t>
      </w:r>
      <w:r w:rsidRPr="00264F14">
        <w:rPr>
          <w:rFonts w:ascii="Arial" w:hAnsi="Arial" w:cs="Arial"/>
          <w:bCs/>
          <w:vertAlign w:val="superscript"/>
        </w:rPr>
        <w:t>®</w:t>
      </w:r>
      <w:r w:rsidRPr="00264F14">
        <w:rPr>
          <w:rFonts w:ascii="Arial" w:hAnsi="Arial" w:cs="Arial"/>
          <w:bCs/>
        </w:rPr>
        <w:t xml:space="preserve"> y de Pectimorf</w:t>
      </w:r>
      <w:r w:rsidRPr="00264F14">
        <w:rPr>
          <w:rFonts w:ascii="Arial" w:hAnsi="Arial" w:cs="Arial"/>
          <w:bCs/>
          <w:vertAlign w:val="superscript"/>
        </w:rPr>
        <w:t>®</w:t>
      </w:r>
      <w:r w:rsidRPr="00264F14">
        <w:rPr>
          <w:rFonts w:ascii="Arial" w:hAnsi="Arial" w:cs="Arial"/>
          <w:bCs/>
        </w:rPr>
        <w:t>.</w:t>
      </w:r>
    </w:p>
    <w:p w:rsidR="000470BA" w:rsidRDefault="000470BA" w:rsidP="000470BA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-Preparación de extractos etanólicos de Spirulina</w:t>
      </w:r>
      <w:r w:rsidR="00E552F0">
        <w:rPr>
          <w:rFonts w:ascii="Arial" w:hAnsi="Arial" w:cs="Arial"/>
          <w:bCs/>
        </w:rPr>
        <w:t>.</w:t>
      </w:r>
    </w:p>
    <w:p w:rsidR="00264F14" w:rsidRDefault="000470BA" w:rsidP="000470BA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264F14" w:rsidRPr="00264F14">
        <w:rPr>
          <w:rFonts w:ascii="Arial" w:hAnsi="Arial" w:cs="Arial"/>
          <w:bCs/>
        </w:rPr>
        <w:t>Participación en experimentos para la evaluación de la actividad biológica de los diferentes extractos de Spirulina utilizando un ensayo de germinación de semillas de tomate. Variedad Mariela.</w:t>
      </w:r>
    </w:p>
    <w:p w:rsidR="008F15F4" w:rsidRPr="00264F14" w:rsidRDefault="008F15F4" w:rsidP="000470BA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-Experimentos de maíz y frijol que tributan a </w:t>
      </w:r>
      <w:r w:rsidRPr="004C51BB">
        <w:rPr>
          <w:rFonts w:ascii="Arial" w:hAnsi="Arial" w:cs="Arial"/>
        </w:rPr>
        <w:t>Megaproyecto: “Estrategias de Riego Deficitario y Bioestimulantes como alternativa para ahorrar agua en los cultivos de maíz y frijol”, (J’ Donaldo Morales) 2019-2022</w:t>
      </w:r>
    </w:p>
    <w:p w:rsidR="00264F14" w:rsidRDefault="00264F14" w:rsidP="002553D4">
      <w:pPr>
        <w:spacing w:after="0" w:line="240" w:lineRule="auto"/>
        <w:jc w:val="both"/>
        <w:rPr>
          <w:rFonts w:ascii="Arial" w:hAnsi="Arial" w:cs="Arial"/>
          <w:b/>
        </w:rPr>
      </w:pPr>
    </w:p>
    <w:p w:rsidR="002553D4" w:rsidRPr="002553D4" w:rsidRDefault="002553D4" w:rsidP="002553D4">
      <w:pPr>
        <w:spacing w:after="0" w:line="240" w:lineRule="auto"/>
        <w:jc w:val="both"/>
        <w:rPr>
          <w:rFonts w:ascii="Arial" w:hAnsi="Arial" w:cs="Arial"/>
          <w:b/>
        </w:rPr>
      </w:pPr>
      <w:r w:rsidRPr="002553D4">
        <w:rPr>
          <w:rFonts w:ascii="Arial" w:hAnsi="Arial" w:cs="Arial"/>
          <w:b/>
        </w:rPr>
        <w:t>Resultados en la formación de otros especialistas</w:t>
      </w:r>
    </w:p>
    <w:p w:rsidR="002553D4" w:rsidRDefault="002553D4" w:rsidP="002D09EC">
      <w:pPr>
        <w:spacing w:after="0" w:line="240" w:lineRule="auto"/>
        <w:jc w:val="both"/>
        <w:rPr>
          <w:rFonts w:ascii="Arial" w:hAnsi="Arial" w:cs="Arial"/>
          <w:bCs/>
        </w:rPr>
      </w:pPr>
      <w:r w:rsidRPr="002553D4">
        <w:rPr>
          <w:rFonts w:ascii="Arial" w:hAnsi="Arial" w:cs="Arial"/>
          <w:bCs/>
        </w:rPr>
        <w:t xml:space="preserve">-Adiestramiento </w:t>
      </w:r>
      <w:r>
        <w:rPr>
          <w:rFonts w:ascii="Arial" w:hAnsi="Arial" w:cs="Arial"/>
          <w:bCs/>
        </w:rPr>
        <w:t>a técnico químico Cheila Álvarez Llanes</w:t>
      </w:r>
      <w:r w:rsidR="002E592E">
        <w:rPr>
          <w:rFonts w:ascii="Arial" w:hAnsi="Arial" w:cs="Arial"/>
          <w:bCs/>
        </w:rPr>
        <w:t xml:space="preserve"> </w:t>
      </w:r>
      <w:r w:rsidRPr="002553D4">
        <w:rPr>
          <w:rFonts w:ascii="Arial" w:hAnsi="Arial" w:cs="Arial"/>
          <w:bCs/>
        </w:rPr>
        <w:t>en técnicas bioquímicas, buenas prácticas de laboratorio</w:t>
      </w:r>
      <w:r>
        <w:rPr>
          <w:rFonts w:ascii="Arial" w:hAnsi="Arial" w:cs="Arial"/>
          <w:bCs/>
        </w:rPr>
        <w:t>.</w:t>
      </w:r>
    </w:p>
    <w:p w:rsidR="002553D4" w:rsidRDefault="002553D4" w:rsidP="002D09EC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2553D4">
        <w:rPr>
          <w:rFonts w:ascii="Arial" w:hAnsi="Arial" w:cs="Arial"/>
          <w:bCs/>
        </w:rPr>
        <w:t xml:space="preserve">Adiestramiento </w:t>
      </w:r>
      <w:r>
        <w:rPr>
          <w:rFonts w:ascii="Arial" w:hAnsi="Arial" w:cs="Arial"/>
          <w:bCs/>
        </w:rPr>
        <w:t xml:space="preserve">a técnico agrónomo </w:t>
      </w:r>
      <w:r w:rsidRPr="002553D4">
        <w:rPr>
          <w:rFonts w:ascii="Arial" w:hAnsi="Arial" w:cs="Arial"/>
          <w:bCs/>
        </w:rPr>
        <w:t>Arachelys Borrego Álvarez</w:t>
      </w:r>
      <w:r w:rsidR="002E592E">
        <w:rPr>
          <w:rFonts w:ascii="Arial" w:hAnsi="Arial" w:cs="Arial"/>
          <w:bCs/>
        </w:rPr>
        <w:t xml:space="preserve"> </w:t>
      </w:r>
      <w:r w:rsidRPr="002553D4">
        <w:rPr>
          <w:rFonts w:ascii="Arial" w:hAnsi="Arial" w:cs="Arial"/>
          <w:bCs/>
        </w:rPr>
        <w:t>en técnicas bioquímicas, buenas prácticas de laboratorio</w:t>
      </w:r>
      <w:r>
        <w:rPr>
          <w:rFonts w:ascii="Arial" w:hAnsi="Arial" w:cs="Arial"/>
          <w:bCs/>
        </w:rPr>
        <w:t xml:space="preserve"> y evaluaciones morfoagronómicas de diversos cultivos.</w:t>
      </w:r>
    </w:p>
    <w:p w:rsidR="002553D4" w:rsidRDefault="002553D4" w:rsidP="002D09EC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-Atención a estudiante técnico </w:t>
      </w:r>
      <w:r w:rsidR="00522EAB">
        <w:rPr>
          <w:rFonts w:ascii="Arial" w:hAnsi="Arial" w:cs="Arial"/>
          <w:bCs/>
        </w:rPr>
        <w:t xml:space="preserve">medio </w:t>
      </w:r>
      <w:r>
        <w:rPr>
          <w:rFonts w:ascii="Arial" w:hAnsi="Arial" w:cs="Arial"/>
          <w:bCs/>
        </w:rPr>
        <w:t xml:space="preserve">en Química Industrial </w:t>
      </w:r>
      <w:r w:rsidR="00522EAB">
        <w:rPr>
          <w:rFonts w:ascii="Arial" w:hAnsi="Arial" w:cs="Arial"/>
          <w:bCs/>
        </w:rPr>
        <w:t>de 3</w:t>
      </w:r>
      <w:r w:rsidR="00522EAB" w:rsidRPr="00522EAB">
        <w:rPr>
          <w:rFonts w:ascii="Arial" w:hAnsi="Arial" w:cs="Arial"/>
          <w:bCs/>
          <w:vertAlign w:val="superscript"/>
        </w:rPr>
        <w:t>er</w:t>
      </w:r>
      <w:r w:rsidR="00522EAB">
        <w:rPr>
          <w:rFonts w:ascii="Arial" w:hAnsi="Arial" w:cs="Arial"/>
          <w:bCs/>
        </w:rPr>
        <w:t xml:space="preserve"> año, </w:t>
      </w:r>
      <w:r>
        <w:rPr>
          <w:rFonts w:ascii="Arial" w:hAnsi="Arial" w:cs="Arial"/>
          <w:bCs/>
        </w:rPr>
        <w:t>en su período de prácticas laboral.</w:t>
      </w:r>
    </w:p>
    <w:p w:rsidR="002553D4" w:rsidRDefault="002553D4" w:rsidP="002D09EC">
      <w:pPr>
        <w:spacing w:after="0" w:line="240" w:lineRule="auto"/>
        <w:jc w:val="both"/>
        <w:rPr>
          <w:rFonts w:ascii="Arial" w:hAnsi="Arial" w:cs="Arial"/>
          <w:bCs/>
        </w:rPr>
      </w:pPr>
    </w:p>
    <w:p w:rsidR="002D09EC" w:rsidRPr="004C51BB" w:rsidRDefault="002D09EC" w:rsidP="002D09EC">
      <w:pPr>
        <w:spacing w:after="0" w:line="240" w:lineRule="auto"/>
        <w:jc w:val="both"/>
        <w:rPr>
          <w:rFonts w:ascii="Arial" w:hAnsi="Arial" w:cs="Arial"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II. CONCLUSIONES GENERALES:</w:t>
      </w:r>
    </w:p>
    <w:p w:rsidR="003027F4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2E592E" w:rsidRPr="002A56C6" w:rsidRDefault="002E592E" w:rsidP="002E592E">
      <w:pPr>
        <w:spacing w:before="120" w:after="120" w:line="36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>Por los result</w:t>
      </w:r>
      <w:r>
        <w:rPr>
          <w:rFonts w:ascii="Arial" w:hAnsi="Arial" w:cs="Arial"/>
        </w:rPr>
        <w:t xml:space="preserve">ados alcanzados durante el año </w:t>
      </w:r>
      <w:r w:rsidRPr="00BD44A3">
        <w:rPr>
          <w:rFonts w:ascii="Arial" w:hAnsi="Arial" w:cs="Arial"/>
        </w:rPr>
        <w:t>y la formación y adiestramiento de técnicos y especialistas, su evaluación es SATISFACTORIA.</w:t>
      </w:r>
    </w:p>
    <w:p w:rsidR="007B2269" w:rsidRDefault="007B2269" w:rsidP="003027F4">
      <w:pPr>
        <w:spacing w:after="0" w:line="240" w:lineRule="auto"/>
        <w:jc w:val="both"/>
        <w:rPr>
          <w:rFonts w:ascii="Arial" w:hAnsi="Arial" w:cs="Arial"/>
        </w:rPr>
      </w:pPr>
    </w:p>
    <w:p w:rsidR="007B2269" w:rsidRPr="004C51BB" w:rsidRDefault="007B2269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III. RECOMENDACIONES:</w:t>
      </w: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2E592E" w:rsidRPr="00BD44A3" w:rsidRDefault="002E592E" w:rsidP="002E592E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 xml:space="preserve">Continuar su superación posgraduada con la presentación </w:t>
      </w:r>
      <w:r>
        <w:rPr>
          <w:rFonts w:ascii="Arial" w:hAnsi="Arial" w:cs="Arial"/>
        </w:rPr>
        <w:t>de su</w:t>
      </w:r>
      <w:r w:rsidRPr="00BD44A3">
        <w:rPr>
          <w:rFonts w:ascii="Arial" w:hAnsi="Arial" w:cs="Arial"/>
        </w:rPr>
        <w:t xml:space="preserve"> plan de maestría. </w:t>
      </w:r>
    </w:p>
    <w:p w:rsidR="007B2269" w:rsidRPr="004C51BB" w:rsidRDefault="007B2269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Conformidad del </w:t>
      </w:r>
      <w:r w:rsidR="007B2269" w:rsidRPr="004C51BB">
        <w:rPr>
          <w:rFonts w:ascii="Arial" w:hAnsi="Arial" w:cs="Arial"/>
          <w:b w:val="0"/>
          <w:sz w:val="22"/>
          <w:szCs w:val="22"/>
        </w:rPr>
        <w:t>evaluado. _</w:t>
      </w:r>
      <w:r w:rsidRPr="004C51BB">
        <w:rPr>
          <w:rFonts w:ascii="Arial" w:hAnsi="Arial" w:cs="Arial"/>
          <w:b w:val="0"/>
          <w:sz w:val="22"/>
          <w:szCs w:val="22"/>
        </w:rPr>
        <w:t xml:space="preserve">______________________. </w:t>
      </w:r>
      <w:r w:rsidRPr="004C51BB">
        <w:rPr>
          <w:rFonts w:ascii="Arial" w:hAnsi="Arial" w:cs="Arial"/>
          <w:b w:val="0"/>
          <w:sz w:val="22"/>
          <w:szCs w:val="22"/>
        </w:rPr>
        <w:tab/>
      </w:r>
      <w:r w:rsidRPr="004C51BB">
        <w:rPr>
          <w:rFonts w:ascii="Arial" w:hAnsi="Arial" w:cs="Arial"/>
          <w:b w:val="0"/>
          <w:sz w:val="22"/>
          <w:szCs w:val="22"/>
        </w:rPr>
        <w:tab/>
      </w: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>Secretario de la Sección Sindical: Ing. Lilisbet Guerrero Domínguez________________.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4C51BB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4C51BB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4C51BB" w:rsidSect="003027F4">
      <w:footerReference w:type="even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7C2" w:rsidRDefault="00DA27C2">
      <w:r>
        <w:separator/>
      </w:r>
    </w:p>
  </w:endnote>
  <w:endnote w:type="continuationSeparator" w:id="1">
    <w:p w:rsidR="00DA27C2" w:rsidRDefault="00DA2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C35FA4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C35FA4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E592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7C2" w:rsidRDefault="00DA27C2">
      <w:r>
        <w:separator/>
      </w:r>
    </w:p>
  </w:footnote>
  <w:footnote w:type="continuationSeparator" w:id="1">
    <w:p w:rsidR="00DA27C2" w:rsidRDefault="00DA27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B21FE"/>
    <w:multiLevelType w:val="hybridMultilevel"/>
    <w:tmpl w:val="3408828C"/>
    <w:lvl w:ilvl="0" w:tplc="8ACC33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7E614B"/>
    <w:multiLevelType w:val="hybridMultilevel"/>
    <w:tmpl w:val="8D6628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214EF"/>
    <w:multiLevelType w:val="hybridMultilevel"/>
    <w:tmpl w:val="877071FA"/>
    <w:lvl w:ilvl="0" w:tplc="CBB6A1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F57478"/>
    <w:multiLevelType w:val="hybridMultilevel"/>
    <w:tmpl w:val="634245B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F160A"/>
    <w:multiLevelType w:val="hybridMultilevel"/>
    <w:tmpl w:val="96D4BA6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CB47F64"/>
    <w:multiLevelType w:val="hybridMultilevel"/>
    <w:tmpl w:val="1DB65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B95623"/>
    <w:multiLevelType w:val="hybridMultilevel"/>
    <w:tmpl w:val="84CC30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810A03"/>
    <w:multiLevelType w:val="hybridMultilevel"/>
    <w:tmpl w:val="869C8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0"/>
  </w:num>
  <w:num w:numId="5">
    <w:abstractNumId w:val="6"/>
  </w:num>
  <w:num w:numId="6">
    <w:abstractNumId w:val="7"/>
  </w:num>
  <w:num w:numId="7">
    <w:abstractNumId w:val="10"/>
  </w:num>
  <w:num w:numId="8">
    <w:abstractNumId w:val="4"/>
  </w:num>
  <w:num w:numId="9">
    <w:abstractNumId w:val="8"/>
  </w:num>
  <w:num w:numId="10">
    <w:abstractNumId w:val="9"/>
  </w:num>
  <w:num w:numId="11">
    <w:abstractNumId w:val="14"/>
  </w:num>
  <w:num w:numId="12">
    <w:abstractNumId w:val="13"/>
  </w:num>
  <w:num w:numId="13">
    <w:abstractNumId w:val="5"/>
  </w:num>
  <w:num w:numId="14">
    <w:abstractNumId w:val="1"/>
  </w:num>
  <w:num w:numId="15">
    <w:abstractNumId w:val="1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ES_tradnl" w:vendorID="64" w:dllVersion="131078" w:nlCheck="1" w:checkStyle="0"/>
  <w:activeWritingStyle w:appName="MSWord" w:lang="es-AR" w:vendorID="64" w:dllVersion="131078" w:nlCheck="1" w:checkStyle="0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0133D"/>
    <w:rsid w:val="00015FA6"/>
    <w:rsid w:val="00020D5B"/>
    <w:rsid w:val="0002469C"/>
    <w:rsid w:val="00026F6C"/>
    <w:rsid w:val="00034EA0"/>
    <w:rsid w:val="00042409"/>
    <w:rsid w:val="000470BA"/>
    <w:rsid w:val="000528B2"/>
    <w:rsid w:val="0008622C"/>
    <w:rsid w:val="00087F69"/>
    <w:rsid w:val="0009014C"/>
    <w:rsid w:val="00092E73"/>
    <w:rsid w:val="00097B43"/>
    <w:rsid w:val="000B00D7"/>
    <w:rsid w:val="000B261A"/>
    <w:rsid w:val="000B518A"/>
    <w:rsid w:val="000D5747"/>
    <w:rsid w:val="000E1696"/>
    <w:rsid w:val="000E3CA4"/>
    <w:rsid w:val="000F2D94"/>
    <w:rsid w:val="000F5215"/>
    <w:rsid w:val="000F72F9"/>
    <w:rsid w:val="00105691"/>
    <w:rsid w:val="001066E5"/>
    <w:rsid w:val="00115D08"/>
    <w:rsid w:val="00144649"/>
    <w:rsid w:val="0014589F"/>
    <w:rsid w:val="00164444"/>
    <w:rsid w:val="001B475D"/>
    <w:rsid w:val="001C0A47"/>
    <w:rsid w:val="001C5C74"/>
    <w:rsid w:val="001F70A7"/>
    <w:rsid w:val="001F7CBE"/>
    <w:rsid w:val="00203826"/>
    <w:rsid w:val="002256E5"/>
    <w:rsid w:val="00227381"/>
    <w:rsid w:val="002300BE"/>
    <w:rsid w:val="00237385"/>
    <w:rsid w:val="002470FE"/>
    <w:rsid w:val="00247782"/>
    <w:rsid w:val="00250997"/>
    <w:rsid w:val="002522A9"/>
    <w:rsid w:val="00252CDC"/>
    <w:rsid w:val="002553D4"/>
    <w:rsid w:val="00263B05"/>
    <w:rsid w:val="00264F14"/>
    <w:rsid w:val="0027788C"/>
    <w:rsid w:val="002A22E5"/>
    <w:rsid w:val="002A5F58"/>
    <w:rsid w:val="002A60C4"/>
    <w:rsid w:val="002C05ED"/>
    <w:rsid w:val="002C0630"/>
    <w:rsid w:val="002D09EC"/>
    <w:rsid w:val="002D25BE"/>
    <w:rsid w:val="002E592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61CA4"/>
    <w:rsid w:val="003A437F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54A3"/>
    <w:rsid w:val="004575A9"/>
    <w:rsid w:val="00461659"/>
    <w:rsid w:val="00481521"/>
    <w:rsid w:val="004B5FF6"/>
    <w:rsid w:val="004C4DC7"/>
    <w:rsid w:val="004C51BB"/>
    <w:rsid w:val="004C53CC"/>
    <w:rsid w:val="004E31A1"/>
    <w:rsid w:val="004F5C57"/>
    <w:rsid w:val="00500B7B"/>
    <w:rsid w:val="00522EAB"/>
    <w:rsid w:val="00524738"/>
    <w:rsid w:val="00540052"/>
    <w:rsid w:val="00542F98"/>
    <w:rsid w:val="0054368B"/>
    <w:rsid w:val="0057276D"/>
    <w:rsid w:val="00591394"/>
    <w:rsid w:val="005A43A2"/>
    <w:rsid w:val="005A6B2F"/>
    <w:rsid w:val="005B0983"/>
    <w:rsid w:val="005D3D63"/>
    <w:rsid w:val="005E04B1"/>
    <w:rsid w:val="006011FA"/>
    <w:rsid w:val="00604C72"/>
    <w:rsid w:val="00633271"/>
    <w:rsid w:val="006339C3"/>
    <w:rsid w:val="0063708E"/>
    <w:rsid w:val="00641261"/>
    <w:rsid w:val="00660B45"/>
    <w:rsid w:val="006646B5"/>
    <w:rsid w:val="00672DEF"/>
    <w:rsid w:val="006731D8"/>
    <w:rsid w:val="006775A9"/>
    <w:rsid w:val="0069028C"/>
    <w:rsid w:val="0069083D"/>
    <w:rsid w:val="00692A88"/>
    <w:rsid w:val="006B4B6D"/>
    <w:rsid w:val="006B591B"/>
    <w:rsid w:val="006D4BB8"/>
    <w:rsid w:val="006D4D72"/>
    <w:rsid w:val="006E0A07"/>
    <w:rsid w:val="006E5437"/>
    <w:rsid w:val="006E6857"/>
    <w:rsid w:val="006F212C"/>
    <w:rsid w:val="00707C7E"/>
    <w:rsid w:val="00711530"/>
    <w:rsid w:val="00713CE2"/>
    <w:rsid w:val="00717A7E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84416"/>
    <w:rsid w:val="007916A5"/>
    <w:rsid w:val="007A2B68"/>
    <w:rsid w:val="007B2269"/>
    <w:rsid w:val="007B55DD"/>
    <w:rsid w:val="007B58B9"/>
    <w:rsid w:val="007C4AB1"/>
    <w:rsid w:val="007C7DCE"/>
    <w:rsid w:val="007D099B"/>
    <w:rsid w:val="007D7901"/>
    <w:rsid w:val="007E1B45"/>
    <w:rsid w:val="007E4FAF"/>
    <w:rsid w:val="007E5705"/>
    <w:rsid w:val="007F043D"/>
    <w:rsid w:val="007F15B7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4D7B"/>
    <w:rsid w:val="00882972"/>
    <w:rsid w:val="008864F6"/>
    <w:rsid w:val="008A6996"/>
    <w:rsid w:val="008D744A"/>
    <w:rsid w:val="008E4165"/>
    <w:rsid w:val="008E55F2"/>
    <w:rsid w:val="008F15F4"/>
    <w:rsid w:val="00901A1E"/>
    <w:rsid w:val="00940F54"/>
    <w:rsid w:val="00962B00"/>
    <w:rsid w:val="00966019"/>
    <w:rsid w:val="009806DC"/>
    <w:rsid w:val="00980B02"/>
    <w:rsid w:val="009816B2"/>
    <w:rsid w:val="00986802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33466"/>
    <w:rsid w:val="00A52F72"/>
    <w:rsid w:val="00A54467"/>
    <w:rsid w:val="00A617A0"/>
    <w:rsid w:val="00A63648"/>
    <w:rsid w:val="00A76066"/>
    <w:rsid w:val="00A82409"/>
    <w:rsid w:val="00A85B0E"/>
    <w:rsid w:val="00A95A0C"/>
    <w:rsid w:val="00AA2388"/>
    <w:rsid w:val="00AA398E"/>
    <w:rsid w:val="00AB5FCF"/>
    <w:rsid w:val="00AC2D4F"/>
    <w:rsid w:val="00AD1A0A"/>
    <w:rsid w:val="00AD5A4D"/>
    <w:rsid w:val="00AD6686"/>
    <w:rsid w:val="00AE4B25"/>
    <w:rsid w:val="00AF1F95"/>
    <w:rsid w:val="00B00AD5"/>
    <w:rsid w:val="00B07BEB"/>
    <w:rsid w:val="00B16844"/>
    <w:rsid w:val="00B228A6"/>
    <w:rsid w:val="00B27081"/>
    <w:rsid w:val="00B31C24"/>
    <w:rsid w:val="00B4202C"/>
    <w:rsid w:val="00B43C22"/>
    <w:rsid w:val="00B607DB"/>
    <w:rsid w:val="00B65099"/>
    <w:rsid w:val="00B6764D"/>
    <w:rsid w:val="00B75141"/>
    <w:rsid w:val="00B77BB7"/>
    <w:rsid w:val="00B90578"/>
    <w:rsid w:val="00B90C2C"/>
    <w:rsid w:val="00B94EE6"/>
    <w:rsid w:val="00BB6AEF"/>
    <w:rsid w:val="00BC2167"/>
    <w:rsid w:val="00BD54F5"/>
    <w:rsid w:val="00BE1D5D"/>
    <w:rsid w:val="00BE213B"/>
    <w:rsid w:val="00BF5551"/>
    <w:rsid w:val="00C01C46"/>
    <w:rsid w:val="00C318C5"/>
    <w:rsid w:val="00C33487"/>
    <w:rsid w:val="00C35FA4"/>
    <w:rsid w:val="00C40006"/>
    <w:rsid w:val="00C555C4"/>
    <w:rsid w:val="00C67113"/>
    <w:rsid w:val="00C6732D"/>
    <w:rsid w:val="00C67D8D"/>
    <w:rsid w:val="00C84C68"/>
    <w:rsid w:val="00C86A46"/>
    <w:rsid w:val="00CA009B"/>
    <w:rsid w:val="00CA3E8A"/>
    <w:rsid w:val="00CB2044"/>
    <w:rsid w:val="00CC0129"/>
    <w:rsid w:val="00CC077F"/>
    <w:rsid w:val="00CE1BA2"/>
    <w:rsid w:val="00D01ECB"/>
    <w:rsid w:val="00D07BAE"/>
    <w:rsid w:val="00D1081E"/>
    <w:rsid w:val="00D21989"/>
    <w:rsid w:val="00D27221"/>
    <w:rsid w:val="00D40A6B"/>
    <w:rsid w:val="00D4230F"/>
    <w:rsid w:val="00D428CA"/>
    <w:rsid w:val="00D44A31"/>
    <w:rsid w:val="00D5411D"/>
    <w:rsid w:val="00D62406"/>
    <w:rsid w:val="00DA27C2"/>
    <w:rsid w:val="00DA33F3"/>
    <w:rsid w:val="00DA390F"/>
    <w:rsid w:val="00DB1949"/>
    <w:rsid w:val="00DB3491"/>
    <w:rsid w:val="00DC11F3"/>
    <w:rsid w:val="00DF7AEE"/>
    <w:rsid w:val="00DF7F81"/>
    <w:rsid w:val="00E00AE5"/>
    <w:rsid w:val="00E11DE9"/>
    <w:rsid w:val="00E213B2"/>
    <w:rsid w:val="00E37A95"/>
    <w:rsid w:val="00E40A02"/>
    <w:rsid w:val="00E552F0"/>
    <w:rsid w:val="00E63F82"/>
    <w:rsid w:val="00E7207F"/>
    <w:rsid w:val="00E755E2"/>
    <w:rsid w:val="00E8447F"/>
    <w:rsid w:val="00EA10DF"/>
    <w:rsid w:val="00EA4262"/>
    <w:rsid w:val="00EA6D91"/>
    <w:rsid w:val="00EB1E82"/>
    <w:rsid w:val="00EB1F60"/>
    <w:rsid w:val="00EB7C09"/>
    <w:rsid w:val="00EE33D0"/>
    <w:rsid w:val="00EE750B"/>
    <w:rsid w:val="00EF3AE7"/>
    <w:rsid w:val="00F0334D"/>
    <w:rsid w:val="00F17462"/>
    <w:rsid w:val="00F17677"/>
    <w:rsid w:val="00F2304D"/>
    <w:rsid w:val="00F42D05"/>
    <w:rsid w:val="00F50882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99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8AED0-880A-4DF2-9EB1-47FB28A5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</Pages>
  <Words>1181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40</cp:revision>
  <cp:lastPrinted>2021-03-03T01:14:00Z</cp:lastPrinted>
  <dcterms:created xsi:type="dcterms:W3CDTF">2020-11-30T20:02:00Z</dcterms:created>
  <dcterms:modified xsi:type="dcterms:W3CDTF">2022-02-21T23:29:00Z</dcterms:modified>
</cp:coreProperties>
</file>