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87337B">
        <w:rPr>
          <w:rFonts w:ascii="Arial" w:hAnsi="Arial" w:cs="Arial"/>
        </w:rPr>
        <w:t>Geydi Pérez Domínguez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87337B">
        <w:rPr>
          <w:rFonts w:ascii="Arial" w:hAnsi="Arial" w:cs="Arial"/>
        </w:rPr>
        <w:t>Aspirante a 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87337B">
        <w:rPr>
          <w:rFonts w:ascii="Arial" w:hAnsi="Arial" w:cs="Arial"/>
        </w:rPr>
        <w:t>Aspirante a 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 w:rsidR="0087337B">
        <w:rPr>
          <w:rFonts w:ascii="Arial" w:hAnsi="Arial" w:cs="Arial"/>
        </w:rPr>
        <w:t>: 2021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 w:rsidR="0087337B">
        <w:rPr>
          <w:rFonts w:ascii="Arial" w:hAnsi="Arial" w:cs="Arial"/>
        </w:rPr>
        <w:t>: 2021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La investigadora ha obtenido resultados de máxima calidad en el trabajo de investigación-desarrollo, que tributa a los proyectos de investigación.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87337B" w:rsidRPr="0087337B" w:rsidRDefault="0087337B" w:rsidP="0087337B">
      <w:pPr>
        <w:spacing w:after="0" w:line="240" w:lineRule="auto"/>
        <w:jc w:val="both"/>
        <w:rPr>
          <w:rFonts w:ascii="Arial" w:hAnsi="Arial" w:cs="Arial"/>
          <w:b/>
        </w:rPr>
      </w:pPr>
      <w:r w:rsidRPr="0087337B">
        <w:rPr>
          <w:rFonts w:ascii="Arial" w:hAnsi="Arial" w:cs="Arial"/>
        </w:rPr>
        <w:t>Mantiene una idoneidad y resultados acordes a su categoría profesional que ocupa.</w:t>
      </w: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784968" w:rsidRPr="00784968" w:rsidRDefault="00784968" w:rsidP="00784968">
      <w:pPr>
        <w:spacing w:after="0" w:line="240" w:lineRule="auto"/>
        <w:jc w:val="both"/>
        <w:rPr>
          <w:rFonts w:ascii="Arial" w:hAnsi="Arial" w:cs="Arial"/>
        </w:rPr>
      </w:pPr>
      <w:r w:rsidRPr="00784968">
        <w:rPr>
          <w:rFonts w:ascii="Arial" w:hAnsi="Arial" w:cs="Arial"/>
        </w:rPr>
        <w:t>Es una compañera responsable y con capacidad de análisis para enfrentar las tareas desempeñadas hasta el momento.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784968" w:rsidRPr="00B21F61" w:rsidRDefault="00784968" w:rsidP="00784968">
      <w:pPr>
        <w:spacing w:after="0" w:line="240" w:lineRule="auto"/>
        <w:jc w:val="both"/>
        <w:rPr>
          <w:rFonts w:ascii="Arial" w:hAnsi="Arial" w:cs="Arial"/>
        </w:rPr>
      </w:pPr>
      <w:r w:rsidRPr="00B21F61">
        <w:rPr>
          <w:rFonts w:ascii="Arial" w:hAnsi="Arial" w:cs="Arial"/>
        </w:rPr>
        <w:t xml:space="preserve">Es una compañera muy disciplinada, que cumple en tiempo con todas las tareas solicitadas. Aprovecha adecuadamente la jornada laboral.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la superación autodidacta constante, con una activa participación en </w:t>
      </w:r>
      <w:r w:rsidR="00784968">
        <w:rPr>
          <w:rFonts w:ascii="Arial" w:hAnsi="Arial" w:cs="Arial"/>
        </w:rPr>
        <w:t>eventos</w:t>
      </w:r>
      <w:r w:rsidRPr="00301C83">
        <w:rPr>
          <w:rFonts w:ascii="Arial" w:hAnsi="Arial" w:cs="Arial"/>
        </w:rPr>
        <w:t>, que le permiten estar en contacto con los últimos resultados en su temática.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EB2C4A" w:rsidRDefault="00EB2C4A" w:rsidP="003027F4">
      <w:pPr>
        <w:spacing w:after="0" w:line="240" w:lineRule="auto"/>
        <w:jc w:val="both"/>
        <w:rPr>
          <w:rFonts w:ascii="Arial" w:hAnsi="Arial" w:cs="Arial"/>
        </w:rPr>
      </w:pPr>
      <w:r w:rsidRPr="00B21F61">
        <w:rPr>
          <w:rFonts w:ascii="Arial" w:hAnsi="Arial" w:cs="Arial"/>
        </w:rPr>
        <w:t>Cumple con los requisitos que se exigen para el trabajo en el laboratorio de bioquímica y otras áreas del departamento</w:t>
      </w:r>
      <w:r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7. Cuidado de la propiedad social.</w:t>
      </w:r>
    </w:p>
    <w:p w:rsidR="00EB2C4A" w:rsidRPr="00B21F61" w:rsidRDefault="00EB2C4A" w:rsidP="00EB2C4A">
      <w:pPr>
        <w:spacing w:after="0" w:line="240" w:lineRule="auto"/>
        <w:jc w:val="both"/>
        <w:rPr>
          <w:rFonts w:ascii="Arial" w:hAnsi="Arial" w:cs="Arial"/>
        </w:rPr>
      </w:pPr>
      <w:r w:rsidRPr="00B21F61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EB2C4A" w:rsidRPr="00B21F61" w:rsidRDefault="00EB2C4A" w:rsidP="00EB2C4A">
      <w:pPr>
        <w:spacing w:after="0" w:line="240" w:lineRule="auto"/>
        <w:jc w:val="both"/>
        <w:rPr>
          <w:rFonts w:ascii="Arial" w:hAnsi="Arial" w:cs="Arial"/>
        </w:rPr>
      </w:pPr>
      <w:r w:rsidRPr="00B21F61">
        <w:rPr>
          <w:rFonts w:ascii="Arial" w:hAnsi="Arial" w:cs="Arial"/>
        </w:rPr>
        <w:t>Mantiene excelentes relaciones humanas dentro del colectivo y dentro del centro.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EB2C4A" w:rsidRPr="00B21F61" w:rsidRDefault="00EB2C4A" w:rsidP="00EB2C4A">
      <w:pPr>
        <w:spacing w:after="0" w:line="240" w:lineRule="auto"/>
        <w:jc w:val="both"/>
        <w:rPr>
          <w:rFonts w:ascii="Arial" w:hAnsi="Arial" w:cs="Arial"/>
        </w:rPr>
      </w:pPr>
      <w:r w:rsidRPr="00B21F61">
        <w:rPr>
          <w:rFonts w:ascii="Arial" w:hAnsi="Arial" w:cs="Arial"/>
          <w:b/>
        </w:rPr>
        <w:t>Participación en proyectos</w:t>
      </w:r>
      <w:r w:rsidRPr="00B21F61">
        <w:rPr>
          <w:rFonts w:ascii="Arial" w:hAnsi="Arial" w:cs="Arial"/>
        </w:rPr>
        <w:t>:</w:t>
      </w:r>
    </w:p>
    <w:p w:rsidR="00EB2C4A" w:rsidRDefault="00EB2C4A" w:rsidP="007753E4">
      <w:pPr>
        <w:spacing w:after="0" w:line="240" w:lineRule="auto"/>
        <w:jc w:val="both"/>
        <w:rPr>
          <w:rFonts w:ascii="Arial" w:hAnsi="Arial" w:cs="Arial"/>
        </w:rPr>
      </w:pPr>
      <w:r w:rsidRPr="00B21F61">
        <w:rPr>
          <w:rFonts w:ascii="Arial" w:hAnsi="Arial" w:cs="Arial"/>
        </w:rPr>
        <w:t xml:space="preserve">Megaproyecto: “Bases para la estabilidad productiva en los agro ecosistemas de granos frente a las  incidencias del cambio climático”. (Los Palacios, Jefe </w:t>
      </w:r>
      <w:r w:rsidR="00857CFD">
        <w:rPr>
          <w:rFonts w:ascii="Arial" w:hAnsi="Arial" w:cs="Arial"/>
        </w:rPr>
        <w:t>de Proyecto: Dr.C. Lázaro A. Ma</w:t>
      </w:r>
      <w:r w:rsidRPr="00B21F61">
        <w:rPr>
          <w:rFonts w:ascii="Arial" w:hAnsi="Arial" w:cs="Arial"/>
        </w:rPr>
        <w:t>queira López, 2018-2021).</w:t>
      </w:r>
    </w:p>
    <w:p w:rsidR="007753E4" w:rsidRPr="007753E4" w:rsidRDefault="007753E4" w:rsidP="007753E4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21F61">
        <w:rPr>
          <w:rFonts w:ascii="Arial" w:hAnsi="Arial" w:cs="Arial"/>
        </w:rPr>
        <w:t>“</w:t>
      </w:r>
      <w:r w:rsidRPr="007753E4">
        <w:rPr>
          <w:rFonts w:ascii="Arial" w:hAnsi="Arial" w:cs="Arial"/>
          <w:color w:val="000000"/>
        </w:rPr>
        <w:t>Estrategias de Riego Deficitario y Bioestimulantes como alternativa para ahorrar agua en los cultivos de maíz y frijol</w:t>
      </w:r>
      <w:r w:rsidRPr="00B21F61">
        <w:rPr>
          <w:rFonts w:ascii="Arial" w:hAnsi="Arial" w:cs="Arial"/>
        </w:rPr>
        <w:t>”</w:t>
      </w:r>
      <w:r w:rsidRPr="007753E4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(</w:t>
      </w:r>
      <w:r w:rsidRPr="007753E4">
        <w:rPr>
          <w:rFonts w:ascii="Arial" w:hAnsi="Arial" w:cs="Arial"/>
          <w:color w:val="000000"/>
        </w:rPr>
        <w:t>Jefe de Proyecto: Dr.C. Donaldo Morales Guevara</w:t>
      </w:r>
      <w:r>
        <w:rPr>
          <w:rFonts w:ascii="Arial" w:hAnsi="Arial" w:cs="Arial"/>
          <w:color w:val="000000"/>
        </w:rPr>
        <w:t>, 2019-2022)</w:t>
      </w:r>
      <w:r w:rsidRPr="007753E4">
        <w:rPr>
          <w:rFonts w:ascii="Arial" w:hAnsi="Arial" w:cs="Arial"/>
          <w:color w:val="000000"/>
        </w:rPr>
        <w:t>.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Publicaciones:</w:t>
      </w:r>
    </w:p>
    <w:p w:rsidR="00CF702D" w:rsidRPr="00CF702D" w:rsidRDefault="002D09EC" w:rsidP="00CF702D">
      <w:pPr>
        <w:spacing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</w:rPr>
        <w:t xml:space="preserve">-Se publica como </w:t>
      </w:r>
      <w:r w:rsidR="00CF702D">
        <w:rPr>
          <w:rFonts w:ascii="Arial" w:hAnsi="Arial" w:cs="Arial"/>
        </w:rPr>
        <w:t>autora</w:t>
      </w:r>
      <w:r w:rsidRPr="002D09EC">
        <w:rPr>
          <w:rFonts w:ascii="Arial" w:hAnsi="Arial" w:cs="Arial"/>
        </w:rPr>
        <w:t xml:space="preserve"> el artículo: </w:t>
      </w:r>
      <w:r w:rsidR="00CF702D">
        <w:rPr>
          <w:rFonts w:ascii="Arial" w:hAnsi="Arial" w:cs="Arial"/>
        </w:rPr>
        <w:t>El estrés salino en el cultivo del arroz (</w:t>
      </w:r>
      <w:r w:rsidR="00CF702D" w:rsidRPr="00857CFD">
        <w:rPr>
          <w:rFonts w:ascii="Arial" w:hAnsi="Arial" w:cs="Arial"/>
          <w:i/>
        </w:rPr>
        <w:t>Oryza sativa</w:t>
      </w:r>
      <w:r w:rsidR="00CF702D">
        <w:rPr>
          <w:rFonts w:ascii="Arial" w:hAnsi="Arial" w:cs="Arial"/>
        </w:rPr>
        <w:t xml:space="preserve"> L.). Papel de los ologogalacturónidos comon protectores de las plantas. Revista Fitotecnia Mexicana, Vol.44, No. 3, 2021.</w:t>
      </w:r>
      <w:r w:rsidR="00CF702D" w:rsidRPr="00CF702D">
        <w:rPr>
          <w:rFonts w:ascii="Arial" w:hAnsi="Arial" w:cs="Arial"/>
        </w:rPr>
        <w:t xml:space="preserve"> </w:t>
      </w:r>
      <w:r w:rsidR="00CF702D" w:rsidRPr="00CF702D">
        <w:rPr>
          <w:rFonts w:ascii="Arial" w:hAnsi="Arial" w:cs="Arial"/>
        </w:rPr>
        <w:br/>
      </w:r>
      <w:r w:rsidR="00CF702D" w:rsidRPr="009A3EC4">
        <w:rPr>
          <w:rFonts w:ascii="Arial" w:hAnsi="Arial" w:cs="Arial"/>
          <w:b/>
          <w:iCs/>
        </w:rPr>
        <w:t>Geydi Pérez-Domínguez</w:t>
      </w:r>
      <w:r w:rsidR="00CF702D" w:rsidRPr="00CF702D">
        <w:rPr>
          <w:rFonts w:ascii="Arial" w:hAnsi="Arial" w:cs="Arial"/>
          <w:iCs/>
        </w:rPr>
        <w:t>, Ofelda Peñuelas-Rubio, Miriam Núñez-Vázquez, Lisbel Martínez-González, Indira López-Padrón, Yanelis Reyes-Guerrero y Leandris Argentel-Martínez</w:t>
      </w:r>
      <w:r w:rsidR="009A3EC4">
        <w:rPr>
          <w:rFonts w:ascii="Arial" w:hAnsi="Arial" w:cs="Arial"/>
          <w:iCs/>
        </w:rPr>
        <w:t>.</w:t>
      </w:r>
    </w:p>
    <w:p w:rsidR="00CF702D" w:rsidRDefault="002D09EC" w:rsidP="00CF702D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CF702D">
        <w:rPr>
          <w:rFonts w:ascii="Arial" w:hAnsi="Arial" w:cs="Arial"/>
          <w:lang w:val="es-ES"/>
        </w:rPr>
        <w:t xml:space="preserve">-Se aprueba publicación: </w:t>
      </w:r>
      <w:r w:rsidR="00CF702D" w:rsidRPr="00CF702D">
        <w:rPr>
          <w:rFonts w:ascii="Arial" w:hAnsi="Arial" w:cs="Arial"/>
          <w:bCs/>
          <w:lang w:val="es-ES"/>
        </w:rPr>
        <w:t>Bioestimulantes promueven la germinación de semillas de arroz (</w:t>
      </w:r>
      <w:r w:rsidR="00CF702D" w:rsidRPr="00CF702D">
        <w:rPr>
          <w:rFonts w:ascii="Arial" w:hAnsi="Arial" w:cs="Arial"/>
          <w:bCs/>
          <w:i/>
          <w:lang w:val="es-ES"/>
        </w:rPr>
        <w:t>Oryza sativa</w:t>
      </w:r>
      <w:r w:rsidR="00CF702D" w:rsidRPr="00CF702D">
        <w:rPr>
          <w:rFonts w:ascii="Arial" w:hAnsi="Arial" w:cs="Arial"/>
          <w:bCs/>
          <w:lang w:val="es-ES"/>
        </w:rPr>
        <w:t xml:space="preserve"> L.) en medio salino</w:t>
      </w:r>
      <w:r w:rsidR="00CF702D">
        <w:rPr>
          <w:rFonts w:ascii="Arial" w:hAnsi="Arial" w:cs="Arial"/>
          <w:bCs/>
          <w:lang w:val="es-ES"/>
        </w:rPr>
        <w:t xml:space="preserve">. </w:t>
      </w:r>
      <w:r w:rsidR="00CF702D" w:rsidRPr="00CF702D">
        <w:rPr>
          <w:rFonts w:ascii="Arial" w:hAnsi="Arial" w:cs="Arial"/>
          <w:b/>
          <w:bCs/>
          <w:lang w:val="es-ES"/>
        </w:rPr>
        <w:t>Geydi Pérez Domínguez</w:t>
      </w:r>
      <w:r w:rsidR="00CF702D" w:rsidRPr="00CF702D">
        <w:rPr>
          <w:rFonts w:ascii="Arial" w:hAnsi="Arial" w:cs="Arial"/>
          <w:bCs/>
          <w:lang w:val="es-ES"/>
        </w:rPr>
        <w:t>, Indira López Padrón,</w:t>
      </w:r>
      <w:r w:rsidR="00CF702D" w:rsidRPr="00CF702D">
        <w:rPr>
          <w:rFonts w:ascii="Times New Roman" w:hAnsi="Times New Roman"/>
          <w:bCs/>
          <w:lang w:val="es-ES"/>
        </w:rPr>
        <w:t xml:space="preserve"> </w:t>
      </w:r>
      <w:r w:rsidR="00CF702D" w:rsidRPr="00CF702D">
        <w:rPr>
          <w:rFonts w:ascii="Arial" w:hAnsi="Arial" w:cs="Arial"/>
          <w:bCs/>
          <w:lang w:val="es-ES"/>
        </w:rPr>
        <w:t>Lisbel Martínez González, Yanelis Reyes Guerrero,  Miriam de la C. Núñez Vázquez</w:t>
      </w:r>
      <w:r w:rsidR="00CF702D">
        <w:rPr>
          <w:rFonts w:ascii="Arial" w:hAnsi="Arial" w:cs="Arial"/>
          <w:bCs/>
          <w:lang w:val="es-ES"/>
        </w:rPr>
        <w:t xml:space="preserve">. Aceptado </w:t>
      </w:r>
      <w:r w:rsidR="00CF702D" w:rsidRPr="00CF702D">
        <w:rPr>
          <w:rFonts w:ascii="Arial" w:hAnsi="Arial" w:cs="Arial"/>
          <w:b/>
          <w:bCs/>
          <w:i/>
          <w:lang w:val="es-ES"/>
        </w:rPr>
        <w:t>Cultivos Tropicales</w:t>
      </w:r>
      <w:r w:rsidR="00B821B6">
        <w:rPr>
          <w:rFonts w:ascii="Arial" w:hAnsi="Arial" w:cs="Arial"/>
          <w:bCs/>
          <w:lang w:val="es-ES"/>
        </w:rPr>
        <w:t>, 2021.</w:t>
      </w:r>
    </w:p>
    <w:p w:rsidR="007E29DB" w:rsidRPr="007E29DB" w:rsidRDefault="007E29DB" w:rsidP="007E29DB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7E29DB">
        <w:rPr>
          <w:rFonts w:ascii="Arial" w:hAnsi="Arial" w:cs="Arial"/>
          <w:bCs/>
          <w:lang w:val="es-ES"/>
        </w:rPr>
        <w:t>-Se aprueba publicación</w:t>
      </w:r>
      <w:r w:rsidR="009A3EC4">
        <w:rPr>
          <w:rFonts w:ascii="Arial" w:hAnsi="Arial" w:cs="Arial"/>
          <w:bCs/>
          <w:lang w:val="es-ES"/>
        </w:rPr>
        <w:t xml:space="preserve"> como coautora</w:t>
      </w:r>
      <w:r w:rsidRPr="007E29DB">
        <w:rPr>
          <w:rFonts w:ascii="Arial" w:hAnsi="Arial" w:cs="Arial"/>
          <w:bCs/>
          <w:lang w:val="es-ES"/>
        </w:rPr>
        <w:t xml:space="preserve">: </w:t>
      </w:r>
      <w:r w:rsidRPr="007E29DB">
        <w:rPr>
          <w:rFonts w:ascii="Arial" w:hAnsi="Arial" w:cs="Arial"/>
          <w:b/>
          <w:bCs/>
          <w:lang w:val="es-AR"/>
        </w:rPr>
        <w:t>Uso de bioestimulantes en el cultivo del garbanzo.</w:t>
      </w:r>
      <w:r w:rsidRPr="007E29DB">
        <w:rPr>
          <w:rFonts w:ascii="Arial" w:hAnsi="Arial" w:cs="Arial"/>
          <w:bCs/>
          <w:lang w:val="es-ES"/>
        </w:rPr>
        <w:t xml:space="preserve"> Indira López Padrón, </w:t>
      </w:r>
      <w:r w:rsidR="009A3EC4" w:rsidRPr="007E29DB">
        <w:rPr>
          <w:rFonts w:ascii="Arial" w:hAnsi="Arial" w:cs="Arial"/>
          <w:bCs/>
          <w:lang w:val="es-ES"/>
        </w:rPr>
        <w:t>Geydi Pérez Domínguez</w:t>
      </w:r>
      <w:r w:rsidR="009A3EC4">
        <w:rPr>
          <w:rFonts w:ascii="Arial" w:hAnsi="Arial" w:cs="Arial"/>
          <w:bCs/>
          <w:lang w:val="es-ES"/>
        </w:rPr>
        <w:t>,</w:t>
      </w:r>
      <w:r w:rsidR="009A3EC4" w:rsidRPr="007E29DB">
        <w:rPr>
          <w:rFonts w:ascii="Arial" w:hAnsi="Arial" w:cs="Arial"/>
          <w:bCs/>
          <w:lang w:val="es-ES"/>
        </w:rPr>
        <w:t xml:space="preserve"> </w:t>
      </w:r>
      <w:r w:rsidRPr="007E29DB">
        <w:rPr>
          <w:rFonts w:ascii="Arial" w:hAnsi="Arial" w:cs="Arial"/>
          <w:bCs/>
          <w:lang w:val="es-ES"/>
        </w:rPr>
        <w:t xml:space="preserve">Lisbel Martínez González, Yanelis Reyes Guerrero,  Miriam de la C. Núñez Vázquez, Juan A. Cabrera Rodríguez, Aceptado </w:t>
      </w:r>
      <w:r w:rsidRPr="007E29DB">
        <w:rPr>
          <w:rFonts w:ascii="Arial" w:hAnsi="Arial" w:cs="Arial"/>
          <w:b/>
          <w:bCs/>
          <w:i/>
          <w:lang w:val="es-ES"/>
        </w:rPr>
        <w:t>Cultivos Tropicales</w:t>
      </w:r>
      <w:r w:rsidRPr="007E29DB">
        <w:rPr>
          <w:rFonts w:ascii="Arial" w:hAnsi="Arial" w:cs="Arial"/>
          <w:bCs/>
          <w:lang w:val="es-ES"/>
        </w:rPr>
        <w:t>, 2021.</w:t>
      </w:r>
    </w:p>
    <w:p w:rsidR="007E29DB" w:rsidRDefault="007E29DB" w:rsidP="00CF702D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</w:p>
    <w:p w:rsidR="00E70208" w:rsidRPr="00E70208" w:rsidRDefault="00E70208" w:rsidP="00CF702D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es-ES"/>
        </w:rPr>
        <w:lastRenderedPageBreak/>
        <w:t>-</w:t>
      </w:r>
      <w:r w:rsidRPr="00E70208">
        <w:rPr>
          <w:b/>
          <w:bCs/>
        </w:rPr>
        <w:t xml:space="preserve"> </w:t>
      </w:r>
      <w:r w:rsidRPr="00E70208">
        <w:rPr>
          <w:rFonts w:ascii="Arial" w:hAnsi="Arial" w:cs="Arial"/>
          <w:bCs/>
        </w:rPr>
        <w:t>Se</w:t>
      </w:r>
      <w:r>
        <w:rPr>
          <w:rFonts w:ascii="Arial" w:hAnsi="Arial" w:cs="Arial"/>
          <w:bCs/>
        </w:rPr>
        <w:t xml:space="preserve"> entrega publicación como coautora:</w:t>
      </w:r>
      <w:r w:rsidRPr="00E70208">
        <w:rPr>
          <w:rFonts w:ascii="Arial" w:hAnsi="Arial" w:cs="Arial"/>
          <w:bCs/>
        </w:rPr>
        <w:t xml:space="preserve"> Extractos de Spirulina revierten el déficit hídrico simulado con PEG 6000 en maíz (</w:t>
      </w:r>
      <w:r w:rsidRPr="00E70208">
        <w:rPr>
          <w:rFonts w:ascii="Arial" w:hAnsi="Arial" w:cs="Arial"/>
          <w:bCs/>
          <w:i/>
          <w:iCs/>
        </w:rPr>
        <w:t>Zea mays</w:t>
      </w:r>
      <w:r w:rsidRPr="00E70208">
        <w:rPr>
          <w:rFonts w:ascii="Arial" w:hAnsi="Arial" w:cs="Arial"/>
          <w:bCs/>
        </w:rPr>
        <w:t xml:space="preserve"> L.) Lisbel Martinez, Yanelis Reyes, Miriam Nuñez, Geydi Pérez, Donaldo Morales.</w:t>
      </w:r>
      <w:r>
        <w:rPr>
          <w:rFonts w:ascii="Arial" w:hAnsi="Arial" w:cs="Arial"/>
          <w:bCs/>
        </w:rPr>
        <w:t xml:space="preserve"> Entregado </w:t>
      </w:r>
      <w:r w:rsidRPr="00E70208">
        <w:rPr>
          <w:rFonts w:ascii="Arial" w:hAnsi="Arial" w:cs="Arial"/>
          <w:b/>
          <w:bCs/>
          <w:i/>
        </w:rPr>
        <w:t>Cultivos Tropicales</w:t>
      </w:r>
      <w:r>
        <w:rPr>
          <w:rFonts w:ascii="Arial" w:hAnsi="Arial" w:cs="Arial"/>
          <w:bCs/>
        </w:rPr>
        <w:t>, 2021</w:t>
      </w:r>
    </w:p>
    <w:p w:rsidR="00E70208" w:rsidRPr="00CF702D" w:rsidRDefault="00E70208" w:rsidP="00CF702D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Eventos:</w:t>
      </w:r>
    </w:p>
    <w:p w:rsidR="00793279" w:rsidRPr="00793279" w:rsidRDefault="007E29DB" w:rsidP="002D09E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</w:t>
      </w:r>
      <w:r w:rsidR="009707CA" w:rsidRPr="00793279">
        <w:rPr>
          <w:rFonts w:ascii="Arial" w:hAnsi="Arial" w:cs="Arial"/>
          <w:bCs/>
        </w:rPr>
        <w:t>Convención</w:t>
      </w:r>
      <w:r w:rsidR="00793279" w:rsidRPr="00793279">
        <w:rPr>
          <w:rFonts w:ascii="Arial" w:hAnsi="Arial" w:cs="Arial"/>
          <w:bCs/>
        </w:rPr>
        <w:t xml:space="preserve"> Internacional </w:t>
      </w:r>
      <w:r w:rsidR="009707CA" w:rsidRPr="00793279">
        <w:rPr>
          <w:rFonts w:ascii="Arial" w:hAnsi="Arial" w:cs="Arial"/>
          <w:bCs/>
        </w:rPr>
        <w:t>Científica</w:t>
      </w:r>
      <w:r w:rsidR="00793279" w:rsidRPr="00793279">
        <w:rPr>
          <w:rFonts w:ascii="Arial" w:hAnsi="Arial" w:cs="Arial"/>
          <w:bCs/>
        </w:rPr>
        <w:t xml:space="preserve"> y Tecnológica (Online). Universidad de </w:t>
      </w:r>
      <w:r w:rsidR="009707CA" w:rsidRPr="00793279">
        <w:rPr>
          <w:rFonts w:ascii="Arial" w:hAnsi="Arial" w:cs="Arial"/>
          <w:bCs/>
        </w:rPr>
        <w:t>Camagüey</w:t>
      </w:r>
      <w:r w:rsidR="00793279" w:rsidRPr="00793279">
        <w:rPr>
          <w:rFonts w:ascii="Arial" w:hAnsi="Arial" w:cs="Arial"/>
          <w:bCs/>
        </w:rPr>
        <w:t>. IX Simposio “Ciencias Agrícolas para el Desarrollo Sostenible” Bioestimulantes promueven la germinación de semillas de arroz (</w:t>
      </w:r>
      <w:r w:rsidR="00793279" w:rsidRPr="00793279">
        <w:rPr>
          <w:rFonts w:ascii="Arial" w:hAnsi="Arial" w:cs="Arial"/>
          <w:bCs/>
          <w:i/>
          <w:iCs/>
        </w:rPr>
        <w:t>Oryza sativa</w:t>
      </w:r>
      <w:r w:rsidR="00793279" w:rsidRPr="00793279">
        <w:rPr>
          <w:rFonts w:ascii="Arial" w:hAnsi="Arial" w:cs="Arial"/>
          <w:bCs/>
        </w:rPr>
        <w:t xml:space="preserve"> L.) en medio salino. </w:t>
      </w:r>
      <w:r w:rsidR="00793279" w:rsidRPr="00793279">
        <w:rPr>
          <w:rFonts w:ascii="Arial" w:hAnsi="Arial" w:cs="Arial"/>
          <w:b/>
          <w:bCs/>
        </w:rPr>
        <w:t>Geydi Pérez</w:t>
      </w:r>
      <w:r w:rsidR="00793279" w:rsidRPr="00793279">
        <w:rPr>
          <w:rFonts w:ascii="Arial" w:hAnsi="Arial" w:cs="Arial"/>
          <w:bCs/>
        </w:rPr>
        <w:t>, Yanelis Reyes, Lisbel Martinez, Indira López, Miriam Nuñez.</w:t>
      </w: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lang w:val="es-AR"/>
        </w:rPr>
      </w:pPr>
    </w:p>
    <w:p w:rsidR="007E29DB" w:rsidRPr="007E29DB" w:rsidRDefault="007E29DB" w:rsidP="007E29DB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Cs/>
        </w:rPr>
        <w:t>-</w:t>
      </w:r>
      <w:r w:rsidRPr="007E29DB">
        <w:rPr>
          <w:rFonts w:ascii="Arial" w:hAnsi="Arial" w:cs="Arial"/>
          <w:bCs/>
        </w:rPr>
        <w:t>Evento Nacional de las BTJ. Online. E</w:t>
      </w:r>
      <w:r w:rsidRPr="007E29DB">
        <w:rPr>
          <w:rFonts w:ascii="Arial" w:hAnsi="Arial" w:cs="Arial"/>
          <w:bCs/>
          <w:lang w:val="es-ES"/>
        </w:rPr>
        <w:t>fecto del biofertilizante Spirufert en plantas de garbanzo (</w:t>
      </w:r>
      <w:r w:rsidRPr="007E29DB">
        <w:rPr>
          <w:rFonts w:ascii="Arial" w:hAnsi="Arial" w:cs="Arial"/>
          <w:bCs/>
          <w:i/>
          <w:iCs/>
          <w:lang w:val="es-ES"/>
        </w:rPr>
        <w:t>Cicer arietinum</w:t>
      </w:r>
      <w:r w:rsidRPr="007E29DB">
        <w:rPr>
          <w:rFonts w:ascii="Arial" w:hAnsi="Arial" w:cs="Arial"/>
          <w:bCs/>
          <w:lang w:val="es-ES"/>
        </w:rPr>
        <w:t xml:space="preserve">). Indira López Padrón, Geydi Pérez Domínguez, Lisbel Martínez González, Yanelis Reyes Guerrero,  Miriam de la C. Núñez Vázquez, </w:t>
      </w:r>
      <w:r w:rsidRPr="007E29DB">
        <w:rPr>
          <w:rFonts w:ascii="Arial" w:hAnsi="Arial" w:cs="Arial"/>
          <w:lang w:val="es-ES"/>
        </w:rPr>
        <w:t>Juan A. Cabrera Rodríguez</w:t>
      </w:r>
    </w:p>
    <w:p w:rsidR="007E29DB" w:rsidRDefault="007E29DB" w:rsidP="007E29DB">
      <w:pPr>
        <w:spacing w:after="0" w:line="240" w:lineRule="auto"/>
        <w:jc w:val="both"/>
        <w:rPr>
          <w:rFonts w:ascii="Arial" w:hAnsi="Arial" w:cs="Arial"/>
          <w:bCs/>
        </w:rPr>
      </w:pPr>
    </w:p>
    <w:p w:rsidR="007E29DB" w:rsidRPr="007E29DB" w:rsidRDefault="007E29DB" w:rsidP="007E29DB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>
        <w:rPr>
          <w:rFonts w:ascii="Arial" w:hAnsi="Arial" w:cs="Arial"/>
          <w:bCs/>
        </w:rPr>
        <w:t>-</w:t>
      </w:r>
      <w:r w:rsidRPr="007E29DB">
        <w:rPr>
          <w:rFonts w:ascii="Arial" w:hAnsi="Arial" w:cs="Arial"/>
          <w:bCs/>
        </w:rPr>
        <w:t>Fórum de Ciencia y Técnica de la Sede Universitaria de Batabanó relacionada con la tarea Vida. Online. E</w:t>
      </w:r>
      <w:r w:rsidRPr="007E29DB">
        <w:rPr>
          <w:rFonts w:ascii="Arial" w:hAnsi="Arial" w:cs="Arial"/>
          <w:bCs/>
          <w:lang w:val="es-ES"/>
        </w:rPr>
        <w:t>fecto del biofertilizante Spirufert en plantas de garbanzo (</w:t>
      </w:r>
      <w:r w:rsidRPr="007E29DB">
        <w:rPr>
          <w:rFonts w:ascii="Arial" w:hAnsi="Arial" w:cs="Arial"/>
          <w:bCs/>
          <w:i/>
          <w:iCs/>
          <w:lang w:val="es-ES"/>
        </w:rPr>
        <w:t>Cicer arietinum</w:t>
      </w:r>
      <w:r w:rsidRPr="007E29DB">
        <w:rPr>
          <w:rFonts w:ascii="Arial" w:hAnsi="Arial" w:cs="Arial"/>
          <w:bCs/>
          <w:lang w:val="es-ES"/>
        </w:rPr>
        <w:t xml:space="preserve">). Indira López Padrón, Geydi Pérez Domínguez, Lisbel Martínez González, Yanelis Reyes Guerrero,  Miriam de la C. Núñez Vázquez, </w:t>
      </w:r>
      <w:r w:rsidRPr="007E29DB">
        <w:rPr>
          <w:rFonts w:ascii="Arial" w:hAnsi="Arial" w:cs="Arial"/>
          <w:lang w:val="es-ES"/>
        </w:rPr>
        <w:t>Juan A. Cabrera Rodríguez</w:t>
      </w:r>
    </w:p>
    <w:p w:rsidR="007E29DB" w:rsidRPr="007E29DB" w:rsidRDefault="007E29DB" w:rsidP="002D09E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Docencia:</w:t>
      </w:r>
    </w:p>
    <w:p w:rsidR="002D09EC" w:rsidRPr="002D09EC" w:rsidRDefault="002D09EC" w:rsidP="00793279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2D09EC">
        <w:rPr>
          <w:rFonts w:ascii="Arial" w:hAnsi="Arial" w:cs="Arial"/>
        </w:rPr>
        <w:t>-</w:t>
      </w:r>
      <w:r w:rsidR="00793279">
        <w:rPr>
          <w:rFonts w:ascii="Arial" w:hAnsi="Arial" w:cs="Arial"/>
        </w:rPr>
        <w:t>Se entrega Plan de Doctorado a la Comisión Científica del Departamento de Fisiología y Bioquímica Vegetal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857CFD" w:rsidRDefault="00857CFD" w:rsidP="00857CFD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Por los resultados obtenidos en el año, su evaluación es</w:t>
      </w:r>
      <w:r>
        <w:rPr>
          <w:rFonts w:ascii="Arial" w:hAnsi="Arial" w:cs="Arial"/>
          <w:b/>
        </w:rPr>
        <w:t xml:space="preserve"> SATISFACTORIA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857CFD" w:rsidRDefault="00857CFD" w:rsidP="00857CFD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Debe priorizar su formación posgraduada y avanzar en su plan experimental para el doctorado.</w:t>
      </w: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</w:t>
      </w:r>
      <w:r w:rsidRPr="005702C3">
        <w:rPr>
          <w:rFonts w:ascii="Arial" w:hAnsi="Arial" w:cs="Arial"/>
          <w:sz w:val="22"/>
          <w:szCs w:val="22"/>
        </w:rPr>
        <w:t xml:space="preserve">        </w:t>
      </w:r>
      <w:r w:rsidRPr="005702C3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0AE" w:rsidRDefault="001470AE">
      <w:r>
        <w:separator/>
      </w:r>
    </w:p>
  </w:endnote>
  <w:endnote w:type="continuationSeparator" w:id="1">
    <w:p w:rsidR="001470AE" w:rsidRDefault="00147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8D0C3B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8D0C3B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57CF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0AE" w:rsidRDefault="001470AE">
      <w:r>
        <w:separator/>
      </w:r>
    </w:p>
  </w:footnote>
  <w:footnote w:type="continuationSeparator" w:id="1">
    <w:p w:rsidR="001470AE" w:rsidRDefault="001470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34EA0"/>
    <w:rsid w:val="00042409"/>
    <w:rsid w:val="000528B2"/>
    <w:rsid w:val="00083B94"/>
    <w:rsid w:val="0008622C"/>
    <w:rsid w:val="0009014C"/>
    <w:rsid w:val="00092E73"/>
    <w:rsid w:val="00097B43"/>
    <w:rsid w:val="000B00D7"/>
    <w:rsid w:val="000B518A"/>
    <w:rsid w:val="000D5747"/>
    <w:rsid w:val="000E3CA4"/>
    <w:rsid w:val="000F2D94"/>
    <w:rsid w:val="000F5215"/>
    <w:rsid w:val="001066E5"/>
    <w:rsid w:val="00115D08"/>
    <w:rsid w:val="0014589F"/>
    <w:rsid w:val="001470AE"/>
    <w:rsid w:val="00171E12"/>
    <w:rsid w:val="001B475D"/>
    <w:rsid w:val="001C0A47"/>
    <w:rsid w:val="001C1D47"/>
    <w:rsid w:val="001C5C74"/>
    <w:rsid w:val="001F70A7"/>
    <w:rsid w:val="00203826"/>
    <w:rsid w:val="00227381"/>
    <w:rsid w:val="00237385"/>
    <w:rsid w:val="002470FE"/>
    <w:rsid w:val="00247782"/>
    <w:rsid w:val="00250997"/>
    <w:rsid w:val="002522A9"/>
    <w:rsid w:val="00263B05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86019"/>
    <w:rsid w:val="003A437F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325DD"/>
    <w:rsid w:val="00440F0F"/>
    <w:rsid w:val="00452613"/>
    <w:rsid w:val="004554A3"/>
    <w:rsid w:val="004575A9"/>
    <w:rsid w:val="00461659"/>
    <w:rsid w:val="00481521"/>
    <w:rsid w:val="004B5FF6"/>
    <w:rsid w:val="004B7F29"/>
    <w:rsid w:val="004C4DC7"/>
    <w:rsid w:val="004C53CC"/>
    <w:rsid w:val="004E31A1"/>
    <w:rsid w:val="00500B7B"/>
    <w:rsid w:val="00513238"/>
    <w:rsid w:val="0051578F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B7CCC"/>
    <w:rsid w:val="005D3D63"/>
    <w:rsid w:val="005E04B1"/>
    <w:rsid w:val="006011FA"/>
    <w:rsid w:val="00633271"/>
    <w:rsid w:val="0063708E"/>
    <w:rsid w:val="00641261"/>
    <w:rsid w:val="00672DEF"/>
    <w:rsid w:val="006731D8"/>
    <w:rsid w:val="006775A9"/>
    <w:rsid w:val="0069028C"/>
    <w:rsid w:val="0069083D"/>
    <w:rsid w:val="006B4B6D"/>
    <w:rsid w:val="006B591B"/>
    <w:rsid w:val="006D4D72"/>
    <w:rsid w:val="006D747E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753E4"/>
    <w:rsid w:val="00784968"/>
    <w:rsid w:val="00786585"/>
    <w:rsid w:val="007916A5"/>
    <w:rsid w:val="00793279"/>
    <w:rsid w:val="007A2B68"/>
    <w:rsid w:val="007B58B9"/>
    <w:rsid w:val="007C4AB1"/>
    <w:rsid w:val="007C7DCE"/>
    <w:rsid w:val="007D099B"/>
    <w:rsid w:val="007D7901"/>
    <w:rsid w:val="007E0B91"/>
    <w:rsid w:val="007E1B45"/>
    <w:rsid w:val="007E29DB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57CFD"/>
    <w:rsid w:val="0087337B"/>
    <w:rsid w:val="00874D7B"/>
    <w:rsid w:val="00882972"/>
    <w:rsid w:val="008864F6"/>
    <w:rsid w:val="008A6996"/>
    <w:rsid w:val="008D0C3B"/>
    <w:rsid w:val="008D744A"/>
    <w:rsid w:val="008E4165"/>
    <w:rsid w:val="008E55F2"/>
    <w:rsid w:val="00901A1E"/>
    <w:rsid w:val="00940F54"/>
    <w:rsid w:val="00962B00"/>
    <w:rsid w:val="009707CA"/>
    <w:rsid w:val="009806DC"/>
    <w:rsid w:val="00980B02"/>
    <w:rsid w:val="009816B2"/>
    <w:rsid w:val="00986802"/>
    <w:rsid w:val="009A3EC4"/>
    <w:rsid w:val="009C6A1F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821B6"/>
    <w:rsid w:val="00B90578"/>
    <w:rsid w:val="00B94EE6"/>
    <w:rsid w:val="00BB6AEF"/>
    <w:rsid w:val="00BC2167"/>
    <w:rsid w:val="00BD54F5"/>
    <w:rsid w:val="00BE1D5D"/>
    <w:rsid w:val="00BF5551"/>
    <w:rsid w:val="00C318C5"/>
    <w:rsid w:val="00C33487"/>
    <w:rsid w:val="00C40006"/>
    <w:rsid w:val="00C555C4"/>
    <w:rsid w:val="00C67113"/>
    <w:rsid w:val="00C6732D"/>
    <w:rsid w:val="00C86A46"/>
    <w:rsid w:val="00CA009B"/>
    <w:rsid w:val="00CA3E8A"/>
    <w:rsid w:val="00CB2044"/>
    <w:rsid w:val="00CC0129"/>
    <w:rsid w:val="00CE1BA2"/>
    <w:rsid w:val="00CF702D"/>
    <w:rsid w:val="00D01ECB"/>
    <w:rsid w:val="00D07BAE"/>
    <w:rsid w:val="00D1081E"/>
    <w:rsid w:val="00D21989"/>
    <w:rsid w:val="00D2635F"/>
    <w:rsid w:val="00D27221"/>
    <w:rsid w:val="00D40A6B"/>
    <w:rsid w:val="00D4230F"/>
    <w:rsid w:val="00D44A31"/>
    <w:rsid w:val="00D5411D"/>
    <w:rsid w:val="00D62406"/>
    <w:rsid w:val="00DA33F3"/>
    <w:rsid w:val="00DA390F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63F82"/>
    <w:rsid w:val="00E70208"/>
    <w:rsid w:val="00E7207F"/>
    <w:rsid w:val="00E755E2"/>
    <w:rsid w:val="00E8447F"/>
    <w:rsid w:val="00EA10DF"/>
    <w:rsid w:val="00EA4262"/>
    <w:rsid w:val="00EA6D91"/>
    <w:rsid w:val="00EB1F60"/>
    <w:rsid w:val="00EB2C4A"/>
    <w:rsid w:val="00EB7C09"/>
    <w:rsid w:val="00EF3AE7"/>
    <w:rsid w:val="00F0334D"/>
    <w:rsid w:val="00F17462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741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21</cp:revision>
  <cp:lastPrinted>2022-02-21T23:23:00Z</cp:lastPrinted>
  <dcterms:created xsi:type="dcterms:W3CDTF">2021-11-29T08:12:00Z</dcterms:created>
  <dcterms:modified xsi:type="dcterms:W3CDTF">2022-02-21T23:24:00Z</dcterms:modified>
</cp:coreProperties>
</file>