
<file path=[Content_Types].xml><?xml version="1.0" encoding="utf-8"?>
<Types xmlns="http://schemas.openxmlformats.org/package/2006/content-types">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30756" w:rsidRDefault="00DB5E71">
      <w:pPr>
        <w:jc w:val="center"/>
        <w:rPr>
          <w:rFonts w:ascii="Arial" w:hAnsi="Arial" w:cs="Arial"/>
          <w:b/>
          <w:sz w:val="36"/>
          <w:szCs w:val="36"/>
        </w:rPr>
      </w:pPr>
      <w:r w:rsidRPr="00DB5E71">
        <w:rPr>
          <w:rFonts w:ascii="Arial" w:hAnsi="Arial" w:cs="Arial"/>
          <w:b/>
          <w:noProof/>
          <w:sz w:val="36"/>
          <w:szCs w:val="36"/>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31.25pt;height:72.75pt;visibility:visible;mso-wrap-style:square">
            <v:imagedata r:id="rId5" o:title=""/>
            <o:lock v:ext="edit" aspectratio="f"/>
          </v:shape>
        </w:pict>
      </w:r>
    </w:p>
    <w:p w:rsidR="00830756" w:rsidRDefault="00894DE5">
      <w:pPr>
        <w:jc w:val="center"/>
        <w:rPr>
          <w:rFonts w:ascii="Arial" w:hAnsi="Arial" w:cs="Arial"/>
          <w:b/>
          <w:sz w:val="24"/>
          <w:szCs w:val="24"/>
        </w:rPr>
      </w:pPr>
      <w:r>
        <w:rPr>
          <w:rFonts w:ascii="Arial" w:hAnsi="Arial" w:cs="Arial"/>
          <w:b/>
          <w:sz w:val="24"/>
          <w:szCs w:val="24"/>
        </w:rPr>
        <w:t>Instituto Nacional de Ciencias Agrícolas</w:t>
      </w:r>
    </w:p>
    <w:p w:rsidR="00830756" w:rsidRDefault="00830756">
      <w:pPr>
        <w:rPr>
          <w:rFonts w:ascii="Arial" w:hAnsi="Arial" w:cs="Arial"/>
          <w:b/>
          <w:sz w:val="24"/>
          <w:szCs w:val="24"/>
        </w:rPr>
      </w:pPr>
    </w:p>
    <w:p w:rsidR="00830756" w:rsidRDefault="00894DE5">
      <w:pPr>
        <w:spacing w:line="360" w:lineRule="auto"/>
        <w:rPr>
          <w:rFonts w:ascii="Arial" w:hAnsi="Arial" w:cs="Arial"/>
          <w:b/>
          <w:bCs/>
          <w:sz w:val="24"/>
          <w:szCs w:val="24"/>
        </w:rPr>
      </w:pPr>
      <w:r>
        <w:rPr>
          <w:rFonts w:ascii="Arial" w:hAnsi="Arial" w:cs="Arial"/>
          <w:b/>
          <w:bCs/>
          <w:sz w:val="24"/>
          <w:szCs w:val="24"/>
        </w:rPr>
        <w:t xml:space="preserve">                       Departamento de Fisiología y Bioquímica Vegetal</w:t>
      </w:r>
    </w:p>
    <w:p w:rsidR="00830756" w:rsidRDefault="00830756">
      <w:pPr>
        <w:rPr>
          <w:rFonts w:ascii="Arial" w:hAnsi="Arial" w:cs="Arial"/>
          <w:b/>
          <w:sz w:val="36"/>
          <w:szCs w:val="36"/>
        </w:rPr>
      </w:pPr>
    </w:p>
    <w:p w:rsidR="00830756" w:rsidRDefault="00894DE5">
      <w:pPr>
        <w:jc w:val="center"/>
        <w:rPr>
          <w:rFonts w:ascii="Arial" w:hAnsi="Arial" w:cs="Arial"/>
          <w:b/>
          <w:sz w:val="36"/>
          <w:szCs w:val="36"/>
        </w:rPr>
      </w:pPr>
      <w:r>
        <w:rPr>
          <w:rFonts w:ascii="Arial" w:hAnsi="Arial" w:cs="Arial"/>
          <w:b/>
          <w:sz w:val="36"/>
          <w:szCs w:val="36"/>
        </w:rPr>
        <w:t>PLAN GENERAL DE TESIS DOCTORAL</w:t>
      </w:r>
    </w:p>
    <w:p w:rsidR="00830756" w:rsidRDefault="00830756">
      <w:pPr>
        <w:jc w:val="center"/>
        <w:rPr>
          <w:rFonts w:ascii="Arial" w:hAnsi="Arial" w:cs="Arial"/>
          <w:bCs/>
          <w:sz w:val="24"/>
          <w:szCs w:val="24"/>
        </w:rPr>
      </w:pPr>
    </w:p>
    <w:p w:rsidR="00830756" w:rsidRDefault="00894DE5">
      <w:pPr>
        <w:jc w:val="center"/>
        <w:rPr>
          <w:rFonts w:ascii="Arial" w:hAnsi="Arial" w:cs="Arial"/>
          <w:b/>
          <w:sz w:val="28"/>
          <w:szCs w:val="28"/>
        </w:rPr>
      </w:pPr>
      <w:commentRangeStart w:id="0"/>
      <w:r>
        <w:rPr>
          <w:rFonts w:ascii="Arial" w:hAnsi="Arial" w:cs="Arial"/>
          <w:b/>
          <w:bCs/>
          <w:sz w:val="28"/>
          <w:szCs w:val="28"/>
        </w:rPr>
        <w:t>Efecto de la aplicación de extractos de algas en el crecimiento de plántulas de arroz (</w:t>
      </w:r>
      <w:r>
        <w:rPr>
          <w:rFonts w:ascii="Arial" w:hAnsi="Arial" w:cs="Arial"/>
          <w:b/>
          <w:bCs/>
          <w:i/>
          <w:sz w:val="28"/>
          <w:szCs w:val="28"/>
        </w:rPr>
        <w:t>Oryza sativa</w:t>
      </w:r>
      <w:r>
        <w:rPr>
          <w:rFonts w:ascii="Arial" w:hAnsi="Arial" w:cs="Arial"/>
          <w:b/>
          <w:bCs/>
          <w:sz w:val="28"/>
          <w:szCs w:val="28"/>
        </w:rPr>
        <w:t xml:space="preserve"> L.) en medio salino</w:t>
      </w:r>
    </w:p>
    <w:commentRangeEnd w:id="0"/>
    <w:p w:rsidR="00830756" w:rsidRDefault="004A2DFA">
      <w:r>
        <w:rPr>
          <w:rStyle w:val="Refdecomentario"/>
        </w:rPr>
        <w:commentReference w:id="0"/>
      </w:r>
    </w:p>
    <w:p w:rsidR="00830756" w:rsidRDefault="00830756">
      <w:pPr>
        <w:spacing w:line="360" w:lineRule="auto"/>
        <w:rPr>
          <w:rFonts w:ascii="Arial" w:hAnsi="Arial" w:cs="Arial"/>
          <w:b/>
          <w:sz w:val="24"/>
          <w:szCs w:val="24"/>
        </w:rPr>
      </w:pPr>
    </w:p>
    <w:p w:rsidR="00830756" w:rsidRDefault="00894DE5">
      <w:pPr>
        <w:spacing w:line="360" w:lineRule="auto"/>
        <w:rPr>
          <w:rFonts w:ascii="Arial" w:hAnsi="Arial" w:cs="Arial"/>
          <w:b/>
          <w:sz w:val="24"/>
          <w:szCs w:val="24"/>
        </w:rPr>
      </w:pPr>
      <w:r>
        <w:rPr>
          <w:rFonts w:ascii="Arial" w:hAnsi="Arial" w:cs="Arial"/>
          <w:b/>
          <w:sz w:val="24"/>
          <w:szCs w:val="24"/>
        </w:rPr>
        <w:t xml:space="preserve">Aspirante: Lic. </w:t>
      </w:r>
      <w:proofErr w:type="spellStart"/>
      <w:r>
        <w:rPr>
          <w:rFonts w:ascii="Arial" w:hAnsi="Arial" w:cs="Arial"/>
          <w:b/>
          <w:sz w:val="24"/>
          <w:szCs w:val="24"/>
        </w:rPr>
        <w:t>Geydi</w:t>
      </w:r>
      <w:proofErr w:type="spellEnd"/>
      <w:r>
        <w:rPr>
          <w:rFonts w:ascii="Arial" w:hAnsi="Arial" w:cs="Arial"/>
          <w:b/>
          <w:sz w:val="24"/>
          <w:szCs w:val="24"/>
        </w:rPr>
        <w:t xml:space="preserve"> Pérez Domínguez</w:t>
      </w:r>
    </w:p>
    <w:p w:rsidR="00830756" w:rsidRDefault="00830756">
      <w:pPr>
        <w:spacing w:line="360" w:lineRule="auto"/>
        <w:rPr>
          <w:rFonts w:ascii="Arial" w:hAnsi="Arial" w:cs="Arial"/>
          <w:b/>
          <w:sz w:val="24"/>
          <w:szCs w:val="24"/>
        </w:rPr>
      </w:pPr>
    </w:p>
    <w:p w:rsidR="00830756" w:rsidRDefault="00830756">
      <w:pPr>
        <w:spacing w:line="360" w:lineRule="auto"/>
        <w:ind w:left="360"/>
        <w:rPr>
          <w:rFonts w:ascii="Arial" w:hAnsi="Arial" w:cs="Arial"/>
          <w:b/>
          <w:sz w:val="24"/>
          <w:szCs w:val="24"/>
        </w:rPr>
      </w:pPr>
    </w:p>
    <w:p w:rsidR="00830756" w:rsidRDefault="00894DE5">
      <w:pPr>
        <w:spacing w:line="360" w:lineRule="auto"/>
        <w:ind w:left="360"/>
        <w:rPr>
          <w:rFonts w:ascii="Arial" w:hAnsi="Arial" w:cs="Arial"/>
        </w:rPr>
      </w:pPr>
      <w:r>
        <w:rPr>
          <w:rFonts w:ascii="Arial" w:hAnsi="Arial" w:cs="Arial"/>
          <w:b/>
          <w:sz w:val="24"/>
          <w:szCs w:val="24"/>
        </w:rPr>
        <w:t>Tutores: Dr. C. Miriam Núñez Vázquez (INCA)</w:t>
      </w:r>
    </w:p>
    <w:p w:rsidR="00830756" w:rsidRDefault="00894DE5">
      <w:pPr>
        <w:spacing w:line="360" w:lineRule="auto"/>
        <w:rPr>
          <w:rFonts w:ascii="Arial" w:hAnsi="Arial" w:cs="Arial"/>
          <w:b/>
          <w:sz w:val="24"/>
          <w:szCs w:val="24"/>
        </w:rPr>
      </w:pPr>
      <w:r>
        <w:rPr>
          <w:rFonts w:ascii="Arial" w:hAnsi="Arial" w:cs="Arial"/>
          <w:b/>
          <w:sz w:val="24"/>
          <w:szCs w:val="24"/>
        </w:rPr>
        <w:t xml:space="preserve">                     Dr. C. Yanelis Reyes Guerrero (INCA)</w:t>
      </w:r>
    </w:p>
    <w:p w:rsidR="00830756" w:rsidRDefault="00830756"/>
    <w:p w:rsidR="00830756" w:rsidRDefault="00830756"/>
    <w:p w:rsidR="00830756" w:rsidRDefault="00830756"/>
    <w:p w:rsidR="00830756" w:rsidRDefault="00830756"/>
    <w:p w:rsidR="00830756" w:rsidRDefault="00830756"/>
    <w:p w:rsidR="00830756" w:rsidRDefault="00894DE5">
      <w:pPr>
        <w:jc w:val="center"/>
        <w:rPr>
          <w:rFonts w:ascii="Arial" w:hAnsi="Arial" w:cs="Arial"/>
          <w:b/>
          <w:sz w:val="24"/>
          <w:szCs w:val="24"/>
        </w:rPr>
      </w:pPr>
      <w:r>
        <w:rPr>
          <w:rFonts w:ascii="Arial" w:hAnsi="Arial" w:cs="Arial"/>
          <w:b/>
          <w:sz w:val="24"/>
          <w:szCs w:val="24"/>
        </w:rPr>
        <w:t>Abril, 2021</w:t>
      </w:r>
    </w:p>
    <w:p w:rsidR="00830756" w:rsidRDefault="00894DE5">
      <w:pPr>
        <w:jc w:val="center"/>
        <w:rPr>
          <w:rFonts w:ascii="Arial" w:hAnsi="Arial" w:cs="Arial"/>
          <w:b/>
          <w:sz w:val="24"/>
          <w:szCs w:val="24"/>
        </w:rPr>
      </w:pPr>
      <w:r>
        <w:rPr>
          <w:rFonts w:ascii="Arial" w:hAnsi="Arial" w:cs="Arial"/>
          <w:b/>
          <w:sz w:val="24"/>
          <w:szCs w:val="24"/>
        </w:rPr>
        <w:t>Mayabeque</w:t>
      </w:r>
    </w:p>
    <w:p w:rsidR="00830756" w:rsidRDefault="00894DE5">
      <w:pPr>
        <w:spacing w:after="0" w:line="240" w:lineRule="auto"/>
        <w:ind w:right="0"/>
        <w:rPr>
          <w:rFonts w:ascii="Arial" w:hAnsi="Arial" w:cs="Arial"/>
          <w:b/>
        </w:rPr>
      </w:pPr>
      <w:commentRangeStart w:id="1"/>
      <w:r>
        <w:rPr>
          <w:rFonts w:ascii="Arial" w:hAnsi="Arial" w:cs="Arial"/>
          <w:b/>
        </w:rPr>
        <w:lastRenderedPageBreak/>
        <w:t>Antecedentes</w:t>
      </w:r>
      <w:commentRangeEnd w:id="1"/>
      <w:r w:rsidR="00C13EA0">
        <w:rPr>
          <w:rStyle w:val="Refdecomentario"/>
        </w:rPr>
        <w:commentReference w:id="1"/>
      </w:r>
    </w:p>
    <w:p w:rsidR="00830756" w:rsidRDefault="00894DE5">
      <w:pPr>
        <w:spacing w:after="0" w:line="240" w:lineRule="auto"/>
        <w:ind w:right="0"/>
        <w:rPr>
          <w:rFonts w:ascii="Arial" w:hAnsi="Arial" w:cs="Arial"/>
          <w:bCs/>
        </w:rPr>
      </w:pPr>
      <w:r>
        <w:rPr>
          <w:rFonts w:ascii="Arial" w:hAnsi="Arial" w:cs="Arial"/>
          <w:bCs/>
        </w:rPr>
        <w:t>La salinidad como estrés abiótico es el segundo fenómeno más devastador y se ha convertido en uno de los problemas más alarmantes en la actualidad (</w:t>
      </w:r>
      <w:proofErr w:type="spellStart"/>
      <w:r>
        <w:rPr>
          <w:rFonts w:ascii="Arial" w:hAnsi="Arial" w:cs="Arial"/>
          <w:bCs/>
        </w:rPr>
        <w:t>Ghosh</w:t>
      </w:r>
      <w:proofErr w:type="spellEnd"/>
      <w:r>
        <w:rPr>
          <w:rFonts w:ascii="Arial" w:hAnsi="Arial" w:cs="Arial"/>
          <w:bCs/>
        </w:rPr>
        <w:t>, 2016). Las frecuentes variaciones del clima debido al cambio climático, la erosión en zonas costeras que permite la entrada del agua del mar, así como la inadecuada irrigación de los suelos, hacen que este fenómeno se agrave cada día más (</w:t>
      </w:r>
      <w:proofErr w:type="spellStart"/>
      <w:r>
        <w:rPr>
          <w:rFonts w:ascii="Arial" w:hAnsi="Arial" w:cs="Arial"/>
          <w:bCs/>
        </w:rPr>
        <w:t>Hussain</w:t>
      </w:r>
      <w:proofErr w:type="spellEnd"/>
      <w:r>
        <w:rPr>
          <w:rFonts w:ascii="Arial" w:hAnsi="Arial" w:cs="Arial"/>
          <w:bCs/>
        </w:rPr>
        <w:t xml:space="preserve"> </w:t>
      </w:r>
      <w:r>
        <w:rPr>
          <w:rFonts w:ascii="Arial" w:hAnsi="Arial" w:cs="Arial"/>
          <w:bCs/>
          <w:i/>
        </w:rPr>
        <w:t>et al</w:t>
      </w:r>
      <w:r>
        <w:rPr>
          <w:rFonts w:ascii="Arial" w:hAnsi="Arial" w:cs="Arial"/>
          <w:bCs/>
        </w:rPr>
        <w:t>., 2017).</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Las principales afectaciones en las plantas asociadas a la salinidad son el déficit hídrico impuesto por la mayor </w:t>
      </w:r>
      <w:proofErr w:type="spellStart"/>
      <w:r>
        <w:rPr>
          <w:rFonts w:ascii="Arial" w:hAnsi="Arial" w:cs="Arial"/>
          <w:bCs/>
        </w:rPr>
        <w:t>osmolaridad</w:t>
      </w:r>
      <w:proofErr w:type="spellEnd"/>
      <w:r>
        <w:rPr>
          <w:rFonts w:ascii="Arial" w:hAnsi="Arial" w:cs="Arial"/>
          <w:bCs/>
        </w:rPr>
        <w:t xml:space="preserve"> del suelo, el daño celular infligido por la excesiva acumulación de iones en los tejidos vegetales y el desbalance nutricional por la modificación de la absorción de nutrientes esenciales (</w:t>
      </w:r>
      <w:proofErr w:type="spellStart"/>
      <w:r>
        <w:rPr>
          <w:rFonts w:ascii="Arial" w:hAnsi="Arial" w:cs="Arial"/>
          <w:bCs/>
        </w:rPr>
        <w:t>Reddy</w:t>
      </w:r>
      <w:proofErr w:type="spellEnd"/>
      <w:r>
        <w:rPr>
          <w:rFonts w:ascii="Arial" w:hAnsi="Arial" w:cs="Arial"/>
          <w:bCs/>
        </w:rPr>
        <w:t xml:space="preserve"> </w:t>
      </w:r>
      <w:r>
        <w:rPr>
          <w:rFonts w:ascii="Arial" w:hAnsi="Arial" w:cs="Arial"/>
          <w:bCs/>
          <w:i/>
          <w:iCs/>
        </w:rPr>
        <w:t>et al.</w:t>
      </w:r>
      <w:r>
        <w:rPr>
          <w:rFonts w:ascii="Arial" w:hAnsi="Arial" w:cs="Arial"/>
          <w:bCs/>
        </w:rPr>
        <w:t xml:space="preserve">, 2017). </w:t>
      </w:r>
      <w:r w:rsidR="00DB5E71">
        <w:fldChar w:fldCharType="begin"/>
      </w:r>
      <w:r>
        <w:instrText xml:space="preserve"> ADDIN EN.CITE&lt;EndNote&gt;&lt;Cite&gt;&lt;Author&gt;Munns&lt;/Author&gt;&lt;Year&gt;2008&lt;/Year&gt;&lt;RecNum&gt;203&lt;/RecNum&gt;&lt;record&gt;&lt;rec-number&gt;203&lt;/rec-number&gt;&lt;foreign-keys&gt;&lt;key app="EN" db-id="v995ta551dw0adex9psxs9z4ef0ptsztvp0d"&gt;203&lt;/key&gt;&lt;/foreign-keys&gt;&lt;ref-type name="Journal Article"&gt;17&lt;/ref-type&gt;&lt;contributors&gt;&lt;authors&gt;&lt;author&gt;Munns, R.&lt;/author&gt;&lt;author&gt;Tester, M.&lt;/author&gt;&lt;/authors&gt;&lt;/contributors&gt;&lt;titles&gt;&lt;title&gt;Mechanisms of salinity tolerance&lt;/title&gt;&lt;secondary-title&gt;Annual Review of Plant Biology&lt;/secondary-title&gt;&lt;/titles&gt;&lt;periodical&gt;&lt;full-title&gt;Annual Review of Plant Biology&lt;/full-title&gt;&lt;/periodical&gt;&lt;pages&gt;651-681&lt;/pages&gt;&lt;volume&gt;59&lt;/volume&gt;&lt;dates&gt;&lt;year&gt;2008&lt;/year&gt;&lt;/dates&gt;&lt;urls&gt;&lt;/urls&gt;&lt;/record&gt;&lt;/Cite&gt;&lt;/EndNote&gt;</w:instrText>
      </w:r>
      <w:r w:rsidR="00DB5E71">
        <w:fldChar w:fldCharType="end"/>
      </w:r>
      <w:r>
        <w:rPr>
          <w:rFonts w:ascii="Arial" w:hAnsi="Arial" w:cs="Arial"/>
          <w:bCs/>
        </w:rPr>
        <w:t xml:space="preserve">La salinidad influye en el metabolismo del nitrógeno y de los azúcares, disminuye la fotosíntesis y aumenta el estrés </w:t>
      </w:r>
      <w:proofErr w:type="spellStart"/>
      <w:r>
        <w:rPr>
          <w:rFonts w:ascii="Arial" w:hAnsi="Arial" w:cs="Arial"/>
          <w:bCs/>
        </w:rPr>
        <w:t>oxidativo</w:t>
      </w:r>
      <w:proofErr w:type="spellEnd"/>
      <w:r>
        <w:rPr>
          <w:rFonts w:ascii="Arial" w:hAnsi="Arial" w:cs="Arial"/>
          <w:bCs/>
        </w:rPr>
        <w:t xml:space="preserve">. Todos estos trastornos implican una afectación en el crecimiento y desarrollo de las plantas y por tanto, una disminución del rendimiento (Orosco-Alcalá </w:t>
      </w:r>
      <w:r>
        <w:rPr>
          <w:rFonts w:ascii="Arial" w:hAnsi="Arial" w:cs="Arial"/>
          <w:bCs/>
          <w:i/>
          <w:iCs/>
        </w:rPr>
        <w:t>et al</w:t>
      </w:r>
      <w:r>
        <w:rPr>
          <w:rFonts w:ascii="Arial" w:hAnsi="Arial" w:cs="Arial"/>
          <w:bCs/>
        </w:rPr>
        <w:t xml:space="preserve">., 2018). </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El arroz (</w:t>
      </w:r>
      <w:r>
        <w:rPr>
          <w:rFonts w:ascii="Arial" w:hAnsi="Arial" w:cs="Arial"/>
          <w:bCs/>
          <w:i/>
        </w:rPr>
        <w:t>Oryza sativa</w:t>
      </w:r>
      <w:r>
        <w:rPr>
          <w:rFonts w:ascii="Arial" w:hAnsi="Arial" w:cs="Arial"/>
          <w:bCs/>
        </w:rPr>
        <w:t xml:space="preserve"> L.) es una </w:t>
      </w:r>
      <w:proofErr w:type="spellStart"/>
      <w:r>
        <w:rPr>
          <w:rFonts w:ascii="Arial" w:hAnsi="Arial" w:cs="Arial"/>
          <w:bCs/>
        </w:rPr>
        <w:t>monocotiledónea</w:t>
      </w:r>
      <w:proofErr w:type="spellEnd"/>
      <w:r>
        <w:rPr>
          <w:rFonts w:ascii="Arial" w:hAnsi="Arial" w:cs="Arial"/>
          <w:bCs/>
        </w:rPr>
        <w:t xml:space="preserve"> perteneciente a la familia </w:t>
      </w:r>
      <w:proofErr w:type="spellStart"/>
      <w:r>
        <w:rPr>
          <w:rFonts w:ascii="Arial" w:hAnsi="Arial" w:cs="Arial"/>
          <w:bCs/>
        </w:rPr>
        <w:t>Poaceae</w:t>
      </w:r>
      <w:proofErr w:type="spellEnd"/>
      <w:r>
        <w:rPr>
          <w:rFonts w:ascii="Arial" w:hAnsi="Arial" w:cs="Arial"/>
          <w:bCs/>
        </w:rPr>
        <w:t xml:space="preserve">. Es uno de los cereales de mayor producción a nivel mundial y constituye una de las bases de la alimentación humana (John y </w:t>
      </w:r>
      <w:proofErr w:type="spellStart"/>
      <w:r>
        <w:rPr>
          <w:rFonts w:ascii="Arial" w:hAnsi="Arial" w:cs="Arial"/>
          <w:bCs/>
        </w:rPr>
        <w:t>Fielding</w:t>
      </w:r>
      <w:proofErr w:type="spellEnd"/>
      <w:r>
        <w:rPr>
          <w:rFonts w:ascii="Arial" w:hAnsi="Arial" w:cs="Arial"/>
          <w:bCs/>
        </w:rPr>
        <w:t>, 2014).Sus rendimientos futuros se ponen en peligro debido a su alta sensibilidad a la sal, que se prevé que aumentará con el cambio climático global (</w:t>
      </w:r>
      <w:proofErr w:type="spellStart"/>
      <w:r>
        <w:rPr>
          <w:rFonts w:ascii="Arial" w:hAnsi="Arial" w:cs="Arial"/>
          <w:bCs/>
        </w:rPr>
        <w:t>Radanielson</w:t>
      </w:r>
      <w:proofErr w:type="spellEnd"/>
      <w:r>
        <w:rPr>
          <w:rFonts w:ascii="Arial" w:hAnsi="Arial" w:cs="Arial"/>
          <w:bCs/>
        </w:rPr>
        <w:t xml:space="preserve"> </w:t>
      </w:r>
      <w:r>
        <w:rPr>
          <w:rFonts w:ascii="Arial" w:hAnsi="Arial" w:cs="Arial"/>
          <w:bCs/>
          <w:i/>
        </w:rPr>
        <w:t>et al</w:t>
      </w:r>
      <w:r>
        <w:rPr>
          <w:rFonts w:ascii="Arial" w:hAnsi="Arial" w:cs="Arial"/>
          <w:bCs/>
        </w:rPr>
        <w:t xml:space="preserve">., 2018). </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Una de las estrategias que pudiera utilizarse para contrarrestar el efecto de la salinidad, además de la utilización de cultivares tolerantes, es la aplicación de diferentes productos ecológicamente inocuos como pueden ser los bioestimulantes y los reguladores del crecimiento (Núñez </w:t>
      </w:r>
      <w:r>
        <w:rPr>
          <w:rFonts w:ascii="Arial" w:hAnsi="Arial" w:cs="Arial"/>
          <w:bCs/>
          <w:i/>
        </w:rPr>
        <w:t>et al</w:t>
      </w:r>
      <w:r>
        <w:rPr>
          <w:rFonts w:ascii="Arial" w:hAnsi="Arial" w:cs="Arial"/>
          <w:bCs/>
        </w:rPr>
        <w:t>., 2018).</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commentRangeStart w:id="2"/>
      <w:r>
        <w:rPr>
          <w:rFonts w:ascii="Arial" w:hAnsi="Arial" w:cs="Arial"/>
          <w:bCs/>
        </w:rPr>
        <w:t>El</w:t>
      </w:r>
      <w:commentRangeEnd w:id="2"/>
      <w:r w:rsidR="001F569D">
        <w:rPr>
          <w:rStyle w:val="Refdecomentario"/>
        </w:rPr>
        <w:commentReference w:id="2"/>
      </w:r>
      <w:r>
        <w:rPr>
          <w:rFonts w:ascii="Arial" w:hAnsi="Arial" w:cs="Arial"/>
          <w:bCs/>
        </w:rPr>
        <w:t xml:space="preserve"> uso de las algas marinas como bioestimulantes, es un sector en crecimiento en varias partes del mundo. Una de las razones que hacen a las algas marinas buenas candidatas para la producción de bioestimulantes vegetales, es la presencia de una extensa gama de sustancias </w:t>
      </w:r>
      <w:proofErr w:type="spellStart"/>
      <w:r>
        <w:rPr>
          <w:rFonts w:ascii="Arial" w:hAnsi="Arial" w:cs="Arial"/>
          <w:bCs/>
        </w:rPr>
        <w:t>bioactivas</w:t>
      </w:r>
      <w:proofErr w:type="spellEnd"/>
      <w:r>
        <w:rPr>
          <w:rFonts w:ascii="Arial" w:hAnsi="Arial" w:cs="Arial"/>
          <w:bCs/>
        </w:rPr>
        <w:t xml:space="preserve"> que pueden favorecer el crecimiento vegetal, entre ellas; fitohormonas, macro y micronutrientes, aminoácidos y </w:t>
      </w:r>
      <w:proofErr w:type="spellStart"/>
      <w:r>
        <w:rPr>
          <w:rFonts w:ascii="Arial" w:hAnsi="Arial" w:cs="Arial"/>
          <w:bCs/>
        </w:rPr>
        <w:t>vitaminas.Además</w:t>
      </w:r>
      <w:proofErr w:type="spellEnd"/>
      <w:r>
        <w:rPr>
          <w:rFonts w:ascii="Arial" w:hAnsi="Arial" w:cs="Arial"/>
          <w:bCs/>
        </w:rPr>
        <w:t xml:space="preserve"> de estos compuestos, las algas poseen otros </w:t>
      </w:r>
      <w:proofErr w:type="spellStart"/>
      <w:r>
        <w:rPr>
          <w:rFonts w:ascii="Arial" w:hAnsi="Arial" w:cs="Arial"/>
          <w:bCs/>
        </w:rPr>
        <w:t>metabolitos</w:t>
      </w:r>
      <w:proofErr w:type="spellEnd"/>
      <w:r>
        <w:rPr>
          <w:rFonts w:ascii="Arial" w:hAnsi="Arial" w:cs="Arial"/>
          <w:bCs/>
        </w:rPr>
        <w:t xml:space="preserve"> únicos como los polisacáridos sulfatados y algunos </w:t>
      </w:r>
      <w:proofErr w:type="spellStart"/>
      <w:r>
        <w:rPr>
          <w:rFonts w:ascii="Arial" w:hAnsi="Arial" w:cs="Arial"/>
          <w:bCs/>
        </w:rPr>
        <w:t>polifenoles</w:t>
      </w:r>
      <w:proofErr w:type="spellEnd"/>
      <w:r>
        <w:rPr>
          <w:rFonts w:ascii="Arial" w:hAnsi="Arial" w:cs="Arial"/>
          <w:bCs/>
        </w:rPr>
        <w:t xml:space="preserve"> que, según otras investigaciones mejoran la resistencia al estrés (González y Batista, 2018).</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La utilización de extractos de algas marinas refuerzan en las plantas su sistema inmunitario y alimentario, así también activan  sus funciones fisiológicas, lográndose plantas más sanas, con mejor nutrición y más vigorosas (Rodríguez y Orellana, 2008).</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En la agricultura han sido utilizados los extractos de algas marinas, como acondicionadores  del  suelo  para  mejorar  la  productividad de  los  cultivos   (Newton  1951;   </w:t>
      </w:r>
      <w:proofErr w:type="spellStart"/>
      <w:r>
        <w:rPr>
          <w:rFonts w:ascii="Arial" w:hAnsi="Arial" w:cs="Arial"/>
          <w:bCs/>
        </w:rPr>
        <w:t>Booth</w:t>
      </w:r>
      <w:proofErr w:type="spellEnd"/>
      <w:r>
        <w:rPr>
          <w:rFonts w:ascii="Arial" w:hAnsi="Arial" w:cs="Arial"/>
          <w:bCs/>
        </w:rPr>
        <w:t xml:space="preserve">   1969; </w:t>
      </w:r>
      <w:proofErr w:type="spellStart"/>
      <w:r>
        <w:rPr>
          <w:rFonts w:ascii="Arial" w:hAnsi="Arial" w:cs="Arial"/>
          <w:bCs/>
        </w:rPr>
        <w:t>Abdel-Raouf</w:t>
      </w:r>
      <w:proofErr w:type="spellEnd"/>
      <w:r>
        <w:rPr>
          <w:rFonts w:ascii="Arial" w:hAnsi="Arial" w:cs="Arial"/>
          <w:bCs/>
        </w:rPr>
        <w:t xml:space="preserve"> </w:t>
      </w:r>
      <w:r>
        <w:rPr>
          <w:rFonts w:ascii="Arial" w:hAnsi="Arial" w:cs="Arial"/>
          <w:bCs/>
          <w:i/>
        </w:rPr>
        <w:t xml:space="preserve">et al. </w:t>
      </w:r>
      <w:r>
        <w:rPr>
          <w:rFonts w:ascii="Arial" w:hAnsi="Arial" w:cs="Arial"/>
          <w:bCs/>
        </w:rPr>
        <w:t xml:space="preserve">2013). Se ha confirmado  que  los  polisacáridos extraídos  de algas  marinas  se  usan  como  perfectos  </w:t>
      </w:r>
      <w:proofErr w:type="spellStart"/>
      <w:r>
        <w:rPr>
          <w:rFonts w:ascii="Arial" w:hAnsi="Arial" w:cs="Arial"/>
          <w:bCs/>
        </w:rPr>
        <w:t>quelantes</w:t>
      </w:r>
      <w:proofErr w:type="spellEnd"/>
      <w:r>
        <w:rPr>
          <w:rFonts w:ascii="Arial" w:hAnsi="Arial" w:cs="Arial"/>
          <w:bCs/>
        </w:rPr>
        <w:t xml:space="preserve"> de iones  metálicos.  Estos extractos  de algas marinas se han aplicado por aspersión foliar y al sustrato  para mejorar el crecimiento de la planta en condiciones extremas  de congelación, sequía y alta salinidad, también  las plantas tratadas con estos extractos  han  mostrado una notable   resistencia  a  enfermedades   causadas por hongos, bacterias  y virus.  Además  mejoran el rendimiento y la productividad de varios  cultivos (Nuño </w:t>
      </w:r>
      <w:r>
        <w:rPr>
          <w:rFonts w:ascii="Arial" w:hAnsi="Arial" w:cs="Arial"/>
          <w:bCs/>
          <w:i/>
        </w:rPr>
        <w:t xml:space="preserve">et al., </w:t>
      </w:r>
      <w:r>
        <w:rPr>
          <w:rFonts w:ascii="Arial" w:hAnsi="Arial" w:cs="Arial"/>
          <w:bCs/>
        </w:rPr>
        <w:t>2020).</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Estudios previos muestran que la aplicación de extractos de algas marinas estimulan la actividad de los microorganismos del suelo, que induce una mayor disponibilidad de nutrientes para la planta facilitando su absorción, reducen la compactación, aumentan la aireación y capacidad de retención de agua del suelo (</w:t>
      </w:r>
      <w:proofErr w:type="spellStart"/>
      <w:r>
        <w:rPr>
          <w:rFonts w:ascii="Arial" w:hAnsi="Arial" w:cs="Arial"/>
          <w:bCs/>
        </w:rPr>
        <w:t>Selvaraj</w:t>
      </w:r>
      <w:proofErr w:type="spellEnd"/>
      <w:r>
        <w:rPr>
          <w:rFonts w:ascii="Arial" w:hAnsi="Arial" w:cs="Arial"/>
          <w:bCs/>
        </w:rPr>
        <w:t xml:space="preserve"> </w:t>
      </w:r>
      <w:r>
        <w:rPr>
          <w:rFonts w:ascii="Arial" w:hAnsi="Arial" w:cs="Arial"/>
          <w:bCs/>
          <w:i/>
          <w:iCs/>
        </w:rPr>
        <w:t>et al</w:t>
      </w:r>
      <w:r>
        <w:rPr>
          <w:rFonts w:ascii="Arial" w:hAnsi="Arial" w:cs="Arial"/>
          <w:bCs/>
        </w:rPr>
        <w:t xml:space="preserve">., 2004; </w:t>
      </w:r>
      <w:proofErr w:type="spellStart"/>
      <w:r>
        <w:rPr>
          <w:rFonts w:ascii="Arial" w:hAnsi="Arial" w:cs="Arial"/>
          <w:bCs/>
        </w:rPr>
        <w:t>Khan</w:t>
      </w:r>
      <w:proofErr w:type="spellEnd"/>
      <w:r>
        <w:rPr>
          <w:rFonts w:ascii="Arial" w:hAnsi="Arial" w:cs="Arial"/>
          <w:bCs/>
        </w:rPr>
        <w:t xml:space="preserve"> </w:t>
      </w:r>
      <w:r>
        <w:rPr>
          <w:rFonts w:ascii="Arial" w:hAnsi="Arial" w:cs="Arial"/>
          <w:bCs/>
          <w:i/>
          <w:iCs/>
        </w:rPr>
        <w:t xml:space="preserve">et </w:t>
      </w:r>
      <w:r>
        <w:rPr>
          <w:rFonts w:ascii="Arial" w:hAnsi="Arial" w:cs="Arial"/>
          <w:bCs/>
          <w:i/>
          <w:iCs/>
        </w:rPr>
        <w:lastRenderedPageBreak/>
        <w:t>al</w:t>
      </w:r>
      <w:r>
        <w:rPr>
          <w:rFonts w:ascii="Arial" w:hAnsi="Arial" w:cs="Arial"/>
          <w:bCs/>
        </w:rPr>
        <w:t>., 2009). Las algas marinas también tienen un efecto positivo sobre la actividad biológica (respiración y movilización del nitrógeno) del suelo ya que promueve la diversidad microbiana, creando así una medio ambiente adecuado para el crecimiento de la raíz (</w:t>
      </w:r>
      <w:proofErr w:type="spellStart"/>
      <w:r>
        <w:rPr>
          <w:rFonts w:ascii="Arial" w:hAnsi="Arial" w:cs="Arial"/>
          <w:bCs/>
        </w:rPr>
        <w:t>Sarwar</w:t>
      </w:r>
      <w:proofErr w:type="spellEnd"/>
      <w:r>
        <w:rPr>
          <w:rFonts w:ascii="Arial" w:hAnsi="Arial" w:cs="Arial"/>
          <w:bCs/>
        </w:rPr>
        <w:t xml:space="preserve"> </w:t>
      </w:r>
      <w:r>
        <w:rPr>
          <w:rFonts w:ascii="Arial" w:hAnsi="Arial" w:cs="Arial"/>
          <w:bCs/>
          <w:i/>
          <w:iCs/>
        </w:rPr>
        <w:t>et al</w:t>
      </w:r>
      <w:r>
        <w:rPr>
          <w:rFonts w:ascii="Arial" w:hAnsi="Arial" w:cs="Arial"/>
          <w:bCs/>
        </w:rPr>
        <w:t xml:space="preserve">., 2008). Al incinerar las algas marinas, dejan un residuo de cenizas cinco o seis veces mayor que él que dejan las plantas; consecuentemente, tienen más </w:t>
      </w:r>
      <w:proofErr w:type="spellStart"/>
      <w:r>
        <w:rPr>
          <w:rFonts w:ascii="Arial" w:hAnsi="Arial" w:cs="Arial"/>
          <w:bCs/>
        </w:rPr>
        <w:t>metabolitos</w:t>
      </w:r>
      <w:proofErr w:type="spellEnd"/>
      <w:r>
        <w:rPr>
          <w:rFonts w:ascii="Arial" w:hAnsi="Arial" w:cs="Arial"/>
          <w:bCs/>
        </w:rPr>
        <w:t xml:space="preserve"> y, por lo tanto, más enzimas, por lo que al usar algas marinas y/o sus derivados en la agricultura, se aporta un complejo enzimático extra al suelo y a la planta (</w:t>
      </w:r>
      <w:proofErr w:type="spellStart"/>
      <w:r>
        <w:rPr>
          <w:rFonts w:ascii="Arial" w:hAnsi="Arial" w:cs="Arial"/>
          <w:bCs/>
        </w:rPr>
        <w:t>Gopinath</w:t>
      </w:r>
      <w:proofErr w:type="spellEnd"/>
      <w:r>
        <w:rPr>
          <w:rFonts w:ascii="Arial" w:hAnsi="Arial" w:cs="Arial"/>
          <w:bCs/>
        </w:rPr>
        <w:t xml:space="preserve"> </w:t>
      </w:r>
      <w:r>
        <w:rPr>
          <w:rFonts w:ascii="Arial" w:hAnsi="Arial" w:cs="Arial"/>
          <w:bCs/>
          <w:i/>
          <w:iCs/>
        </w:rPr>
        <w:t>et al</w:t>
      </w:r>
      <w:r>
        <w:rPr>
          <w:rFonts w:ascii="Arial" w:hAnsi="Arial" w:cs="Arial"/>
          <w:bCs/>
        </w:rPr>
        <w:t>., 2008). (</w:t>
      </w:r>
      <w:proofErr w:type="spellStart"/>
      <w:r>
        <w:rPr>
          <w:rFonts w:ascii="Arial" w:hAnsi="Arial" w:cs="Arial"/>
          <w:bCs/>
        </w:rPr>
        <w:t>Zermeño</w:t>
      </w:r>
      <w:proofErr w:type="spellEnd"/>
      <w:r>
        <w:rPr>
          <w:rFonts w:ascii="Arial" w:hAnsi="Arial" w:cs="Arial"/>
          <w:bCs/>
        </w:rPr>
        <w:t xml:space="preserve"> </w:t>
      </w:r>
      <w:r>
        <w:rPr>
          <w:rFonts w:ascii="Arial" w:hAnsi="Arial" w:cs="Arial"/>
          <w:bCs/>
          <w:i/>
        </w:rPr>
        <w:t>et al</w:t>
      </w:r>
      <w:r>
        <w:rPr>
          <w:rFonts w:ascii="Arial" w:hAnsi="Arial" w:cs="Arial"/>
          <w:bCs/>
        </w:rPr>
        <w:t>., 2015).</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En estudios anteriores, se ha observado la eficiencia del extracto líquido de </w:t>
      </w:r>
      <w:proofErr w:type="spellStart"/>
      <w:r>
        <w:rPr>
          <w:rFonts w:ascii="Arial" w:hAnsi="Arial" w:cs="Arial"/>
          <w:bCs/>
          <w:i/>
        </w:rPr>
        <w:t>Sargassumtenerrimum</w:t>
      </w:r>
      <w:proofErr w:type="spellEnd"/>
      <w:r>
        <w:rPr>
          <w:rFonts w:ascii="Arial" w:hAnsi="Arial" w:cs="Arial"/>
          <w:bCs/>
        </w:rPr>
        <w:t xml:space="preserve"> en la germinación, crecimiento, rendimiento y calidad de semillas de </w:t>
      </w:r>
      <w:proofErr w:type="spellStart"/>
      <w:r>
        <w:rPr>
          <w:rFonts w:ascii="Arial" w:hAnsi="Arial" w:cs="Arial"/>
          <w:bCs/>
          <w:i/>
        </w:rPr>
        <w:t>Solanum</w:t>
      </w:r>
      <w:proofErr w:type="spellEnd"/>
      <w:r>
        <w:rPr>
          <w:rFonts w:ascii="Arial" w:hAnsi="Arial" w:cs="Arial"/>
          <w:bCs/>
          <w:i/>
        </w:rPr>
        <w:t xml:space="preserve"> </w:t>
      </w:r>
      <w:proofErr w:type="spellStart"/>
      <w:r>
        <w:rPr>
          <w:rFonts w:ascii="Arial" w:hAnsi="Arial" w:cs="Arial"/>
          <w:bCs/>
          <w:i/>
        </w:rPr>
        <w:t>lycopersicum</w:t>
      </w:r>
      <w:proofErr w:type="spellEnd"/>
      <w:r>
        <w:rPr>
          <w:rFonts w:ascii="Arial" w:hAnsi="Arial" w:cs="Arial"/>
          <w:bCs/>
        </w:rPr>
        <w:t>, aplicado a la planta en tres formas diferentes, como tratamiento del suelo, aspersión foliar y tratamiento de semillas con diferentes concentraciones que oscilan entre 0,2 % y 1 % (</w:t>
      </w:r>
      <w:proofErr w:type="spellStart"/>
      <w:r>
        <w:rPr>
          <w:rFonts w:ascii="Arial" w:hAnsi="Arial" w:cs="Arial"/>
          <w:bCs/>
        </w:rPr>
        <w:t>Sasikala</w:t>
      </w:r>
      <w:proofErr w:type="spellEnd"/>
      <w:r>
        <w:rPr>
          <w:rFonts w:ascii="Arial" w:hAnsi="Arial" w:cs="Arial"/>
          <w:bCs/>
        </w:rPr>
        <w:t xml:space="preserve"> </w:t>
      </w:r>
      <w:r>
        <w:rPr>
          <w:rFonts w:ascii="Arial" w:hAnsi="Arial" w:cs="Arial"/>
          <w:bCs/>
          <w:i/>
        </w:rPr>
        <w:t>et al</w:t>
      </w:r>
      <w:r>
        <w:rPr>
          <w:rFonts w:ascii="Arial" w:hAnsi="Arial" w:cs="Arial"/>
          <w:bCs/>
        </w:rPr>
        <w:t>., 2016).</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rPr>
      </w:pPr>
      <w:r>
        <w:rPr>
          <w:rFonts w:ascii="Arial" w:hAnsi="Arial" w:cs="Arial"/>
          <w:bCs/>
        </w:rPr>
        <w:t xml:space="preserve">La aplicación de extractos líquidos de </w:t>
      </w:r>
      <w:proofErr w:type="spellStart"/>
      <w:r>
        <w:rPr>
          <w:rFonts w:ascii="Arial" w:hAnsi="Arial" w:cs="Arial"/>
          <w:bCs/>
          <w:i/>
        </w:rPr>
        <w:t>Sargassum</w:t>
      </w:r>
      <w:proofErr w:type="spellEnd"/>
      <w:r>
        <w:rPr>
          <w:rFonts w:ascii="Arial" w:hAnsi="Arial" w:cs="Arial"/>
          <w:bCs/>
          <w:i/>
        </w:rPr>
        <w:t xml:space="preserve"> </w:t>
      </w:r>
      <w:proofErr w:type="spellStart"/>
      <w:r>
        <w:rPr>
          <w:rFonts w:ascii="Arial" w:hAnsi="Arial" w:cs="Arial"/>
          <w:bCs/>
          <w:i/>
        </w:rPr>
        <w:t>wightii</w:t>
      </w:r>
      <w:proofErr w:type="spellEnd"/>
      <w:r>
        <w:rPr>
          <w:rFonts w:ascii="Arial" w:hAnsi="Arial" w:cs="Arial"/>
          <w:bCs/>
        </w:rPr>
        <w:t xml:space="preserve"> ha aumentado el porcentaje de germinación de semillas y el crecimiento de </w:t>
      </w:r>
      <w:proofErr w:type="spellStart"/>
      <w:r>
        <w:rPr>
          <w:rFonts w:ascii="Arial" w:hAnsi="Arial" w:cs="Arial"/>
          <w:bCs/>
          <w:i/>
        </w:rPr>
        <w:t>Triticum</w:t>
      </w:r>
      <w:proofErr w:type="spellEnd"/>
      <w:r>
        <w:rPr>
          <w:rFonts w:ascii="Arial" w:hAnsi="Arial" w:cs="Arial"/>
          <w:bCs/>
          <w:i/>
        </w:rPr>
        <w:t xml:space="preserve"> </w:t>
      </w:r>
      <w:proofErr w:type="spellStart"/>
      <w:r>
        <w:rPr>
          <w:rFonts w:ascii="Arial" w:hAnsi="Arial" w:cs="Arial"/>
          <w:bCs/>
          <w:i/>
        </w:rPr>
        <w:t>aestivum</w:t>
      </w:r>
      <w:proofErr w:type="spellEnd"/>
      <w:r>
        <w:rPr>
          <w:rFonts w:ascii="Arial" w:hAnsi="Arial" w:cs="Arial"/>
          <w:bCs/>
        </w:rPr>
        <w:t xml:space="preserve">. En otra investigación realizada se demostró que los extractos acuosos al 1 % de </w:t>
      </w:r>
      <w:r>
        <w:rPr>
          <w:rFonts w:ascii="Arial" w:hAnsi="Arial" w:cs="Arial"/>
          <w:bCs/>
          <w:i/>
        </w:rPr>
        <w:t xml:space="preserve">S. </w:t>
      </w:r>
      <w:proofErr w:type="spellStart"/>
      <w:r>
        <w:rPr>
          <w:rFonts w:ascii="Arial" w:hAnsi="Arial" w:cs="Arial"/>
          <w:bCs/>
          <w:i/>
        </w:rPr>
        <w:t>wightii</w:t>
      </w:r>
      <w:proofErr w:type="spellEnd"/>
      <w:r>
        <w:rPr>
          <w:rFonts w:ascii="Arial" w:hAnsi="Arial" w:cs="Arial"/>
          <w:bCs/>
        </w:rPr>
        <w:t xml:space="preserve"> promovieron el crecimiento y el rendimiento de las plantas de </w:t>
      </w:r>
      <w:proofErr w:type="spellStart"/>
      <w:r>
        <w:rPr>
          <w:rFonts w:ascii="Arial" w:hAnsi="Arial" w:cs="Arial"/>
          <w:bCs/>
          <w:i/>
        </w:rPr>
        <w:t>Capsicum</w:t>
      </w:r>
      <w:proofErr w:type="spellEnd"/>
      <w:r>
        <w:rPr>
          <w:rFonts w:ascii="Arial" w:hAnsi="Arial" w:cs="Arial"/>
          <w:bCs/>
          <w:i/>
        </w:rPr>
        <w:t xml:space="preserve"> annum</w:t>
      </w:r>
      <w:r>
        <w:rPr>
          <w:rFonts w:ascii="Arial" w:hAnsi="Arial" w:cs="Arial"/>
          <w:bCs/>
        </w:rPr>
        <w:t xml:space="preserve"> (</w:t>
      </w:r>
      <w:proofErr w:type="spellStart"/>
      <w:r>
        <w:rPr>
          <w:rFonts w:ascii="Arial" w:hAnsi="Arial" w:cs="Arial"/>
          <w:bCs/>
        </w:rPr>
        <w:t>Baharuding</w:t>
      </w:r>
      <w:proofErr w:type="spellEnd"/>
      <w:r>
        <w:rPr>
          <w:rFonts w:ascii="Arial" w:hAnsi="Arial" w:cs="Arial"/>
          <w:bCs/>
        </w:rPr>
        <w:t xml:space="preserve"> </w:t>
      </w:r>
      <w:r>
        <w:rPr>
          <w:rFonts w:ascii="Arial" w:hAnsi="Arial" w:cs="Arial"/>
          <w:bCs/>
          <w:i/>
        </w:rPr>
        <w:t>et al</w:t>
      </w:r>
      <w:r>
        <w:rPr>
          <w:rFonts w:ascii="Arial" w:hAnsi="Arial" w:cs="Arial"/>
          <w:bCs/>
        </w:rPr>
        <w:t xml:space="preserve">., 2019). Semillas de </w:t>
      </w:r>
      <w:proofErr w:type="spellStart"/>
      <w:r>
        <w:rPr>
          <w:rFonts w:ascii="Arial" w:hAnsi="Arial" w:cs="Arial"/>
          <w:bCs/>
          <w:i/>
        </w:rPr>
        <w:t>Vigna</w:t>
      </w:r>
      <w:proofErr w:type="spellEnd"/>
      <w:r>
        <w:rPr>
          <w:rFonts w:ascii="Arial" w:hAnsi="Arial" w:cs="Arial"/>
          <w:bCs/>
          <w:i/>
        </w:rPr>
        <w:t xml:space="preserve"> </w:t>
      </w:r>
      <w:proofErr w:type="spellStart"/>
      <w:r>
        <w:rPr>
          <w:rFonts w:ascii="Arial" w:hAnsi="Arial" w:cs="Arial"/>
          <w:bCs/>
          <w:i/>
        </w:rPr>
        <w:t>mungo</w:t>
      </w:r>
      <w:proofErr w:type="spellEnd"/>
      <w:r>
        <w:rPr>
          <w:rFonts w:ascii="Arial" w:hAnsi="Arial" w:cs="Arial"/>
          <w:bCs/>
        </w:rPr>
        <w:t xml:space="preserve"> L. tratadas con extractos de algas </w:t>
      </w:r>
      <w:proofErr w:type="spellStart"/>
      <w:r>
        <w:rPr>
          <w:rFonts w:ascii="Arial" w:hAnsi="Arial" w:cs="Arial"/>
          <w:bCs/>
          <w:i/>
        </w:rPr>
        <w:t>Turbinaria</w:t>
      </w:r>
      <w:proofErr w:type="spellEnd"/>
      <w:r>
        <w:rPr>
          <w:rFonts w:ascii="Arial" w:hAnsi="Arial" w:cs="Arial"/>
          <w:bCs/>
          <w:i/>
        </w:rPr>
        <w:t xml:space="preserve"> conoides</w:t>
      </w:r>
      <w:r>
        <w:rPr>
          <w:rFonts w:ascii="Arial" w:hAnsi="Arial" w:cs="Arial"/>
          <w:bCs/>
        </w:rPr>
        <w:t xml:space="preserve"> al 1.5% y </w:t>
      </w:r>
      <w:proofErr w:type="spellStart"/>
      <w:r>
        <w:rPr>
          <w:rFonts w:ascii="Arial" w:hAnsi="Arial" w:cs="Arial"/>
          <w:bCs/>
          <w:i/>
        </w:rPr>
        <w:t>Sargassum</w:t>
      </w:r>
      <w:proofErr w:type="spellEnd"/>
      <w:r>
        <w:rPr>
          <w:rFonts w:ascii="Arial" w:hAnsi="Arial" w:cs="Arial"/>
          <w:bCs/>
          <w:i/>
        </w:rPr>
        <w:t xml:space="preserve"> </w:t>
      </w:r>
      <w:proofErr w:type="spellStart"/>
      <w:r>
        <w:rPr>
          <w:rFonts w:ascii="Arial" w:hAnsi="Arial" w:cs="Arial"/>
          <w:bCs/>
          <w:i/>
        </w:rPr>
        <w:t>wightii</w:t>
      </w:r>
      <w:proofErr w:type="spellEnd"/>
      <w:r>
        <w:rPr>
          <w:rFonts w:ascii="Arial" w:hAnsi="Arial" w:cs="Arial"/>
          <w:bCs/>
        </w:rPr>
        <w:t xml:space="preserve"> al 1.0%, durante 3 horas, mejoraron significativamente la germinación de las semillas, la velocidad de germinación, la producción de materia seca y el índice de vigor (</w:t>
      </w:r>
      <w:proofErr w:type="spellStart"/>
      <w:r>
        <w:rPr>
          <w:rFonts w:ascii="Arial" w:hAnsi="Arial" w:cs="Arial"/>
          <w:bCs/>
        </w:rPr>
        <w:t>Nguyen</w:t>
      </w:r>
      <w:proofErr w:type="spellEnd"/>
      <w:r>
        <w:rPr>
          <w:rFonts w:ascii="Arial" w:hAnsi="Arial" w:cs="Arial"/>
          <w:bCs/>
        </w:rPr>
        <w:t xml:space="preserve"> y </w:t>
      </w:r>
      <w:proofErr w:type="spellStart"/>
      <w:r>
        <w:rPr>
          <w:rFonts w:ascii="Arial" w:hAnsi="Arial" w:cs="Arial"/>
          <w:bCs/>
        </w:rPr>
        <w:t>Sundareswaran</w:t>
      </w:r>
      <w:proofErr w:type="spellEnd"/>
      <w:r>
        <w:rPr>
          <w:rFonts w:ascii="Arial" w:hAnsi="Arial" w:cs="Arial"/>
          <w:bCs/>
        </w:rPr>
        <w:t>, 2019).</w:t>
      </w:r>
    </w:p>
    <w:p w:rsidR="00830756" w:rsidRDefault="00830756">
      <w:pPr>
        <w:spacing w:after="0" w:line="240" w:lineRule="auto"/>
        <w:ind w:right="0"/>
        <w:rPr>
          <w:rFonts w:ascii="Arial" w:hAnsi="Arial" w:cs="Arial"/>
          <w:bCs/>
        </w:rPr>
      </w:pPr>
    </w:p>
    <w:p w:rsidR="00830756" w:rsidRDefault="00894DE5">
      <w:pPr>
        <w:spacing w:after="0" w:line="240" w:lineRule="auto"/>
        <w:ind w:right="0"/>
        <w:rPr>
          <w:rFonts w:ascii="Arial" w:hAnsi="Arial" w:cs="Arial"/>
          <w:bCs/>
          <w:iCs/>
        </w:rPr>
      </w:pPr>
      <w:r>
        <w:rPr>
          <w:rFonts w:ascii="Arial" w:hAnsi="Arial" w:cs="Arial"/>
          <w:bCs/>
        </w:rPr>
        <w:t xml:space="preserve">En cuanto al estrés salino, se ha demostrado que extractos de </w:t>
      </w:r>
      <w:proofErr w:type="spellStart"/>
      <w:r>
        <w:rPr>
          <w:rFonts w:ascii="Arial" w:hAnsi="Arial" w:cs="Arial"/>
          <w:bCs/>
          <w:i/>
        </w:rPr>
        <w:t>Sargassum</w:t>
      </w:r>
      <w:proofErr w:type="spellEnd"/>
      <w:r>
        <w:rPr>
          <w:rFonts w:ascii="Arial" w:hAnsi="Arial" w:cs="Arial"/>
          <w:bCs/>
          <w:i/>
        </w:rPr>
        <w:t xml:space="preserve"> </w:t>
      </w:r>
      <w:proofErr w:type="spellStart"/>
      <w:r>
        <w:rPr>
          <w:rFonts w:ascii="Arial" w:hAnsi="Arial" w:cs="Arial"/>
          <w:bCs/>
          <w:i/>
        </w:rPr>
        <w:t>vulgare</w:t>
      </w:r>
      <w:proofErr w:type="spellEnd"/>
      <w:r>
        <w:rPr>
          <w:rFonts w:ascii="Arial" w:hAnsi="Arial" w:cs="Arial"/>
          <w:bCs/>
        </w:rPr>
        <w:t xml:space="preserve"> al 0.2% y 0,5% incrementaron la germinación y el crecimiento de plántulas de trigo duro (</w:t>
      </w:r>
      <w:proofErr w:type="spellStart"/>
      <w:r>
        <w:rPr>
          <w:rFonts w:ascii="Arial" w:hAnsi="Arial" w:cs="Arial"/>
          <w:bCs/>
          <w:i/>
          <w:iCs/>
        </w:rPr>
        <w:t>Triticum</w:t>
      </w:r>
      <w:proofErr w:type="spellEnd"/>
      <w:r>
        <w:rPr>
          <w:rFonts w:ascii="Arial" w:hAnsi="Arial" w:cs="Arial"/>
          <w:bCs/>
          <w:i/>
          <w:iCs/>
        </w:rPr>
        <w:t xml:space="preserve"> </w:t>
      </w:r>
      <w:proofErr w:type="spellStart"/>
      <w:r>
        <w:rPr>
          <w:rFonts w:ascii="Arial" w:hAnsi="Arial" w:cs="Arial"/>
          <w:bCs/>
          <w:i/>
          <w:iCs/>
        </w:rPr>
        <w:t>durum</w:t>
      </w:r>
      <w:proofErr w:type="spellEnd"/>
      <w:r>
        <w:rPr>
          <w:rFonts w:ascii="Arial" w:hAnsi="Arial" w:cs="Arial"/>
          <w:bCs/>
          <w:i/>
          <w:iCs/>
        </w:rPr>
        <w:t xml:space="preserve"> </w:t>
      </w:r>
      <w:r>
        <w:rPr>
          <w:rFonts w:ascii="Arial" w:hAnsi="Arial" w:cs="Arial"/>
          <w:bCs/>
        </w:rPr>
        <w:t>L.) sometidas a concentraciones de NaCl de 2 y 4 g L</w:t>
      </w:r>
      <w:r>
        <w:rPr>
          <w:rFonts w:ascii="Arial" w:hAnsi="Arial" w:cs="Arial"/>
          <w:bCs/>
          <w:vertAlign w:val="superscript"/>
        </w:rPr>
        <w:t>-1</w:t>
      </w:r>
      <w:r>
        <w:rPr>
          <w:rFonts w:ascii="Arial" w:hAnsi="Arial" w:cs="Arial"/>
          <w:bCs/>
        </w:rPr>
        <w:t>. Mientras que concentraciones superiores de estos extractos 25 y 50% tuvieron efectos inhibitorios (</w:t>
      </w:r>
      <w:proofErr w:type="spellStart"/>
      <w:r>
        <w:rPr>
          <w:rFonts w:ascii="Arial" w:hAnsi="Arial" w:cs="Arial"/>
          <w:bCs/>
          <w:iCs/>
        </w:rPr>
        <w:t>Latique</w:t>
      </w:r>
      <w:proofErr w:type="spellEnd"/>
      <w:r>
        <w:rPr>
          <w:rFonts w:ascii="Arial" w:hAnsi="Arial" w:cs="Arial"/>
          <w:bCs/>
          <w:iCs/>
        </w:rPr>
        <w:t xml:space="preserve"> </w:t>
      </w:r>
      <w:r>
        <w:rPr>
          <w:rFonts w:ascii="Arial" w:hAnsi="Arial" w:cs="Arial"/>
          <w:bCs/>
          <w:i/>
          <w:iCs/>
        </w:rPr>
        <w:t>et al</w:t>
      </w:r>
      <w:r>
        <w:rPr>
          <w:rFonts w:ascii="Arial" w:hAnsi="Arial" w:cs="Arial"/>
          <w:bCs/>
          <w:iCs/>
        </w:rPr>
        <w:t xml:space="preserve">., 2014).Igualmente, extractos de </w:t>
      </w:r>
      <w:proofErr w:type="spellStart"/>
      <w:r>
        <w:rPr>
          <w:rFonts w:ascii="Arial" w:hAnsi="Arial" w:cs="Arial"/>
          <w:bCs/>
          <w:i/>
          <w:iCs/>
        </w:rPr>
        <w:t>Sargassum</w:t>
      </w:r>
      <w:proofErr w:type="spellEnd"/>
      <w:r>
        <w:rPr>
          <w:rFonts w:ascii="Arial" w:hAnsi="Arial" w:cs="Arial"/>
          <w:bCs/>
          <w:i/>
          <w:iCs/>
        </w:rPr>
        <w:t xml:space="preserve"> </w:t>
      </w:r>
      <w:proofErr w:type="spellStart"/>
      <w:r>
        <w:rPr>
          <w:rFonts w:ascii="Arial" w:hAnsi="Arial" w:cs="Arial"/>
          <w:bCs/>
          <w:i/>
          <w:iCs/>
        </w:rPr>
        <w:t>vulgare</w:t>
      </w:r>
      <w:proofErr w:type="spellEnd"/>
      <w:r>
        <w:rPr>
          <w:rFonts w:ascii="Arial" w:hAnsi="Arial" w:cs="Arial"/>
          <w:bCs/>
          <w:iCs/>
        </w:rPr>
        <w:t xml:space="preserve"> estimularon la germinación y el crecimiento de plantas de dos cultivares en tomate crecidas en medio salino (</w:t>
      </w:r>
      <w:proofErr w:type="spellStart"/>
      <w:r>
        <w:rPr>
          <w:rFonts w:ascii="Arial" w:hAnsi="Arial" w:cs="Arial"/>
          <w:bCs/>
          <w:iCs/>
        </w:rPr>
        <w:t>Elouaer</w:t>
      </w:r>
      <w:proofErr w:type="spellEnd"/>
      <w:r>
        <w:rPr>
          <w:rFonts w:ascii="Arial" w:hAnsi="Arial" w:cs="Arial"/>
          <w:bCs/>
          <w:iCs/>
        </w:rPr>
        <w:t xml:space="preserve"> </w:t>
      </w:r>
      <w:r>
        <w:rPr>
          <w:rFonts w:ascii="Arial" w:hAnsi="Arial" w:cs="Arial"/>
          <w:bCs/>
          <w:i/>
          <w:iCs/>
        </w:rPr>
        <w:t>et al</w:t>
      </w:r>
      <w:r>
        <w:rPr>
          <w:rFonts w:ascii="Arial" w:hAnsi="Arial" w:cs="Arial"/>
          <w:bCs/>
          <w:iCs/>
        </w:rPr>
        <w:t>., 2014).</w:t>
      </w:r>
    </w:p>
    <w:p w:rsidR="00830756" w:rsidRDefault="00830756">
      <w:pPr>
        <w:spacing w:after="0" w:line="240" w:lineRule="auto"/>
        <w:ind w:right="0"/>
        <w:rPr>
          <w:rFonts w:ascii="Arial" w:hAnsi="Arial" w:cs="Arial"/>
          <w:bCs/>
          <w:iCs/>
        </w:rPr>
      </w:pPr>
    </w:p>
    <w:p w:rsidR="00830756" w:rsidRDefault="00894DE5">
      <w:pPr>
        <w:spacing w:after="0" w:line="240" w:lineRule="auto"/>
        <w:ind w:right="0"/>
        <w:rPr>
          <w:rFonts w:ascii="Arial" w:hAnsi="Arial" w:cs="Arial"/>
          <w:bCs/>
          <w:iCs/>
        </w:rPr>
      </w:pPr>
      <w:r>
        <w:rPr>
          <w:rFonts w:ascii="Arial" w:hAnsi="Arial" w:cs="Arial"/>
          <w:bCs/>
          <w:iCs/>
        </w:rPr>
        <w:t>De forma similar, extractos de algas pardas (</w:t>
      </w:r>
      <w:proofErr w:type="spellStart"/>
      <w:r>
        <w:rPr>
          <w:rFonts w:ascii="Arial" w:hAnsi="Arial" w:cs="Arial"/>
          <w:bCs/>
          <w:i/>
          <w:iCs/>
        </w:rPr>
        <w:t>Sargassum</w:t>
      </w:r>
      <w:proofErr w:type="spellEnd"/>
      <w:r>
        <w:rPr>
          <w:rFonts w:ascii="Arial" w:hAnsi="Arial" w:cs="Arial"/>
          <w:bCs/>
          <w:i/>
          <w:iCs/>
        </w:rPr>
        <w:t xml:space="preserve"> </w:t>
      </w:r>
      <w:proofErr w:type="spellStart"/>
      <w:r>
        <w:rPr>
          <w:rFonts w:ascii="Arial" w:hAnsi="Arial" w:cs="Arial"/>
          <w:bCs/>
          <w:i/>
          <w:iCs/>
        </w:rPr>
        <w:t>muticum</w:t>
      </w:r>
      <w:proofErr w:type="spellEnd"/>
      <w:r>
        <w:rPr>
          <w:rFonts w:ascii="Arial" w:hAnsi="Arial" w:cs="Arial"/>
          <w:bCs/>
          <w:iCs/>
        </w:rPr>
        <w:t>) y rojas (</w:t>
      </w:r>
      <w:proofErr w:type="spellStart"/>
      <w:r>
        <w:rPr>
          <w:rFonts w:ascii="Arial" w:hAnsi="Arial" w:cs="Arial"/>
          <w:bCs/>
          <w:i/>
          <w:iCs/>
        </w:rPr>
        <w:t>Jania</w:t>
      </w:r>
      <w:proofErr w:type="spellEnd"/>
      <w:r>
        <w:rPr>
          <w:rFonts w:ascii="Arial" w:hAnsi="Arial" w:cs="Arial"/>
          <w:bCs/>
          <w:i/>
          <w:iCs/>
        </w:rPr>
        <w:t xml:space="preserve"> </w:t>
      </w:r>
      <w:proofErr w:type="spellStart"/>
      <w:r>
        <w:rPr>
          <w:rFonts w:ascii="Arial" w:hAnsi="Arial" w:cs="Arial"/>
          <w:bCs/>
          <w:i/>
          <w:iCs/>
        </w:rPr>
        <w:t>rubens</w:t>
      </w:r>
      <w:proofErr w:type="spellEnd"/>
      <w:r>
        <w:rPr>
          <w:rFonts w:ascii="Arial" w:hAnsi="Arial" w:cs="Arial"/>
          <w:bCs/>
          <w:iCs/>
        </w:rPr>
        <w:t>) a la concentración de 1% disminuyeron los efectos adversos del estrés salino en el crecimiento de plantas de garbanzo (</w:t>
      </w:r>
      <w:proofErr w:type="spellStart"/>
      <w:r>
        <w:rPr>
          <w:rFonts w:ascii="Arial" w:hAnsi="Arial" w:cs="Arial"/>
          <w:bCs/>
          <w:i/>
          <w:iCs/>
        </w:rPr>
        <w:t>Cicer</w:t>
      </w:r>
      <w:proofErr w:type="spellEnd"/>
      <w:r>
        <w:rPr>
          <w:rFonts w:ascii="Arial" w:hAnsi="Arial" w:cs="Arial"/>
          <w:bCs/>
          <w:i/>
          <w:iCs/>
        </w:rPr>
        <w:t xml:space="preserve"> </w:t>
      </w:r>
      <w:proofErr w:type="spellStart"/>
      <w:r>
        <w:rPr>
          <w:rFonts w:ascii="Arial" w:hAnsi="Arial" w:cs="Arial"/>
          <w:bCs/>
          <w:i/>
          <w:iCs/>
        </w:rPr>
        <w:t>arietinum</w:t>
      </w:r>
      <w:proofErr w:type="spellEnd"/>
      <w:r>
        <w:rPr>
          <w:rFonts w:ascii="Arial" w:hAnsi="Arial" w:cs="Arial"/>
          <w:bCs/>
          <w:iCs/>
        </w:rPr>
        <w:t xml:space="preserve">). Estos resultados estuvieron asociados a un aumento de los pigmentos fotosintéticos, una disminución de los iones </w:t>
      </w:r>
      <w:proofErr w:type="spellStart"/>
      <w:r>
        <w:rPr>
          <w:rFonts w:ascii="Arial" w:hAnsi="Arial" w:cs="Arial"/>
          <w:bCs/>
          <w:iCs/>
        </w:rPr>
        <w:t>Na</w:t>
      </w:r>
      <w:proofErr w:type="spellEnd"/>
      <w:r>
        <w:rPr>
          <w:rFonts w:ascii="Arial" w:hAnsi="Arial" w:cs="Arial"/>
          <w:bCs/>
          <w:iCs/>
          <w:vertAlign w:val="superscript"/>
        </w:rPr>
        <w:t>+</w:t>
      </w:r>
      <w:r>
        <w:rPr>
          <w:rFonts w:ascii="Arial" w:hAnsi="Arial" w:cs="Arial"/>
          <w:bCs/>
          <w:iCs/>
        </w:rPr>
        <w:t>, aumento de los iones K</w:t>
      </w:r>
      <w:r>
        <w:rPr>
          <w:rFonts w:ascii="Arial" w:hAnsi="Arial" w:cs="Arial"/>
          <w:bCs/>
          <w:iCs/>
          <w:vertAlign w:val="superscript"/>
        </w:rPr>
        <w:t>+</w:t>
      </w:r>
      <w:r>
        <w:rPr>
          <w:rFonts w:ascii="Arial" w:hAnsi="Arial" w:cs="Arial"/>
          <w:bCs/>
          <w:iCs/>
        </w:rPr>
        <w:t xml:space="preserve">  y a una disminución del estrés </w:t>
      </w:r>
      <w:proofErr w:type="spellStart"/>
      <w:r>
        <w:rPr>
          <w:rFonts w:ascii="Arial" w:hAnsi="Arial" w:cs="Arial"/>
          <w:bCs/>
          <w:iCs/>
        </w:rPr>
        <w:t>oxidativo</w:t>
      </w:r>
      <w:proofErr w:type="spellEnd"/>
      <w:r>
        <w:rPr>
          <w:rFonts w:ascii="Arial" w:hAnsi="Arial" w:cs="Arial"/>
          <w:bCs/>
          <w:iCs/>
        </w:rPr>
        <w:t xml:space="preserve"> (</w:t>
      </w:r>
      <w:proofErr w:type="spellStart"/>
      <w:r>
        <w:rPr>
          <w:rFonts w:ascii="Arial" w:hAnsi="Arial" w:cs="Arial"/>
          <w:bCs/>
          <w:iCs/>
        </w:rPr>
        <w:t>Latef</w:t>
      </w:r>
      <w:proofErr w:type="spellEnd"/>
      <w:r>
        <w:rPr>
          <w:rFonts w:ascii="Arial" w:hAnsi="Arial" w:cs="Arial"/>
          <w:bCs/>
          <w:iCs/>
        </w:rPr>
        <w:t xml:space="preserve"> </w:t>
      </w:r>
      <w:r>
        <w:rPr>
          <w:rFonts w:ascii="Arial" w:hAnsi="Arial" w:cs="Arial"/>
          <w:bCs/>
          <w:i/>
          <w:iCs/>
        </w:rPr>
        <w:t>et al</w:t>
      </w:r>
      <w:r>
        <w:rPr>
          <w:rFonts w:ascii="Arial" w:hAnsi="Arial" w:cs="Arial"/>
          <w:bCs/>
          <w:iCs/>
        </w:rPr>
        <w:t xml:space="preserve">., </w:t>
      </w:r>
      <w:commentRangeStart w:id="3"/>
      <w:r>
        <w:rPr>
          <w:rFonts w:ascii="Arial" w:hAnsi="Arial" w:cs="Arial"/>
          <w:bCs/>
          <w:iCs/>
        </w:rPr>
        <w:t>2017</w:t>
      </w:r>
      <w:commentRangeEnd w:id="3"/>
      <w:r w:rsidR="005865AD">
        <w:rPr>
          <w:rStyle w:val="Refdecomentario"/>
        </w:rPr>
        <w:commentReference w:id="3"/>
      </w:r>
      <w:r>
        <w:rPr>
          <w:rFonts w:ascii="Arial" w:hAnsi="Arial" w:cs="Arial"/>
          <w:bCs/>
          <w:iCs/>
        </w:rPr>
        <w:t>).</w:t>
      </w:r>
    </w:p>
    <w:p w:rsidR="00830756" w:rsidRDefault="00830756">
      <w:pPr>
        <w:spacing w:after="0" w:line="240" w:lineRule="auto"/>
        <w:ind w:right="0"/>
        <w:rPr>
          <w:rFonts w:ascii="Arial" w:hAnsi="Arial" w:cs="Arial"/>
          <w:bCs/>
        </w:rPr>
      </w:pPr>
    </w:p>
    <w:p w:rsidR="00830756" w:rsidRDefault="00830756">
      <w:pPr>
        <w:spacing w:after="0" w:line="240" w:lineRule="auto"/>
        <w:ind w:right="0"/>
        <w:rPr>
          <w:rFonts w:ascii="Arial" w:hAnsi="Arial" w:cs="Arial"/>
          <w:bCs/>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rPr>
      </w:pPr>
      <w:r>
        <w:rPr>
          <w:rFonts w:ascii="Arial" w:hAnsi="Arial" w:cs="Arial"/>
          <w:b/>
        </w:rPr>
        <w:t>Problema científico</w:t>
      </w:r>
      <w:r>
        <w:rPr>
          <w:rFonts w:ascii="Arial" w:hAnsi="Arial" w:cs="Arial"/>
        </w:rPr>
        <w:t>:</w:t>
      </w:r>
    </w:p>
    <w:p w:rsidR="00830756" w:rsidRDefault="00894DE5">
      <w:pPr>
        <w:spacing w:after="0" w:line="240" w:lineRule="auto"/>
        <w:ind w:right="0"/>
        <w:rPr>
          <w:rFonts w:ascii="Arial" w:hAnsi="Arial" w:cs="Arial"/>
        </w:rPr>
      </w:pPr>
      <w:r>
        <w:rPr>
          <w:rFonts w:ascii="Arial" w:hAnsi="Arial" w:cs="Arial"/>
        </w:rPr>
        <w:t>¿</w:t>
      </w:r>
      <w:commentRangeStart w:id="4"/>
      <w:r>
        <w:rPr>
          <w:rFonts w:ascii="Arial" w:hAnsi="Arial" w:cs="Arial"/>
        </w:rPr>
        <w:t xml:space="preserve">Puede la aplicación </w:t>
      </w:r>
      <w:r>
        <w:rPr>
          <w:rFonts w:ascii="Arial" w:hAnsi="Arial" w:cs="Arial"/>
          <w:bCs/>
        </w:rPr>
        <w:t xml:space="preserve">de </w:t>
      </w:r>
      <w:r>
        <w:rPr>
          <w:rFonts w:ascii="Arial" w:hAnsi="Arial" w:cs="Arial"/>
        </w:rPr>
        <w:t>extractos de algas estimular el crecimiento de plantas jóvenes</w:t>
      </w:r>
      <w:r w:rsidR="001F569D">
        <w:rPr>
          <w:rFonts w:ascii="Arial" w:hAnsi="Arial" w:cs="Arial"/>
        </w:rPr>
        <w:t xml:space="preserve"> </w:t>
      </w:r>
      <w:r>
        <w:rPr>
          <w:rFonts w:ascii="Arial" w:hAnsi="Arial" w:cs="Arial"/>
        </w:rPr>
        <w:t>de arroz sometidas a estrés por NaCl?</w:t>
      </w:r>
      <w:commentRangeEnd w:id="4"/>
      <w:r w:rsidR="004A2DFA">
        <w:rPr>
          <w:rStyle w:val="Refdecomentario"/>
        </w:rPr>
        <w:commentReference w:id="4"/>
      </w:r>
    </w:p>
    <w:p w:rsidR="00830756" w:rsidRDefault="00894DE5">
      <w:pPr>
        <w:spacing w:after="0" w:line="240" w:lineRule="auto"/>
        <w:ind w:right="0"/>
        <w:rPr>
          <w:rFonts w:ascii="Arial" w:hAnsi="Arial" w:cs="Arial"/>
        </w:rPr>
      </w:pPr>
      <w:r>
        <w:rPr>
          <w:rFonts w:ascii="Arial" w:hAnsi="Arial" w:cs="Arial"/>
          <w:b/>
        </w:rPr>
        <w:t>Hipótesis</w:t>
      </w:r>
      <w:r>
        <w:rPr>
          <w:rFonts w:ascii="Arial" w:hAnsi="Arial" w:cs="Arial"/>
        </w:rPr>
        <w:t>:</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La aplicación de extractos de algas estimula la tolerancia de plantas jóvenes de arroz ante el estrés por NaCl.</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color w:val="000000"/>
        </w:rPr>
      </w:pPr>
      <w:commentRangeStart w:id="5"/>
      <w:r>
        <w:rPr>
          <w:rFonts w:ascii="Arial" w:hAnsi="Arial" w:cs="Arial"/>
          <w:b/>
          <w:color w:val="000000"/>
        </w:rPr>
        <w:t>Novedad Científica</w:t>
      </w:r>
      <w:r>
        <w:rPr>
          <w:rFonts w:ascii="Arial" w:hAnsi="Arial" w:cs="Arial"/>
          <w:color w:val="000000"/>
        </w:rPr>
        <w:t>:</w:t>
      </w:r>
    </w:p>
    <w:p w:rsidR="00830756" w:rsidRDefault="00894DE5">
      <w:pPr>
        <w:spacing w:after="0" w:line="240" w:lineRule="auto"/>
        <w:ind w:right="0"/>
        <w:rPr>
          <w:rFonts w:ascii="Arial" w:hAnsi="Arial" w:cs="Arial"/>
          <w:color w:val="000000"/>
        </w:rPr>
      </w:pPr>
      <w:commentRangeStart w:id="6"/>
      <w:r>
        <w:rPr>
          <w:rFonts w:ascii="Arial" w:hAnsi="Arial" w:cs="Arial"/>
          <w:color w:val="000000"/>
        </w:rPr>
        <w:t xml:space="preserve">Se determina si la aplicación de extractos de algas </w:t>
      </w:r>
      <w:proofErr w:type="gramStart"/>
      <w:r>
        <w:rPr>
          <w:rFonts w:ascii="Arial" w:hAnsi="Arial" w:cs="Arial"/>
          <w:color w:val="000000"/>
        </w:rPr>
        <w:t>estimulan</w:t>
      </w:r>
      <w:proofErr w:type="gramEnd"/>
      <w:r>
        <w:rPr>
          <w:rFonts w:ascii="Arial" w:hAnsi="Arial" w:cs="Arial"/>
          <w:color w:val="000000"/>
        </w:rPr>
        <w:t xml:space="preserve"> el crecimiento de plantas jóvenes de arroz crecidas en medio salino.</w:t>
      </w:r>
      <w:commentRangeEnd w:id="6"/>
      <w:r w:rsidR="00C13EA0">
        <w:rPr>
          <w:rStyle w:val="Refdecomentario"/>
        </w:rPr>
        <w:commentReference w:id="6"/>
      </w:r>
    </w:p>
    <w:p w:rsidR="00830756" w:rsidRDefault="00830756">
      <w:pPr>
        <w:spacing w:after="0" w:line="240" w:lineRule="auto"/>
        <w:ind w:right="0"/>
        <w:rPr>
          <w:rFonts w:ascii="Arial" w:hAnsi="Arial" w:cs="Arial"/>
          <w:b/>
          <w:color w:val="000000"/>
        </w:rPr>
      </w:pPr>
    </w:p>
    <w:p w:rsidR="00830756" w:rsidRDefault="00894DE5">
      <w:pPr>
        <w:spacing w:after="0" w:line="240" w:lineRule="auto"/>
        <w:ind w:right="0"/>
        <w:rPr>
          <w:rFonts w:ascii="Arial" w:hAnsi="Arial" w:cs="Arial"/>
          <w:b/>
          <w:color w:val="FF0000"/>
        </w:rPr>
      </w:pPr>
      <w:r>
        <w:rPr>
          <w:rFonts w:ascii="Arial" w:hAnsi="Arial" w:cs="Arial"/>
          <w:b/>
          <w:color w:val="000000"/>
        </w:rPr>
        <w:t>Novedad práctica</w:t>
      </w:r>
      <w:commentRangeEnd w:id="5"/>
      <w:r w:rsidR="00C13EA0">
        <w:rPr>
          <w:rStyle w:val="Refdecomentario"/>
        </w:rPr>
        <w:commentReference w:id="5"/>
      </w:r>
    </w:p>
    <w:p w:rsidR="00830756" w:rsidRDefault="00894DE5">
      <w:pPr>
        <w:spacing w:after="0" w:line="240" w:lineRule="auto"/>
        <w:ind w:right="0"/>
        <w:rPr>
          <w:rFonts w:ascii="Arial" w:hAnsi="Arial" w:cs="Arial"/>
        </w:rPr>
      </w:pPr>
      <w:r>
        <w:rPr>
          <w:rFonts w:ascii="Arial" w:hAnsi="Arial" w:cs="Arial"/>
        </w:rPr>
        <w:lastRenderedPageBreak/>
        <w:t xml:space="preserve">Se define la concentración de los </w:t>
      </w:r>
      <w:commentRangeStart w:id="7"/>
      <w:proofErr w:type="spellStart"/>
      <w:r>
        <w:rPr>
          <w:rFonts w:ascii="Arial" w:hAnsi="Arial" w:cs="Arial"/>
        </w:rPr>
        <w:t>extraxtos</w:t>
      </w:r>
      <w:commentRangeEnd w:id="7"/>
      <w:proofErr w:type="spellEnd"/>
      <w:r w:rsidR="00C13EA0">
        <w:rPr>
          <w:rStyle w:val="Refdecomentario"/>
        </w:rPr>
        <w:commentReference w:id="7"/>
      </w:r>
      <w:r>
        <w:rPr>
          <w:rFonts w:ascii="Arial" w:hAnsi="Arial" w:cs="Arial"/>
        </w:rPr>
        <w:t xml:space="preserve"> que estimula el crecimiento de plantas jóvenes de arroz crecidas en medio salino.</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b/>
        </w:rPr>
        <w:t>Objetivo general</w:t>
      </w:r>
      <w:r>
        <w:rPr>
          <w:rFonts w:ascii="Arial" w:hAnsi="Arial" w:cs="Arial"/>
        </w:rPr>
        <w:t xml:space="preserve">: </w:t>
      </w:r>
    </w:p>
    <w:p w:rsidR="00830756" w:rsidRDefault="00894DE5">
      <w:pPr>
        <w:spacing w:after="0" w:line="240" w:lineRule="auto"/>
        <w:ind w:right="0"/>
        <w:rPr>
          <w:rStyle w:val="Refdecomentario"/>
        </w:rPr>
      </w:pPr>
      <w:commentRangeStart w:id="8"/>
      <w:r>
        <w:rPr>
          <w:rFonts w:ascii="Arial" w:hAnsi="Arial"/>
        </w:rPr>
        <w:t>Determinar la influencia que los extractos de algas ejercen en el comportamiento de plantas jóvenes de arroz crecidas en medio salino</w:t>
      </w:r>
    </w:p>
    <w:commentRangeEnd w:id="8"/>
    <w:p w:rsidR="00830756" w:rsidRDefault="004A2DFA">
      <w:pPr>
        <w:spacing w:after="0" w:line="240" w:lineRule="auto"/>
        <w:ind w:right="0"/>
        <w:rPr>
          <w:rStyle w:val="Refdecomentario"/>
        </w:rPr>
      </w:pPr>
      <w:r>
        <w:rPr>
          <w:rStyle w:val="Refdecomentario"/>
        </w:rPr>
        <w:commentReference w:id="8"/>
      </w:r>
    </w:p>
    <w:p w:rsidR="00830756" w:rsidRDefault="00894DE5">
      <w:pPr>
        <w:spacing w:after="0" w:line="240" w:lineRule="auto"/>
        <w:ind w:right="0"/>
        <w:rPr>
          <w:rFonts w:ascii="Arial" w:hAnsi="Arial" w:cs="Arial"/>
          <w:b/>
        </w:rPr>
      </w:pPr>
      <w:r>
        <w:rPr>
          <w:rFonts w:ascii="Arial" w:hAnsi="Arial" w:cs="Arial"/>
          <w:b/>
        </w:rPr>
        <w:t>Objetivos específicos</w:t>
      </w: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rPr>
      </w:pPr>
      <w:proofErr w:type="gramStart"/>
      <w:r>
        <w:rPr>
          <w:rFonts w:ascii="Arial" w:hAnsi="Arial" w:cs="Arial"/>
          <w:b/>
        </w:rPr>
        <w:t>1.</w:t>
      </w:r>
      <w:commentRangeStart w:id="9"/>
      <w:r>
        <w:rPr>
          <w:rFonts w:ascii="Arial" w:hAnsi="Arial" w:cs="Arial"/>
          <w:color w:val="000000"/>
        </w:rPr>
        <w:t>Evaluar</w:t>
      </w:r>
      <w:proofErr w:type="gramEnd"/>
      <w:r>
        <w:rPr>
          <w:rFonts w:ascii="Arial" w:hAnsi="Arial" w:cs="Arial"/>
          <w:color w:val="000000"/>
        </w:rPr>
        <w:t xml:space="preserve"> el efecto del tratamiento a las semillas con diferentes concentraciones de extractos de algas sobre la germinación de dos cultivares de arroz.</w:t>
      </w:r>
      <w:commentRangeEnd w:id="9"/>
      <w:r w:rsidR="004A2DFA">
        <w:rPr>
          <w:rStyle w:val="Refdecomentario"/>
        </w:rPr>
        <w:commentReference w:id="9"/>
      </w:r>
    </w:p>
    <w:p w:rsidR="00830756" w:rsidRDefault="00894DE5">
      <w:pPr>
        <w:spacing w:after="0" w:line="240" w:lineRule="auto"/>
        <w:ind w:right="0"/>
        <w:rPr>
          <w:rFonts w:ascii="Arial" w:hAnsi="Arial" w:cs="Arial"/>
        </w:rPr>
      </w:pPr>
      <w:r>
        <w:rPr>
          <w:rFonts w:ascii="Arial" w:hAnsi="Arial" w:cs="Arial"/>
          <w:b/>
        </w:rPr>
        <w:t>2</w:t>
      </w:r>
      <w:r>
        <w:rPr>
          <w:rFonts w:ascii="Arial" w:hAnsi="Arial" w:cs="Arial"/>
        </w:rPr>
        <w:t>. Establecer la influencia que diferentes concentraciones y formas de aplicación de extractos de algas ejercen en el crecimiento de las plantas de  dos cultivares de arroz sometidas a estrés por NaCl.</w:t>
      </w:r>
    </w:p>
    <w:p w:rsidR="00830756" w:rsidRDefault="00894DE5">
      <w:pPr>
        <w:spacing w:after="0" w:line="240" w:lineRule="auto"/>
        <w:ind w:right="0"/>
        <w:rPr>
          <w:rFonts w:ascii="Arial" w:hAnsi="Arial" w:cs="Arial"/>
          <w:bCs/>
        </w:rPr>
      </w:pPr>
      <w:r>
        <w:rPr>
          <w:rFonts w:ascii="Arial" w:hAnsi="Arial" w:cs="Arial"/>
          <w:b/>
          <w:bCs/>
        </w:rPr>
        <w:t>3.</w:t>
      </w:r>
      <w:r>
        <w:rPr>
          <w:rFonts w:ascii="Arial" w:hAnsi="Arial" w:cs="Arial"/>
          <w:bCs/>
        </w:rPr>
        <w:t xml:space="preserve"> Determinar algunos indicadores fisiológicos y bioquímicos asociados a la inducción de tolerancia al estrés salino por los extractos de algas en plantas de dos cultivares de arroz.</w:t>
      </w: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Objetivo 1</w:t>
      </w:r>
    </w:p>
    <w:p w:rsidR="00830756" w:rsidRDefault="00894DE5">
      <w:pPr>
        <w:spacing w:after="0" w:line="240" w:lineRule="auto"/>
        <w:ind w:right="0"/>
        <w:rPr>
          <w:rFonts w:ascii="Arial" w:hAnsi="Arial" w:cs="Arial"/>
          <w:color w:val="000000"/>
        </w:rPr>
      </w:pPr>
      <w:commentRangeStart w:id="10"/>
      <w:r>
        <w:rPr>
          <w:rFonts w:ascii="Arial" w:hAnsi="Arial" w:cs="Arial"/>
          <w:color w:val="000000"/>
        </w:rPr>
        <w:t>Evaluar diferentes concentraciones de extractos de algas en la estimulación de la germinación.</w:t>
      </w:r>
      <w:commentRangeEnd w:id="10"/>
      <w:r w:rsidR="004A2DFA">
        <w:rPr>
          <w:rStyle w:val="Refdecomentario"/>
        </w:rPr>
        <w:commentReference w:id="10"/>
      </w: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 xml:space="preserve">Tarea </w:t>
      </w:r>
    </w:p>
    <w:p w:rsidR="00830756" w:rsidRDefault="00894DE5">
      <w:pPr>
        <w:pStyle w:val="Prrafodelista"/>
        <w:numPr>
          <w:ilvl w:val="0"/>
          <w:numId w:val="1"/>
        </w:numPr>
        <w:spacing w:after="0" w:line="240" w:lineRule="auto"/>
        <w:ind w:right="0"/>
        <w:rPr>
          <w:rFonts w:ascii="Arial" w:hAnsi="Arial" w:cs="Arial"/>
          <w:b/>
          <w:sz w:val="24"/>
          <w:szCs w:val="24"/>
        </w:rPr>
      </w:pPr>
      <w:commentRangeStart w:id="11"/>
      <w:r>
        <w:rPr>
          <w:rFonts w:ascii="Arial" w:hAnsi="Arial" w:cs="Arial"/>
          <w:color w:val="000000"/>
        </w:rPr>
        <w:t xml:space="preserve">Efecto del tratamiento </w:t>
      </w:r>
      <w:r w:rsidRPr="00076B43">
        <w:rPr>
          <w:rFonts w:ascii="Arial" w:hAnsi="Arial" w:cs="Arial"/>
          <w:color w:val="000000"/>
        </w:rPr>
        <w:t>a las</w:t>
      </w:r>
      <w:r>
        <w:rPr>
          <w:rFonts w:ascii="Arial" w:hAnsi="Arial" w:cs="Arial"/>
          <w:color w:val="000000"/>
        </w:rPr>
        <w:t xml:space="preserve"> con extractos de algas sobre la germinación de dos cultivares de arroz en medio salino.</w:t>
      </w:r>
      <w:commentRangeEnd w:id="11"/>
      <w:r w:rsidR="004A2DFA">
        <w:rPr>
          <w:rStyle w:val="Refdecomentario"/>
        </w:rPr>
        <w:commentReference w:id="11"/>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Cultivares</w:t>
      </w:r>
    </w:p>
    <w:p w:rsidR="00830756" w:rsidRDefault="00894DE5">
      <w:pPr>
        <w:spacing w:after="0" w:line="240" w:lineRule="auto"/>
        <w:ind w:right="0"/>
        <w:rPr>
          <w:rFonts w:ascii="Arial" w:hAnsi="Arial" w:cs="Arial"/>
        </w:rPr>
      </w:pPr>
      <w:r>
        <w:rPr>
          <w:rFonts w:ascii="Arial" w:hAnsi="Arial" w:cs="Arial"/>
        </w:rPr>
        <w:t>INCA LP-7 (tolerante)</w:t>
      </w:r>
    </w:p>
    <w:p w:rsidR="00830756" w:rsidRDefault="00894DE5">
      <w:pPr>
        <w:spacing w:after="0" w:line="240" w:lineRule="auto"/>
        <w:ind w:right="0"/>
        <w:rPr>
          <w:rFonts w:ascii="Arial" w:hAnsi="Arial" w:cs="Arial"/>
        </w:rPr>
      </w:pPr>
      <w:r>
        <w:rPr>
          <w:rFonts w:ascii="Arial" w:hAnsi="Arial" w:cs="Arial"/>
        </w:rPr>
        <w:t>Selección 1 (sensible)</w:t>
      </w:r>
    </w:p>
    <w:p w:rsidR="00830756" w:rsidRDefault="00830756">
      <w:pPr>
        <w:rPr>
          <w:rFonts w:ascii="Arial" w:hAnsi="Arial" w:cs="Arial"/>
          <w:bCs/>
        </w:rPr>
      </w:pPr>
    </w:p>
    <w:p w:rsidR="00830756" w:rsidRDefault="00894DE5">
      <w:pPr>
        <w:spacing w:after="0" w:line="240" w:lineRule="auto"/>
        <w:ind w:right="0"/>
        <w:rPr>
          <w:rFonts w:ascii="Arial" w:hAnsi="Arial" w:cs="Arial"/>
          <w:bCs/>
          <w:iCs/>
        </w:rPr>
      </w:pPr>
      <w:r>
        <w:rPr>
          <w:rFonts w:ascii="Arial" w:hAnsi="Arial" w:cs="Arial"/>
          <w:bCs/>
          <w:iCs/>
        </w:rPr>
        <w:t xml:space="preserve">Las semillas de arroz se sumergirán durante 24 horas con diferentes concentraciones de los extractos de algas. Una vez culminada la imbibición, las semillas se colocarán en placas </w:t>
      </w:r>
      <w:proofErr w:type="spellStart"/>
      <w:r>
        <w:rPr>
          <w:rFonts w:ascii="Arial" w:hAnsi="Arial" w:cs="Arial"/>
          <w:bCs/>
          <w:iCs/>
        </w:rPr>
        <w:t>Petri</w:t>
      </w:r>
      <w:proofErr w:type="spellEnd"/>
      <w:r>
        <w:rPr>
          <w:rFonts w:ascii="Arial" w:hAnsi="Arial" w:cs="Arial"/>
          <w:bCs/>
          <w:iCs/>
        </w:rPr>
        <w:t xml:space="preserve"> (20 semillas por placa y cuatro placas por tratamiento) y se dividirán  en dos grupos. A un grupo se le adicionarán 15 mL de agua destilada, mientras que al segundo se le adicionará igual cantidad de solución de NaCl (</w:t>
      </w:r>
      <w:commentRangeStart w:id="12"/>
      <w:r>
        <w:rPr>
          <w:rFonts w:ascii="Arial" w:hAnsi="Arial" w:cs="Arial"/>
          <w:bCs/>
          <w:iCs/>
        </w:rPr>
        <w:t>4</w:t>
      </w:r>
      <w:r w:rsidR="00076B43">
        <w:rPr>
          <w:rFonts w:ascii="Arial" w:hAnsi="Arial" w:cs="Arial"/>
          <w:bCs/>
          <w:iCs/>
        </w:rPr>
        <w:t>0,</w:t>
      </w:r>
      <w:r>
        <w:rPr>
          <w:rFonts w:ascii="Arial" w:hAnsi="Arial" w:cs="Arial"/>
          <w:bCs/>
          <w:iCs/>
        </w:rPr>
        <w:t xml:space="preserve"> 60 </w:t>
      </w:r>
      <w:r w:rsidR="00076B43">
        <w:rPr>
          <w:rFonts w:ascii="Arial" w:hAnsi="Arial" w:cs="Arial"/>
          <w:bCs/>
          <w:iCs/>
        </w:rPr>
        <w:t xml:space="preserve">y </w:t>
      </w:r>
      <w:r>
        <w:rPr>
          <w:rFonts w:ascii="Arial" w:hAnsi="Arial" w:cs="Arial"/>
          <w:bCs/>
          <w:iCs/>
        </w:rPr>
        <w:t xml:space="preserve">100 </w:t>
      </w:r>
      <w:commentRangeEnd w:id="12"/>
      <w:r w:rsidR="005237E3">
        <w:rPr>
          <w:rStyle w:val="Refdecomentario"/>
        </w:rPr>
        <w:commentReference w:id="12"/>
      </w:r>
      <w:r>
        <w:rPr>
          <w:rFonts w:ascii="Arial" w:hAnsi="Arial" w:cs="Arial"/>
          <w:bCs/>
          <w:iCs/>
        </w:rPr>
        <w:t>mmol L</w:t>
      </w:r>
      <w:r>
        <w:rPr>
          <w:rFonts w:ascii="Arial" w:hAnsi="Arial" w:cs="Arial"/>
          <w:bCs/>
          <w:iCs/>
          <w:vertAlign w:val="superscript"/>
        </w:rPr>
        <w:t>-1</w:t>
      </w:r>
      <w:r>
        <w:rPr>
          <w:rFonts w:ascii="Arial" w:hAnsi="Arial" w:cs="Arial"/>
          <w:bCs/>
          <w:iCs/>
        </w:rPr>
        <w:t>). Las placas se colocarán en la oscuridad en una cámara de crecimiento a 28-30</w:t>
      </w:r>
      <w:r>
        <w:rPr>
          <w:rFonts w:ascii="Arial" w:hAnsi="Arial" w:cs="Arial"/>
          <w:bCs/>
          <w:iCs/>
          <w:vertAlign w:val="superscript"/>
        </w:rPr>
        <w:t>o</w:t>
      </w:r>
      <w:r>
        <w:rPr>
          <w:rFonts w:ascii="Arial" w:hAnsi="Arial" w:cs="Arial"/>
          <w:bCs/>
          <w:iCs/>
        </w:rPr>
        <w:t xml:space="preserve">C durante siete días. El número de semillas germinadas se contabilizará en cada placa a las 24, 48, 72, 96 y 168 horas, las semillas se considerarán germinadas cuando su radícula haya emergido. Al final del experimento, o sea, a los siete días, se tomarán </w:t>
      </w:r>
      <w:commentRangeStart w:id="13"/>
      <w:r>
        <w:rPr>
          <w:rFonts w:ascii="Arial" w:hAnsi="Arial" w:cs="Arial"/>
          <w:bCs/>
          <w:iCs/>
        </w:rPr>
        <w:t xml:space="preserve">cinco muestras de cinco plántulas </w:t>
      </w:r>
      <w:commentRangeEnd w:id="13"/>
      <w:r w:rsidR="005237E3">
        <w:rPr>
          <w:rStyle w:val="Refdecomentario"/>
        </w:rPr>
        <w:commentReference w:id="13"/>
      </w:r>
      <w:r>
        <w:rPr>
          <w:rFonts w:ascii="Arial" w:hAnsi="Arial" w:cs="Arial"/>
          <w:bCs/>
          <w:iCs/>
        </w:rPr>
        <w:t>por tratamiento y se determinará la masa seca de las plántulas, para ello las plántulas se colocarán en una estufa a 70</w:t>
      </w:r>
      <w:r>
        <w:rPr>
          <w:rFonts w:ascii="Arial" w:hAnsi="Arial" w:cs="Arial"/>
          <w:bCs/>
          <w:iCs/>
          <w:vertAlign w:val="superscript"/>
        </w:rPr>
        <w:t>o</w:t>
      </w:r>
      <w:r>
        <w:rPr>
          <w:rFonts w:ascii="Arial" w:hAnsi="Arial" w:cs="Arial"/>
          <w:bCs/>
          <w:iCs/>
        </w:rPr>
        <w:t>C hasta masa constante.</w:t>
      </w:r>
    </w:p>
    <w:p w:rsidR="00830756" w:rsidRDefault="00894DE5">
      <w:pPr>
        <w:spacing w:after="0" w:line="240" w:lineRule="auto"/>
        <w:ind w:right="0"/>
        <w:rPr>
          <w:rFonts w:ascii="Arial" w:hAnsi="Arial" w:cs="Arial"/>
          <w:bCs/>
          <w:iCs/>
        </w:rPr>
      </w:pPr>
      <w:r>
        <w:rPr>
          <w:rFonts w:ascii="Arial" w:hAnsi="Arial" w:cs="Arial"/>
          <w:bCs/>
          <w:iCs/>
        </w:rPr>
        <w:t xml:space="preserve">Con los datos obtenidos se calcularán los siguientes indicadores: velocidad de germinación, tiempo medio de </w:t>
      </w:r>
      <w:r w:rsidR="00076B43">
        <w:rPr>
          <w:rFonts w:ascii="Arial" w:hAnsi="Arial" w:cs="Arial"/>
          <w:bCs/>
          <w:iCs/>
        </w:rPr>
        <w:t>germinación</w:t>
      </w:r>
      <w:r>
        <w:rPr>
          <w:rFonts w:ascii="Arial" w:hAnsi="Arial" w:cs="Arial"/>
          <w:bCs/>
          <w:iCs/>
        </w:rPr>
        <w:t>, porcentaje final de germinación e índice de vigor.</w:t>
      </w:r>
    </w:p>
    <w:p w:rsidR="00830756" w:rsidRDefault="00076B43">
      <w:pPr>
        <w:spacing w:after="0" w:line="240" w:lineRule="auto"/>
        <w:ind w:right="0"/>
        <w:rPr>
          <w:rFonts w:ascii="Arial" w:hAnsi="Arial" w:cs="Arial"/>
          <w:bCs/>
          <w:iCs/>
        </w:rPr>
      </w:pPr>
      <w:commentRangeStart w:id="14"/>
      <w:r>
        <w:rPr>
          <w:rFonts w:ascii="Arial" w:hAnsi="Arial" w:cs="Arial"/>
          <w:bCs/>
          <w:iCs/>
        </w:rPr>
        <w:t>Velocidad</w:t>
      </w:r>
      <w:r w:rsidR="00894DE5">
        <w:rPr>
          <w:rFonts w:ascii="Arial" w:hAnsi="Arial" w:cs="Arial"/>
          <w:bCs/>
          <w:iCs/>
        </w:rPr>
        <w:t xml:space="preserve"> </w:t>
      </w:r>
      <w:commentRangeEnd w:id="14"/>
      <w:r w:rsidR="005237E3">
        <w:rPr>
          <w:rStyle w:val="Refdecomentario"/>
        </w:rPr>
        <w:commentReference w:id="14"/>
      </w:r>
      <w:r w:rsidR="00894DE5">
        <w:rPr>
          <w:rFonts w:ascii="Arial" w:hAnsi="Arial" w:cs="Arial"/>
          <w:bCs/>
          <w:iCs/>
        </w:rPr>
        <w:t xml:space="preserve">de germinación VG= </w:t>
      </w:r>
      <w:proofErr w:type="gramStart"/>
      <w:r w:rsidR="00894DE5">
        <w:rPr>
          <w:rFonts w:ascii="Arial" w:hAnsi="Arial" w:cs="Arial"/>
          <w:bCs/>
          <w:iCs/>
        </w:rPr>
        <w:t>Σ(</w:t>
      </w:r>
      <w:proofErr w:type="gramEnd"/>
      <w:r w:rsidR="00894DE5">
        <w:rPr>
          <w:rFonts w:ascii="Arial" w:hAnsi="Arial" w:cs="Arial"/>
          <w:bCs/>
          <w:iCs/>
        </w:rPr>
        <w:t>ni/di), siendo ni el número de semillas germinadas en el tiempo di.</w:t>
      </w:r>
    </w:p>
    <w:p w:rsidR="00830756" w:rsidRDefault="00894DE5">
      <w:pPr>
        <w:spacing w:after="0" w:line="240" w:lineRule="auto"/>
        <w:ind w:right="0"/>
        <w:rPr>
          <w:rFonts w:ascii="Arial" w:hAnsi="Arial" w:cs="Arial"/>
          <w:bCs/>
          <w:iCs/>
        </w:rPr>
      </w:pPr>
      <w:r>
        <w:rPr>
          <w:rFonts w:ascii="Arial" w:hAnsi="Arial" w:cs="Arial"/>
          <w:bCs/>
          <w:iCs/>
        </w:rPr>
        <w:t xml:space="preserve">Tiempo medio de germinación TMG= </w:t>
      </w:r>
      <w:proofErr w:type="gramStart"/>
      <w:r>
        <w:rPr>
          <w:rFonts w:ascii="Arial" w:hAnsi="Arial" w:cs="Arial"/>
          <w:bCs/>
          <w:iCs/>
        </w:rPr>
        <w:t>Σ(</w:t>
      </w:r>
      <w:proofErr w:type="gramEnd"/>
      <w:r>
        <w:rPr>
          <w:rFonts w:ascii="Arial" w:hAnsi="Arial" w:cs="Arial"/>
          <w:bCs/>
          <w:iCs/>
        </w:rPr>
        <w:t xml:space="preserve">D x n)/ </w:t>
      </w:r>
      <w:proofErr w:type="spellStart"/>
      <w:r>
        <w:rPr>
          <w:rFonts w:ascii="Arial" w:hAnsi="Arial" w:cs="Arial"/>
          <w:bCs/>
          <w:iCs/>
        </w:rPr>
        <w:t>Σn</w:t>
      </w:r>
      <w:proofErr w:type="spellEnd"/>
      <w:r>
        <w:rPr>
          <w:rFonts w:ascii="Arial" w:hAnsi="Arial" w:cs="Arial"/>
          <w:bCs/>
          <w:iCs/>
        </w:rPr>
        <w:t>, donde n es el número de semillas recién germinadas en el día D y D es el número de días contados desde el comienzo del experimento</w:t>
      </w:r>
    </w:p>
    <w:p w:rsidR="00830756" w:rsidRDefault="00894DE5">
      <w:pPr>
        <w:spacing w:after="0" w:line="240" w:lineRule="auto"/>
        <w:ind w:right="0"/>
        <w:rPr>
          <w:rFonts w:ascii="Arial" w:hAnsi="Arial" w:cs="Arial"/>
          <w:bCs/>
          <w:iCs/>
        </w:rPr>
      </w:pPr>
      <w:r>
        <w:rPr>
          <w:rFonts w:ascii="Arial" w:hAnsi="Arial" w:cs="Arial"/>
          <w:bCs/>
          <w:iCs/>
        </w:rPr>
        <w:t>Porcentaje final de germinación (G %) = (</w:t>
      </w:r>
      <w:proofErr w:type="spellStart"/>
      <w:r>
        <w:rPr>
          <w:rFonts w:ascii="Arial" w:hAnsi="Arial" w:cs="Arial"/>
          <w:bCs/>
          <w:iCs/>
        </w:rPr>
        <w:t>Gf</w:t>
      </w:r>
      <w:proofErr w:type="spellEnd"/>
      <w:r>
        <w:rPr>
          <w:rFonts w:ascii="Arial" w:hAnsi="Arial" w:cs="Arial"/>
          <w:bCs/>
          <w:iCs/>
        </w:rPr>
        <w:t xml:space="preserve">/N) 100, donde </w:t>
      </w:r>
      <w:proofErr w:type="spellStart"/>
      <w:r>
        <w:rPr>
          <w:rFonts w:ascii="Arial" w:hAnsi="Arial" w:cs="Arial"/>
          <w:bCs/>
          <w:iCs/>
        </w:rPr>
        <w:t>Gf</w:t>
      </w:r>
      <w:proofErr w:type="spellEnd"/>
      <w:r>
        <w:rPr>
          <w:rFonts w:ascii="Arial" w:hAnsi="Arial" w:cs="Arial"/>
          <w:bCs/>
          <w:iCs/>
        </w:rPr>
        <w:t xml:space="preserve"> es el número total de semillas germinadas al final de la prueba y N es el número total de semillas utilizadas en la prueba.</w:t>
      </w:r>
    </w:p>
    <w:p w:rsidR="00830756" w:rsidRDefault="00894DE5">
      <w:pPr>
        <w:spacing w:after="0" w:line="240" w:lineRule="auto"/>
        <w:ind w:right="0"/>
        <w:rPr>
          <w:rFonts w:ascii="Arial" w:hAnsi="Arial" w:cs="Arial"/>
          <w:bCs/>
          <w:iCs/>
        </w:rPr>
      </w:pPr>
      <w:r>
        <w:rPr>
          <w:rFonts w:ascii="Arial" w:hAnsi="Arial" w:cs="Arial"/>
          <w:bCs/>
          <w:iCs/>
        </w:rPr>
        <w:lastRenderedPageBreak/>
        <w:t>Índice de vigor (VI) = SDW G%, donde SDW es la masa seca de la plántula al final de la prueba y G% es el porcentaje final de germinación.</w:t>
      </w:r>
    </w:p>
    <w:p w:rsidR="00830756" w:rsidRDefault="00830756">
      <w:pPr>
        <w:spacing w:after="0" w:line="240" w:lineRule="auto"/>
        <w:ind w:right="0"/>
        <w:rPr>
          <w:rFonts w:ascii="Arial" w:hAnsi="Arial" w:cs="Arial"/>
          <w:bCs/>
          <w:iCs/>
        </w:rPr>
      </w:pPr>
    </w:p>
    <w:p w:rsidR="00830756" w:rsidRDefault="00830756">
      <w:pPr>
        <w:spacing w:after="0" w:line="240" w:lineRule="auto"/>
        <w:ind w:right="0"/>
        <w:rPr>
          <w:rFonts w:ascii="Arial" w:hAnsi="Arial" w:cs="Arial"/>
          <w:bCs/>
          <w:iCs/>
        </w:rPr>
      </w:pPr>
    </w:p>
    <w:p w:rsidR="00830756" w:rsidRDefault="00894DE5">
      <w:pPr>
        <w:spacing w:after="0" w:line="240" w:lineRule="auto"/>
        <w:ind w:right="0"/>
        <w:rPr>
          <w:rFonts w:ascii="Arial" w:hAnsi="Arial" w:cs="Arial"/>
          <w:bCs/>
          <w:iCs/>
        </w:rPr>
      </w:pPr>
      <w:r>
        <w:rPr>
          <w:rFonts w:ascii="Arial" w:hAnsi="Arial" w:cs="Arial"/>
          <w:bCs/>
          <w:iCs/>
        </w:rPr>
        <w:t>Los</w:t>
      </w:r>
      <w:r>
        <w:rPr>
          <w:rFonts w:ascii="Arial" w:hAnsi="Arial" w:cs="Arial"/>
          <w:bCs/>
          <w:iCs/>
          <w:lang w:val="es-MX"/>
        </w:rPr>
        <w:t xml:space="preserve"> datos obtenidos se procesarán mediante el cálculo de las medias, la desviación estándar y los intervalos de confianza a α=0,05.</w:t>
      </w:r>
      <w:r>
        <w:rPr>
          <w:rFonts w:ascii="Arial" w:hAnsi="Arial" w:cs="Arial"/>
          <w:bCs/>
          <w:iCs/>
        </w:rPr>
        <w:t xml:space="preserve"> Este experimento se repetirá en dos ocasiones.</w:t>
      </w:r>
    </w:p>
    <w:p w:rsidR="00830756" w:rsidRDefault="00830756">
      <w:pPr>
        <w:spacing w:after="0" w:line="240" w:lineRule="auto"/>
        <w:ind w:right="0"/>
        <w:rPr>
          <w:rFonts w:ascii="Arial" w:hAnsi="Arial" w:cs="Arial"/>
          <w:bCs/>
          <w:iCs/>
          <w:lang w:val="es-MX"/>
        </w:rPr>
      </w:pPr>
    </w:p>
    <w:p w:rsidR="00830756" w:rsidRDefault="00830756">
      <w:pPr>
        <w:spacing w:after="0" w:line="240" w:lineRule="auto"/>
        <w:ind w:right="0"/>
        <w:rPr>
          <w:rFonts w:ascii="Arial" w:hAnsi="Arial" w:cs="Arial"/>
          <w:bCs/>
          <w:iCs/>
        </w:rPr>
      </w:pPr>
    </w:p>
    <w:p w:rsidR="00830756" w:rsidRDefault="00894DE5">
      <w:pPr>
        <w:spacing w:after="0" w:line="240" w:lineRule="auto"/>
        <w:ind w:right="0"/>
        <w:rPr>
          <w:rFonts w:ascii="Arial" w:hAnsi="Arial" w:cs="Arial"/>
          <w:bCs/>
          <w:iCs/>
        </w:rPr>
      </w:pPr>
      <w:r>
        <w:rPr>
          <w:rFonts w:ascii="Arial" w:hAnsi="Arial" w:cs="Arial"/>
          <w:bCs/>
          <w:iCs/>
        </w:rPr>
        <w:t>Concentraciones de los extractos</w:t>
      </w:r>
    </w:p>
    <w:p w:rsidR="00830756" w:rsidRDefault="00894DE5">
      <w:pPr>
        <w:spacing w:after="0" w:line="240" w:lineRule="auto"/>
        <w:ind w:right="0"/>
        <w:rPr>
          <w:rFonts w:ascii="Arial" w:hAnsi="Arial" w:cs="Arial"/>
          <w:bCs/>
          <w:iCs/>
        </w:rPr>
      </w:pPr>
      <w:r>
        <w:rPr>
          <w:rFonts w:ascii="Arial" w:hAnsi="Arial" w:cs="Arial"/>
          <w:bCs/>
          <w:iCs/>
        </w:rPr>
        <w:t>Extracto acuoso de sargazo (EAS) (1%, 1.5%, 3%, 3.5%, 5%)</w:t>
      </w:r>
    </w:p>
    <w:p w:rsidR="00830756" w:rsidRDefault="00894DE5">
      <w:pPr>
        <w:spacing w:after="0" w:line="240" w:lineRule="auto"/>
        <w:ind w:right="0"/>
        <w:rPr>
          <w:rFonts w:ascii="Arial" w:hAnsi="Arial" w:cs="Arial"/>
          <w:bCs/>
          <w:iCs/>
        </w:rPr>
      </w:pPr>
      <w:r>
        <w:rPr>
          <w:rFonts w:ascii="Arial" w:hAnsi="Arial" w:cs="Arial"/>
          <w:bCs/>
          <w:iCs/>
        </w:rPr>
        <w:t xml:space="preserve">Extracto alcohólico de </w:t>
      </w:r>
      <w:proofErr w:type="spellStart"/>
      <w:r>
        <w:rPr>
          <w:rFonts w:ascii="Arial" w:hAnsi="Arial" w:cs="Arial"/>
          <w:bCs/>
          <w:iCs/>
        </w:rPr>
        <w:t>spirulina</w:t>
      </w:r>
      <w:proofErr w:type="spellEnd"/>
      <w:r>
        <w:rPr>
          <w:rFonts w:ascii="Arial" w:hAnsi="Arial" w:cs="Arial"/>
          <w:bCs/>
          <w:iCs/>
        </w:rPr>
        <w:t xml:space="preserve"> (</w:t>
      </w:r>
      <w:proofErr w:type="spellStart"/>
      <w:r>
        <w:rPr>
          <w:rFonts w:ascii="Arial" w:hAnsi="Arial" w:cs="Arial"/>
          <w:bCs/>
          <w:iCs/>
        </w:rPr>
        <w:t>EASp</w:t>
      </w:r>
      <w:proofErr w:type="spellEnd"/>
      <w:r>
        <w:rPr>
          <w:rFonts w:ascii="Arial" w:hAnsi="Arial" w:cs="Arial"/>
          <w:bCs/>
          <w:iCs/>
        </w:rPr>
        <w:t>) (0.1%, 0.05%, 0.01%, 0.005%, 0.001%)</w:t>
      </w:r>
    </w:p>
    <w:p w:rsidR="00830756" w:rsidRDefault="00830756">
      <w:pPr>
        <w:spacing w:after="0" w:line="240" w:lineRule="auto"/>
        <w:ind w:right="0"/>
        <w:rPr>
          <w:rFonts w:ascii="Arial" w:hAnsi="Arial" w:cs="Arial"/>
          <w:bCs/>
          <w:iCs/>
        </w:rPr>
      </w:pPr>
    </w:p>
    <w:p w:rsidR="00830756" w:rsidRDefault="00894DE5">
      <w:pPr>
        <w:spacing w:after="0" w:line="240" w:lineRule="auto"/>
        <w:ind w:right="0"/>
        <w:rPr>
          <w:rFonts w:ascii="Arial" w:hAnsi="Arial" w:cs="Arial"/>
          <w:b/>
        </w:rPr>
      </w:pPr>
      <w:r>
        <w:rPr>
          <w:rFonts w:ascii="Arial" w:hAnsi="Arial" w:cs="Arial"/>
          <w:b/>
        </w:rPr>
        <w:t>Tratamientos:</w:t>
      </w:r>
    </w:p>
    <w:p w:rsidR="00830756" w:rsidRDefault="00894DE5">
      <w:pPr>
        <w:spacing w:after="0" w:line="240" w:lineRule="auto"/>
        <w:ind w:right="0"/>
        <w:rPr>
          <w:rFonts w:ascii="Arial" w:hAnsi="Arial" w:cs="Arial"/>
        </w:rPr>
      </w:pPr>
      <w:r>
        <w:rPr>
          <w:rFonts w:ascii="Arial" w:hAnsi="Arial" w:cs="Arial"/>
        </w:rPr>
        <w:t>T1. Control embebido en agua y germinado en agua</w:t>
      </w:r>
    </w:p>
    <w:p w:rsidR="00830756" w:rsidRDefault="00894DE5">
      <w:pPr>
        <w:spacing w:after="0" w:line="240" w:lineRule="auto"/>
        <w:ind w:right="0"/>
        <w:rPr>
          <w:rFonts w:ascii="Arial" w:hAnsi="Arial" w:cs="Arial"/>
        </w:rPr>
      </w:pPr>
      <w:r>
        <w:rPr>
          <w:rFonts w:ascii="Arial" w:hAnsi="Arial" w:cs="Arial"/>
        </w:rPr>
        <w:t xml:space="preserve">T2. </w:t>
      </w:r>
      <w:commentRangeStart w:id="15"/>
      <w:r>
        <w:rPr>
          <w:rFonts w:ascii="Arial" w:hAnsi="Arial" w:cs="Arial"/>
        </w:rPr>
        <w:t>Imbibi</w:t>
      </w:r>
      <w:r w:rsidR="005237E3">
        <w:rPr>
          <w:rFonts w:ascii="Arial" w:hAnsi="Arial" w:cs="Arial"/>
        </w:rPr>
        <w:t xml:space="preserve">ción </w:t>
      </w:r>
      <w:r>
        <w:rPr>
          <w:rFonts w:ascii="Arial" w:hAnsi="Arial" w:cs="Arial"/>
        </w:rPr>
        <w:t>en 1% EAS y germinado en agua</w:t>
      </w:r>
      <w:commentRangeEnd w:id="15"/>
      <w:r w:rsidR="005237E3">
        <w:rPr>
          <w:rStyle w:val="Refdecomentario"/>
        </w:rPr>
        <w:commentReference w:id="15"/>
      </w:r>
    </w:p>
    <w:p w:rsidR="00830756" w:rsidRDefault="00894DE5">
      <w:pPr>
        <w:spacing w:after="0" w:line="240" w:lineRule="auto"/>
        <w:ind w:right="0"/>
        <w:rPr>
          <w:rFonts w:ascii="Arial" w:hAnsi="Arial" w:cs="Arial"/>
        </w:rPr>
      </w:pPr>
      <w:r>
        <w:rPr>
          <w:rFonts w:ascii="Arial" w:hAnsi="Arial" w:cs="Arial"/>
        </w:rPr>
        <w:t xml:space="preserve">T3. </w:t>
      </w:r>
      <w:proofErr w:type="spellStart"/>
      <w:r>
        <w:rPr>
          <w:rFonts w:ascii="Arial" w:hAnsi="Arial" w:cs="Arial"/>
        </w:rPr>
        <w:t>Imbibido</w:t>
      </w:r>
      <w:proofErr w:type="spellEnd"/>
      <w:r>
        <w:rPr>
          <w:rFonts w:ascii="Arial" w:hAnsi="Arial" w:cs="Arial"/>
        </w:rPr>
        <w:t xml:space="preserve"> en 1.5% EAS y germinado en agua</w:t>
      </w:r>
    </w:p>
    <w:p w:rsidR="00830756" w:rsidRDefault="00894DE5">
      <w:pPr>
        <w:spacing w:after="0" w:line="240" w:lineRule="auto"/>
        <w:ind w:right="0"/>
        <w:rPr>
          <w:rFonts w:ascii="Arial" w:hAnsi="Arial" w:cs="Arial"/>
        </w:rPr>
      </w:pPr>
      <w:r>
        <w:rPr>
          <w:rFonts w:ascii="Arial" w:hAnsi="Arial" w:cs="Arial"/>
        </w:rPr>
        <w:t xml:space="preserve">T4. </w:t>
      </w:r>
      <w:proofErr w:type="spellStart"/>
      <w:r>
        <w:rPr>
          <w:rFonts w:ascii="Arial" w:hAnsi="Arial" w:cs="Arial"/>
        </w:rPr>
        <w:t>Imbibido</w:t>
      </w:r>
      <w:proofErr w:type="spellEnd"/>
      <w:r>
        <w:rPr>
          <w:rFonts w:ascii="Arial" w:hAnsi="Arial" w:cs="Arial"/>
        </w:rPr>
        <w:t xml:space="preserve"> en 3% EAS y germinado en  agua</w:t>
      </w:r>
    </w:p>
    <w:p w:rsidR="00830756" w:rsidRDefault="00894DE5">
      <w:pPr>
        <w:spacing w:after="0" w:line="240" w:lineRule="auto"/>
        <w:ind w:right="0"/>
        <w:rPr>
          <w:rFonts w:ascii="Arial" w:hAnsi="Arial" w:cs="Arial"/>
        </w:rPr>
      </w:pPr>
      <w:r>
        <w:rPr>
          <w:rFonts w:ascii="Arial" w:hAnsi="Arial" w:cs="Arial"/>
        </w:rPr>
        <w:t xml:space="preserve">T5. </w:t>
      </w:r>
      <w:proofErr w:type="spellStart"/>
      <w:r>
        <w:rPr>
          <w:rFonts w:ascii="Arial" w:hAnsi="Arial" w:cs="Arial"/>
        </w:rPr>
        <w:t>Imbibido</w:t>
      </w:r>
      <w:proofErr w:type="spellEnd"/>
      <w:r>
        <w:rPr>
          <w:rFonts w:ascii="Arial" w:hAnsi="Arial" w:cs="Arial"/>
        </w:rPr>
        <w:t xml:space="preserve"> en 3.5% EAS y germinado en  agua</w:t>
      </w:r>
    </w:p>
    <w:p w:rsidR="00830756" w:rsidRDefault="00894DE5">
      <w:pPr>
        <w:spacing w:after="0" w:line="240" w:lineRule="auto"/>
        <w:ind w:right="0"/>
        <w:rPr>
          <w:rFonts w:ascii="Arial" w:hAnsi="Arial" w:cs="Arial"/>
        </w:rPr>
      </w:pPr>
      <w:r>
        <w:rPr>
          <w:rFonts w:ascii="Arial" w:hAnsi="Arial" w:cs="Arial"/>
        </w:rPr>
        <w:t xml:space="preserve">T6. </w:t>
      </w:r>
      <w:proofErr w:type="spellStart"/>
      <w:r>
        <w:rPr>
          <w:rFonts w:ascii="Arial" w:hAnsi="Arial" w:cs="Arial"/>
        </w:rPr>
        <w:t>Imbibido</w:t>
      </w:r>
      <w:proofErr w:type="spellEnd"/>
      <w:r>
        <w:rPr>
          <w:rFonts w:ascii="Arial" w:hAnsi="Arial" w:cs="Arial"/>
        </w:rPr>
        <w:t xml:space="preserve"> en 5% EAS y germinado en  agua</w:t>
      </w:r>
    </w:p>
    <w:p w:rsidR="00830756" w:rsidRDefault="00894DE5">
      <w:pPr>
        <w:spacing w:after="0" w:line="240" w:lineRule="auto"/>
        <w:ind w:right="0"/>
        <w:rPr>
          <w:rFonts w:ascii="Arial" w:hAnsi="Arial" w:cs="Arial"/>
        </w:rPr>
      </w:pPr>
      <w:r>
        <w:rPr>
          <w:rFonts w:ascii="Arial" w:hAnsi="Arial" w:cs="Arial"/>
        </w:rPr>
        <w:t xml:space="preserve">T7. </w:t>
      </w:r>
      <w:proofErr w:type="spellStart"/>
      <w:r>
        <w:rPr>
          <w:rFonts w:ascii="Arial" w:hAnsi="Arial" w:cs="Arial"/>
        </w:rPr>
        <w:t>Imbibido</w:t>
      </w:r>
      <w:proofErr w:type="spellEnd"/>
      <w:r>
        <w:rPr>
          <w:rFonts w:ascii="Arial" w:hAnsi="Arial" w:cs="Arial"/>
        </w:rPr>
        <w:t xml:space="preserve"> en 0.1 </w:t>
      </w:r>
      <w:proofErr w:type="spellStart"/>
      <w:r>
        <w:rPr>
          <w:rFonts w:ascii="Arial" w:hAnsi="Arial" w:cs="Arial"/>
        </w:rPr>
        <w:t>EASp</w:t>
      </w:r>
      <w:proofErr w:type="spellEnd"/>
      <w:r>
        <w:rPr>
          <w:rFonts w:ascii="Arial" w:hAnsi="Arial" w:cs="Arial"/>
        </w:rPr>
        <w:t xml:space="preserve"> y germinado en agua</w:t>
      </w:r>
    </w:p>
    <w:p w:rsidR="00830756" w:rsidRDefault="00894DE5">
      <w:pPr>
        <w:spacing w:after="0" w:line="240" w:lineRule="auto"/>
        <w:ind w:right="0"/>
        <w:rPr>
          <w:rFonts w:ascii="Arial" w:hAnsi="Arial" w:cs="Arial"/>
        </w:rPr>
      </w:pPr>
      <w:r>
        <w:rPr>
          <w:rFonts w:ascii="Arial" w:hAnsi="Arial" w:cs="Arial"/>
        </w:rPr>
        <w:t xml:space="preserve">T8. </w:t>
      </w:r>
      <w:proofErr w:type="spellStart"/>
      <w:r>
        <w:rPr>
          <w:rFonts w:ascii="Arial" w:hAnsi="Arial" w:cs="Arial"/>
        </w:rPr>
        <w:t>Imbibido</w:t>
      </w:r>
      <w:proofErr w:type="spellEnd"/>
      <w:r>
        <w:rPr>
          <w:rFonts w:ascii="Arial" w:hAnsi="Arial" w:cs="Arial"/>
        </w:rPr>
        <w:t xml:space="preserve"> en 0.05 </w:t>
      </w:r>
      <w:proofErr w:type="spellStart"/>
      <w:r>
        <w:rPr>
          <w:rFonts w:ascii="Arial" w:hAnsi="Arial" w:cs="Arial"/>
        </w:rPr>
        <w:t>EASp</w:t>
      </w:r>
      <w:proofErr w:type="spellEnd"/>
      <w:r>
        <w:rPr>
          <w:rFonts w:ascii="Arial" w:hAnsi="Arial" w:cs="Arial"/>
        </w:rPr>
        <w:t xml:space="preserve"> y germinado en agua</w:t>
      </w:r>
    </w:p>
    <w:p w:rsidR="00830756" w:rsidRDefault="00894DE5">
      <w:pPr>
        <w:spacing w:after="0" w:line="240" w:lineRule="auto"/>
        <w:ind w:right="0"/>
        <w:rPr>
          <w:rFonts w:ascii="Arial" w:hAnsi="Arial" w:cs="Arial"/>
        </w:rPr>
      </w:pPr>
      <w:r>
        <w:rPr>
          <w:rFonts w:ascii="Arial" w:hAnsi="Arial" w:cs="Arial"/>
        </w:rPr>
        <w:t xml:space="preserve">T9. </w:t>
      </w:r>
      <w:proofErr w:type="spellStart"/>
      <w:r>
        <w:rPr>
          <w:rFonts w:ascii="Arial" w:hAnsi="Arial" w:cs="Arial"/>
        </w:rPr>
        <w:t>Imbibido</w:t>
      </w:r>
      <w:proofErr w:type="spellEnd"/>
      <w:r>
        <w:rPr>
          <w:rFonts w:ascii="Arial" w:hAnsi="Arial" w:cs="Arial"/>
        </w:rPr>
        <w:t xml:space="preserve"> en 0.01 </w:t>
      </w:r>
      <w:proofErr w:type="spellStart"/>
      <w:r>
        <w:rPr>
          <w:rFonts w:ascii="Arial" w:hAnsi="Arial" w:cs="Arial"/>
        </w:rPr>
        <w:t>EASp</w:t>
      </w:r>
      <w:proofErr w:type="spellEnd"/>
      <w:r>
        <w:rPr>
          <w:rFonts w:ascii="Arial" w:hAnsi="Arial" w:cs="Arial"/>
        </w:rPr>
        <w:t xml:space="preserve"> y germinado en agua</w:t>
      </w:r>
    </w:p>
    <w:p w:rsidR="00830756" w:rsidRDefault="00894DE5">
      <w:pPr>
        <w:spacing w:after="0" w:line="240" w:lineRule="auto"/>
        <w:ind w:right="0"/>
        <w:rPr>
          <w:rFonts w:ascii="Arial" w:hAnsi="Arial" w:cs="Arial"/>
        </w:rPr>
      </w:pPr>
      <w:r>
        <w:rPr>
          <w:rFonts w:ascii="Arial" w:hAnsi="Arial" w:cs="Arial"/>
        </w:rPr>
        <w:t xml:space="preserve">T10. </w:t>
      </w:r>
      <w:proofErr w:type="spellStart"/>
      <w:r>
        <w:rPr>
          <w:rFonts w:ascii="Arial" w:hAnsi="Arial" w:cs="Arial"/>
        </w:rPr>
        <w:t>Imbibido</w:t>
      </w:r>
      <w:proofErr w:type="spellEnd"/>
      <w:r>
        <w:rPr>
          <w:rFonts w:ascii="Arial" w:hAnsi="Arial" w:cs="Arial"/>
        </w:rPr>
        <w:t xml:space="preserve"> en 0.005 </w:t>
      </w:r>
      <w:proofErr w:type="spellStart"/>
      <w:r>
        <w:rPr>
          <w:rFonts w:ascii="Arial" w:hAnsi="Arial" w:cs="Arial"/>
        </w:rPr>
        <w:t>EASp</w:t>
      </w:r>
      <w:proofErr w:type="spellEnd"/>
      <w:r>
        <w:rPr>
          <w:rFonts w:ascii="Arial" w:hAnsi="Arial" w:cs="Arial"/>
        </w:rPr>
        <w:t xml:space="preserve"> y germinado en agua</w:t>
      </w:r>
    </w:p>
    <w:p w:rsidR="00830756" w:rsidRDefault="00894DE5">
      <w:pPr>
        <w:spacing w:after="0" w:line="240" w:lineRule="auto"/>
        <w:ind w:right="0"/>
        <w:rPr>
          <w:rFonts w:ascii="Arial" w:hAnsi="Arial" w:cs="Arial"/>
        </w:rPr>
      </w:pPr>
      <w:r>
        <w:rPr>
          <w:rFonts w:ascii="Arial" w:hAnsi="Arial" w:cs="Arial"/>
        </w:rPr>
        <w:t xml:space="preserve">T11. </w:t>
      </w:r>
      <w:proofErr w:type="spellStart"/>
      <w:r>
        <w:rPr>
          <w:rFonts w:ascii="Arial" w:hAnsi="Arial" w:cs="Arial"/>
        </w:rPr>
        <w:t>Imbibido</w:t>
      </w:r>
      <w:proofErr w:type="spellEnd"/>
      <w:r>
        <w:rPr>
          <w:rFonts w:ascii="Arial" w:hAnsi="Arial" w:cs="Arial"/>
        </w:rPr>
        <w:t xml:space="preserve"> en 0.001 </w:t>
      </w:r>
      <w:proofErr w:type="spellStart"/>
      <w:r>
        <w:rPr>
          <w:rFonts w:ascii="Arial" w:hAnsi="Arial" w:cs="Arial"/>
        </w:rPr>
        <w:t>EASp</w:t>
      </w:r>
      <w:proofErr w:type="spellEnd"/>
      <w:r>
        <w:rPr>
          <w:rFonts w:ascii="Arial" w:hAnsi="Arial" w:cs="Arial"/>
        </w:rPr>
        <w:t xml:space="preserve"> y germinado en agua</w:t>
      </w:r>
    </w:p>
    <w:p w:rsidR="00830756" w:rsidRDefault="00894DE5">
      <w:pPr>
        <w:spacing w:after="0" w:line="240" w:lineRule="auto"/>
        <w:ind w:right="0"/>
        <w:rPr>
          <w:rFonts w:ascii="Arial" w:hAnsi="Arial" w:cs="Arial"/>
        </w:rPr>
      </w:pPr>
      <w:r>
        <w:rPr>
          <w:rFonts w:ascii="Arial" w:hAnsi="Arial" w:cs="Arial"/>
        </w:rPr>
        <w:t>T12. Control embebido en agua y germinado en NaCl</w:t>
      </w:r>
    </w:p>
    <w:p w:rsidR="00830756" w:rsidRDefault="00894DE5">
      <w:pPr>
        <w:spacing w:after="0" w:line="240" w:lineRule="auto"/>
        <w:ind w:right="0"/>
        <w:rPr>
          <w:rFonts w:ascii="Arial" w:hAnsi="Arial" w:cs="Arial"/>
        </w:rPr>
      </w:pPr>
      <w:r>
        <w:rPr>
          <w:rFonts w:ascii="Arial" w:hAnsi="Arial" w:cs="Arial"/>
        </w:rPr>
        <w:t>T13. Imbibición en 1% EAS y germinado en NaCl</w:t>
      </w:r>
    </w:p>
    <w:p w:rsidR="00830756" w:rsidRDefault="00894DE5">
      <w:pPr>
        <w:spacing w:after="0" w:line="240" w:lineRule="auto"/>
        <w:ind w:right="0"/>
        <w:rPr>
          <w:rFonts w:ascii="Arial" w:hAnsi="Arial" w:cs="Arial"/>
        </w:rPr>
      </w:pPr>
      <w:r>
        <w:rPr>
          <w:rFonts w:ascii="Arial" w:hAnsi="Arial" w:cs="Arial"/>
        </w:rPr>
        <w:t>T14Imbibición en 1.5% EAS y germinado en NaCl</w:t>
      </w:r>
    </w:p>
    <w:p w:rsidR="00830756" w:rsidRDefault="00894DE5">
      <w:pPr>
        <w:spacing w:after="0" w:line="240" w:lineRule="auto"/>
        <w:ind w:right="0"/>
        <w:rPr>
          <w:rFonts w:ascii="Arial" w:hAnsi="Arial" w:cs="Arial"/>
        </w:rPr>
      </w:pPr>
      <w:r>
        <w:rPr>
          <w:rFonts w:ascii="Arial" w:hAnsi="Arial" w:cs="Arial"/>
        </w:rPr>
        <w:t>T15. Imbibición en 3% EAS y germinado en NaCl</w:t>
      </w:r>
    </w:p>
    <w:p w:rsidR="00830756" w:rsidRDefault="00894DE5">
      <w:pPr>
        <w:spacing w:after="0" w:line="240" w:lineRule="auto"/>
        <w:ind w:right="0"/>
        <w:rPr>
          <w:rFonts w:ascii="Arial" w:hAnsi="Arial" w:cs="Arial"/>
        </w:rPr>
      </w:pPr>
      <w:r>
        <w:rPr>
          <w:rFonts w:ascii="Arial" w:hAnsi="Arial" w:cs="Arial"/>
        </w:rPr>
        <w:t>T16. Imbibición en 3.5% EAS y germinado en NaCl</w:t>
      </w:r>
    </w:p>
    <w:p w:rsidR="00830756" w:rsidRDefault="00894DE5">
      <w:pPr>
        <w:spacing w:after="0" w:line="240" w:lineRule="auto"/>
        <w:ind w:right="0"/>
        <w:rPr>
          <w:rFonts w:ascii="Arial" w:hAnsi="Arial" w:cs="Arial"/>
        </w:rPr>
      </w:pPr>
      <w:r>
        <w:rPr>
          <w:rFonts w:ascii="Arial" w:hAnsi="Arial" w:cs="Arial"/>
        </w:rPr>
        <w:t>T17. Imbibición en 5% EAS y germinado en NaCl</w:t>
      </w:r>
    </w:p>
    <w:p w:rsidR="00830756" w:rsidRDefault="00894DE5">
      <w:pPr>
        <w:spacing w:after="0" w:line="240" w:lineRule="auto"/>
        <w:ind w:right="0"/>
        <w:rPr>
          <w:rFonts w:ascii="Arial" w:hAnsi="Arial" w:cs="Arial"/>
        </w:rPr>
      </w:pPr>
      <w:r>
        <w:rPr>
          <w:rFonts w:ascii="Arial" w:hAnsi="Arial" w:cs="Arial"/>
        </w:rPr>
        <w:t xml:space="preserve">T18. Imbibición en 0.1 </w:t>
      </w:r>
      <w:proofErr w:type="spellStart"/>
      <w:r>
        <w:rPr>
          <w:rFonts w:ascii="Arial" w:hAnsi="Arial" w:cs="Arial"/>
        </w:rPr>
        <w:t>EASp</w:t>
      </w:r>
      <w:proofErr w:type="spellEnd"/>
      <w:r>
        <w:rPr>
          <w:rFonts w:ascii="Arial" w:hAnsi="Arial" w:cs="Arial"/>
        </w:rPr>
        <w:t xml:space="preserve"> y germinado en NaCl</w:t>
      </w:r>
    </w:p>
    <w:p w:rsidR="00830756" w:rsidRDefault="00894DE5">
      <w:pPr>
        <w:spacing w:after="0" w:line="240" w:lineRule="auto"/>
        <w:ind w:right="0"/>
        <w:rPr>
          <w:rFonts w:ascii="Arial" w:hAnsi="Arial" w:cs="Arial"/>
        </w:rPr>
      </w:pPr>
      <w:r>
        <w:rPr>
          <w:rFonts w:ascii="Arial" w:hAnsi="Arial" w:cs="Arial"/>
        </w:rPr>
        <w:t xml:space="preserve">T19. Imbibición en 0.05 </w:t>
      </w:r>
      <w:proofErr w:type="spellStart"/>
      <w:r>
        <w:rPr>
          <w:rFonts w:ascii="Arial" w:hAnsi="Arial" w:cs="Arial"/>
        </w:rPr>
        <w:t>EASp</w:t>
      </w:r>
      <w:proofErr w:type="spellEnd"/>
      <w:r>
        <w:rPr>
          <w:rFonts w:ascii="Arial" w:hAnsi="Arial" w:cs="Arial"/>
        </w:rPr>
        <w:t xml:space="preserve"> y germinado en NaCl</w:t>
      </w:r>
    </w:p>
    <w:p w:rsidR="00830756" w:rsidRDefault="00894DE5">
      <w:pPr>
        <w:spacing w:after="0" w:line="240" w:lineRule="auto"/>
        <w:ind w:right="0"/>
        <w:rPr>
          <w:rFonts w:ascii="Arial" w:hAnsi="Arial" w:cs="Arial"/>
        </w:rPr>
      </w:pPr>
      <w:r>
        <w:rPr>
          <w:rFonts w:ascii="Arial" w:hAnsi="Arial" w:cs="Arial"/>
        </w:rPr>
        <w:t xml:space="preserve">T20. Imbibición en 0.01 </w:t>
      </w:r>
      <w:proofErr w:type="spellStart"/>
      <w:r>
        <w:rPr>
          <w:rFonts w:ascii="Arial" w:hAnsi="Arial" w:cs="Arial"/>
        </w:rPr>
        <w:t>EASp</w:t>
      </w:r>
      <w:proofErr w:type="spellEnd"/>
      <w:r>
        <w:rPr>
          <w:rFonts w:ascii="Arial" w:hAnsi="Arial" w:cs="Arial"/>
        </w:rPr>
        <w:t xml:space="preserve"> y germinado en NaCl</w:t>
      </w:r>
    </w:p>
    <w:p w:rsidR="00830756" w:rsidRDefault="00894DE5">
      <w:pPr>
        <w:spacing w:after="0" w:line="240" w:lineRule="auto"/>
        <w:ind w:right="0"/>
        <w:rPr>
          <w:rFonts w:ascii="Arial" w:hAnsi="Arial" w:cs="Arial"/>
        </w:rPr>
      </w:pPr>
      <w:r>
        <w:rPr>
          <w:rFonts w:ascii="Arial" w:hAnsi="Arial" w:cs="Arial"/>
        </w:rPr>
        <w:t xml:space="preserve">T21. Imbibición 0.005 </w:t>
      </w:r>
      <w:proofErr w:type="spellStart"/>
      <w:r>
        <w:rPr>
          <w:rFonts w:ascii="Arial" w:hAnsi="Arial" w:cs="Arial"/>
        </w:rPr>
        <w:t>EASp</w:t>
      </w:r>
      <w:proofErr w:type="spellEnd"/>
      <w:r>
        <w:rPr>
          <w:rFonts w:ascii="Arial" w:hAnsi="Arial" w:cs="Arial"/>
        </w:rPr>
        <w:t xml:space="preserve"> y germinado en NaCl</w:t>
      </w:r>
    </w:p>
    <w:p w:rsidR="00830756" w:rsidRDefault="00894DE5">
      <w:pPr>
        <w:spacing w:after="0" w:line="240" w:lineRule="auto"/>
        <w:ind w:right="0"/>
        <w:rPr>
          <w:rFonts w:ascii="Arial" w:hAnsi="Arial" w:cs="Arial"/>
        </w:rPr>
      </w:pPr>
      <w:r>
        <w:rPr>
          <w:rFonts w:ascii="Arial" w:hAnsi="Arial" w:cs="Arial"/>
        </w:rPr>
        <w:t xml:space="preserve">T22. Imbibición en 0.001 </w:t>
      </w:r>
      <w:proofErr w:type="spellStart"/>
      <w:r>
        <w:rPr>
          <w:rFonts w:ascii="Arial" w:hAnsi="Arial" w:cs="Arial"/>
        </w:rPr>
        <w:t>EASp</w:t>
      </w:r>
      <w:proofErr w:type="spellEnd"/>
      <w:r>
        <w:rPr>
          <w:rFonts w:ascii="Arial" w:hAnsi="Arial" w:cs="Arial"/>
        </w:rPr>
        <w:t xml:space="preserve"> y germinado en NaCl</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Objetivo 2</w:t>
      </w:r>
    </w:p>
    <w:p w:rsidR="00830756" w:rsidRDefault="00894DE5">
      <w:pPr>
        <w:spacing w:after="0" w:line="240" w:lineRule="auto"/>
        <w:ind w:right="0"/>
        <w:rPr>
          <w:rFonts w:ascii="Arial" w:hAnsi="Arial" w:cs="Arial"/>
          <w:sz w:val="24"/>
          <w:szCs w:val="24"/>
        </w:rPr>
      </w:pPr>
      <w:r>
        <w:rPr>
          <w:rFonts w:ascii="Arial" w:hAnsi="Arial" w:cs="Arial"/>
        </w:rPr>
        <w:t>Evaluar diferentes concentraciones y formas de aplicación de los extractos de algas capaces de estimular el crecimiento de plántulas de  dos cultivares de arroz sometidas a estrés por NaCl</w:t>
      </w:r>
      <w:r>
        <w:rPr>
          <w:rFonts w:ascii="Arial" w:hAnsi="Arial" w:cs="Arial"/>
          <w:sz w:val="24"/>
          <w:szCs w:val="24"/>
        </w:rPr>
        <w:t>.</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Tareas</w:t>
      </w:r>
    </w:p>
    <w:p w:rsidR="00830756" w:rsidRDefault="00894DE5">
      <w:pPr>
        <w:pStyle w:val="Prrafodelista"/>
        <w:numPr>
          <w:ilvl w:val="0"/>
          <w:numId w:val="7"/>
        </w:numPr>
        <w:spacing w:after="0" w:line="240" w:lineRule="auto"/>
        <w:ind w:right="0"/>
        <w:rPr>
          <w:rFonts w:ascii="Arial" w:hAnsi="Arial" w:cs="Arial"/>
        </w:rPr>
      </w:pPr>
      <w:r>
        <w:rPr>
          <w:rFonts w:ascii="Arial" w:hAnsi="Arial" w:cs="Arial"/>
        </w:rPr>
        <w:t>Efecto de dos concentraciones de NaCl en el crecimiento de dos cultivares de arroz</w:t>
      </w:r>
    </w:p>
    <w:p w:rsidR="00830756" w:rsidRDefault="00830756">
      <w:pPr>
        <w:spacing w:after="0" w:line="240" w:lineRule="auto"/>
        <w:ind w:right="0"/>
        <w:rPr>
          <w:rFonts w:ascii="Arial" w:hAnsi="Arial" w:cs="Arial"/>
        </w:rPr>
      </w:pPr>
    </w:p>
    <w:p w:rsidR="00830756" w:rsidRDefault="00894DE5">
      <w:pPr>
        <w:tabs>
          <w:tab w:val="left" w:pos="7366"/>
        </w:tabs>
        <w:spacing w:after="0" w:line="240" w:lineRule="auto"/>
        <w:ind w:right="0"/>
        <w:rPr>
          <w:rFonts w:ascii="Arial" w:hAnsi="Arial" w:cs="Arial"/>
        </w:rPr>
      </w:pPr>
      <w:r>
        <w:rPr>
          <w:rFonts w:ascii="Arial" w:hAnsi="Arial" w:cs="Arial"/>
        </w:rPr>
        <w:tab/>
      </w:r>
    </w:p>
    <w:p w:rsidR="00830756" w:rsidRDefault="00894DE5">
      <w:pPr>
        <w:spacing w:after="0" w:line="240" w:lineRule="auto"/>
        <w:ind w:right="0"/>
        <w:rPr>
          <w:rFonts w:ascii="Arial" w:hAnsi="Arial" w:cs="Arial"/>
        </w:rPr>
      </w:pPr>
      <w:r>
        <w:rPr>
          <w:rFonts w:ascii="Arial" w:hAnsi="Arial" w:cs="Arial"/>
        </w:rPr>
        <w:t>Cultivares: INCA LP-7 (tolerante)</w:t>
      </w:r>
    </w:p>
    <w:p w:rsidR="00830756" w:rsidRDefault="00894DE5">
      <w:pPr>
        <w:spacing w:after="0" w:line="240" w:lineRule="auto"/>
        <w:ind w:right="0"/>
        <w:rPr>
          <w:rFonts w:ascii="Arial" w:hAnsi="Arial" w:cs="Arial"/>
        </w:rPr>
      </w:pPr>
      <w:r>
        <w:rPr>
          <w:rFonts w:ascii="Arial" w:hAnsi="Arial" w:cs="Arial"/>
        </w:rPr>
        <w:t xml:space="preserve">                   Selección 1 (sensible)</w:t>
      </w: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rPr>
        <w:t xml:space="preserve">Las semillas de arroz se sumergirán en agua durante 24 horas. </w:t>
      </w:r>
      <w:commentRangeStart w:id="16"/>
      <w:commentRangeStart w:id="17"/>
      <w:proofErr w:type="spellStart"/>
      <w:r>
        <w:rPr>
          <w:rFonts w:ascii="Arial" w:hAnsi="Arial" w:cs="Arial"/>
        </w:rPr>
        <w:t>Despues</w:t>
      </w:r>
      <w:commentRangeEnd w:id="16"/>
      <w:proofErr w:type="spellEnd"/>
      <w:r w:rsidR="005237E3">
        <w:rPr>
          <w:rStyle w:val="Refdecomentario"/>
        </w:rPr>
        <w:commentReference w:id="16"/>
      </w:r>
      <w:r>
        <w:rPr>
          <w:rFonts w:ascii="Arial" w:hAnsi="Arial" w:cs="Arial"/>
        </w:rPr>
        <w:t xml:space="preserve"> de este período se colocarán en potes con suelo </w:t>
      </w:r>
      <w:proofErr w:type="spellStart"/>
      <w:r>
        <w:rPr>
          <w:rFonts w:ascii="Arial" w:hAnsi="Arial" w:cs="Arial"/>
        </w:rPr>
        <w:t>Hidromórfico</w:t>
      </w:r>
      <w:proofErr w:type="spellEnd"/>
      <w:r>
        <w:rPr>
          <w:rFonts w:ascii="Arial" w:hAnsi="Arial" w:cs="Arial"/>
        </w:rPr>
        <w:t xml:space="preserve"> Gley Nodular </w:t>
      </w:r>
      <w:proofErr w:type="spellStart"/>
      <w:r>
        <w:rPr>
          <w:rFonts w:ascii="Arial" w:hAnsi="Arial" w:cs="Arial"/>
        </w:rPr>
        <w:t>Petroférrico</w:t>
      </w:r>
      <w:proofErr w:type="spellEnd"/>
      <w:r>
        <w:rPr>
          <w:rFonts w:ascii="Arial" w:hAnsi="Arial" w:cs="Arial"/>
        </w:rPr>
        <w:t xml:space="preserve">, estos se introducirán en cestas plásticas a las cuales se les adicionará </w:t>
      </w:r>
      <w:commentRangeStart w:id="18"/>
      <w:r>
        <w:rPr>
          <w:rFonts w:ascii="Arial" w:hAnsi="Arial" w:cs="Arial"/>
        </w:rPr>
        <w:t>NaCl (40 mmolL</w:t>
      </w:r>
      <w:r>
        <w:rPr>
          <w:rFonts w:ascii="Arial" w:hAnsi="Arial" w:cs="Arial"/>
          <w:vertAlign w:val="superscript"/>
        </w:rPr>
        <w:t>-1</w:t>
      </w:r>
      <w:r>
        <w:rPr>
          <w:rFonts w:ascii="Arial" w:hAnsi="Arial" w:cs="Arial"/>
        </w:rPr>
        <w:t xml:space="preserve"> y 60 mmolL</w:t>
      </w:r>
      <w:r>
        <w:rPr>
          <w:rFonts w:ascii="Arial" w:hAnsi="Arial" w:cs="Arial"/>
          <w:vertAlign w:val="superscript"/>
        </w:rPr>
        <w:t>-1</w:t>
      </w:r>
      <w:r>
        <w:rPr>
          <w:rFonts w:ascii="Arial" w:hAnsi="Arial" w:cs="Arial"/>
        </w:rPr>
        <w:t>).</w:t>
      </w:r>
      <w:commentRangeEnd w:id="18"/>
      <w:r w:rsidR="00C33CCC">
        <w:rPr>
          <w:rStyle w:val="Refdecomentario"/>
        </w:rPr>
        <w:commentReference w:id="18"/>
      </w:r>
      <w:r>
        <w:rPr>
          <w:rFonts w:ascii="Arial" w:hAnsi="Arial" w:cs="Arial"/>
        </w:rPr>
        <w:t xml:space="preserve"> Se dejarán crecer tres plantas por pote durante un mes  y se colocarán </w:t>
      </w:r>
      <w:commentRangeEnd w:id="17"/>
      <w:r w:rsidR="00AE17D6">
        <w:rPr>
          <w:rStyle w:val="Refdecomentario"/>
        </w:rPr>
        <w:commentReference w:id="17"/>
      </w:r>
      <w:r>
        <w:rPr>
          <w:rFonts w:ascii="Arial" w:hAnsi="Arial" w:cs="Arial"/>
        </w:rPr>
        <w:t xml:space="preserve">20 potes por cesta. A partir de siete días después de emergencia de las plantas se realizarán muestreos semanales donde se realizarán evaluaciones de crecimiento: </w:t>
      </w: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lang w:val="es-MX"/>
        </w:rPr>
      </w:pPr>
    </w:p>
    <w:p w:rsidR="00830756" w:rsidRDefault="00894DE5">
      <w:pPr>
        <w:numPr>
          <w:ilvl w:val="0"/>
          <w:numId w:val="8"/>
        </w:numPr>
        <w:spacing w:after="0" w:line="240" w:lineRule="auto"/>
        <w:ind w:right="0"/>
        <w:rPr>
          <w:rFonts w:ascii="Arial" w:hAnsi="Arial" w:cs="Arial"/>
          <w:lang w:val="es-MX"/>
        </w:rPr>
      </w:pPr>
      <w:r>
        <w:rPr>
          <w:rFonts w:ascii="Arial" w:hAnsi="Arial" w:cs="Arial"/>
          <w:lang w:val="es-MX"/>
        </w:rPr>
        <w:t>Longitud de la parte aérea (cm)</w:t>
      </w:r>
    </w:p>
    <w:p w:rsidR="00830756" w:rsidRDefault="00894DE5">
      <w:pPr>
        <w:numPr>
          <w:ilvl w:val="0"/>
          <w:numId w:val="8"/>
        </w:numPr>
        <w:spacing w:after="0" w:line="240" w:lineRule="auto"/>
        <w:ind w:right="0"/>
        <w:rPr>
          <w:rFonts w:ascii="Arial" w:hAnsi="Arial" w:cs="Arial"/>
          <w:lang w:val="es-MX"/>
        </w:rPr>
      </w:pPr>
      <w:r>
        <w:rPr>
          <w:rFonts w:ascii="Arial" w:hAnsi="Arial" w:cs="Arial"/>
          <w:lang w:val="es-MX"/>
        </w:rPr>
        <w:t>Longitud de la raíz (cm)</w:t>
      </w:r>
    </w:p>
    <w:p w:rsidR="00830756" w:rsidRDefault="00894DE5">
      <w:pPr>
        <w:numPr>
          <w:ilvl w:val="0"/>
          <w:numId w:val="8"/>
        </w:numPr>
        <w:spacing w:after="0" w:line="240" w:lineRule="auto"/>
        <w:ind w:right="0"/>
        <w:rPr>
          <w:rFonts w:ascii="Arial" w:hAnsi="Arial" w:cs="Arial"/>
          <w:vertAlign w:val="superscript"/>
          <w:lang w:val="es-MX"/>
        </w:rPr>
      </w:pPr>
      <w:r>
        <w:rPr>
          <w:rFonts w:ascii="Arial" w:hAnsi="Arial" w:cs="Arial"/>
          <w:lang w:val="es-MX"/>
        </w:rPr>
        <w:t>Masa seca de la parte aérea y de las raíces(g)</w:t>
      </w:r>
    </w:p>
    <w:p w:rsidR="00830756" w:rsidRDefault="00894DE5">
      <w:pPr>
        <w:numPr>
          <w:ilvl w:val="0"/>
          <w:numId w:val="8"/>
        </w:numPr>
        <w:spacing w:after="0" w:line="240" w:lineRule="auto"/>
        <w:ind w:right="0"/>
        <w:rPr>
          <w:rFonts w:ascii="Arial" w:hAnsi="Arial" w:cs="Arial"/>
          <w:color w:val="000000"/>
          <w:vertAlign w:val="superscript"/>
          <w:lang w:val="es-MX"/>
        </w:rPr>
      </w:pPr>
      <w:r>
        <w:rPr>
          <w:rFonts w:ascii="Arial" w:hAnsi="Arial" w:cs="Arial"/>
          <w:color w:val="000000"/>
          <w:lang w:val="es-MX"/>
        </w:rPr>
        <w:t xml:space="preserve">Área foliar </w:t>
      </w:r>
    </w:p>
    <w:p w:rsidR="00830756" w:rsidRDefault="00894DE5">
      <w:pPr>
        <w:numPr>
          <w:ilvl w:val="0"/>
          <w:numId w:val="8"/>
        </w:numPr>
        <w:spacing w:after="0" w:line="240" w:lineRule="auto"/>
        <w:ind w:right="0"/>
        <w:rPr>
          <w:rFonts w:ascii="Arial" w:hAnsi="Arial" w:cs="Arial"/>
          <w:color w:val="000000"/>
          <w:vertAlign w:val="superscript"/>
          <w:lang w:val="es-MX"/>
        </w:rPr>
      </w:pPr>
      <w:r>
        <w:rPr>
          <w:rFonts w:ascii="Arial" w:hAnsi="Arial" w:cs="Arial"/>
          <w:color w:val="000000"/>
          <w:lang w:val="es-MX"/>
        </w:rPr>
        <w:t>Diámetro del tallo</w:t>
      </w:r>
    </w:p>
    <w:p w:rsidR="00830756" w:rsidRDefault="00894DE5">
      <w:pPr>
        <w:numPr>
          <w:ilvl w:val="0"/>
          <w:numId w:val="8"/>
        </w:numPr>
        <w:spacing w:after="0" w:line="240" w:lineRule="auto"/>
        <w:ind w:right="0"/>
        <w:rPr>
          <w:rFonts w:ascii="Arial" w:hAnsi="Arial" w:cs="Arial"/>
          <w:color w:val="000000"/>
          <w:vertAlign w:val="superscript"/>
          <w:lang w:val="es-MX"/>
        </w:rPr>
      </w:pPr>
      <w:r>
        <w:rPr>
          <w:rFonts w:ascii="Arial" w:hAnsi="Arial" w:cs="Arial"/>
          <w:color w:val="000000"/>
          <w:lang w:val="es-MX"/>
        </w:rPr>
        <w:t>Número de hojas</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pStyle w:val="Prrafodelista"/>
        <w:numPr>
          <w:ilvl w:val="0"/>
          <w:numId w:val="7"/>
        </w:numPr>
        <w:spacing w:after="0" w:line="240" w:lineRule="auto"/>
        <w:ind w:right="0"/>
        <w:rPr>
          <w:rFonts w:ascii="Arial" w:hAnsi="Arial" w:cs="Arial"/>
        </w:rPr>
      </w:pPr>
      <w:r>
        <w:rPr>
          <w:rFonts w:ascii="Arial" w:hAnsi="Arial" w:cs="Arial"/>
        </w:rPr>
        <w:t xml:space="preserve">Efecto del tratamiento a las semillas con diferentes concentraciones de extractos de algas en el crecimiento de plantas de dos cultivares de </w:t>
      </w:r>
      <w:proofErr w:type="gramStart"/>
      <w:r>
        <w:rPr>
          <w:rFonts w:ascii="Arial" w:hAnsi="Arial" w:cs="Arial"/>
        </w:rPr>
        <w:t>arroz sometidas</w:t>
      </w:r>
      <w:proofErr w:type="gramEnd"/>
      <w:r>
        <w:rPr>
          <w:rFonts w:ascii="Arial" w:hAnsi="Arial" w:cs="Arial"/>
        </w:rPr>
        <w:t xml:space="preserve"> a estrés salino.</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Para cumplimentar esta tarea se seleccionará la mejor concentración de NaCl  según objetivo 2, tarea 1.</w:t>
      </w: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rPr>
      </w:pPr>
      <w:r>
        <w:rPr>
          <w:rFonts w:ascii="Arial" w:hAnsi="Arial" w:cs="Arial"/>
        </w:rPr>
        <w:t>Tratamientos:</w:t>
      </w:r>
    </w:p>
    <w:p w:rsidR="00830756" w:rsidRDefault="00894DE5">
      <w:pPr>
        <w:spacing w:after="0" w:line="240" w:lineRule="auto"/>
        <w:ind w:right="0"/>
        <w:rPr>
          <w:rFonts w:ascii="Arial" w:hAnsi="Arial" w:cs="Arial"/>
        </w:rPr>
      </w:pPr>
      <w:r>
        <w:rPr>
          <w:rFonts w:ascii="Arial" w:hAnsi="Arial" w:cs="Arial"/>
        </w:rPr>
        <w:t>Extracto acuoso de sargazo (EAS) (1%, 1.5%, 3%, 3.5%, 5%)</w:t>
      </w:r>
    </w:p>
    <w:p w:rsidR="00830756" w:rsidRDefault="00894DE5">
      <w:pPr>
        <w:spacing w:after="0" w:line="240" w:lineRule="auto"/>
        <w:ind w:right="0"/>
        <w:rPr>
          <w:rFonts w:ascii="Arial" w:hAnsi="Arial" w:cs="Arial"/>
        </w:rPr>
      </w:pPr>
      <w:r>
        <w:rPr>
          <w:rFonts w:ascii="Arial" w:hAnsi="Arial" w:cs="Arial"/>
        </w:rPr>
        <w:t xml:space="preserve">Extracto alcohólico de </w:t>
      </w:r>
      <w:proofErr w:type="spellStart"/>
      <w:r>
        <w:rPr>
          <w:rFonts w:ascii="Arial" w:hAnsi="Arial" w:cs="Arial"/>
        </w:rPr>
        <w:t>Spirulina</w:t>
      </w:r>
      <w:proofErr w:type="spellEnd"/>
      <w:r>
        <w:rPr>
          <w:rFonts w:ascii="Arial" w:hAnsi="Arial" w:cs="Arial"/>
        </w:rPr>
        <w:t xml:space="preserve"> (</w:t>
      </w:r>
      <w:proofErr w:type="spellStart"/>
      <w:r>
        <w:rPr>
          <w:rFonts w:ascii="Arial" w:hAnsi="Arial" w:cs="Arial"/>
        </w:rPr>
        <w:t>EASp</w:t>
      </w:r>
      <w:proofErr w:type="spellEnd"/>
      <w:r>
        <w:rPr>
          <w:rFonts w:ascii="Arial" w:hAnsi="Arial" w:cs="Arial"/>
        </w:rPr>
        <w:t>) (</w:t>
      </w:r>
      <w:r>
        <w:rPr>
          <w:rFonts w:ascii="Arial" w:hAnsi="Arial" w:cs="Arial"/>
          <w:bCs/>
          <w:iCs/>
        </w:rPr>
        <w:t>0.1%, 0.05%, 0.01%, 0.005%, 0.001%)</w:t>
      </w:r>
    </w:p>
    <w:p w:rsidR="00830756" w:rsidRDefault="00894DE5">
      <w:pPr>
        <w:spacing w:after="0" w:line="240" w:lineRule="auto"/>
        <w:ind w:right="0"/>
        <w:rPr>
          <w:rFonts w:ascii="Arial" w:hAnsi="Arial" w:cs="Arial"/>
        </w:rPr>
      </w:pPr>
      <w:r>
        <w:rPr>
          <w:rFonts w:ascii="Arial" w:hAnsi="Arial" w:cs="Arial"/>
        </w:rPr>
        <w:t>Solución nutritiva (SN)</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T1. Control embebido en agua + SN</w:t>
      </w:r>
    </w:p>
    <w:p w:rsidR="00830756" w:rsidRDefault="00894DE5">
      <w:pPr>
        <w:spacing w:after="0" w:line="240" w:lineRule="auto"/>
        <w:ind w:right="0"/>
        <w:rPr>
          <w:rFonts w:ascii="Arial" w:hAnsi="Arial" w:cs="Arial"/>
        </w:rPr>
      </w:pPr>
      <w:r>
        <w:rPr>
          <w:rFonts w:ascii="Arial" w:hAnsi="Arial" w:cs="Arial"/>
        </w:rPr>
        <w:t>T2. Imbibición en 1% EAS + SN</w:t>
      </w:r>
    </w:p>
    <w:p w:rsidR="00830756" w:rsidRDefault="00894DE5">
      <w:pPr>
        <w:spacing w:after="0" w:line="240" w:lineRule="auto"/>
        <w:ind w:right="0"/>
        <w:rPr>
          <w:rFonts w:ascii="Arial" w:hAnsi="Arial" w:cs="Arial"/>
        </w:rPr>
      </w:pPr>
      <w:r>
        <w:rPr>
          <w:rFonts w:ascii="Arial" w:hAnsi="Arial" w:cs="Arial"/>
        </w:rPr>
        <w:t>T3. Imbibición en 1.5% EAS + SN</w:t>
      </w:r>
    </w:p>
    <w:p w:rsidR="00830756" w:rsidRDefault="00894DE5">
      <w:pPr>
        <w:spacing w:after="0" w:line="240" w:lineRule="auto"/>
        <w:ind w:right="0"/>
        <w:rPr>
          <w:rFonts w:ascii="Arial" w:hAnsi="Arial" w:cs="Arial"/>
        </w:rPr>
      </w:pPr>
      <w:r>
        <w:rPr>
          <w:rFonts w:ascii="Arial" w:hAnsi="Arial" w:cs="Arial"/>
        </w:rPr>
        <w:t>T4. Imbibición en 3% EAS + SN</w:t>
      </w:r>
    </w:p>
    <w:p w:rsidR="00830756" w:rsidRDefault="00894DE5">
      <w:pPr>
        <w:spacing w:after="0" w:line="240" w:lineRule="auto"/>
        <w:ind w:right="0"/>
        <w:rPr>
          <w:rFonts w:ascii="Arial" w:hAnsi="Arial" w:cs="Arial"/>
        </w:rPr>
      </w:pPr>
      <w:r>
        <w:rPr>
          <w:rFonts w:ascii="Arial" w:hAnsi="Arial" w:cs="Arial"/>
        </w:rPr>
        <w:t>T5. Imbibición en 3.5% EAS + SN</w:t>
      </w:r>
    </w:p>
    <w:p w:rsidR="00830756" w:rsidRDefault="00894DE5">
      <w:pPr>
        <w:spacing w:after="0" w:line="240" w:lineRule="auto"/>
        <w:ind w:right="0"/>
        <w:rPr>
          <w:rFonts w:ascii="Arial" w:hAnsi="Arial" w:cs="Arial"/>
        </w:rPr>
      </w:pPr>
      <w:r>
        <w:rPr>
          <w:rFonts w:ascii="Arial" w:hAnsi="Arial" w:cs="Arial"/>
        </w:rPr>
        <w:t>T6. Imbibición en 5% EAS + SN</w:t>
      </w:r>
    </w:p>
    <w:p w:rsidR="00830756" w:rsidRDefault="00894DE5">
      <w:pPr>
        <w:spacing w:after="0" w:line="240" w:lineRule="auto"/>
        <w:ind w:right="0"/>
        <w:rPr>
          <w:rFonts w:ascii="Arial" w:hAnsi="Arial" w:cs="Arial"/>
        </w:rPr>
      </w:pPr>
      <w:r>
        <w:rPr>
          <w:rFonts w:ascii="Arial" w:hAnsi="Arial" w:cs="Arial"/>
        </w:rPr>
        <w:t xml:space="preserve">T7. Imbibición en 0.1 </w:t>
      </w:r>
      <w:proofErr w:type="spellStart"/>
      <w:r>
        <w:rPr>
          <w:rFonts w:ascii="Arial" w:hAnsi="Arial" w:cs="Arial"/>
        </w:rPr>
        <w:t>EASp</w:t>
      </w:r>
      <w:proofErr w:type="spellEnd"/>
      <w:r>
        <w:rPr>
          <w:rFonts w:ascii="Arial" w:hAnsi="Arial" w:cs="Arial"/>
        </w:rPr>
        <w:t xml:space="preserve"> + SN</w:t>
      </w:r>
    </w:p>
    <w:p w:rsidR="00830756" w:rsidRDefault="00894DE5">
      <w:pPr>
        <w:spacing w:after="0" w:line="240" w:lineRule="auto"/>
        <w:ind w:right="0"/>
        <w:rPr>
          <w:rFonts w:ascii="Arial" w:hAnsi="Arial" w:cs="Arial"/>
        </w:rPr>
      </w:pPr>
      <w:r>
        <w:rPr>
          <w:rFonts w:ascii="Arial" w:hAnsi="Arial" w:cs="Arial"/>
        </w:rPr>
        <w:t xml:space="preserve">T8. Imbibición en 0.05 </w:t>
      </w:r>
      <w:proofErr w:type="spellStart"/>
      <w:r>
        <w:rPr>
          <w:rFonts w:ascii="Arial" w:hAnsi="Arial" w:cs="Arial"/>
        </w:rPr>
        <w:t>EASp</w:t>
      </w:r>
      <w:proofErr w:type="spellEnd"/>
      <w:r>
        <w:rPr>
          <w:rFonts w:ascii="Arial" w:hAnsi="Arial" w:cs="Arial"/>
        </w:rPr>
        <w:t xml:space="preserve"> + SN</w:t>
      </w:r>
    </w:p>
    <w:p w:rsidR="00830756" w:rsidRDefault="00894DE5">
      <w:pPr>
        <w:spacing w:after="0" w:line="240" w:lineRule="auto"/>
        <w:ind w:right="0"/>
        <w:rPr>
          <w:rFonts w:ascii="Arial" w:hAnsi="Arial" w:cs="Arial"/>
        </w:rPr>
      </w:pPr>
      <w:r>
        <w:rPr>
          <w:rFonts w:ascii="Arial" w:hAnsi="Arial" w:cs="Arial"/>
        </w:rPr>
        <w:t xml:space="preserve">T9. Imbibición en 0.01 </w:t>
      </w:r>
      <w:proofErr w:type="spellStart"/>
      <w:r>
        <w:rPr>
          <w:rFonts w:ascii="Arial" w:hAnsi="Arial" w:cs="Arial"/>
        </w:rPr>
        <w:t>EASp</w:t>
      </w:r>
      <w:proofErr w:type="spellEnd"/>
      <w:r>
        <w:rPr>
          <w:rFonts w:ascii="Arial" w:hAnsi="Arial" w:cs="Arial"/>
        </w:rPr>
        <w:t xml:space="preserve"> + SN</w:t>
      </w:r>
    </w:p>
    <w:p w:rsidR="00830756" w:rsidRDefault="00894DE5">
      <w:pPr>
        <w:spacing w:after="0" w:line="240" w:lineRule="auto"/>
        <w:ind w:right="0"/>
        <w:rPr>
          <w:rFonts w:ascii="Arial" w:hAnsi="Arial" w:cs="Arial"/>
        </w:rPr>
      </w:pPr>
      <w:r>
        <w:rPr>
          <w:rFonts w:ascii="Arial" w:hAnsi="Arial" w:cs="Arial"/>
        </w:rPr>
        <w:t xml:space="preserve">T10. Imbibición en 0.005 </w:t>
      </w:r>
      <w:proofErr w:type="spellStart"/>
      <w:r>
        <w:rPr>
          <w:rFonts w:ascii="Arial" w:hAnsi="Arial" w:cs="Arial"/>
        </w:rPr>
        <w:t>EASp</w:t>
      </w:r>
      <w:proofErr w:type="spellEnd"/>
      <w:r>
        <w:rPr>
          <w:rFonts w:ascii="Arial" w:hAnsi="Arial" w:cs="Arial"/>
        </w:rPr>
        <w:t xml:space="preserve"> + SN</w:t>
      </w:r>
    </w:p>
    <w:p w:rsidR="00830756" w:rsidRDefault="00894DE5">
      <w:pPr>
        <w:spacing w:after="0" w:line="240" w:lineRule="auto"/>
        <w:ind w:right="0"/>
        <w:rPr>
          <w:rFonts w:ascii="Arial" w:hAnsi="Arial" w:cs="Arial"/>
        </w:rPr>
      </w:pPr>
      <w:r>
        <w:rPr>
          <w:rFonts w:ascii="Arial" w:hAnsi="Arial" w:cs="Arial"/>
        </w:rPr>
        <w:t xml:space="preserve">T11. Imbibición en 0.001 </w:t>
      </w:r>
      <w:proofErr w:type="spellStart"/>
      <w:r>
        <w:rPr>
          <w:rFonts w:ascii="Arial" w:hAnsi="Arial" w:cs="Arial"/>
        </w:rPr>
        <w:t>EASp</w:t>
      </w:r>
      <w:proofErr w:type="spellEnd"/>
      <w:r>
        <w:rPr>
          <w:rFonts w:ascii="Arial" w:hAnsi="Arial" w:cs="Arial"/>
        </w:rPr>
        <w:t xml:space="preserve"> + SN</w:t>
      </w:r>
    </w:p>
    <w:p w:rsidR="00830756" w:rsidRDefault="00894DE5">
      <w:pPr>
        <w:spacing w:after="0" w:line="240" w:lineRule="auto"/>
        <w:ind w:right="0"/>
        <w:rPr>
          <w:rFonts w:ascii="Arial" w:hAnsi="Arial" w:cs="Arial"/>
        </w:rPr>
      </w:pPr>
      <w:r>
        <w:rPr>
          <w:rFonts w:ascii="Arial" w:hAnsi="Arial" w:cs="Arial"/>
        </w:rPr>
        <w:t xml:space="preserve">T12. Control embebido en agua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T13. Imbibición en 1% EAS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T14. Imbibición en 1.5% EAS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T15. Imbibición en 3% EAS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T16. Imbibición en 3.5% EAS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T17. Imbibición en 5% EAS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T18. Imbibición en 0.1 </w:t>
      </w:r>
      <w:proofErr w:type="spellStart"/>
      <w:r>
        <w:rPr>
          <w:rFonts w:ascii="Arial" w:hAnsi="Arial" w:cs="Arial"/>
        </w:rPr>
        <w:t>EASp</w:t>
      </w:r>
      <w:proofErr w:type="spellEnd"/>
      <w:r>
        <w:rPr>
          <w:rFonts w:ascii="Arial" w:hAnsi="Arial" w:cs="Arial"/>
        </w:rPr>
        <w:t xml:space="preserve">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T19. Imbibición en 0.05 </w:t>
      </w:r>
      <w:proofErr w:type="spellStart"/>
      <w:r>
        <w:rPr>
          <w:rFonts w:ascii="Arial" w:hAnsi="Arial" w:cs="Arial"/>
        </w:rPr>
        <w:t>EASp</w:t>
      </w:r>
      <w:proofErr w:type="spellEnd"/>
      <w:r>
        <w:rPr>
          <w:rFonts w:ascii="Arial" w:hAnsi="Arial" w:cs="Arial"/>
        </w:rPr>
        <w:t xml:space="preserve">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T20. Imbibición en 0.01 </w:t>
      </w:r>
      <w:proofErr w:type="spellStart"/>
      <w:r>
        <w:rPr>
          <w:rFonts w:ascii="Arial" w:hAnsi="Arial" w:cs="Arial"/>
        </w:rPr>
        <w:t>EASp</w:t>
      </w:r>
      <w:proofErr w:type="spellEnd"/>
      <w:r>
        <w:rPr>
          <w:rFonts w:ascii="Arial" w:hAnsi="Arial" w:cs="Arial"/>
        </w:rPr>
        <w:t xml:space="preserve">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T21. Imbibición en0.005 </w:t>
      </w:r>
      <w:proofErr w:type="spellStart"/>
      <w:r>
        <w:rPr>
          <w:rFonts w:ascii="Arial" w:hAnsi="Arial" w:cs="Arial"/>
        </w:rPr>
        <w:t>EASp</w:t>
      </w:r>
      <w:proofErr w:type="spellEnd"/>
      <w:r>
        <w:rPr>
          <w:rFonts w:ascii="Arial" w:hAnsi="Arial" w:cs="Arial"/>
        </w:rPr>
        <w:t xml:space="preserve"> + </w:t>
      </w:r>
      <w:proofErr w:type="spellStart"/>
      <w:r>
        <w:rPr>
          <w:rFonts w:ascii="Arial" w:hAnsi="Arial" w:cs="Arial"/>
        </w:rPr>
        <w:t>SN+NaCl</w:t>
      </w:r>
      <w:proofErr w:type="spellEnd"/>
    </w:p>
    <w:p w:rsidR="00830756" w:rsidRDefault="00894DE5">
      <w:pPr>
        <w:spacing w:after="0" w:line="240" w:lineRule="auto"/>
        <w:ind w:right="0"/>
        <w:rPr>
          <w:rFonts w:ascii="Arial" w:hAnsi="Arial" w:cs="Arial"/>
        </w:rPr>
      </w:pPr>
      <w:r>
        <w:rPr>
          <w:rFonts w:ascii="Arial" w:hAnsi="Arial" w:cs="Arial"/>
        </w:rPr>
        <w:t xml:space="preserve">T22. Imbibición en 0.001 </w:t>
      </w:r>
      <w:proofErr w:type="spellStart"/>
      <w:r>
        <w:rPr>
          <w:rFonts w:ascii="Arial" w:hAnsi="Arial" w:cs="Arial"/>
        </w:rPr>
        <w:t>EASp</w:t>
      </w:r>
      <w:proofErr w:type="spellEnd"/>
      <w:r>
        <w:rPr>
          <w:rFonts w:ascii="Arial" w:hAnsi="Arial" w:cs="Arial"/>
        </w:rPr>
        <w:t xml:space="preserve"> + </w:t>
      </w:r>
      <w:proofErr w:type="spellStart"/>
      <w:r>
        <w:rPr>
          <w:rFonts w:ascii="Arial" w:hAnsi="Arial" w:cs="Arial"/>
        </w:rPr>
        <w:t>SN+NaCl</w:t>
      </w:r>
      <w:proofErr w:type="spellEnd"/>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lastRenderedPageBreak/>
        <w:t>Cultivares: INCA LP-7 (tolerante)</w:t>
      </w:r>
    </w:p>
    <w:p w:rsidR="00830756" w:rsidRDefault="00894DE5">
      <w:pPr>
        <w:spacing w:after="0" w:line="240" w:lineRule="auto"/>
        <w:ind w:right="0"/>
        <w:rPr>
          <w:rFonts w:ascii="Arial" w:hAnsi="Arial" w:cs="Arial"/>
        </w:rPr>
      </w:pPr>
      <w:r>
        <w:rPr>
          <w:rFonts w:ascii="Arial" w:hAnsi="Arial" w:cs="Arial"/>
        </w:rPr>
        <w:t xml:space="preserve">                   Selección 1 (sensible)</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 xml:space="preserve">Las semillas de arroz se tratarán con las diferentes concentraciones de extractos de algas durante 24 horas. Posteriormente, se colocarán en placas </w:t>
      </w:r>
      <w:proofErr w:type="spellStart"/>
      <w:r>
        <w:rPr>
          <w:rFonts w:ascii="Arial" w:hAnsi="Arial" w:cs="Arial"/>
        </w:rPr>
        <w:t>Petri</w:t>
      </w:r>
      <w:proofErr w:type="spellEnd"/>
      <w:r>
        <w:rPr>
          <w:rFonts w:ascii="Arial" w:hAnsi="Arial" w:cs="Arial"/>
        </w:rPr>
        <w:t xml:space="preserve">; en la oscuridad, para propiciar la germinación y a las 48 horas, las semillas germinadas se trasplantarán a potes con suelo </w:t>
      </w:r>
      <w:proofErr w:type="spellStart"/>
      <w:r>
        <w:rPr>
          <w:rFonts w:ascii="Arial" w:hAnsi="Arial" w:cs="Arial"/>
        </w:rPr>
        <w:t>Hidromórfico</w:t>
      </w:r>
      <w:proofErr w:type="spellEnd"/>
      <w:r>
        <w:rPr>
          <w:rFonts w:ascii="Arial" w:hAnsi="Arial" w:cs="Arial"/>
        </w:rPr>
        <w:t xml:space="preserve"> Gley Nodular </w:t>
      </w:r>
      <w:proofErr w:type="spellStart"/>
      <w:r>
        <w:rPr>
          <w:rFonts w:ascii="Arial" w:hAnsi="Arial" w:cs="Arial"/>
        </w:rPr>
        <w:t>Petroférrico</w:t>
      </w:r>
      <w:proofErr w:type="spellEnd"/>
      <w:r>
        <w:rPr>
          <w:rFonts w:ascii="Arial" w:hAnsi="Arial" w:cs="Arial"/>
        </w:rPr>
        <w:t xml:space="preserve"> y se introducirán en cestas plásticas. Se dejarán crecer 3 plantas por pote y se colocarán 20 potes por cesta. Las plantas se dividirán en dos grupos, uno se colocará en cestas a las cuales se les adicionará solución nutritiva Hoagland diluida y el otro se colocará en cestas que contendrán solución nutritiva Hoagland diluida (1:2) suplementada con (¿?) mmolL</w:t>
      </w:r>
      <w:r>
        <w:rPr>
          <w:rFonts w:ascii="Arial" w:hAnsi="Arial" w:cs="Arial"/>
          <w:vertAlign w:val="superscript"/>
        </w:rPr>
        <w:t>-1</w:t>
      </w:r>
      <w:r>
        <w:rPr>
          <w:rFonts w:ascii="Arial" w:hAnsi="Arial" w:cs="Arial"/>
        </w:rPr>
        <w:t xml:space="preserve"> de NaCl. Las cestas se colocarán dentro de un umbráculo para evitar el efecto de las precipitaciones durante 30 días.  Al finalizar este período se realizarán las siguientes evaluaciones de crecimiento a 25 plántulas por tratamiento.</w:t>
      </w:r>
    </w:p>
    <w:p w:rsidR="00830756" w:rsidRDefault="00830756">
      <w:pPr>
        <w:spacing w:after="0" w:line="240" w:lineRule="auto"/>
        <w:ind w:right="0"/>
        <w:rPr>
          <w:rFonts w:ascii="Arial" w:hAnsi="Arial" w:cs="Arial"/>
          <w:lang w:val="es-MX"/>
        </w:rPr>
      </w:pPr>
    </w:p>
    <w:p w:rsidR="00830756" w:rsidRDefault="00894DE5">
      <w:pPr>
        <w:numPr>
          <w:ilvl w:val="0"/>
          <w:numId w:val="3"/>
        </w:numPr>
        <w:spacing w:after="0" w:line="240" w:lineRule="auto"/>
        <w:ind w:right="0"/>
        <w:rPr>
          <w:rFonts w:ascii="Arial" w:hAnsi="Arial" w:cs="Arial"/>
          <w:lang w:val="es-MX"/>
        </w:rPr>
      </w:pPr>
      <w:r>
        <w:rPr>
          <w:rFonts w:ascii="Arial" w:hAnsi="Arial" w:cs="Arial"/>
          <w:lang w:val="es-MX"/>
        </w:rPr>
        <w:t>Longitud de la parte aérea (cm)</w:t>
      </w:r>
    </w:p>
    <w:p w:rsidR="00830756" w:rsidRDefault="00894DE5">
      <w:pPr>
        <w:numPr>
          <w:ilvl w:val="0"/>
          <w:numId w:val="3"/>
        </w:numPr>
        <w:spacing w:after="0" w:line="240" w:lineRule="auto"/>
        <w:ind w:right="0"/>
        <w:rPr>
          <w:rFonts w:ascii="Arial" w:hAnsi="Arial" w:cs="Arial"/>
          <w:lang w:val="es-MX"/>
        </w:rPr>
      </w:pPr>
      <w:r>
        <w:rPr>
          <w:rFonts w:ascii="Arial" w:hAnsi="Arial" w:cs="Arial"/>
          <w:lang w:val="es-MX"/>
        </w:rPr>
        <w:t>Longitud de la raíz (cm)</w:t>
      </w:r>
    </w:p>
    <w:p w:rsidR="00830756" w:rsidRDefault="00894DE5">
      <w:pPr>
        <w:numPr>
          <w:ilvl w:val="0"/>
          <w:numId w:val="3"/>
        </w:numPr>
        <w:spacing w:after="0" w:line="240" w:lineRule="auto"/>
        <w:ind w:right="0"/>
        <w:rPr>
          <w:rFonts w:ascii="Arial" w:hAnsi="Arial" w:cs="Arial"/>
          <w:vertAlign w:val="superscript"/>
          <w:lang w:val="es-MX"/>
        </w:rPr>
      </w:pPr>
      <w:r>
        <w:rPr>
          <w:rFonts w:ascii="Arial" w:hAnsi="Arial" w:cs="Arial"/>
          <w:lang w:val="es-MX"/>
        </w:rPr>
        <w:t>Masa seca de la parte aérea y de las raíces(g)</w:t>
      </w:r>
    </w:p>
    <w:p w:rsidR="00830756" w:rsidRDefault="00894DE5">
      <w:pPr>
        <w:numPr>
          <w:ilvl w:val="0"/>
          <w:numId w:val="3"/>
        </w:numPr>
        <w:spacing w:after="0" w:line="240" w:lineRule="auto"/>
        <w:ind w:right="0"/>
        <w:rPr>
          <w:rFonts w:ascii="Arial" w:hAnsi="Arial" w:cs="Arial"/>
        </w:rPr>
      </w:pPr>
      <w:r>
        <w:rPr>
          <w:rFonts w:ascii="Arial" w:hAnsi="Arial" w:cs="Arial"/>
          <w:color w:val="000000"/>
          <w:lang w:val="es-MX"/>
        </w:rPr>
        <w:t xml:space="preserve">Área foliar </w:t>
      </w:r>
    </w:p>
    <w:p w:rsidR="00830756" w:rsidRDefault="00894DE5">
      <w:pPr>
        <w:numPr>
          <w:ilvl w:val="0"/>
          <w:numId w:val="3"/>
        </w:numPr>
        <w:spacing w:after="0" w:line="240" w:lineRule="auto"/>
        <w:ind w:right="0"/>
        <w:rPr>
          <w:rFonts w:ascii="Arial" w:hAnsi="Arial" w:cs="Arial"/>
        </w:rPr>
      </w:pPr>
      <w:r>
        <w:rPr>
          <w:rFonts w:ascii="Arial" w:hAnsi="Arial" w:cs="Arial"/>
          <w:color w:val="000000"/>
          <w:lang w:val="es-MX"/>
        </w:rPr>
        <w:t>Diámetro del tallo</w:t>
      </w:r>
    </w:p>
    <w:p w:rsidR="00830756" w:rsidRDefault="00894DE5">
      <w:pPr>
        <w:numPr>
          <w:ilvl w:val="0"/>
          <w:numId w:val="3"/>
        </w:numPr>
        <w:spacing w:after="0" w:line="240" w:lineRule="auto"/>
        <w:ind w:right="0"/>
        <w:rPr>
          <w:rFonts w:ascii="Arial" w:hAnsi="Arial" w:cs="Arial"/>
        </w:rPr>
      </w:pPr>
      <w:r>
        <w:rPr>
          <w:rFonts w:ascii="Arial" w:hAnsi="Arial" w:cs="Arial"/>
          <w:color w:val="000000"/>
          <w:lang w:val="es-MX"/>
        </w:rPr>
        <w:t>Número de hojas</w:t>
      </w:r>
    </w:p>
    <w:p w:rsidR="00830756" w:rsidRDefault="00894DE5">
      <w:pPr>
        <w:numPr>
          <w:ilvl w:val="0"/>
          <w:numId w:val="3"/>
        </w:numPr>
        <w:spacing w:after="0" w:line="240" w:lineRule="auto"/>
        <w:ind w:right="0"/>
        <w:rPr>
          <w:rFonts w:ascii="Arial" w:hAnsi="Arial" w:cs="Arial"/>
        </w:rPr>
      </w:pPr>
      <w:r>
        <w:rPr>
          <w:rFonts w:ascii="Arial" w:hAnsi="Arial" w:cs="Arial"/>
          <w:color w:val="000000"/>
          <w:lang w:val="es-MX"/>
        </w:rPr>
        <w:t>Clorofilas totales por SPAD</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b/>
        </w:rPr>
      </w:pP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Objetivo 3</w:t>
      </w:r>
    </w:p>
    <w:p w:rsidR="00830756" w:rsidRDefault="00894DE5">
      <w:pPr>
        <w:spacing w:after="0" w:line="240" w:lineRule="auto"/>
        <w:ind w:right="0"/>
        <w:rPr>
          <w:rFonts w:ascii="Arial" w:hAnsi="Arial" w:cs="Arial"/>
          <w:bCs/>
          <w:i/>
          <w:iCs/>
        </w:rPr>
      </w:pPr>
      <w:r>
        <w:rPr>
          <w:rFonts w:ascii="Arial" w:hAnsi="Arial" w:cs="Arial"/>
          <w:bCs/>
        </w:rPr>
        <w:t>Determinar algunos indicadores fisiológicos y bioquímicos asociados a la inducción de tolerancia al estrés salino por los extractos de algas en plantas de dos cultivares de arroz.</w:t>
      </w:r>
    </w:p>
    <w:p w:rsidR="00830756" w:rsidRDefault="00830756">
      <w:pPr>
        <w:spacing w:after="0" w:line="240" w:lineRule="auto"/>
        <w:ind w:right="0"/>
        <w:rPr>
          <w:rFonts w:ascii="Arial" w:hAnsi="Arial" w:cs="Arial"/>
          <w:b/>
        </w:rPr>
      </w:pPr>
    </w:p>
    <w:p w:rsidR="00830756" w:rsidRDefault="00894DE5">
      <w:pPr>
        <w:spacing w:after="0" w:line="240" w:lineRule="auto"/>
        <w:ind w:right="0"/>
        <w:rPr>
          <w:rFonts w:ascii="Arial" w:hAnsi="Arial" w:cs="Arial"/>
          <w:b/>
        </w:rPr>
      </w:pPr>
      <w:r>
        <w:rPr>
          <w:rFonts w:ascii="Arial" w:hAnsi="Arial" w:cs="Arial"/>
          <w:b/>
        </w:rPr>
        <w:t>Tareas</w:t>
      </w:r>
    </w:p>
    <w:p w:rsidR="00830756" w:rsidRDefault="00830756">
      <w:pPr>
        <w:spacing w:after="0" w:line="240" w:lineRule="auto"/>
        <w:ind w:right="0"/>
        <w:rPr>
          <w:rFonts w:ascii="Arial" w:hAnsi="Arial" w:cs="Arial"/>
        </w:rPr>
      </w:pPr>
    </w:p>
    <w:p w:rsidR="00830756" w:rsidRDefault="00894DE5">
      <w:pPr>
        <w:numPr>
          <w:ilvl w:val="0"/>
          <w:numId w:val="4"/>
        </w:numPr>
        <w:spacing w:after="0" w:line="240" w:lineRule="auto"/>
        <w:ind w:right="0"/>
        <w:rPr>
          <w:rFonts w:ascii="Arial" w:hAnsi="Arial" w:cs="Arial"/>
        </w:rPr>
      </w:pPr>
      <w:r>
        <w:rPr>
          <w:rFonts w:ascii="Arial" w:hAnsi="Arial" w:cs="Arial"/>
        </w:rPr>
        <w:t xml:space="preserve">Influencia del tratamiento a las semillas con </w:t>
      </w:r>
      <w:commentRangeStart w:id="19"/>
      <w:r>
        <w:rPr>
          <w:rFonts w:ascii="Arial" w:hAnsi="Arial" w:cs="Arial"/>
        </w:rPr>
        <w:t xml:space="preserve">diferentes concentraciones </w:t>
      </w:r>
      <w:commentRangeEnd w:id="19"/>
      <w:r w:rsidR="004F56F5">
        <w:rPr>
          <w:rStyle w:val="Refdecomentario"/>
        </w:rPr>
        <w:commentReference w:id="19"/>
      </w:r>
      <w:r>
        <w:rPr>
          <w:rFonts w:ascii="Arial" w:hAnsi="Arial" w:cs="Arial"/>
        </w:rPr>
        <w:t xml:space="preserve">de extractos de algas en el crecimiento de plantas de dos cultivares de </w:t>
      </w:r>
      <w:proofErr w:type="gramStart"/>
      <w:r>
        <w:rPr>
          <w:rFonts w:ascii="Arial" w:hAnsi="Arial" w:cs="Arial"/>
        </w:rPr>
        <w:t>arroz sometidas</w:t>
      </w:r>
      <w:proofErr w:type="gramEnd"/>
      <w:r>
        <w:rPr>
          <w:rFonts w:ascii="Arial" w:hAnsi="Arial" w:cs="Arial"/>
        </w:rPr>
        <w:t xml:space="preserve"> a estrés salino.</w:t>
      </w:r>
    </w:p>
    <w:p w:rsidR="00830756" w:rsidRDefault="00830756">
      <w:pPr>
        <w:spacing w:after="0" w:line="240" w:lineRule="auto"/>
        <w:ind w:right="0"/>
        <w:rPr>
          <w:rFonts w:ascii="Arial" w:hAnsi="Arial" w:cs="Arial"/>
        </w:rPr>
      </w:pP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commentRangeStart w:id="20"/>
      <w:r>
        <w:rPr>
          <w:rFonts w:ascii="Arial" w:hAnsi="Arial" w:cs="Arial"/>
        </w:rPr>
        <w:t>Para cumplimentar esta tarea se seleccionará el mejor tratamiento</w:t>
      </w:r>
      <w:commentRangeEnd w:id="20"/>
      <w:r w:rsidR="004F56F5">
        <w:rPr>
          <w:rStyle w:val="Refdecomentario"/>
        </w:rPr>
        <w:commentReference w:id="20"/>
      </w:r>
      <w:r w:rsidR="00F61836">
        <w:rPr>
          <w:rFonts w:ascii="Arial" w:hAnsi="Arial" w:cs="Arial"/>
        </w:rPr>
        <w:t xml:space="preserve"> </w:t>
      </w:r>
      <w:r>
        <w:rPr>
          <w:rFonts w:ascii="Arial" w:hAnsi="Arial" w:cs="Arial"/>
        </w:rPr>
        <w:t>para cada cultivar capaz de estimular el crecimiento de las plántulas sometidas a estrés salino  según el objetivo 2, tarea 2</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Concentración: Extracto acuoso de sargazo ¿?</w:t>
      </w:r>
    </w:p>
    <w:p w:rsidR="00830756" w:rsidRDefault="00894DE5">
      <w:pPr>
        <w:spacing w:after="0" w:line="240" w:lineRule="auto"/>
        <w:ind w:right="0"/>
        <w:rPr>
          <w:rFonts w:ascii="Arial" w:hAnsi="Arial" w:cs="Arial"/>
        </w:rPr>
      </w:pPr>
      <w:r>
        <w:rPr>
          <w:rFonts w:ascii="Arial" w:hAnsi="Arial" w:cs="Arial"/>
        </w:rPr>
        <w:t xml:space="preserve">                          Extracto alcohólico de </w:t>
      </w:r>
      <w:proofErr w:type="spellStart"/>
      <w:r>
        <w:rPr>
          <w:rFonts w:ascii="Arial" w:hAnsi="Arial" w:cs="Arial"/>
        </w:rPr>
        <w:t>Spirulina</w:t>
      </w:r>
      <w:proofErr w:type="spellEnd"/>
      <w:r>
        <w:rPr>
          <w:rFonts w:ascii="Arial" w:hAnsi="Arial" w:cs="Arial"/>
        </w:rPr>
        <w:t xml:space="preserve"> ¿?</w:t>
      </w:r>
    </w:p>
    <w:p w:rsidR="00830756" w:rsidRDefault="00830756">
      <w:pPr>
        <w:spacing w:after="0" w:line="240" w:lineRule="auto"/>
        <w:ind w:right="0"/>
        <w:rPr>
          <w:rFonts w:ascii="Arial" w:hAnsi="Arial" w:cs="Arial"/>
        </w:rPr>
      </w:pPr>
    </w:p>
    <w:p w:rsidR="00830756" w:rsidRDefault="00894DE5">
      <w:pPr>
        <w:spacing w:after="0" w:line="240" w:lineRule="auto"/>
        <w:ind w:right="0"/>
        <w:rPr>
          <w:rFonts w:ascii="Arial" w:hAnsi="Arial" w:cs="Arial"/>
        </w:rPr>
      </w:pPr>
      <w:r>
        <w:rPr>
          <w:rFonts w:ascii="Arial" w:hAnsi="Arial" w:cs="Arial"/>
        </w:rPr>
        <w:t>Evaluaciones:</w:t>
      </w:r>
    </w:p>
    <w:p w:rsidR="00830756" w:rsidRDefault="00894DE5">
      <w:pPr>
        <w:spacing w:after="0" w:line="240" w:lineRule="auto"/>
        <w:ind w:right="0"/>
        <w:rPr>
          <w:rFonts w:ascii="Arial" w:hAnsi="Arial" w:cs="Arial"/>
        </w:rPr>
      </w:pPr>
      <w:commentRangeStart w:id="21"/>
      <w:r>
        <w:rPr>
          <w:rFonts w:ascii="Arial" w:hAnsi="Arial" w:cs="Arial"/>
        </w:rPr>
        <w:t>Evaluaciones de crecimiento</w:t>
      </w:r>
    </w:p>
    <w:p w:rsidR="00830756" w:rsidRDefault="00894DE5">
      <w:pPr>
        <w:spacing w:after="0" w:line="240" w:lineRule="auto"/>
        <w:ind w:right="0"/>
        <w:rPr>
          <w:rFonts w:ascii="Arial" w:hAnsi="Arial" w:cs="Arial"/>
        </w:rPr>
      </w:pPr>
      <w:r>
        <w:rPr>
          <w:rFonts w:ascii="Arial" w:hAnsi="Arial" w:cs="Arial"/>
        </w:rPr>
        <w:t>Dinámica de crecimiento</w:t>
      </w:r>
      <w:commentRangeEnd w:id="21"/>
      <w:r w:rsidR="004F56F5">
        <w:rPr>
          <w:rStyle w:val="Refdecomentario"/>
        </w:rPr>
        <w:commentReference w:id="21"/>
      </w:r>
    </w:p>
    <w:p w:rsidR="00830756" w:rsidRDefault="00894DE5">
      <w:pPr>
        <w:spacing w:after="0" w:line="240" w:lineRule="auto"/>
        <w:ind w:right="0"/>
        <w:rPr>
          <w:rFonts w:ascii="Arial" w:hAnsi="Arial" w:cs="Arial"/>
        </w:rPr>
      </w:pPr>
      <w:commentRangeStart w:id="23"/>
      <w:r>
        <w:rPr>
          <w:rFonts w:ascii="Arial" w:hAnsi="Arial" w:cs="Arial"/>
        </w:rPr>
        <w:t>Contenido relativo de agua (CRA)</w:t>
      </w:r>
    </w:p>
    <w:p w:rsidR="00830756" w:rsidRDefault="00894DE5">
      <w:pPr>
        <w:spacing w:after="0" w:line="240" w:lineRule="auto"/>
        <w:ind w:right="0"/>
        <w:rPr>
          <w:rFonts w:ascii="Arial" w:hAnsi="Arial" w:cs="Arial"/>
        </w:rPr>
      </w:pPr>
      <w:r>
        <w:rPr>
          <w:rFonts w:ascii="Arial" w:hAnsi="Arial" w:cs="Arial"/>
        </w:rPr>
        <w:t>Potencial hídrico y osmótico</w:t>
      </w:r>
    </w:p>
    <w:p w:rsidR="00830756" w:rsidRDefault="00894DE5">
      <w:pPr>
        <w:spacing w:after="0" w:line="240" w:lineRule="auto"/>
        <w:ind w:right="0"/>
        <w:rPr>
          <w:rFonts w:ascii="Arial" w:hAnsi="Arial" w:cs="Arial"/>
        </w:rPr>
      </w:pPr>
      <w:r>
        <w:rPr>
          <w:rFonts w:ascii="Arial" w:hAnsi="Arial" w:cs="Arial"/>
        </w:rPr>
        <w:t xml:space="preserve">Conductancia estomática </w:t>
      </w:r>
    </w:p>
    <w:p w:rsidR="00830756" w:rsidRDefault="00894DE5">
      <w:pPr>
        <w:spacing w:after="0" w:line="240" w:lineRule="auto"/>
        <w:ind w:right="0"/>
        <w:rPr>
          <w:rFonts w:ascii="Arial" w:hAnsi="Arial" w:cs="Arial"/>
        </w:rPr>
      </w:pPr>
      <w:r>
        <w:rPr>
          <w:rFonts w:ascii="Arial" w:hAnsi="Arial" w:cs="Arial"/>
        </w:rPr>
        <w:t xml:space="preserve">Fotosíntesis </w:t>
      </w:r>
    </w:p>
    <w:p w:rsidR="00830756" w:rsidRDefault="00894DE5">
      <w:pPr>
        <w:spacing w:after="0" w:line="240" w:lineRule="auto"/>
        <w:ind w:right="0"/>
        <w:rPr>
          <w:rFonts w:ascii="Arial" w:hAnsi="Arial" w:cs="Arial"/>
        </w:rPr>
      </w:pPr>
      <w:r>
        <w:rPr>
          <w:rFonts w:ascii="Arial" w:hAnsi="Arial" w:cs="Arial"/>
        </w:rPr>
        <w:t>Prolina</w:t>
      </w:r>
    </w:p>
    <w:p w:rsidR="00830756" w:rsidRDefault="00894DE5">
      <w:pPr>
        <w:spacing w:after="0" w:line="240" w:lineRule="auto"/>
        <w:ind w:right="0"/>
        <w:rPr>
          <w:rFonts w:ascii="Arial" w:hAnsi="Arial" w:cs="Arial"/>
        </w:rPr>
      </w:pPr>
      <w:r>
        <w:rPr>
          <w:rFonts w:ascii="Arial" w:hAnsi="Arial" w:cs="Arial"/>
        </w:rPr>
        <w:t>Clorofilas</w:t>
      </w:r>
    </w:p>
    <w:p w:rsidR="00830756" w:rsidRDefault="00894DE5">
      <w:pPr>
        <w:spacing w:after="0" w:line="240" w:lineRule="auto"/>
        <w:ind w:right="0"/>
        <w:rPr>
          <w:rFonts w:ascii="Arial" w:hAnsi="Arial" w:cs="Arial"/>
        </w:rPr>
      </w:pPr>
      <w:r>
        <w:rPr>
          <w:rFonts w:ascii="Arial" w:hAnsi="Arial" w:cs="Arial"/>
        </w:rPr>
        <w:t>Proteínas solubles totales</w:t>
      </w:r>
    </w:p>
    <w:p w:rsidR="00830756" w:rsidRDefault="00894DE5">
      <w:pPr>
        <w:spacing w:after="0" w:line="240" w:lineRule="auto"/>
        <w:ind w:right="0"/>
        <w:rPr>
          <w:rFonts w:ascii="Arial" w:hAnsi="Arial" w:cs="Arial"/>
        </w:rPr>
      </w:pPr>
      <w:r>
        <w:rPr>
          <w:rFonts w:ascii="Arial" w:hAnsi="Arial" w:cs="Arial"/>
        </w:rPr>
        <w:lastRenderedPageBreak/>
        <w:t xml:space="preserve">Daño </w:t>
      </w:r>
      <w:proofErr w:type="spellStart"/>
      <w:r>
        <w:rPr>
          <w:rFonts w:ascii="Arial" w:hAnsi="Arial" w:cs="Arial"/>
        </w:rPr>
        <w:t>oxidativo</w:t>
      </w:r>
      <w:proofErr w:type="spellEnd"/>
      <w:r>
        <w:rPr>
          <w:rFonts w:ascii="Arial" w:hAnsi="Arial" w:cs="Arial"/>
        </w:rPr>
        <w:t>: Lípidos (MDA) y proteínas (grupos carbonilos oxidados)</w:t>
      </w:r>
    </w:p>
    <w:p w:rsidR="00830756" w:rsidRDefault="00894DE5">
      <w:pPr>
        <w:spacing w:after="0" w:line="240" w:lineRule="auto"/>
        <w:ind w:right="0"/>
        <w:rPr>
          <w:rFonts w:ascii="Arial" w:hAnsi="Arial" w:cs="Arial"/>
        </w:rPr>
      </w:pPr>
      <w:r>
        <w:rPr>
          <w:rFonts w:ascii="Arial" w:hAnsi="Arial" w:cs="Arial"/>
        </w:rPr>
        <w:t xml:space="preserve">Enzimas antioxidantes: Catalasa, </w:t>
      </w:r>
      <w:proofErr w:type="spellStart"/>
      <w:r>
        <w:rPr>
          <w:rFonts w:ascii="Arial" w:hAnsi="Arial" w:cs="Arial"/>
        </w:rPr>
        <w:t>peroxidasas</w:t>
      </w:r>
      <w:proofErr w:type="spellEnd"/>
      <w:r>
        <w:rPr>
          <w:rFonts w:ascii="Arial" w:hAnsi="Arial" w:cs="Arial"/>
        </w:rPr>
        <w:t xml:space="preserve">, </w:t>
      </w:r>
      <w:proofErr w:type="spellStart"/>
      <w:r>
        <w:rPr>
          <w:rFonts w:ascii="Arial" w:hAnsi="Arial" w:cs="Arial"/>
        </w:rPr>
        <w:t>superóxido</w:t>
      </w:r>
      <w:proofErr w:type="spellEnd"/>
      <w:r>
        <w:rPr>
          <w:rFonts w:ascii="Arial" w:hAnsi="Arial" w:cs="Arial"/>
        </w:rPr>
        <w:t xml:space="preserve"> </w:t>
      </w:r>
      <w:proofErr w:type="spellStart"/>
      <w:r>
        <w:rPr>
          <w:rFonts w:ascii="Arial" w:hAnsi="Arial" w:cs="Arial"/>
        </w:rPr>
        <w:t>dismutasa</w:t>
      </w:r>
      <w:proofErr w:type="spellEnd"/>
      <w:r>
        <w:rPr>
          <w:rFonts w:ascii="Arial" w:hAnsi="Arial" w:cs="Arial"/>
        </w:rPr>
        <w:t xml:space="preserve"> (SOD), </w:t>
      </w:r>
      <w:proofErr w:type="spellStart"/>
      <w:r>
        <w:rPr>
          <w:rFonts w:ascii="Arial" w:hAnsi="Arial" w:cs="Arial"/>
        </w:rPr>
        <w:t>ascorbato</w:t>
      </w:r>
      <w:proofErr w:type="spellEnd"/>
      <w:r>
        <w:rPr>
          <w:rFonts w:ascii="Arial" w:hAnsi="Arial" w:cs="Arial"/>
        </w:rPr>
        <w:t xml:space="preserve"> </w:t>
      </w:r>
      <w:proofErr w:type="spellStart"/>
      <w:r>
        <w:rPr>
          <w:rFonts w:ascii="Arial" w:hAnsi="Arial" w:cs="Arial"/>
        </w:rPr>
        <w:t>peroxidasa</w:t>
      </w:r>
      <w:proofErr w:type="spellEnd"/>
      <w:r>
        <w:rPr>
          <w:rFonts w:ascii="Arial" w:hAnsi="Arial" w:cs="Arial"/>
        </w:rPr>
        <w:t xml:space="preserve"> (APX), </w:t>
      </w:r>
      <w:proofErr w:type="spellStart"/>
      <w:r>
        <w:rPr>
          <w:rFonts w:ascii="Arial" w:hAnsi="Arial" w:cs="Arial"/>
        </w:rPr>
        <w:t>monodehidroascorbato</w:t>
      </w:r>
      <w:proofErr w:type="spellEnd"/>
      <w:r>
        <w:rPr>
          <w:rFonts w:ascii="Arial" w:hAnsi="Arial" w:cs="Arial"/>
        </w:rPr>
        <w:t xml:space="preserve"> </w:t>
      </w:r>
      <w:proofErr w:type="spellStart"/>
      <w:r>
        <w:rPr>
          <w:rFonts w:ascii="Arial" w:hAnsi="Arial" w:cs="Arial"/>
        </w:rPr>
        <w:t>reductasa</w:t>
      </w:r>
      <w:proofErr w:type="spellEnd"/>
      <w:r>
        <w:rPr>
          <w:rFonts w:ascii="Arial" w:hAnsi="Arial" w:cs="Arial"/>
        </w:rPr>
        <w:t xml:space="preserve"> (MDHAR), </w:t>
      </w:r>
      <w:proofErr w:type="spellStart"/>
      <w:r>
        <w:rPr>
          <w:rFonts w:ascii="Arial" w:hAnsi="Arial" w:cs="Arial"/>
        </w:rPr>
        <w:t>dehidroascorbato</w:t>
      </w:r>
      <w:proofErr w:type="spellEnd"/>
      <w:r>
        <w:rPr>
          <w:rFonts w:ascii="Arial" w:hAnsi="Arial" w:cs="Arial"/>
        </w:rPr>
        <w:t xml:space="preserve"> </w:t>
      </w:r>
      <w:proofErr w:type="spellStart"/>
      <w:r>
        <w:rPr>
          <w:rFonts w:ascii="Arial" w:hAnsi="Arial" w:cs="Arial"/>
        </w:rPr>
        <w:t>reductasa</w:t>
      </w:r>
      <w:proofErr w:type="spellEnd"/>
      <w:r>
        <w:rPr>
          <w:rFonts w:ascii="Arial" w:hAnsi="Arial" w:cs="Arial"/>
        </w:rPr>
        <w:t xml:space="preserve"> (DHAR), glutatión </w:t>
      </w:r>
      <w:proofErr w:type="spellStart"/>
      <w:r>
        <w:rPr>
          <w:rFonts w:ascii="Arial" w:hAnsi="Arial" w:cs="Arial"/>
        </w:rPr>
        <w:t>reductasa</w:t>
      </w:r>
      <w:proofErr w:type="spellEnd"/>
      <w:r>
        <w:rPr>
          <w:rFonts w:ascii="Arial" w:hAnsi="Arial" w:cs="Arial"/>
        </w:rPr>
        <w:t xml:space="preserve"> (GR)</w:t>
      </w:r>
    </w:p>
    <w:p w:rsidR="00830756" w:rsidRDefault="00894DE5">
      <w:pPr>
        <w:spacing w:after="0" w:line="240" w:lineRule="auto"/>
        <w:ind w:right="0"/>
        <w:rPr>
          <w:rFonts w:ascii="Arial" w:hAnsi="Arial" w:cs="Arial"/>
        </w:rPr>
      </w:pPr>
      <w:proofErr w:type="spellStart"/>
      <w:r>
        <w:rPr>
          <w:rFonts w:ascii="Arial" w:hAnsi="Arial" w:cs="Arial"/>
        </w:rPr>
        <w:t>Isoenzimas</w:t>
      </w:r>
      <w:proofErr w:type="spellEnd"/>
      <w:r>
        <w:rPr>
          <w:rFonts w:ascii="Arial" w:hAnsi="Arial" w:cs="Arial"/>
        </w:rPr>
        <w:t xml:space="preserve"> de las enzimas que muestren respuesta en su actividad enzimática</w:t>
      </w:r>
    </w:p>
    <w:p w:rsidR="00830756" w:rsidRDefault="00894DE5">
      <w:pPr>
        <w:spacing w:after="0" w:line="240" w:lineRule="auto"/>
        <w:ind w:right="0"/>
        <w:rPr>
          <w:rFonts w:ascii="Arial" w:hAnsi="Arial" w:cs="Arial"/>
        </w:rPr>
      </w:pPr>
      <w:commentRangeStart w:id="24"/>
      <w:r>
        <w:rPr>
          <w:rFonts w:ascii="Arial" w:hAnsi="Arial" w:cs="Arial"/>
        </w:rPr>
        <w:t xml:space="preserve">Análisis minerales en raíces y hojas (clorofilas y </w:t>
      </w:r>
      <w:commentRangeStart w:id="25"/>
      <w:proofErr w:type="spellStart"/>
      <w:r>
        <w:rPr>
          <w:rFonts w:ascii="Arial" w:hAnsi="Arial" w:cs="Arial"/>
        </w:rPr>
        <w:t>carotenoides</w:t>
      </w:r>
      <w:commentRangeEnd w:id="25"/>
      <w:proofErr w:type="spellEnd"/>
      <w:r w:rsidR="00F61836">
        <w:rPr>
          <w:rStyle w:val="Refdecomentario"/>
        </w:rPr>
        <w:commentReference w:id="25"/>
      </w:r>
      <w:r>
        <w:rPr>
          <w:rFonts w:ascii="Arial" w:hAnsi="Arial" w:cs="Arial"/>
        </w:rPr>
        <w:t>)</w:t>
      </w:r>
      <w:commentRangeEnd w:id="24"/>
      <w:r>
        <w:rPr>
          <w:rStyle w:val="Refdecomentario"/>
        </w:rPr>
        <w:commentReference w:id="24"/>
      </w:r>
    </w:p>
    <w:commentRangeEnd w:id="23"/>
    <w:p w:rsidR="00830756" w:rsidRDefault="00894DE5">
      <w:pPr>
        <w:spacing w:after="0" w:line="240" w:lineRule="auto"/>
        <w:ind w:right="0"/>
        <w:rPr>
          <w:rFonts w:ascii="Arial" w:hAnsi="Arial" w:cs="Arial"/>
        </w:rPr>
      </w:pPr>
      <w:r>
        <w:rPr>
          <w:rStyle w:val="Refdecomentario"/>
        </w:rPr>
        <w:commentReference w:id="23"/>
      </w:r>
    </w:p>
    <w:p w:rsidR="00830756" w:rsidRDefault="00076B43">
      <w:pPr>
        <w:spacing w:after="0" w:line="240" w:lineRule="auto"/>
        <w:ind w:right="0"/>
      </w:pPr>
      <w:r w:rsidRPr="00076B43">
        <w:rPr>
          <w:highlight w:val="yellow"/>
        </w:rPr>
        <w:t>Hay q poner el tiempo de las evaluaciones si se van a hacer cada 7 o 10 días. O al final del experimento</w:t>
      </w:r>
      <w:r>
        <w:t xml:space="preserve">. </w:t>
      </w:r>
      <w:r w:rsidRPr="00076B43">
        <w:rPr>
          <w:highlight w:val="yellow"/>
        </w:rPr>
        <w:t>Me parece q es mejor hacerlo cada 7 o 10 días para hacer una dinámica en el tiempo.</w:t>
      </w:r>
    </w:p>
    <w:p w:rsidR="00076B43" w:rsidRDefault="00F61836">
      <w:pPr>
        <w:spacing w:after="0" w:line="240" w:lineRule="auto"/>
        <w:ind w:right="0"/>
      </w:pPr>
      <w:r w:rsidRPr="00F61836">
        <w:rPr>
          <w:highlight w:val="yellow"/>
        </w:rPr>
        <w:t>También,</w:t>
      </w:r>
      <w:r w:rsidR="00076B43" w:rsidRPr="00F61836">
        <w:rPr>
          <w:highlight w:val="yellow"/>
        </w:rPr>
        <w:t xml:space="preserve"> me parece que </w:t>
      </w:r>
      <w:r w:rsidRPr="00F61836">
        <w:rPr>
          <w:highlight w:val="yellow"/>
        </w:rPr>
        <w:t>sería</w:t>
      </w:r>
      <w:r w:rsidR="00076B43" w:rsidRPr="00F61836">
        <w:rPr>
          <w:highlight w:val="yellow"/>
        </w:rPr>
        <w:t xml:space="preserve"> bueno incluir análisis nutricionales de nitrógeno</w:t>
      </w:r>
      <w:r w:rsidRPr="00F61836">
        <w:rPr>
          <w:highlight w:val="yellow"/>
        </w:rPr>
        <w:t>,</w:t>
      </w:r>
      <w:r w:rsidR="00076B43" w:rsidRPr="00F61836">
        <w:rPr>
          <w:highlight w:val="yellow"/>
        </w:rPr>
        <w:t xml:space="preserve"> </w:t>
      </w:r>
      <w:r w:rsidRPr="00F61836">
        <w:rPr>
          <w:highlight w:val="yellow"/>
        </w:rPr>
        <w:t>fó</w:t>
      </w:r>
      <w:r w:rsidR="00076B43" w:rsidRPr="00F61836">
        <w:rPr>
          <w:highlight w:val="yellow"/>
        </w:rPr>
        <w:t>sforo</w:t>
      </w:r>
      <w:r w:rsidRPr="00F61836">
        <w:rPr>
          <w:highlight w:val="yellow"/>
        </w:rPr>
        <w:t>,</w:t>
      </w:r>
      <w:r w:rsidR="00076B43" w:rsidRPr="00F61836">
        <w:rPr>
          <w:highlight w:val="yellow"/>
        </w:rPr>
        <w:t xml:space="preserve"> potasio, carbohidratos y eso </w:t>
      </w:r>
      <w:proofErr w:type="spellStart"/>
      <w:r w:rsidR="00076B43" w:rsidRPr="00F61836">
        <w:rPr>
          <w:highlight w:val="yellow"/>
        </w:rPr>
        <w:t>pq</w:t>
      </w:r>
      <w:proofErr w:type="spellEnd"/>
      <w:r w:rsidR="00076B43" w:rsidRPr="00F61836">
        <w:rPr>
          <w:highlight w:val="yellow"/>
        </w:rPr>
        <w:t xml:space="preserve"> las algas además de su posible efecto hormonal pueden tener efecto nutricional</w:t>
      </w:r>
      <w:r w:rsidRPr="00F61836">
        <w:rPr>
          <w:highlight w:val="yellow"/>
        </w:rPr>
        <w:t>. Explicitar en los análisis minerales o poner análisis de macro y microelementos y además carbohidratos y proteínas</w:t>
      </w:r>
    </w:p>
    <w:sectPr w:rsidR="00076B43" w:rsidSect="00DB5E71">
      <w:pgSz w:w="11906" w:h="16838"/>
      <w:pgMar w:top="1417" w:right="1701" w:bottom="1417" w:left="1701" w:header="708" w:footer="708" w:gutter="0"/>
      <w:cols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HP" w:date="2021-04-20T16:27:00Z" w:initials="H">
    <w:p w:rsidR="004A2DFA" w:rsidRDefault="004A2DFA">
      <w:pPr>
        <w:pStyle w:val="Textocomentario"/>
      </w:pPr>
      <w:r>
        <w:rPr>
          <w:rStyle w:val="Refdecomentario"/>
        </w:rPr>
        <w:annotationRef/>
      </w:r>
      <w:r>
        <w:t>Si se va a incluir los experimentos de germinación, esto debe incluirse en el título también, ya que la germinación es un proceso fisiológico diferente al crecimiento.</w:t>
      </w:r>
    </w:p>
  </w:comment>
  <w:comment w:id="1" w:author="HP" w:date="2021-04-20T16:15:00Z" w:initials="H">
    <w:p w:rsidR="00C13EA0" w:rsidRDefault="00C13EA0">
      <w:pPr>
        <w:pStyle w:val="Textocomentario"/>
      </w:pPr>
      <w:r>
        <w:rPr>
          <w:rStyle w:val="Refdecomentario"/>
        </w:rPr>
        <w:annotationRef/>
      </w:r>
      <w:r>
        <w:t xml:space="preserve">Según lo que aparece en los antecedentes se va a trabajar solamente con extractos de algas marinas, no?, porque no veo nada de </w:t>
      </w:r>
      <w:proofErr w:type="spellStart"/>
      <w:r>
        <w:t>Spirulina</w:t>
      </w:r>
      <w:proofErr w:type="spellEnd"/>
      <w:r>
        <w:t xml:space="preserve"> aquí. Por otro lado, no queda clara en la introducción por qué se escogió el arroz para hacer este trabajo. Me parece que hay que poner algo acerca del incremento de la salinidad de los suelos que se espera debido al cambio climático y la necesidad que tiene el país de incrementar la producción arrocera, por lo que lograr un buen establecimiento del cultivo y posturas de buena calidad en el caso del trasplante es imprescindible para cumplir con ese objetivo</w:t>
      </w:r>
      <w:r w:rsidR="005237E3">
        <w:t>.</w:t>
      </w:r>
    </w:p>
    <w:p w:rsidR="005237E3" w:rsidRDefault="005237E3">
      <w:pPr>
        <w:pStyle w:val="Textocomentario"/>
      </w:pPr>
      <w:r>
        <w:t xml:space="preserve">Además, pienso que se debe justificar por qué se va a trabajar con extractos de sargazos y no con otro tipo de algas, al igual que en el caso de la </w:t>
      </w:r>
      <w:proofErr w:type="spellStart"/>
      <w:r>
        <w:t>Spirulina</w:t>
      </w:r>
      <w:proofErr w:type="spellEnd"/>
      <w:r>
        <w:t>, si se va a usar también.</w:t>
      </w:r>
    </w:p>
  </w:comment>
  <w:comment w:id="2" w:author="Yanelis" w:date="2021-04-27T14:48:00Z" w:initials="Y">
    <w:p w:rsidR="001F569D" w:rsidRDefault="001F569D">
      <w:pPr>
        <w:pStyle w:val="Textocomentario"/>
      </w:pPr>
      <w:r>
        <w:rPr>
          <w:rStyle w:val="Refdecomentario"/>
        </w:rPr>
        <w:annotationRef/>
      </w:r>
      <w:r>
        <w:t xml:space="preserve">Aquí debe ser de las algas en general. Macro y micro después hablas de la </w:t>
      </w:r>
      <w:proofErr w:type="spellStart"/>
      <w:r>
        <w:t>spirulina</w:t>
      </w:r>
      <w:proofErr w:type="spellEnd"/>
      <w:r>
        <w:t xml:space="preserve"> y de las algas marinas. Tienes que poner el porqué del sargazo con datos de las cantidades y las arribazones en nuestro país.</w:t>
      </w:r>
    </w:p>
  </w:comment>
  <w:comment w:id="3" w:author="Yanelis" w:date="2021-04-27T14:56:00Z" w:initials="Y">
    <w:p w:rsidR="005865AD" w:rsidRDefault="005865AD">
      <w:pPr>
        <w:pStyle w:val="Textocomentario"/>
      </w:pPr>
      <w:r>
        <w:rPr>
          <w:rStyle w:val="Refdecomentario"/>
        </w:rPr>
        <w:annotationRef/>
      </w:r>
      <w:r>
        <w:t xml:space="preserve">Coincido con Miriam que hay que poner cosas de la </w:t>
      </w:r>
      <w:proofErr w:type="spellStart"/>
      <w:r>
        <w:t>Spirulina</w:t>
      </w:r>
      <w:proofErr w:type="spellEnd"/>
      <w:r>
        <w:t>. Igualmente pienso que se debe poner algo de las fuentes de obtención de estos extractos o sea</w:t>
      </w:r>
      <w:r w:rsidR="001F569D">
        <w:t xml:space="preserve"> dejar bien claro que son subproductos de la industria farmacéutica y contaminantes de las playas en cada caso. Debes poner un párrafo final que queden claros  los beneficios de estos extractos en el estrés salino  y que pudieran servir como alternativa factible</w:t>
      </w:r>
    </w:p>
  </w:comment>
  <w:comment w:id="4" w:author="HP" w:date="2021-04-20T16:30:00Z" w:initials="H">
    <w:p w:rsidR="004A2DFA" w:rsidRDefault="004A2DFA">
      <w:pPr>
        <w:pStyle w:val="Textocomentario"/>
      </w:pPr>
      <w:r>
        <w:rPr>
          <w:rStyle w:val="Refdecomentario"/>
        </w:rPr>
        <w:annotationRef/>
      </w:r>
      <w:r>
        <w:t>Pensar si se va a incluir la germinación, entonces debe estar dentro del problema también.</w:t>
      </w:r>
    </w:p>
  </w:comment>
  <w:comment w:id="6" w:author="HP" w:date="2021-04-20T16:21:00Z" w:initials="H">
    <w:p w:rsidR="00C13EA0" w:rsidRDefault="00C13EA0">
      <w:pPr>
        <w:pStyle w:val="Textocomentario"/>
      </w:pPr>
      <w:r>
        <w:rPr>
          <w:rStyle w:val="Refdecomentario"/>
        </w:rPr>
        <w:annotationRef/>
      </w:r>
      <w:r>
        <w:t>OJO!!!. Revisar, pienso que la novedad pudiera estar en determinar las bases fisiológicas y bioquímicas fundamentales asociadas a la estimulación de</w:t>
      </w:r>
      <w:r w:rsidR="004A2DFA">
        <w:t xml:space="preserve"> la germinación y el </w:t>
      </w:r>
      <w:r>
        <w:t>crecimiento de plantas jóvenes de arroz inducida por la aplicación de extractos de algas.</w:t>
      </w:r>
    </w:p>
  </w:comment>
  <w:comment w:id="5" w:author="HP" w:date="2021-04-20T16:24:00Z" w:initials="H">
    <w:p w:rsidR="00C13EA0" w:rsidRDefault="00C13EA0">
      <w:pPr>
        <w:pStyle w:val="Textocomentario"/>
      </w:pPr>
      <w:r>
        <w:rPr>
          <w:rStyle w:val="Refdecomentario"/>
        </w:rPr>
        <w:annotationRef/>
      </w:r>
      <w:r>
        <w:t>La novedad científica y el aporte práctico se coloca después de los objetivos</w:t>
      </w:r>
    </w:p>
  </w:comment>
  <w:comment w:id="7" w:author="HP" w:date="2021-04-20T16:24:00Z" w:initials="H">
    <w:p w:rsidR="00C13EA0" w:rsidRDefault="00C13EA0">
      <w:pPr>
        <w:pStyle w:val="Textocomentario"/>
      </w:pPr>
      <w:r>
        <w:rPr>
          <w:rStyle w:val="Refdecomentario"/>
        </w:rPr>
        <w:annotationRef/>
      </w:r>
      <w:r>
        <w:t>extractos</w:t>
      </w:r>
    </w:p>
  </w:comment>
  <w:comment w:id="8" w:author="HP" w:date="2021-04-20T16:31:00Z" w:initials="H">
    <w:p w:rsidR="004A2DFA" w:rsidRDefault="004A2DFA">
      <w:pPr>
        <w:pStyle w:val="Textocomentario"/>
      </w:pPr>
      <w:r>
        <w:rPr>
          <w:rStyle w:val="Refdecomentario"/>
        </w:rPr>
        <w:annotationRef/>
      </w:r>
      <w:r>
        <w:t>Este es el objetivo general, pero me parece que ya hay que incluir los extractos con los que se va a trabajar.</w:t>
      </w:r>
    </w:p>
  </w:comment>
  <w:comment w:id="9" w:author="HP" w:date="2021-04-20T16:31:00Z" w:initials="H">
    <w:p w:rsidR="004A2DFA" w:rsidRDefault="004A2DFA">
      <w:pPr>
        <w:pStyle w:val="Textocomentario"/>
      </w:pPr>
      <w:r>
        <w:rPr>
          <w:rStyle w:val="Refdecomentario"/>
        </w:rPr>
        <w:annotationRef/>
      </w:r>
      <w:r>
        <w:t xml:space="preserve">Me imagino que esto sea en medio salino, no?. Además, se debe definir los extractos de algas, porque sabemos que hay muchos tipos de algas, entonces hay que decir qué tipo y que género de algas se van a usar en el estudio. </w:t>
      </w:r>
    </w:p>
    <w:p w:rsidR="004A2DFA" w:rsidRDefault="004A2DFA">
      <w:pPr>
        <w:pStyle w:val="Textocomentario"/>
      </w:pPr>
    </w:p>
    <w:p w:rsidR="004A2DFA" w:rsidRDefault="004A2DFA">
      <w:pPr>
        <w:pStyle w:val="Textocomentario"/>
      </w:pPr>
    </w:p>
    <w:p w:rsidR="004A2DFA" w:rsidRDefault="004A2DFA">
      <w:pPr>
        <w:pStyle w:val="Textocomentario"/>
      </w:pPr>
    </w:p>
  </w:comment>
  <w:comment w:id="10" w:author="HP" w:date="2021-04-20T16:35:00Z" w:initials="H">
    <w:p w:rsidR="004A2DFA" w:rsidRDefault="004A2DFA">
      <w:pPr>
        <w:pStyle w:val="Textocomentario"/>
      </w:pPr>
      <w:r>
        <w:rPr>
          <w:rStyle w:val="Refdecomentario"/>
        </w:rPr>
        <w:annotationRef/>
      </w:r>
      <w:r>
        <w:t>Debe copiar el objetivo completo</w:t>
      </w:r>
    </w:p>
  </w:comment>
  <w:comment w:id="11" w:author="HP" w:date="2021-04-20T16:35:00Z" w:initials="H">
    <w:p w:rsidR="004A2DFA" w:rsidRDefault="004A2DFA">
      <w:pPr>
        <w:pStyle w:val="Textocomentario"/>
      </w:pPr>
      <w:r>
        <w:rPr>
          <w:rStyle w:val="Refdecomentario"/>
        </w:rPr>
        <w:annotationRef/>
      </w:r>
      <w:r>
        <w:t>Revisar la redacción</w:t>
      </w:r>
    </w:p>
  </w:comment>
  <w:comment w:id="12" w:author="HP" w:date="2021-04-20T16:39:00Z" w:initials="H">
    <w:p w:rsidR="005237E3" w:rsidRDefault="005237E3">
      <w:pPr>
        <w:pStyle w:val="Textocomentario"/>
      </w:pPr>
      <w:r>
        <w:rPr>
          <w:rStyle w:val="Refdecomentario"/>
        </w:rPr>
        <w:annotationRef/>
      </w:r>
      <w:r>
        <w:t>Esto quiere decir que se van a evaluar las tres concentraciones.</w:t>
      </w:r>
    </w:p>
  </w:comment>
  <w:comment w:id="13" w:author="HP" w:date="2021-04-20T16:41:00Z" w:initials="H">
    <w:p w:rsidR="005237E3" w:rsidRDefault="005237E3">
      <w:pPr>
        <w:pStyle w:val="Textocomentario"/>
      </w:pPr>
      <w:r>
        <w:rPr>
          <w:rStyle w:val="Refdecomentario"/>
        </w:rPr>
        <w:annotationRef/>
      </w:r>
      <w:r>
        <w:t>Esto pudiera ampliarse, ya que se van a poner a germinar 80 semillas y pienso que se pueden tomar de ocho a diez muestras de cinco plantas cada una para hacer la masa seca y eso ayudará a minimizar la variabilidad.</w:t>
      </w:r>
    </w:p>
  </w:comment>
  <w:comment w:id="14" w:author="HP" w:date="2021-04-20T16:43:00Z" w:initials="H">
    <w:p w:rsidR="005237E3" w:rsidRDefault="005237E3">
      <w:pPr>
        <w:pStyle w:val="Textocomentario"/>
      </w:pPr>
      <w:r>
        <w:rPr>
          <w:rStyle w:val="Refdecomentario"/>
        </w:rPr>
        <w:annotationRef/>
      </w:r>
      <w:r>
        <w:t>Velocidad</w:t>
      </w:r>
    </w:p>
  </w:comment>
  <w:comment w:id="15" w:author="HP" w:date="2021-04-20T16:44:00Z" w:initials="H">
    <w:p w:rsidR="005237E3" w:rsidRDefault="005237E3">
      <w:pPr>
        <w:pStyle w:val="Textocomentario"/>
      </w:pPr>
      <w:r>
        <w:rPr>
          <w:rStyle w:val="Refdecomentario"/>
        </w:rPr>
        <w:annotationRef/>
      </w:r>
      <w:r>
        <w:t xml:space="preserve">Debe escribirlo todo de esta forma, ya que </w:t>
      </w:r>
      <w:proofErr w:type="spellStart"/>
      <w:r>
        <w:t>imbibido</w:t>
      </w:r>
      <w:proofErr w:type="spellEnd"/>
      <w:r>
        <w:t xml:space="preserve"> no existe en español, pero el termino imbibición sí.</w:t>
      </w:r>
    </w:p>
  </w:comment>
  <w:comment w:id="16" w:author="HP" w:date="2021-04-20T16:48:00Z" w:initials="H">
    <w:p w:rsidR="005237E3" w:rsidRDefault="005237E3">
      <w:pPr>
        <w:pStyle w:val="Textocomentario"/>
      </w:pPr>
      <w:r>
        <w:rPr>
          <w:rStyle w:val="Refdecomentario"/>
        </w:rPr>
        <w:annotationRef/>
      </w:r>
      <w:r>
        <w:t>Falta la tilde</w:t>
      </w:r>
    </w:p>
  </w:comment>
  <w:comment w:id="18" w:author="HP" w:date="2021-04-20T16:51:00Z" w:initials="H">
    <w:p w:rsidR="00C33CCC" w:rsidRPr="00C33CCC" w:rsidRDefault="00C33CCC">
      <w:pPr>
        <w:pStyle w:val="Textocomentario"/>
      </w:pPr>
      <w:r>
        <w:rPr>
          <w:rStyle w:val="Refdecomentario"/>
        </w:rPr>
        <w:annotationRef/>
      </w:r>
      <w:r>
        <w:rPr>
          <w:rStyle w:val="Refdecomentario"/>
        </w:rPr>
        <w:t xml:space="preserve">OJO!!! Pienso que este experimento está incompleto, pues no veo tratamiento control que debe tener SN solamente, además de </w:t>
      </w:r>
      <w:proofErr w:type="spellStart"/>
      <w:r>
        <w:rPr>
          <w:rStyle w:val="Refdecomentario"/>
        </w:rPr>
        <w:t>SN+NaCl</w:t>
      </w:r>
      <w:proofErr w:type="spellEnd"/>
      <w:r>
        <w:rPr>
          <w:rStyle w:val="Refdecomentario"/>
        </w:rPr>
        <w:t xml:space="preserve"> 40 mmol L</w:t>
      </w:r>
      <w:r w:rsidRPr="00C33CCC">
        <w:rPr>
          <w:rStyle w:val="Refdecomentario"/>
          <w:vertAlign w:val="superscript"/>
        </w:rPr>
        <w:t>-1</w:t>
      </w:r>
      <w:r>
        <w:rPr>
          <w:rStyle w:val="Refdecomentario"/>
        </w:rPr>
        <w:t xml:space="preserve"> y </w:t>
      </w:r>
      <w:proofErr w:type="spellStart"/>
      <w:r>
        <w:rPr>
          <w:rStyle w:val="Refdecomentario"/>
        </w:rPr>
        <w:t>SN+NaCl</w:t>
      </w:r>
      <w:proofErr w:type="spellEnd"/>
      <w:r>
        <w:rPr>
          <w:rStyle w:val="Refdecomentario"/>
        </w:rPr>
        <w:t xml:space="preserve"> 60 mmol L</w:t>
      </w:r>
      <w:r w:rsidRPr="00C33CCC">
        <w:rPr>
          <w:rStyle w:val="Refdecomentario"/>
          <w:vertAlign w:val="superscript"/>
        </w:rPr>
        <w:t>-1</w:t>
      </w:r>
      <w:r>
        <w:rPr>
          <w:rStyle w:val="Refdecomentario"/>
        </w:rPr>
        <w:t xml:space="preserve">, luego serían tres concentraciones y dos cultivares, que hacen un total de seis tratamientos. </w:t>
      </w:r>
    </w:p>
  </w:comment>
  <w:comment w:id="17" w:author="HP" w:date="2021-04-20T17:10:00Z" w:initials="H">
    <w:p w:rsidR="00AE17D6" w:rsidRDefault="00AE17D6">
      <w:pPr>
        <w:pStyle w:val="Textocomentario"/>
      </w:pPr>
      <w:r>
        <w:rPr>
          <w:rStyle w:val="Refdecomentario"/>
        </w:rPr>
        <w:annotationRef/>
      </w:r>
      <w:r>
        <w:t>Sugiero que se siga la misma metodología que se describe en el experimento que aparece debajo, en cuanto que se tratarán las semillas con agua 24 horas, luego se ponen a germinar durante 48 horas y las semillas germinadas, entonces se ponen en los potes. Si se hace así hay mas garantía de que crezcan las tres plantas por pote.</w:t>
      </w:r>
    </w:p>
  </w:comment>
  <w:comment w:id="19" w:author="HP" w:date="2021-04-20T17:18:00Z" w:initials="H">
    <w:p w:rsidR="004F56F5" w:rsidRDefault="004F56F5">
      <w:pPr>
        <w:pStyle w:val="Textocomentario"/>
      </w:pPr>
      <w:r>
        <w:rPr>
          <w:rStyle w:val="Refdecomentario"/>
        </w:rPr>
        <w:annotationRef/>
      </w:r>
      <w:r>
        <w:t>Revisar esto, ya que aquí se trabajará con la mejor concentración de cada extracto.</w:t>
      </w:r>
    </w:p>
  </w:comment>
  <w:comment w:id="20" w:author="HP" w:date="2021-04-20T17:16:00Z" w:initials="H">
    <w:p w:rsidR="004F56F5" w:rsidRDefault="004F56F5">
      <w:pPr>
        <w:pStyle w:val="Textocomentario"/>
      </w:pPr>
      <w:r>
        <w:rPr>
          <w:rStyle w:val="Refdecomentario"/>
        </w:rPr>
        <w:annotationRef/>
      </w:r>
      <w:r>
        <w:t xml:space="preserve">Creo que será mejor decir que se seleccionará para cada cultivar la mejor concentración de cada extracto, ya que el mejor tratamiento pudiera ser una concentración de sargazo o una de </w:t>
      </w:r>
      <w:proofErr w:type="spellStart"/>
      <w:r>
        <w:t>spirulina</w:t>
      </w:r>
      <w:proofErr w:type="spellEnd"/>
      <w:r>
        <w:t xml:space="preserve"> y sería uno solo y eso no es lo que se quiere.</w:t>
      </w:r>
    </w:p>
  </w:comment>
  <w:comment w:id="21" w:author="HP" w:date="2021-04-20T17:20:00Z" w:initials="H">
    <w:p w:rsidR="004F56F5" w:rsidRDefault="004F56F5">
      <w:pPr>
        <w:pStyle w:val="Textocomentario"/>
      </w:pPr>
      <w:r>
        <w:rPr>
          <w:rStyle w:val="Refdecomentario"/>
        </w:rPr>
        <w:annotationRef/>
      </w:r>
      <w:r>
        <w:t xml:space="preserve">Creo que hay que ser más explícito, pues en este caso </w:t>
      </w:r>
      <w:r w:rsidR="00894DE5">
        <w:t xml:space="preserve">cuáles serían los indicadores a evaluar y con qué frecuencia. Esto debe </w:t>
      </w:r>
      <w:proofErr w:type="spellStart"/>
      <w:r w:rsidR="00894DE5">
        <w:t>planificarse.Sugiero</w:t>
      </w:r>
      <w:proofErr w:type="spellEnd"/>
      <w:r w:rsidR="00894DE5">
        <w:t xml:space="preserve"> que se revise literatura para profundizar en el crecimiento radical y además de hacer longitud y masa seca de las raíces, buscar en la literatura para ver qué otros indicadores se pudieran evaluar.</w:t>
      </w:r>
      <w:bookmarkStart w:id="22" w:name="_GoBack"/>
      <w:bookmarkEnd w:id="22"/>
    </w:p>
  </w:comment>
  <w:comment w:id="25" w:author="Yanelis" w:date="2021-04-27T15:13:00Z" w:initials="Y">
    <w:p w:rsidR="00F61836" w:rsidRDefault="00F61836">
      <w:pPr>
        <w:pStyle w:val="Textocomentario"/>
      </w:pPr>
      <w:r>
        <w:rPr>
          <w:rStyle w:val="Refdecomentario"/>
        </w:rPr>
        <w:annotationRef/>
      </w:r>
      <w:r>
        <w:t xml:space="preserve">Ya arriba habías puesto clorofilas agrégale </w:t>
      </w:r>
      <w:proofErr w:type="spellStart"/>
      <w:r>
        <w:t>carotenoides</w:t>
      </w:r>
      <w:proofErr w:type="spellEnd"/>
      <w:r>
        <w:t xml:space="preserve"> y los quitas de aquí</w:t>
      </w:r>
    </w:p>
  </w:comment>
  <w:comment w:id="24" w:author="HP" w:date="2021-04-20T17:40:00Z" w:initials="H">
    <w:p w:rsidR="00894DE5" w:rsidRDefault="00894DE5">
      <w:pPr>
        <w:pStyle w:val="Textocomentario"/>
      </w:pPr>
      <w:r>
        <w:rPr>
          <w:rStyle w:val="Refdecomentario"/>
        </w:rPr>
        <w:annotationRef/>
      </w:r>
      <w:r>
        <w:t xml:space="preserve">Esto da la impresión que las clorofilas y los </w:t>
      </w:r>
      <w:proofErr w:type="spellStart"/>
      <w:r>
        <w:t>carotenoides</w:t>
      </w:r>
      <w:proofErr w:type="spellEnd"/>
      <w:r>
        <w:t xml:space="preserve"> son parte del análisis mineral. </w:t>
      </w:r>
    </w:p>
  </w:comment>
  <w:comment w:id="23" w:author="HP" w:date="2021-04-20T17:39:00Z" w:initials="H">
    <w:p w:rsidR="00894DE5" w:rsidRDefault="00894DE5">
      <w:pPr>
        <w:pStyle w:val="Textocomentario"/>
      </w:pPr>
      <w:r>
        <w:rPr>
          <w:rStyle w:val="Refdecomentario"/>
        </w:rPr>
        <w:annotationRef/>
      </w:r>
      <w:r>
        <w:t>Me imagino que estas determinaciones se harán al final del experimento.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5EA78E" w15:done="0"/>
  <w15:commentEx w15:paraId="66A71593" w15:done="0"/>
  <w15:commentEx w15:paraId="32F3A010" w15:done="0"/>
  <w15:commentEx w15:paraId="475062B9" w15:done="0"/>
  <w15:commentEx w15:paraId="71E83609" w15:done="0"/>
  <w15:commentEx w15:paraId="746DE782" w15:done="0"/>
  <w15:commentEx w15:paraId="37576A53" w15:done="0"/>
  <w15:commentEx w15:paraId="299D3FE5" w15:done="0"/>
  <w15:commentEx w15:paraId="10A8FF59" w15:done="0"/>
  <w15:commentEx w15:paraId="3E58B3ED" w15:done="0"/>
  <w15:commentEx w15:paraId="6BFB6695" w15:done="0"/>
  <w15:commentEx w15:paraId="269B5A04" w15:done="0"/>
  <w15:commentEx w15:paraId="30D916E8" w15:done="0"/>
  <w15:commentEx w15:paraId="135098C0" w15:done="0"/>
  <w15:commentEx w15:paraId="1600C8C2" w15:done="0"/>
  <w15:commentEx w15:paraId="37226722" w15:done="0"/>
  <w15:commentEx w15:paraId="3DDB6715" w15:done="0"/>
  <w15:commentEx w15:paraId="250E6167" w15:done="0"/>
  <w15:commentEx w15:paraId="33BB7EEA" w15:done="0"/>
  <w15:commentEx w15:paraId="3B00B053" w15:done="0"/>
  <w15:commentEx w15:paraId="24792769" w15:done="0"/>
  <w15:commentEx w15:paraId="56E9B704" w15:done="0"/>
</w15:commentsEx>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P ArabicScript Sihaf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Helvetica Neue">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E0002AFF" w:usb1="C000247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游明朝">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6904"/>
    <w:multiLevelType w:val="hybridMultilevel"/>
    <w:tmpl w:val="2DA2FEF0"/>
    <w:lvl w:ilvl="0" w:tplc="F71A6C3A">
      <w:start w:val="1"/>
      <w:numFmt w:val="bullet"/>
      <w:lvlText w:val=""/>
      <w:lvlJc w:val="left"/>
      <w:pPr>
        <w:ind w:left="720" w:hanging="360"/>
      </w:pPr>
      <w:rPr>
        <w:rFonts w:ascii="Wingdings" w:hAnsi="Wingdings" w:hint="default"/>
      </w:rPr>
    </w:lvl>
    <w:lvl w:ilvl="1" w:tplc="834C5F3C" w:tentative="1">
      <w:start w:val="1"/>
      <w:numFmt w:val="bullet"/>
      <w:lvlText w:val="o"/>
      <w:lvlJc w:val="left"/>
      <w:pPr>
        <w:ind w:left="1440" w:hanging="360"/>
      </w:pPr>
      <w:rPr>
        <w:rFonts w:ascii="Courier New" w:hAnsi="Courier New" w:cs="Courier New" w:hint="default"/>
      </w:rPr>
    </w:lvl>
    <w:lvl w:ilvl="2" w:tplc="FD763568" w:tentative="1">
      <w:start w:val="1"/>
      <w:numFmt w:val="bullet"/>
      <w:lvlText w:val=""/>
      <w:lvlJc w:val="left"/>
      <w:pPr>
        <w:ind w:left="2160" w:hanging="360"/>
      </w:pPr>
      <w:rPr>
        <w:rFonts w:ascii="Wingdings" w:hAnsi="Wingdings" w:hint="default"/>
      </w:rPr>
    </w:lvl>
    <w:lvl w:ilvl="3" w:tplc="4DCE28BE" w:tentative="1">
      <w:start w:val="1"/>
      <w:numFmt w:val="bullet"/>
      <w:lvlText w:val=""/>
      <w:lvlJc w:val="left"/>
      <w:pPr>
        <w:ind w:left="2880" w:hanging="360"/>
      </w:pPr>
      <w:rPr>
        <w:rFonts w:ascii="Symbol" w:hAnsi="Symbol" w:hint="default"/>
      </w:rPr>
    </w:lvl>
    <w:lvl w:ilvl="4" w:tplc="5C9E9C8E" w:tentative="1">
      <w:start w:val="1"/>
      <w:numFmt w:val="bullet"/>
      <w:lvlText w:val="o"/>
      <w:lvlJc w:val="left"/>
      <w:pPr>
        <w:ind w:left="3600" w:hanging="360"/>
      </w:pPr>
      <w:rPr>
        <w:rFonts w:ascii="Courier New" w:hAnsi="Courier New" w:cs="Courier New" w:hint="default"/>
      </w:rPr>
    </w:lvl>
    <w:lvl w:ilvl="5" w:tplc="7C60FC1C" w:tentative="1">
      <w:start w:val="1"/>
      <w:numFmt w:val="bullet"/>
      <w:lvlText w:val=""/>
      <w:lvlJc w:val="left"/>
      <w:pPr>
        <w:ind w:left="4320" w:hanging="360"/>
      </w:pPr>
      <w:rPr>
        <w:rFonts w:ascii="Wingdings" w:hAnsi="Wingdings" w:hint="default"/>
      </w:rPr>
    </w:lvl>
    <w:lvl w:ilvl="6" w:tplc="781679BE" w:tentative="1">
      <w:start w:val="1"/>
      <w:numFmt w:val="bullet"/>
      <w:lvlText w:val=""/>
      <w:lvlJc w:val="left"/>
      <w:pPr>
        <w:ind w:left="5040" w:hanging="360"/>
      </w:pPr>
      <w:rPr>
        <w:rFonts w:ascii="Symbol" w:hAnsi="Symbol" w:hint="default"/>
      </w:rPr>
    </w:lvl>
    <w:lvl w:ilvl="7" w:tplc="019AC5AE" w:tentative="1">
      <w:start w:val="1"/>
      <w:numFmt w:val="bullet"/>
      <w:lvlText w:val="o"/>
      <w:lvlJc w:val="left"/>
      <w:pPr>
        <w:ind w:left="5760" w:hanging="360"/>
      </w:pPr>
      <w:rPr>
        <w:rFonts w:ascii="Courier New" w:hAnsi="Courier New" w:cs="Courier New" w:hint="default"/>
      </w:rPr>
    </w:lvl>
    <w:lvl w:ilvl="8" w:tplc="3B56C5E8" w:tentative="1">
      <w:start w:val="1"/>
      <w:numFmt w:val="bullet"/>
      <w:lvlText w:val=""/>
      <w:lvlJc w:val="left"/>
      <w:pPr>
        <w:ind w:left="6480" w:hanging="360"/>
      </w:pPr>
      <w:rPr>
        <w:rFonts w:ascii="Wingdings" w:hAnsi="Wingdings" w:hint="default"/>
      </w:rPr>
    </w:lvl>
  </w:abstractNum>
  <w:abstractNum w:abstractNumId="1">
    <w:nsid w:val="09466B10"/>
    <w:multiLevelType w:val="hybridMultilevel"/>
    <w:tmpl w:val="23FA8634"/>
    <w:lvl w:ilvl="0" w:tplc="1818B364">
      <w:start w:val="1"/>
      <w:numFmt w:val="decimal"/>
      <w:lvlText w:val="%1."/>
      <w:lvlJc w:val="left"/>
      <w:pPr>
        <w:ind w:left="720" w:hanging="360"/>
      </w:pPr>
      <w:rPr>
        <w:rFonts w:hint="default"/>
        <w:b/>
      </w:rPr>
    </w:lvl>
    <w:lvl w:ilvl="1" w:tplc="A6603C08" w:tentative="1">
      <w:start w:val="1"/>
      <w:numFmt w:val="lowerLetter"/>
      <w:lvlText w:val="%2."/>
      <w:lvlJc w:val="left"/>
      <w:pPr>
        <w:ind w:left="1440" w:hanging="360"/>
      </w:pPr>
    </w:lvl>
    <w:lvl w:ilvl="2" w:tplc="87125BA6" w:tentative="1">
      <w:start w:val="1"/>
      <w:numFmt w:val="lowerRoman"/>
      <w:lvlText w:val="%3."/>
      <w:lvlJc w:val="right"/>
      <w:pPr>
        <w:ind w:left="2160" w:hanging="180"/>
      </w:pPr>
    </w:lvl>
    <w:lvl w:ilvl="3" w:tplc="4F166E98" w:tentative="1">
      <w:start w:val="1"/>
      <w:numFmt w:val="decimal"/>
      <w:lvlText w:val="%4."/>
      <w:lvlJc w:val="left"/>
      <w:pPr>
        <w:ind w:left="2880" w:hanging="360"/>
      </w:pPr>
    </w:lvl>
    <w:lvl w:ilvl="4" w:tplc="40C065B2" w:tentative="1">
      <w:start w:val="1"/>
      <w:numFmt w:val="lowerLetter"/>
      <w:lvlText w:val="%5."/>
      <w:lvlJc w:val="left"/>
      <w:pPr>
        <w:ind w:left="3600" w:hanging="360"/>
      </w:pPr>
    </w:lvl>
    <w:lvl w:ilvl="5" w:tplc="DD2C7952" w:tentative="1">
      <w:start w:val="1"/>
      <w:numFmt w:val="lowerRoman"/>
      <w:lvlText w:val="%6."/>
      <w:lvlJc w:val="right"/>
      <w:pPr>
        <w:ind w:left="4320" w:hanging="180"/>
      </w:pPr>
    </w:lvl>
    <w:lvl w:ilvl="6" w:tplc="DA9C21C0" w:tentative="1">
      <w:start w:val="1"/>
      <w:numFmt w:val="decimal"/>
      <w:lvlText w:val="%7."/>
      <w:lvlJc w:val="left"/>
      <w:pPr>
        <w:ind w:left="5040" w:hanging="360"/>
      </w:pPr>
    </w:lvl>
    <w:lvl w:ilvl="7" w:tplc="04883AB0" w:tentative="1">
      <w:start w:val="1"/>
      <w:numFmt w:val="lowerLetter"/>
      <w:lvlText w:val="%8."/>
      <w:lvlJc w:val="left"/>
      <w:pPr>
        <w:ind w:left="5760" w:hanging="360"/>
      </w:pPr>
    </w:lvl>
    <w:lvl w:ilvl="8" w:tplc="DCDA2E44" w:tentative="1">
      <w:start w:val="1"/>
      <w:numFmt w:val="lowerRoman"/>
      <w:lvlText w:val="%9."/>
      <w:lvlJc w:val="right"/>
      <w:pPr>
        <w:ind w:left="6480" w:hanging="180"/>
      </w:pPr>
    </w:lvl>
  </w:abstractNum>
  <w:abstractNum w:abstractNumId="2">
    <w:nsid w:val="0F5C6680"/>
    <w:multiLevelType w:val="hybridMultilevel"/>
    <w:tmpl w:val="1BF29686"/>
    <w:lvl w:ilvl="0" w:tplc="FCC0EEF8">
      <w:start w:val="1"/>
      <w:numFmt w:val="bullet"/>
      <w:lvlText w:val=""/>
      <w:lvlJc w:val="left"/>
      <w:pPr>
        <w:ind w:left="720" w:hanging="360"/>
      </w:pPr>
      <w:rPr>
        <w:rFonts w:ascii="Wingdings" w:hAnsi="Wingdings" w:hint="default"/>
      </w:rPr>
    </w:lvl>
    <w:lvl w:ilvl="1" w:tplc="2A6005BA" w:tentative="1">
      <w:start w:val="1"/>
      <w:numFmt w:val="bullet"/>
      <w:lvlText w:val="o"/>
      <w:lvlJc w:val="left"/>
      <w:pPr>
        <w:ind w:left="1440" w:hanging="360"/>
      </w:pPr>
      <w:rPr>
        <w:rFonts w:ascii="Courier New" w:hAnsi="Courier New" w:cs="Courier New" w:hint="default"/>
      </w:rPr>
    </w:lvl>
    <w:lvl w:ilvl="2" w:tplc="2430BB68" w:tentative="1">
      <w:start w:val="1"/>
      <w:numFmt w:val="bullet"/>
      <w:lvlText w:val=""/>
      <w:lvlJc w:val="left"/>
      <w:pPr>
        <w:ind w:left="2160" w:hanging="360"/>
      </w:pPr>
      <w:rPr>
        <w:rFonts w:ascii="Wingdings" w:hAnsi="Wingdings" w:hint="default"/>
      </w:rPr>
    </w:lvl>
    <w:lvl w:ilvl="3" w:tplc="32DCA420" w:tentative="1">
      <w:start w:val="1"/>
      <w:numFmt w:val="bullet"/>
      <w:lvlText w:val=""/>
      <w:lvlJc w:val="left"/>
      <w:pPr>
        <w:ind w:left="2880" w:hanging="360"/>
      </w:pPr>
      <w:rPr>
        <w:rFonts w:ascii="Symbol" w:hAnsi="Symbol" w:hint="default"/>
      </w:rPr>
    </w:lvl>
    <w:lvl w:ilvl="4" w:tplc="E5908350" w:tentative="1">
      <w:start w:val="1"/>
      <w:numFmt w:val="bullet"/>
      <w:lvlText w:val="o"/>
      <w:lvlJc w:val="left"/>
      <w:pPr>
        <w:ind w:left="3600" w:hanging="360"/>
      </w:pPr>
      <w:rPr>
        <w:rFonts w:ascii="Courier New" w:hAnsi="Courier New" w:cs="Courier New" w:hint="default"/>
      </w:rPr>
    </w:lvl>
    <w:lvl w:ilvl="5" w:tplc="F8EC1EC2" w:tentative="1">
      <w:start w:val="1"/>
      <w:numFmt w:val="bullet"/>
      <w:lvlText w:val=""/>
      <w:lvlJc w:val="left"/>
      <w:pPr>
        <w:ind w:left="4320" w:hanging="360"/>
      </w:pPr>
      <w:rPr>
        <w:rFonts w:ascii="Wingdings" w:hAnsi="Wingdings" w:hint="default"/>
      </w:rPr>
    </w:lvl>
    <w:lvl w:ilvl="6" w:tplc="50C4D1A8" w:tentative="1">
      <w:start w:val="1"/>
      <w:numFmt w:val="bullet"/>
      <w:lvlText w:val=""/>
      <w:lvlJc w:val="left"/>
      <w:pPr>
        <w:ind w:left="5040" w:hanging="360"/>
      </w:pPr>
      <w:rPr>
        <w:rFonts w:ascii="Symbol" w:hAnsi="Symbol" w:hint="default"/>
      </w:rPr>
    </w:lvl>
    <w:lvl w:ilvl="7" w:tplc="CF72C370" w:tentative="1">
      <w:start w:val="1"/>
      <w:numFmt w:val="bullet"/>
      <w:lvlText w:val="o"/>
      <w:lvlJc w:val="left"/>
      <w:pPr>
        <w:ind w:left="5760" w:hanging="360"/>
      </w:pPr>
      <w:rPr>
        <w:rFonts w:ascii="Courier New" w:hAnsi="Courier New" w:cs="Courier New" w:hint="default"/>
      </w:rPr>
    </w:lvl>
    <w:lvl w:ilvl="8" w:tplc="21F2A0BE" w:tentative="1">
      <w:start w:val="1"/>
      <w:numFmt w:val="bullet"/>
      <w:lvlText w:val=""/>
      <w:lvlJc w:val="left"/>
      <w:pPr>
        <w:ind w:left="6480" w:hanging="360"/>
      </w:pPr>
      <w:rPr>
        <w:rFonts w:ascii="Wingdings" w:hAnsi="Wingdings" w:hint="default"/>
      </w:rPr>
    </w:lvl>
  </w:abstractNum>
  <w:abstractNum w:abstractNumId="3">
    <w:nsid w:val="287F53A6"/>
    <w:multiLevelType w:val="hybridMultilevel"/>
    <w:tmpl w:val="BFEE9870"/>
    <w:lvl w:ilvl="0" w:tplc="AE1ACB92">
      <w:start w:val="1"/>
      <w:numFmt w:val="decimal"/>
      <w:lvlText w:val="%1."/>
      <w:lvlJc w:val="left"/>
      <w:pPr>
        <w:ind w:left="720" w:hanging="360"/>
      </w:pPr>
      <w:rPr>
        <w:rFonts w:hint="default"/>
        <w:b/>
      </w:rPr>
    </w:lvl>
    <w:lvl w:ilvl="1" w:tplc="46B607BA" w:tentative="1">
      <w:start w:val="1"/>
      <w:numFmt w:val="lowerLetter"/>
      <w:lvlText w:val="%2."/>
      <w:lvlJc w:val="left"/>
      <w:pPr>
        <w:ind w:left="1440" w:hanging="360"/>
      </w:pPr>
    </w:lvl>
    <w:lvl w:ilvl="2" w:tplc="E088680A" w:tentative="1">
      <w:start w:val="1"/>
      <w:numFmt w:val="lowerRoman"/>
      <w:lvlText w:val="%3."/>
      <w:lvlJc w:val="right"/>
      <w:pPr>
        <w:ind w:left="2160" w:hanging="180"/>
      </w:pPr>
    </w:lvl>
    <w:lvl w:ilvl="3" w:tplc="E1201FDA" w:tentative="1">
      <w:start w:val="1"/>
      <w:numFmt w:val="decimal"/>
      <w:lvlText w:val="%4."/>
      <w:lvlJc w:val="left"/>
      <w:pPr>
        <w:ind w:left="2880" w:hanging="360"/>
      </w:pPr>
    </w:lvl>
    <w:lvl w:ilvl="4" w:tplc="3C808688" w:tentative="1">
      <w:start w:val="1"/>
      <w:numFmt w:val="lowerLetter"/>
      <w:lvlText w:val="%5."/>
      <w:lvlJc w:val="left"/>
      <w:pPr>
        <w:ind w:left="3600" w:hanging="360"/>
      </w:pPr>
    </w:lvl>
    <w:lvl w:ilvl="5" w:tplc="95C6397A" w:tentative="1">
      <w:start w:val="1"/>
      <w:numFmt w:val="lowerRoman"/>
      <w:lvlText w:val="%6."/>
      <w:lvlJc w:val="right"/>
      <w:pPr>
        <w:ind w:left="4320" w:hanging="180"/>
      </w:pPr>
    </w:lvl>
    <w:lvl w:ilvl="6" w:tplc="6DE4307C" w:tentative="1">
      <w:start w:val="1"/>
      <w:numFmt w:val="decimal"/>
      <w:lvlText w:val="%7."/>
      <w:lvlJc w:val="left"/>
      <w:pPr>
        <w:ind w:left="5040" w:hanging="360"/>
      </w:pPr>
    </w:lvl>
    <w:lvl w:ilvl="7" w:tplc="8AAC5DC4" w:tentative="1">
      <w:start w:val="1"/>
      <w:numFmt w:val="lowerLetter"/>
      <w:lvlText w:val="%8."/>
      <w:lvlJc w:val="left"/>
      <w:pPr>
        <w:ind w:left="5760" w:hanging="360"/>
      </w:pPr>
    </w:lvl>
    <w:lvl w:ilvl="8" w:tplc="ADB8F494" w:tentative="1">
      <w:start w:val="1"/>
      <w:numFmt w:val="lowerRoman"/>
      <w:lvlText w:val="%9."/>
      <w:lvlJc w:val="right"/>
      <w:pPr>
        <w:ind w:left="6480" w:hanging="180"/>
      </w:pPr>
    </w:lvl>
  </w:abstractNum>
  <w:abstractNum w:abstractNumId="4">
    <w:nsid w:val="36687F23"/>
    <w:multiLevelType w:val="hybridMultilevel"/>
    <w:tmpl w:val="6E400C8C"/>
    <w:lvl w:ilvl="0" w:tplc="A78AFBC4">
      <w:start w:val="1"/>
      <w:numFmt w:val="decimal"/>
      <w:lvlText w:val="%1."/>
      <w:lvlJc w:val="left"/>
      <w:pPr>
        <w:tabs>
          <w:tab w:val="num" w:pos="360"/>
        </w:tabs>
        <w:ind w:left="360" w:hanging="360"/>
      </w:pPr>
      <w:rPr>
        <w:rFonts w:hint="default"/>
        <w:b/>
        <w:i w:val="0"/>
      </w:rPr>
    </w:lvl>
    <w:lvl w:ilvl="1" w:tplc="2126316A" w:tentative="1">
      <w:start w:val="1"/>
      <w:numFmt w:val="lowerLetter"/>
      <w:lvlText w:val="%2."/>
      <w:lvlJc w:val="left"/>
      <w:pPr>
        <w:tabs>
          <w:tab w:val="num" w:pos="1080"/>
        </w:tabs>
        <w:ind w:left="1080" w:hanging="360"/>
      </w:pPr>
    </w:lvl>
    <w:lvl w:ilvl="2" w:tplc="2222FB3C" w:tentative="1">
      <w:start w:val="1"/>
      <w:numFmt w:val="lowerRoman"/>
      <w:lvlText w:val="%3."/>
      <w:lvlJc w:val="right"/>
      <w:pPr>
        <w:tabs>
          <w:tab w:val="num" w:pos="1800"/>
        </w:tabs>
        <w:ind w:left="1800" w:hanging="180"/>
      </w:pPr>
    </w:lvl>
    <w:lvl w:ilvl="3" w:tplc="DCDC8B02" w:tentative="1">
      <w:start w:val="1"/>
      <w:numFmt w:val="decimal"/>
      <w:lvlText w:val="%4."/>
      <w:lvlJc w:val="left"/>
      <w:pPr>
        <w:tabs>
          <w:tab w:val="num" w:pos="2520"/>
        </w:tabs>
        <w:ind w:left="2520" w:hanging="360"/>
      </w:pPr>
    </w:lvl>
    <w:lvl w:ilvl="4" w:tplc="6FC8BEC6" w:tentative="1">
      <w:start w:val="1"/>
      <w:numFmt w:val="lowerLetter"/>
      <w:lvlText w:val="%5."/>
      <w:lvlJc w:val="left"/>
      <w:pPr>
        <w:tabs>
          <w:tab w:val="num" w:pos="3240"/>
        </w:tabs>
        <w:ind w:left="3240" w:hanging="360"/>
      </w:pPr>
    </w:lvl>
    <w:lvl w:ilvl="5" w:tplc="3B0CB26E" w:tentative="1">
      <w:start w:val="1"/>
      <w:numFmt w:val="lowerRoman"/>
      <w:lvlText w:val="%6."/>
      <w:lvlJc w:val="right"/>
      <w:pPr>
        <w:tabs>
          <w:tab w:val="num" w:pos="3960"/>
        </w:tabs>
        <w:ind w:left="3960" w:hanging="180"/>
      </w:pPr>
    </w:lvl>
    <w:lvl w:ilvl="6" w:tplc="A6DCE994" w:tentative="1">
      <w:start w:val="1"/>
      <w:numFmt w:val="decimal"/>
      <w:lvlText w:val="%7."/>
      <w:lvlJc w:val="left"/>
      <w:pPr>
        <w:tabs>
          <w:tab w:val="num" w:pos="4680"/>
        </w:tabs>
        <w:ind w:left="4680" w:hanging="360"/>
      </w:pPr>
    </w:lvl>
    <w:lvl w:ilvl="7" w:tplc="79925E3C" w:tentative="1">
      <w:start w:val="1"/>
      <w:numFmt w:val="lowerLetter"/>
      <w:lvlText w:val="%8."/>
      <w:lvlJc w:val="left"/>
      <w:pPr>
        <w:tabs>
          <w:tab w:val="num" w:pos="5400"/>
        </w:tabs>
        <w:ind w:left="5400" w:hanging="360"/>
      </w:pPr>
    </w:lvl>
    <w:lvl w:ilvl="8" w:tplc="BE3C7ADE" w:tentative="1">
      <w:start w:val="1"/>
      <w:numFmt w:val="lowerRoman"/>
      <w:lvlText w:val="%9."/>
      <w:lvlJc w:val="right"/>
      <w:pPr>
        <w:tabs>
          <w:tab w:val="num" w:pos="6120"/>
        </w:tabs>
        <w:ind w:left="6120" w:hanging="180"/>
      </w:pPr>
    </w:lvl>
  </w:abstractNum>
  <w:abstractNum w:abstractNumId="5">
    <w:nsid w:val="3C4D0E54"/>
    <w:multiLevelType w:val="hybridMultilevel"/>
    <w:tmpl w:val="BDFC209C"/>
    <w:lvl w:ilvl="0" w:tplc="8BF47D4C">
      <w:start w:val="1"/>
      <w:numFmt w:val="decimal"/>
      <w:lvlText w:val="%1."/>
      <w:lvlJc w:val="left"/>
      <w:pPr>
        <w:ind w:left="720" w:hanging="360"/>
      </w:pPr>
      <w:rPr>
        <w:rFonts w:ascii="Arial" w:hAnsi="Arial" w:cs="Arial" w:hint="default"/>
        <w:b/>
        <w:sz w:val="24"/>
        <w:szCs w:val="24"/>
      </w:rPr>
    </w:lvl>
    <w:lvl w:ilvl="1" w:tplc="39445BB2" w:tentative="1">
      <w:start w:val="1"/>
      <w:numFmt w:val="lowerLetter"/>
      <w:lvlText w:val="%2."/>
      <w:lvlJc w:val="left"/>
      <w:pPr>
        <w:ind w:left="1440" w:hanging="360"/>
      </w:pPr>
    </w:lvl>
    <w:lvl w:ilvl="2" w:tplc="4BEC2AAC" w:tentative="1">
      <w:start w:val="1"/>
      <w:numFmt w:val="lowerRoman"/>
      <w:lvlText w:val="%3."/>
      <w:lvlJc w:val="right"/>
      <w:pPr>
        <w:ind w:left="2160" w:hanging="180"/>
      </w:pPr>
    </w:lvl>
    <w:lvl w:ilvl="3" w:tplc="8D4AD0EE" w:tentative="1">
      <w:start w:val="1"/>
      <w:numFmt w:val="decimal"/>
      <w:lvlText w:val="%4."/>
      <w:lvlJc w:val="left"/>
      <w:pPr>
        <w:ind w:left="2880" w:hanging="360"/>
      </w:pPr>
    </w:lvl>
    <w:lvl w:ilvl="4" w:tplc="DA0C8276" w:tentative="1">
      <w:start w:val="1"/>
      <w:numFmt w:val="lowerLetter"/>
      <w:lvlText w:val="%5."/>
      <w:lvlJc w:val="left"/>
      <w:pPr>
        <w:ind w:left="3600" w:hanging="360"/>
      </w:pPr>
    </w:lvl>
    <w:lvl w:ilvl="5" w:tplc="861A12E0" w:tentative="1">
      <w:start w:val="1"/>
      <w:numFmt w:val="lowerRoman"/>
      <w:lvlText w:val="%6."/>
      <w:lvlJc w:val="right"/>
      <w:pPr>
        <w:ind w:left="4320" w:hanging="180"/>
      </w:pPr>
    </w:lvl>
    <w:lvl w:ilvl="6" w:tplc="7F70490E" w:tentative="1">
      <w:start w:val="1"/>
      <w:numFmt w:val="decimal"/>
      <w:lvlText w:val="%7."/>
      <w:lvlJc w:val="left"/>
      <w:pPr>
        <w:ind w:left="5040" w:hanging="360"/>
      </w:pPr>
    </w:lvl>
    <w:lvl w:ilvl="7" w:tplc="1CFEBEE6" w:tentative="1">
      <w:start w:val="1"/>
      <w:numFmt w:val="lowerLetter"/>
      <w:lvlText w:val="%8."/>
      <w:lvlJc w:val="left"/>
      <w:pPr>
        <w:ind w:left="5760" w:hanging="360"/>
      </w:pPr>
    </w:lvl>
    <w:lvl w:ilvl="8" w:tplc="1A8846D6" w:tentative="1">
      <w:start w:val="1"/>
      <w:numFmt w:val="lowerRoman"/>
      <w:lvlText w:val="%9."/>
      <w:lvlJc w:val="right"/>
      <w:pPr>
        <w:ind w:left="6480" w:hanging="180"/>
      </w:pPr>
    </w:lvl>
  </w:abstractNum>
  <w:abstractNum w:abstractNumId="6">
    <w:nsid w:val="3DE95FAC"/>
    <w:multiLevelType w:val="hybridMultilevel"/>
    <w:tmpl w:val="37529600"/>
    <w:lvl w:ilvl="0" w:tplc="0AF26550">
      <w:start w:val="1"/>
      <w:numFmt w:val="decimal"/>
      <w:lvlText w:val="%1."/>
      <w:lvlJc w:val="left"/>
      <w:pPr>
        <w:ind w:left="720" w:hanging="360"/>
      </w:pPr>
      <w:rPr>
        <w:rFonts w:hint="default"/>
        <w:b/>
      </w:rPr>
    </w:lvl>
    <w:lvl w:ilvl="1" w:tplc="2B20EBC8" w:tentative="1">
      <w:start w:val="1"/>
      <w:numFmt w:val="lowerLetter"/>
      <w:lvlText w:val="%2."/>
      <w:lvlJc w:val="left"/>
      <w:pPr>
        <w:ind w:left="1440" w:hanging="360"/>
      </w:pPr>
    </w:lvl>
    <w:lvl w:ilvl="2" w:tplc="0746511E" w:tentative="1">
      <w:start w:val="1"/>
      <w:numFmt w:val="lowerRoman"/>
      <w:lvlText w:val="%3."/>
      <w:lvlJc w:val="right"/>
      <w:pPr>
        <w:ind w:left="2160" w:hanging="180"/>
      </w:pPr>
    </w:lvl>
    <w:lvl w:ilvl="3" w:tplc="56DEF4A2" w:tentative="1">
      <w:start w:val="1"/>
      <w:numFmt w:val="decimal"/>
      <w:lvlText w:val="%4."/>
      <w:lvlJc w:val="left"/>
      <w:pPr>
        <w:ind w:left="2880" w:hanging="360"/>
      </w:pPr>
    </w:lvl>
    <w:lvl w:ilvl="4" w:tplc="9A30C384" w:tentative="1">
      <w:start w:val="1"/>
      <w:numFmt w:val="lowerLetter"/>
      <w:lvlText w:val="%5."/>
      <w:lvlJc w:val="left"/>
      <w:pPr>
        <w:ind w:left="3600" w:hanging="360"/>
      </w:pPr>
    </w:lvl>
    <w:lvl w:ilvl="5" w:tplc="2A183CCE" w:tentative="1">
      <w:start w:val="1"/>
      <w:numFmt w:val="lowerRoman"/>
      <w:lvlText w:val="%6."/>
      <w:lvlJc w:val="right"/>
      <w:pPr>
        <w:ind w:left="4320" w:hanging="180"/>
      </w:pPr>
    </w:lvl>
    <w:lvl w:ilvl="6" w:tplc="1D7ED280" w:tentative="1">
      <w:start w:val="1"/>
      <w:numFmt w:val="decimal"/>
      <w:lvlText w:val="%7."/>
      <w:lvlJc w:val="left"/>
      <w:pPr>
        <w:ind w:left="5040" w:hanging="360"/>
      </w:pPr>
    </w:lvl>
    <w:lvl w:ilvl="7" w:tplc="2F9E2B4E" w:tentative="1">
      <w:start w:val="1"/>
      <w:numFmt w:val="lowerLetter"/>
      <w:lvlText w:val="%8."/>
      <w:lvlJc w:val="left"/>
      <w:pPr>
        <w:ind w:left="5760" w:hanging="360"/>
      </w:pPr>
    </w:lvl>
    <w:lvl w:ilvl="8" w:tplc="A8FA0652" w:tentative="1">
      <w:start w:val="1"/>
      <w:numFmt w:val="lowerRoman"/>
      <w:lvlText w:val="%9."/>
      <w:lvlJc w:val="right"/>
      <w:pPr>
        <w:ind w:left="6480" w:hanging="180"/>
      </w:pPr>
    </w:lvl>
  </w:abstractNum>
  <w:abstractNum w:abstractNumId="7">
    <w:nsid w:val="5AEF4F49"/>
    <w:multiLevelType w:val="hybridMultilevel"/>
    <w:tmpl w:val="B87CF016"/>
    <w:lvl w:ilvl="0" w:tplc="0FD0FD24">
      <w:start w:val="1"/>
      <w:numFmt w:val="decimal"/>
      <w:lvlText w:val="%1."/>
      <w:lvlJc w:val="left"/>
      <w:pPr>
        <w:ind w:left="720" w:hanging="360"/>
      </w:pPr>
      <w:rPr>
        <w:rFonts w:hint="default"/>
        <w:b/>
      </w:rPr>
    </w:lvl>
    <w:lvl w:ilvl="1" w:tplc="F08EFDB4" w:tentative="1">
      <w:start w:val="1"/>
      <w:numFmt w:val="lowerLetter"/>
      <w:lvlText w:val="%2."/>
      <w:lvlJc w:val="left"/>
      <w:pPr>
        <w:ind w:left="1440" w:hanging="360"/>
      </w:pPr>
    </w:lvl>
    <w:lvl w:ilvl="2" w:tplc="996E9908" w:tentative="1">
      <w:start w:val="1"/>
      <w:numFmt w:val="lowerRoman"/>
      <w:lvlText w:val="%3."/>
      <w:lvlJc w:val="right"/>
      <w:pPr>
        <w:ind w:left="2160" w:hanging="180"/>
      </w:pPr>
    </w:lvl>
    <w:lvl w:ilvl="3" w:tplc="6CAA3718" w:tentative="1">
      <w:start w:val="1"/>
      <w:numFmt w:val="decimal"/>
      <w:lvlText w:val="%4."/>
      <w:lvlJc w:val="left"/>
      <w:pPr>
        <w:ind w:left="2880" w:hanging="360"/>
      </w:pPr>
    </w:lvl>
    <w:lvl w:ilvl="4" w:tplc="F3D6E1E6" w:tentative="1">
      <w:start w:val="1"/>
      <w:numFmt w:val="lowerLetter"/>
      <w:lvlText w:val="%5."/>
      <w:lvlJc w:val="left"/>
      <w:pPr>
        <w:ind w:left="3600" w:hanging="360"/>
      </w:pPr>
    </w:lvl>
    <w:lvl w:ilvl="5" w:tplc="EE58300A" w:tentative="1">
      <w:start w:val="1"/>
      <w:numFmt w:val="lowerRoman"/>
      <w:lvlText w:val="%6."/>
      <w:lvlJc w:val="right"/>
      <w:pPr>
        <w:ind w:left="4320" w:hanging="180"/>
      </w:pPr>
    </w:lvl>
    <w:lvl w:ilvl="6" w:tplc="405EB3DC" w:tentative="1">
      <w:start w:val="1"/>
      <w:numFmt w:val="decimal"/>
      <w:lvlText w:val="%7."/>
      <w:lvlJc w:val="left"/>
      <w:pPr>
        <w:ind w:left="5040" w:hanging="360"/>
      </w:pPr>
    </w:lvl>
    <w:lvl w:ilvl="7" w:tplc="72AE0436" w:tentative="1">
      <w:start w:val="1"/>
      <w:numFmt w:val="lowerLetter"/>
      <w:lvlText w:val="%8."/>
      <w:lvlJc w:val="left"/>
      <w:pPr>
        <w:ind w:left="5760" w:hanging="360"/>
      </w:pPr>
    </w:lvl>
    <w:lvl w:ilvl="8" w:tplc="0D829876"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6"/>
  </w:num>
  <w:num w:numId="6">
    <w:abstractNumId w:val="7"/>
  </w:num>
  <w:num w:numId="7">
    <w:abstractNumId w:val="3"/>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0756"/>
    <w:rsid w:val="00076B43"/>
    <w:rsid w:val="001F569D"/>
    <w:rsid w:val="004A2DFA"/>
    <w:rsid w:val="004F56F5"/>
    <w:rsid w:val="005237E3"/>
    <w:rsid w:val="005865AD"/>
    <w:rsid w:val="00627026"/>
    <w:rsid w:val="00830756"/>
    <w:rsid w:val="00894DE5"/>
    <w:rsid w:val="00AE17D6"/>
    <w:rsid w:val="00C13EA0"/>
    <w:rsid w:val="00C33CCC"/>
    <w:rsid w:val="00DB5E71"/>
    <w:rsid w:val="00F618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WP ArabicScript Sihaf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DB5E71"/>
    <w:pPr>
      <w:spacing w:after="200" w:line="276" w:lineRule="auto"/>
      <w:ind w:right="72"/>
      <w:jc w:val="both"/>
    </w:pPr>
    <w:rPr>
      <w:rFonts w:cs="Times New Roman"/>
      <w:sz w:val="22"/>
      <w:szCs w:val="22"/>
      <w:lang w:val="es-ES"/>
    </w:rPr>
  </w:style>
  <w:style w:type="paragraph" w:styleId="Ttulo1">
    <w:name w:val="heading 1"/>
    <w:basedOn w:val="Normal"/>
    <w:next w:val="Normal"/>
    <w:link w:val="Ttulo1Car"/>
    <w:uiPriority w:val="9"/>
    <w:qFormat/>
    <w:rsid w:val="00DB5E71"/>
    <w:pPr>
      <w:keepNext/>
      <w:keepLines/>
      <w:spacing w:before="480" w:after="0"/>
      <w:outlineLvl w:val="0"/>
    </w:pPr>
    <w:rPr>
      <w:rFonts w:ascii="Cambria" w:eastAsia="Helvetica Neue" w:hAnsi="Cambria"/>
      <w:b/>
      <w:bCs/>
      <w:color w:val="376091"/>
      <w:sz w:val="28"/>
      <w:szCs w:val="28"/>
    </w:rPr>
  </w:style>
  <w:style w:type="paragraph" w:styleId="Ttulo2">
    <w:name w:val="heading 2"/>
    <w:basedOn w:val="Normal"/>
    <w:next w:val="Normal"/>
    <w:link w:val="Ttulo2Car"/>
    <w:uiPriority w:val="9"/>
    <w:semiHidden/>
    <w:qFormat/>
    <w:rsid w:val="00DB5E71"/>
    <w:pPr>
      <w:keepNext/>
      <w:keepLines/>
      <w:spacing w:before="200" w:after="0"/>
      <w:outlineLvl w:val="1"/>
    </w:pPr>
    <w:rPr>
      <w:rFonts w:ascii="Cambria" w:eastAsia="Helvetica Neue" w:hAnsi="Cambria"/>
      <w:b/>
      <w:bCs/>
      <w:color w:val="4F81BD"/>
      <w:sz w:val="26"/>
      <w:szCs w:val="26"/>
    </w:rPr>
  </w:style>
  <w:style w:type="paragraph" w:styleId="Ttulo3">
    <w:name w:val="heading 3"/>
    <w:basedOn w:val="Normal"/>
    <w:next w:val="Normal"/>
    <w:link w:val="Ttulo3Car"/>
    <w:uiPriority w:val="9"/>
    <w:semiHidden/>
    <w:qFormat/>
    <w:rsid w:val="00DB5E71"/>
    <w:pPr>
      <w:keepNext/>
      <w:keepLines/>
      <w:spacing w:before="200" w:after="0"/>
      <w:outlineLvl w:val="2"/>
    </w:pPr>
    <w:rPr>
      <w:rFonts w:ascii="Cambria" w:eastAsia="Helvetica Neue" w:hAnsi="Cambria"/>
      <w:b/>
      <w:bCs/>
      <w:color w:val="4F81BD"/>
      <w:sz w:val="20"/>
      <w:szCs w:val="20"/>
    </w:rPr>
  </w:style>
  <w:style w:type="paragraph" w:styleId="Ttulo4">
    <w:name w:val="heading 4"/>
    <w:basedOn w:val="Normal"/>
    <w:next w:val="Normal"/>
    <w:link w:val="Ttulo4Car"/>
    <w:uiPriority w:val="9"/>
    <w:semiHidden/>
    <w:qFormat/>
    <w:rsid w:val="00DB5E71"/>
    <w:pPr>
      <w:keepNext/>
      <w:keepLines/>
      <w:spacing w:before="200" w:after="0"/>
      <w:outlineLvl w:val="3"/>
    </w:pPr>
    <w:rPr>
      <w:rFonts w:ascii="Cambria" w:eastAsia="Helvetica Neue" w:hAnsi="Cambria"/>
      <w:b/>
      <w:bCs/>
      <w:i/>
      <w:iCs/>
      <w:color w:val="4F81BD"/>
      <w:sz w:val="20"/>
      <w:szCs w:val="20"/>
    </w:rPr>
  </w:style>
  <w:style w:type="paragraph" w:styleId="Ttulo5">
    <w:name w:val="heading 5"/>
    <w:basedOn w:val="Normal"/>
    <w:next w:val="Normal"/>
    <w:link w:val="Ttulo5Car"/>
    <w:uiPriority w:val="9"/>
    <w:semiHidden/>
    <w:qFormat/>
    <w:rsid w:val="00DB5E71"/>
    <w:pPr>
      <w:keepNext/>
      <w:keepLines/>
      <w:spacing w:before="200" w:after="0"/>
      <w:outlineLvl w:val="4"/>
    </w:pPr>
    <w:rPr>
      <w:rFonts w:ascii="Cambria" w:eastAsia="Helvetica Neue" w:hAnsi="Cambria"/>
      <w:color w:val="243F60"/>
      <w:sz w:val="20"/>
      <w:szCs w:val="20"/>
    </w:rPr>
  </w:style>
  <w:style w:type="paragraph" w:styleId="Ttulo6">
    <w:name w:val="heading 6"/>
    <w:basedOn w:val="Normal"/>
    <w:next w:val="Normal"/>
    <w:link w:val="Ttulo6Car"/>
    <w:uiPriority w:val="9"/>
    <w:semiHidden/>
    <w:qFormat/>
    <w:rsid w:val="00DB5E71"/>
    <w:pPr>
      <w:keepNext/>
      <w:keepLines/>
      <w:spacing w:before="200" w:after="0"/>
      <w:outlineLvl w:val="5"/>
    </w:pPr>
    <w:rPr>
      <w:rFonts w:ascii="Cambria" w:eastAsia="Helvetica Neue" w:hAnsi="Cambria"/>
      <w:i/>
      <w:iCs/>
      <w:color w:val="243F60"/>
      <w:sz w:val="20"/>
      <w:szCs w:val="20"/>
    </w:rPr>
  </w:style>
  <w:style w:type="paragraph" w:styleId="Ttulo7">
    <w:name w:val="heading 7"/>
    <w:basedOn w:val="Normal"/>
    <w:next w:val="Normal"/>
    <w:link w:val="Ttulo7Car"/>
    <w:uiPriority w:val="9"/>
    <w:semiHidden/>
    <w:qFormat/>
    <w:rsid w:val="00DB5E71"/>
    <w:pPr>
      <w:keepNext/>
      <w:keepLines/>
      <w:spacing w:before="200" w:after="0"/>
      <w:outlineLvl w:val="6"/>
    </w:pPr>
    <w:rPr>
      <w:rFonts w:ascii="Cambria" w:eastAsia="Helvetica Neue" w:hAnsi="Cambria"/>
      <w:i/>
      <w:iCs/>
      <w:color w:val="404040"/>
      <w:sz w:val="20"/>
      <w:szCs w:val="20"/>
    </w:rPr>
  </w:style>
  <w:style w:type="paragraph" w:styleId="Ttulo8">
    <w:name w:val="heading 8"/>
    <w:basedOn w:val="Normal"/>
    <w:next w:val="Normal"/>
    <w:link w:val="Ttulo8Car"/>
    <w:uiPriority w:val="9"/>
    <w:semiHidden/>
    <w:qFormat/>
    <w:rsid w:val="00DB5E71"/>
    <w:pPr>
      <w:keepNext/>
      <w:keepLines/>
      <w:spacing w:before="200" w:after="0"/>
      <w:outlineLvl w:val="7"/>
    </w:pPr>
    <w:rPr>
      <w:rFonts w:ascii="Cambria" w:eastAsia="Helvetica Neue" w:hAnsi="Cambria"/>
      <w:color w:val="404040"/>
      <w:sz w:val="20"/>
      <w:szCs w:val="20"/>
    </w:rPr>
  </w:style>
  <w:style w:type="paragraph" w:styleId="Ttulo9">
    <w:name w:val="heading 9"/>
    <w:basedOn w:val="Normal"/>
    <w:next w:val="Normal"/>
    <w:link w:val="Ttulo9Car"/>
    <w:uiPriority w:val="9"/>
    <w:semiHidden/>
    <w:qFormat/>
    <w:rsid w:val="00DB5E71"/>
    <w:pPr>
      <w:keepNext/>
      <w:keepLines/>
      <w:spacing w:before="200" w:after="0"/>
      <w:outlineLvl w:val="8"/>
    </w:pPr>
    <w:rPr>
      <w:rFonts w:ascii="Cambria" w:eastAsia="Helvetica Neue"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DB5E71"/>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DB5E71"/>
    <w:rPr>
      <w:rFonts w:ascii="Tahoma" w:eastAsia="Calibri" w:hAnsi="Tahoma" w:cs="Tahoma" w:hint="default"/>
      <w:sz w:val="16"/>
      <w:szCs w:val="16"/>
    </w:rPr>
  </w:style>
  <w:style w:type="paragraph" w:styleId="Prrafodelista">
    <w:name w:val="List Paragraph"/>
    <w:basedOn w:val="Normal"/>
    <w:uiPriority w:val="34"/>
    <w:qFormat/>
    <w:rsid w:val="00DB5E71"/>
    <w:pPr>
      <w:ind w:left="720"/>
    </w:pPr>
  </w:style>
  <w:style w:type="paragraph" w:styleId="Sinespaciado">
    <w:name w:val="No Spacing"/>
    <w:uiPriority w:val="1"/>
    <w:qFormat/>
    <w:rsid w:val="00DB5E71"/>
    <w:rPr>
      <w:rFonts w:cs="Times New Roman"/>
    </w:rPr>
  </w:style>
  <w:style w:type="character" w:customStyle="1" w:styleId="Ttulo1Car">
    <w:name w:val="Título 1 Car"/>
    <w:link w:val="Ttulo1"/>
    <w:uiPriority w:val="9"/>
    <w:rsid w:val="00DB5E71"/>
    <w:rPr>
      <w:rFonts w:ascii="Cambria" w:eastAsia="Helvetica Neue" w:hAnsi="Cambria" w:cs="Helvetica Neue" w:hint="default"/>
      <w:b/>
      <w:bCs/>
      <w:color w:val="376091"/>
      <w:sz w:val="28"/>
      <w:szCs w:val="28"/>
    </w:rPr>
  </w:style>
  <w:style w:type="character" w:customStyle="1" w:styleId="Ttulo2Car">
    <w:name w:val="Título 2 Car"/>
    <w:link w:val="Ttulo2"/>
    <w:uiPriority w:val="9"/>
    <w:rsid w:val="00DB5E71"/>
    <w:rPr>
      <w:rFonts w:ascii="Cambria" w:eastAsia="Helvetica Neue" w:hAnsi="Cambria" w:cs="Helvetica Neue" w:hint="default"/>
      <w:b/>
      <w:bCs/>
      <w:color w:val="4F81BD"/>
      <w:sz w:val="26"/>
      <w:szCs w:val="26"/>
    </w:rPr>
  </w:style>
  <w:style w:type="character" w:customStyle="1" w:styleId="Ttulo3Car">
    <w:name w:val="Título 3 Car"/>
    <w:link w:val="Ttulo3"/>
    <w:uiPriority w:val="9"/>
    <w:rsid w:val="00DB5E71"/>
    <w:rPr>
      <w:rFonts w:ascii="Cambria" w:eastAsia="Helvetica Neue" w:hAnsi="Cambria" w:cs="Helvetica Neue" w:hint="default"/>
      <w:b/>
      <w:bCs/>
      <w:color w:val="4F81BD"/>
    </w:rPr>
  </w:style>
  <w:style w:type="character" w:customStyle="1" w:styleId="Ttulo4Car">
    <w:name w:val="Título 4 Car"/>
    <w:link w:val="Ttulo4"/>
    <w:uiPriority w:val="9"/>
    <w:rsid w:val="00DB5E71"/>
    <w:rPr>
      <w:rFonts w:ascii="Cambria" w:eastAsia="Helvetica Neue" w:hAnsi="Cambria" w:cs="Helvetica Neue" w:hint="default"/>
      <w:b/>
      <w:bCs/>
      <w:i/>
      <w:iCs/>
      <w:color w:val="4F81BD"/>
    </w:rPr>
  </w:style>
  <w:style w:type="character" w:customStyle="1" w:styleId="Ttulo5Car">
    <w:name w:val="Título 5 Car"/>
    <w:link w:val="Ttulo5"/>
    <w:uiPriority w:val="9"/>
    <w:rsid w:val="00DB5E71"/>
    <w:rPr>
      <w:rFonts w:ascii="Cambria" w:eastAsia="Helvetica Neue" w:hAnsi="Cambria" w:cs="Helvetica Neue" w:hint="default"/>
      <w:color w:val="243F60"/>
    </w:rPr>
  </w:style>
  <w:style w:type="character" w:customStyle="1" w:styleId="Ttulo6Car">
    <w:name w:val="Título 6 Car"/>
    <w:link w:val="Ttulo6"/>
    <w:uiPriority w:val="9"/>
    <w:rsid w:val="00DB5E71"/>
    <w:rPr>
      <w:rFonts w:ascii="Cambria" w:eastAsia="Helvetica Neue" w:hAnsi="Cambria" w:cs="Helvetica Neue" w:hint="default"/>
      <w:i/>
      <w:iCs/>
      <w:color w:val="243F60"/>
    </w:rPr>
  </w:style>
  <w:style w:type="character" w:customStyle="1" w:styleId="Ttulo7Car">
    <w:name w:val="Título 7 Car"/>
    <w:link w:val="Ttulo7"/>
    <w:uiPriority w:val="9"/>
    <w:rsid w:val="00DB5E71"/>
    <w:rPr>
      <w:rFonts w:ascii="Cambria" w:eastAsia="Helvetica Neue" w:hAnsi="Cambria" w:cs="Helvetica Neue" w:hint="default"/>
      <w:i/>
      <w:iCs/>
      <w:color w:val="404040"/>
    </w:rPr>
  </w:style>
  <w:style w:type="character" w:customStyle="1" w:styleId="Ttulo8Car">
    <w:name w:val="Título 8 Car"/>
    <w:link w:val="Ttulo8"/>
    <w:uiPriority w:val="9"/>
    <w:rsid w:val="00DB5E71"/>
    <w:rPr>
      <w:rFonts w:ascii="Cambria" w:eastAsia="Helvetica Neue" w:hAnsi="Cambria" w:cs="Helvetica Neue" w:hint="default"/>
      <w:color w:val="404040"/>
      <w:sz w:val="20"/>
      <w:szCs w:val="20"/>
    </w:rPr>
  </w:style>
  <w:style w:type="character" w:customStyle="1" w:styleId="Ttulo9Car">
    <w:name w:val="Título 9 Car"/>
    <w:link w:val="Ttulo9"/>
    <w:uiPriority w:val="9"/>
    <w:rsid w:val="00DB5E71"/>
    <w:rPr>
      <w:rFonts w:ascii="Cambria" w:eastAsia="Helvetica Neue" w:hAnsi="Cambria" w:cs="Helvetica Neue" w:hint="default"/>
      <w:i/>
      <w:iCs/>
      <w:color w:val="404040"/>
      <w:sz w:val="20"/>
      <w:szCs w:val="20"/>
    </w:rPr>
  </w:style>
  <w:style w:type="paragraph" w:styleId="Ttulo">
    <w:name w:val="Title"/>
    <w:basedOn w:val="Normal"/>
    <w:next w:val="Normal"/>
    <w:link w:val="TtuloCar"/>
    <w:uiPriority w:val="10"/>
    <w:qFormat/>
    <w:rsid w:val="00DB5E71"/>
    <w:pPr>
      <w:pBdr>
        <w:bottom w:val="single" w:sz="8" w:space="4" w:color="4F81BD"/>
      </w:pBdr>
      <w:spacing w:after="300" w:line="240" w:lineRule="auto"/>
    </w:pPr>
    <w:rPr>
      <w:rFonts w:ascii="Cambria" w:eastAsia="Helvetica Neue" w:hAnsi="Cambria"/>
      <w:color w:val="17375D"/>
      <w:spacing w:val="5"/>
      <w:sz w:val="52"/>
      <w:szCs w:val="52"/>
    </w:rPr>
  </w:style>
  <w:style w:type="character" w:customStyle="1" w:styleId="TtuloCar">
    <w:name w:val="Título Car"/>
    <w:link w:val="Ttulo"/>
    <w:uiPriority w:val="10"/>
    <w:rsid w:val="00DB5E71"/>
    <w:rPr>
      <w:rFonts w:ascii="Cambria" w:eastAsia="Helvetica Neue" w:hAnsi="Cambria" w:cs="Helvetica Neue" w:hint="default"/>
      <w:color w:val="17375D"/>
      <w:spacing w:val="5"/>
      <w:sz w:val="52"/>
      <w:szCs w:val="52"/>
    </w:rPr>
  </w:style>
  <w:style w:type="paragraph" w:styleId="Subttulo">
    <w:name w:val="Subtitle"/>
    <w:basedOn w:val="Normal"/>
    <w:next w:val="Normal"/>
    <w:link w:val="SubttuloCar"/>
    <w:uiPriority w:val="11"/>
    <w:qFormat/>
    <w:rsid w:val="00DB5E71"/>
    <w:rPr>
      <w:rFonts w:ascii="Cambria" w:eastAsia="Helvetica Neue" w:hAnsi="Cambria"/>
      <w:i/>
      <w:iCs/>
      <w:color w:val="4F81BD"/>
      <w:spacing w:val="15"/>
      <w:sz w:val="24"/>
      <w:szCs w:val="24"/>
    </w:rPr>
  </w:style>
  <w:style w:type="character" w:customStyle="1" w:styleId="SubttuloCar">
    <w:name w:val="Subtítulo Car"/>
    <w:link w:val="Subttulo"/>
    <w:uiPriority w:val="11"/>
    <w:rsid w:val="00DB5E71"/>
    <w:rPr>
      <w:rFonts w:ascii="Cambria" w:eastAsia="Helvetica Neue" w:hAnsi="Cambria" w:cs="Helvetica Neue" w:hint="default"/>
      <w:i/>
      <w:iCs/>
      <w:color w:val="4F81BD"/>
      <w:spacing w:val="15"/>
      <w:sz w:val="24"/>
      <w:szCs w:val="24"/>
    </w:rPr>
  </w:style>
  <w:style w:type="character" w:styleId="nfasissutil">
    <w:name w:val="Subtle Emphasis"/>
    <w:uiPriority w:val="19"/>
    <w:qFormat/>
    <w:rsid w:val="00DB5E71"/>
    <w:rPr>
      <w:rFonts w:hint="default"/>
      <w:i/>
      <w:iCs/>
      <w:color w:val="808080"/>
    </w:rPr>
  </w:style>
  <w:style w:type="character" w:styleId="nfasis">
    <w:name w:val="Emphasis"/>
    <w:uiPriority w:val="20"/>
    <w:qFormat/>
    <w:rsid w:val="00DB5E71"/>
    <w:rPr>
      <w:rFonts w:hint="default"/>
      <w:i/>
      <w:iCs/>
    </w:rPr>
  </w:style>
  <w:style w:type="character" w:styleId="nfasisintenso">
    <w:name w:val="Intense Emphasis"/>
    <w:uiPriority w:val="21"/>
    <w:qFormat/>
    <w:rsid w:val="00DB5E71"/>
    <w:rPr>
      <w:rFonts w:hint="default"/>
      <w:b/>
      <w:bCs/>
      <w:i/>
      <w:iCs/>
      <w:color w:val="4F81BD"/>
    </w:rPr>
  </w:style>
  <w:style w:type="character" w:styleId="Textoennegrita">
    <w:name w:val="Strong"/>
    <w:uiPriority w:val="22"/>
    <w:qFormat/>
    <w:rsid w:val="00DB5E71"/>
    <w:rPr>
      <w:rFonts w:hint="default"/>
      <w:b/>
      <w:bCs/>
    </w:rPr>
  </w:style>
  <w:style w:type="paragraph" w:styleId="Cita">
    <w:name w:val="Quote"/>
    <w:basedOn w:val="Normal"/>
    <w:next w:val="Normal"/>
    <w:link w:val="CitaCar"/>
    <w:uiPriority w:val="29"/>
    <w:qFormat/>
    <w:rsid w:val="00DB5E71"/>
    <w:rPr>
      <w:i/>
      <w:iCs/>
      <w:color w:val="000000"/>
      <w:sz w:val="20"/>
      <w:szCs w:val="20"/>
    </w:rPr>
  </w:style>
  <w:style w:type="character" w:customStyle="1" w:styleId="CitaCar">
    <w:name w:val="Cita Car"/>
    <w:link w:val="Cita"/>
    <w:uiPriority w:val="29"/>
    <w:rsid w:val="00DB5E71"/>
    <w:rPr>
      <w:rFonts w:hint="default"/>
      <w:i/>
      <w:iCs/>
      <w:color w:val="000000"/>
    </w:rPr>
  </w:style>
  <w:style w:type="paragraph" w:styleId="Citadestacada">
    <w:name w:val="Intense Quote"/>
    <w:basedOn w:val="Normal"/>
    <w:next w:val="Normal"/>
    <w:link w:val="CitadestacadaCar"/>
    <w:uiPriority w:val="30"/>
    <w:qFormat/>
    <w:rsid w:val="00DB5E71"/>
    <w:pPr>
      <w:pBdr>
        <w:bottom w:val="single" w:sz="4" w:space="4" w:color="4F81BD"/>
      </w:pBdr>
      <w:spacing w:before="200" w:after="280"/>
      <w:ind w:left="936" w:right="936"/>
    </w:pPr>
    <w:rPr>
      <w:b/>
      <w:bCs/>
      <w:i/>
      <w:iCs/>
      <w:color w:val="4F81BD"/>
      <w:sz w:val="20"/>
      <w:szCs w:val="20"/>
    </w:rPr>
  </w:style>
  <w:style w:type="character" w:customStyle="1" w:styleId="CitadestacadaCar">
    <w:name w:val="Cita destacada Car"/>
    <w:link w:val="Citadestacada"/>
    <w:uiPriority w:val="30"/>
    <w:rsid w:val="00DB5E71"/>
    <w:rPr>
      <w:rFonts w:hint="default"/>
      <w:b/>
      <w:bCs/>
      <w:i/>
      <w:iCs/>
      <w:color w:val="4F81BD"/>
    </w:rPr>
  </w:style>
  <w:style w:type="character" w:styleId="Referenciasutil">
    <w:name w:val="Subtle Reference"/>
    <w:uiPriority w:val="31"/>
    <w:qFormat/>
    <w:rsid w:val="00DB5E71"/>
    <w:rPr>
      <w:rFonts w:hint="default"/>
      <w:smallCaps/>
      <w:color w:val="C0504D"/>
      <w:u w:val="single"/>
    </w:rPr>
  </w:style>
  <w:style w:type="character" w:styleId="Referenciaintensa">
    <w:name w:val="Intense Reference"/>
    <w:uiPriority w:val="32"/>
    <w:qFormat/>
    <w:rsid w:val="00DB5E71"/>
    <w:rPr>
      <w:rFonts w:hint="default"/>
      <w:b/>
      <w:bCs/>
      <w:smallCaps/>
      <w:color w:val="C0504D"/>
      <w:spacing w:val="5"/>
      <w:u w:val="single"/>
    </w:rPr>
  </w:style>
  <w:style w:type="character" w:styleId="Ttulodellibro">
    <w:name w:val="Book Title"/>
    <w:uiPriority w:val="33"/>
    <w:qFormat/>
    <w:rsid w:val="00DB5E71"/>
    <w:rPr>
      <w:rFonts w:hint="default"/>
      <w:b/>
      <w:bCs/>
      <w:smallCaps/>
      <w:spacing w:val="5"/>
    </w:rPr>
  </w:style>
  <w:style w:type="paragraph" w:styleId="Textonotapie">
    <w:name w:val="footnote text"/>
    <w:basedOn w:val="Normal"/>
    <w:link w:val="TextonotapieCar"/>
    <w:uiPriority w:val="99"/>
    <w:semiHidden/>
    <w:rsid w:val="00DB5E71"/>
    <w:pPr>
      <w:spacing w:after="0" w:line="240" w:lineRule="auto"/>
    </w:pPr>
    <w:rPr>
      <w:sz w:val="20"/>
      <w:szCs w:val="20"/>
    </w:rPr>
  </w:style>
  <w:style w:type="character" w:customStyle="1" w:styleId="TextonotapieCar">
    <w:name w:val="Texto nota pie Car"/>
    <w:link w:val="Textonotapie"/>
    <w:uiPriority w:val="99"/>
    <w:semiHidden/>
    <w:rsid w:val="00DB5E71"/>
    <w:rPr>
      <w:rFonts w:hint="default"/>
      <w:sz w:val="20"/>
      <w:szCs w:val="20"/>
    </w:rPr>
  </w:style>
  <w:style w:type="character" w:styleId="Refdenotaalpie">
    <w:name w:val="footnote reference"/>
    <w:uiPriority w:val="99"/>
    <w:semiHidden/>
    <w:rsid w:val="00DB5E71"/>
    <w:rPr>
      <w:rFonts w:hint="default"/>
      <w:vertAlign w:val="superscript"/>
    </w:rPr>
  </w:style>
  <w:style w:type="paragraph" w:styleId="Textonotaalfinal">
    <w:name w:val="endnote text"/>
    <w:basedOn w:val="Normal"/>
    <w:link w:val="TextonotaalfinalCar"/>
    <w:uiPriority w:val="99"/>
    <w:semiHidden/>
    <w:rsid w:val="00DB5E71"/>
    <w:pPr>
      <w:spacing w:after="0" w:line="240" w:lineRule="auto"/>
    </w:pPr>
    <w:rPr>
      <w:sz w:val="20"/>
      <w:szCs w:val="20"/>
    </w:rPr>
  </w:style>
  <w:style w:type="character" w:customStyle="1" w:styleId="TextonotaalfinalCar">
    <w:name w:val="Texto nota al final Car"/>
    <w:link w:val="Textonotaalfinal"/>
    <w:uiPriority w:val="99"/>
    <w:semiHidden/>
    <w:rsid w:val="00DB5E71"/>
    <w:rPr>
      <w:rFonts w:hint="default"/>
      <w:sz w:val="20"/>
      <w:szCs w:val="20"/>
    </w:rPr>
  </w:style>
  <w:style w:type="character" w:styleId="Refdenotaalfinal">
    <w:name w:val="endnote reference"/>
    <w:uiPriority w:val="99"/>
    <w:semiHidden/>
    <w:rsid w:val="00DB5E71"/>
    <w:rPr>
      <w:rFonts w:hint="default"/>
      <w:vertAlign w:val="superscript"/>
    </w:rPr>
  </w:style>
  <w:style w:type="character" w:styleId="Hipervnculo">
    <w:name w:val="Hyperlink"/>
    <w:uiPriority w:val="99"/>
    <w:rsid w:val="00DB5E71"/>
    <w:rPr>
      <w:rFonts w:hint="default"/>
      <w:color w:val="0000FF"/>
      <w:u w:val="single"/>
    </w:rPr>
  </w:style>
  <w:style w:type="paragraph" w:styleId="Textosinformato">
    <w:name w:val="Plain Text"/>
    <w:basedOn w:val="Normal"/>
    <w:link w:val="TextosinformatoCar"/>
    <w:uiPriority w:val="99"/>
    <w:semiHidden/>
    <w:rsid w:val="00DB5E71"/>
    <w:pPr>
      <w:spacing w:after="0" w:line="240" w:lineRule="auto"/>
    </w:pPr>
    <w:rPr>
      <w:rFonts w:ascii="Courier New" w:hAnsi="Courier New"/>
      <w:sz w:val="21"/>
      <w:szCs w:val="21"/>
    </w:rPr>
  </w:style>
  <w:style w:type="character" w:customStyle="1" w:styleId="TextosinformatoCar">
    <w:name w:val="Texto sin formato Car"/>
    <w:link w:val="Textosinformato"/>
    <w:uiPriority w:val="99"/>
    <w:rsid w:val="00DB5E71"/>
    <w:rPr>
      <w:rFonts w:ascii="Courier New" w:hAnsi="Courier New" w:cs="Courier New" w:hint="default"/>
      <w:sz w:val="21"/>
      <w:szCs w:val="21"/>
    </w:rPr>
  </w:style>
  <w:style w:type="paragraph" w:styleId="Direccinsobre">
    <w:name w:val="envelope address"/>
    <w:basedOn w:val="Normal"/>
    <w:uiPriority w:val="99"/>
    <w:rsid w:val="00DB5E71"/>
    <w:pPr>
      <w:spacing w:after="0" w:line="240" w:lineRule="auto"/>
      <w:ind w:left="2880"/>
    </w:pPr>
    <w:rPr>
      <w:rFonts w:ascii="Cambria" w:eastAsia="Helvetica Neue" w:hAnsi="Cambria" w:cs="Helvetica Neue"/>
      <w:sz w:val="24"/>
    </w:rPr>
  </w:style>
  <w:style w:type="paragraph" w:styleId="Remitedesobre">
    <w:name w:val="envelope return"/>
    <w:basedOn w:val="Normal"/>
    <w:uiPriority w:val="99"/>
    <w:rsid w:val="00DB5E71"/>
    <w:pPr>
      <w:spacing w:after="0" w:line="240" w:lineRule="auto"/>
    </w:pPr>
    <w:rPr>
      <w:rFonts w:ascii="Cambria" w:eastAsia="Helvetica Neue" w:hAnsi="Cambria" w:cs="Helvetica Neue"/>
      <w:sz w:val="20"/>
    </w:rPr>
  </w:style>
  <w:style w:type="character" w:styleId="Refdecomentario">
    <w:name w:val="annotation reference"/>
    <w:rsid w:val="00DB5E71"/>
    <w:rPr>
      <w:sz w:val="16"/>
      <w:szCs w:val="16"/>
    </w:rPr>
  </w:style>
  <w:style w:type="paragraph" w:styleId="Textocomentario">
    <w:name w:val="annotation text"/>
    <w:basedOn w:val="Normal"/>
    <w:link w:val="TextocomentarioCar"/>
    <w:rsid w:val="00DB5E71"/>
    <w:rPr>
      <w:sz w:val="20"/>
      <w:szCs w:val="20"/>
    </w:rPr>
  </w:style>
  <w:style w:type="character" w:customStyle="1" w:styleId="TextocomentarioCar">
    <w:name w:val="Texto comentario Car"/>
    <w:link w:val="Textocomentario"/>
    <w:rsid w:val="00DB5E71"/>
    <w:rPr>
      <w:rFonts w:cs="Times New Roman"/>
      <w:lang w:val="es-ES"/>
    </w:rPr>
  </w:style>
  <w:style w:type="paragraph" w:styleId="Asuntodelcomentario">
    <w:name w:val="annotation subject"/>
    <w:basedOn w:val="Textocomentario"/>
    <w:next w:val="Textocomentario"/>
    <w:link w:val="AsuntodelcomentarioCar"/>
    <w:rsid w:val="00DB5E71"/>
    <w:rPr>
      <w:b/>
      <w:bCs/>
    </w:rPr>
  </w:style>
  <w:style w:type="character" w:customStyle="1" w:styleId="AsuntodelcomentarioCar">
    <w:name w:val="Asunto del comentario Car"/>
    <w:link w:val="Asuntodelcomentario"/>
    <w:rsid w:val="00DB5E71"/>
    <w:rPr>
      <w:rFonts w:cs="Times New Roman"/>
      <w:b/>
      <w:bCs/>
      <w:lang w:val="es-ES"/>
    </w:rPr>
  </w:style>
  <w:style w:type="character" w:customStyle="1" w:styleId="Heading1Char">
    <w:name w:val="Heading 1 Char"/>
    <w:uiPriority w:val="9"/>
    <w:rsid w:val="00DB5E71"/>
    <w:rPr>
      <w:rFonts w:ascii="Calibri Light" w:eastAsia="游ゴシック Light" w:hAnsi="Calibri Light" w:cs="Times New Roman"/>
      <w:b/>
      <w:bCs/>
      <w:color w:val="2F5496"/>
      <w:sz w:val="28"/>
      <w:szCs w:val="28"/>
    </w:rPr>
  </w:style>
  <w:style w:type="character" w:customStyle="1" w:styleId="Heading2Char">
    <w:name w:val="Heading 2 Char"/>
    <w:uiPriority w:val="9"/>
    <w:rsid w:val="00DB5E71"/>
    <w:rPr>
      <w:rFonts w:ascii="Calibri Light" w:eastAsia="游ゴシック Light" w:hAnsi="Calibri Light" w:cs="Times New Roman"/>
      <w:b/>
      <w:bCs/>
      <w:color w:val="4472C4"/>
      <w:sz w:val="26"/>
      <w:szCs w:val="26"/>
    </w:rPr>
  </w:style>
  <w:style w:type="character" w:customStyle="1" w:styleId="Heading3Char">
    <w:name w:val="Heading 3 Char"/>
    <w:uiPriority w:val="9"/>
    <w:rsid w:val="00DB5E71"/>
    <w:rPr>
      <w:rFonts w:ascii="Calibri Light" w:eastAsia="游ゴシック Light" w:hAnsi="Calibri Light" w:cs="Times New Roman"/>
      <w:b/>
      <w:bCs/>
      <w:color w:val="4472C4"/>
    </w:rPr>
  </w:style>
  <w:style w:type="character" w:customStyle="1" w:styleId="Heading4Char">
    <w:name w:val="Heading 4 Char"/>
    <w:uiPriority w:val="9"/>
    <w:rsid w:val="00DB5E71"/>
    <w:rPr>
      <w:rFonts w:ascii="Calibri Light" w:eastAsia="游ゴシック Light" w:hAnsi="Calibri Light" w:cs="Times New Roman"/>
      <w:b/>
      <w:bCs/>
      <w:i/>
      <w:iCs/>
      <w:color w:val="4472C4"/>
    </w:rPr>
  </w:style>
  <w:style w:type="character" w:customStyle="1" w:styleId="Heading5Char">
    <w:name w:val="Heading 5 Char"/>
    <w:uiPriority w:val="9"/>
    <w:rsid w:val="00DB5E71"/>
    <w:rPr>
      <w:rFonts w:ascii="Calibri Light" w:eastAsia="游ゴシック Light" w:hAnsi="Calibri Light" w:cs="Times New Roman"/>
      <w:color w:val="1F3763"/>
    </w:rPr>
  </w:style>
  <w:style w:type="character" w:customStyle="1" w:styleId="Heading6Char">
    <w:name w:val="Heading 6 Char"/>
    <w:uiPriority w:val="9"/>
    <w:rsid w:val="00DB5E71"/>
    <w:rPr>
      <w:rFonts w:ascii="Calibri Light" w:eastAsia="游ゴシック Light" w:hAnsi="Calibri Light" w:cs="Times New Roman"/>
      <w:i/>
      <w:iCs/>
      <w:color w:val="1F3763"/>
    </w:rPr>
  </w:style>
  <w:style w:type="character" w:customStyle="1" w:styleId="Heading7Char">
    <w:name w:val="Heading 7 Char"/>
    <w:uiPriority w:val="9"/>
    <w:rsid w:val="00DB5E71"/>
    <w:rPr>
      <w:rFonts w:ascii="Calibri Light" w:eastAsia="游ゴシック Light" w:hAnsi="Calibri Light" w:cs="Times New Roman"/>
      <w:i/>
      <w:iCs/>
      <w:color w:val="404040"/>
    </w:rPr>
  </w:style>
  <w:style w:type="character" w:customStyle="1" w:styleId="Heading8Char">
    <w:name w:val="Heading 8 Char"/>
    <w:uiPriority w:val="9"/>
    <w:rsid w:val="00DB5E71"/>
    <w:rPr>
      <w:rFonts w:ascii="Calibri Light" w:eastAsia="游ゴシック Light" w:hAnsi="Calibri Light" w:cs="Times New Roman"/>
      <w:color w:val="404040"/>
      <w:sz w:val="20"/>
      <w:szCs w:val="20"/>
    </w:rPr>
  </w:style>
  <w:style w:type="character" w:customStyle="1" w:styleId="Heading9Char">
    <w:name w:val="Heading 9 Char"/>
    <w:uiPriority w:val="9"/>
    <w:rsid w:val="00DB5E71"/>
    <w:rPr>
      <w:rFonts w:ascii="Calibri Light" w:eastAsia="游ゴシック Light" w:hAnsi="Calibri Light" w:cs="Times New Roman"/>
      <w:i/>
      <w:iCs/>
      <w:color w:val="404040"/>
      <w:sz w:val="20"/>
      <w:szCs w:val="20"/>
    </w:rPr>
  </w:style>
  <w:style w:type="character" w:customStyle="1" w:styleId="TitleChar">
    <w:name w:val="Title Char"/>
    <w:uiPriority w:val="10"/>
    <w:rsid w:val="00DB5E71"/>
    <w:rPr>
      <w:rFonts w:ascii="Calibri Light" w:eastAsia="游ゴシック Light" w:hAnsi="Calibri Light" w:cs="Times New Roman"/>
      <w:color w:val="323E4F"/>
      <w:spacing w:val="5"/>
      <w:sz w:val="52"/>
      <w:szCs w:val="52"/>
    </w:rPr>
  </w:style>
  <w:style w:type="character" w:customStyle="1" w:styleId="SubtitleChar">
    <w:name w:val="Subtitle Char"/>
    <w:uiPriority w:val="11"/>
    <w:rsid w:val="00DB5E71"/>
    <w:rPr>
      <w:rFonts w:ascii="Calibri Light" w:eastAsia="游ゴシック Light" w:hAnsi="Calibri Light" w:cs="Times New Roman"/>
      <w:i/>
      <w:iCs/>
      <w:color w:val="4472C4"/>
      <w:spacing w:val="15"/>
      <w:sz w:val="24"/>
      <w:szCs w:val="24"/>
    </w:rPr>
  </w:style>
  <w:style w:type="character" w:customStyle="1" w:styleId="QuoteChar">
    <w:name w:val="Quote Char"/>
    <w:uiPriority w:val="29"/>
    <w:rsid w:val="00DB5E71"/>
    <w:rPr>
      <w:i/>
      <w:iCs/>
      <w:color w:val="000000"/>
    </w:rPr>
  </w:style>
  <w:style w:type="character" w:customStyle="1" w:styleId="IntenseQuoteChar">
    <w:name w:val="Intense Quote Char"/>
    <w:uiPriority w:val="30"/>
    <w:rsid w:val="00DB5E71"/>
    <w:rPr>
      <w:b/>
      <w:bCs/>
      <w:i/>
      <w:iCs/>
      <w:color w:val="4472C4"/>
    </w:rPr>
  </w:style>
  <w:style w:type="character" w:customStyle="1" w:styleId="FootnoteTextChar">
    <w:name w:val="Footnote Text Char"/>
    <w:uiPriority w:val="99"/>
    <w:semiHidden/>
    <w:rsid w:val="00DB5E71"/>
    <w:rPr>
      <w:sz w:val="20"/>
      <w:szCs w:val="20"/>
    </w:rPr>
  </w:style>
  <w:style w:type="character" w:customStyle="1" w:styleId="EndnoteTextChar">
    <w:name w:val="Endnote Text Char"/>
    <w:uiPriority w:val="99"/>
    <w:semiHidden/>
    <w:rsid w:val="00DB5E71"/>
    <w:rPr>
      <w:sz w:val="20"/>
      <w:szCs w:val="20"/>
    </w:rPr>
  </w:style>
  <w:style w:type="character" w:customStyle="1" w:styleId="PlainTextChar">
    <w:name w:val="Plain Text Char"/>
    <w:uiPriority w:val="99"/>
    <w:rsid w:val="00DB5E71"/>
    <w:rPr>
      <w:rFonts w:ascii="Courier New" w:hAnsi="Courier New" w:cs="Courier New"/>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image" Target="media/image1.png"/><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8</Pages>
  <Words>2696</Words>
  <Characters>14834</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Akira</dc:creator>
  <cp:lastModifiedBy>Yanelis</cp:lastModifiedBy>
  <cp:revision>3</cp:revision>
  <dcterms:created xsi:type="dcterms:W3CDTF">2021-04-20T20:06:00Z</dcterms:created>
  <dcterms:modified xsi:type="dcterms:W3CDTF">2021-04-27T22:26:00Z</dcterms:modified>
</cp:coreProperties>
</file>