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C7" w:rsidRPr="007D7BC6" w:rsidRDefault="00FC68C7" w:rsidP="00FC68C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8C7" w:rsidRPr="007D7BC6" w:rsidRDefault="00FC68C7" w:rsidP="00FC68C7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FC68C7" w:rsidRPr="007D7BC6" w:rsidRDefault="00FC68C7" w:rsidP="00FC68C7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FC68C7" w:rsidRPr="007D7BC6" w:rsidRDefault="00FC68C7" w:rsidP="00FC68C7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FC68C7" w:rsidRDefault="00FC68C7" w:rsidP="00FC68C7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5F1BD0">
        <w:rPr>
          <w:rFonts w:ascii="Arial" w:hAnsi="Arial" w:cs="Arial"/>
          <w:b/>
          <w:bCs/>
          <w:sz w:val="20"/>
          <w:szCs w:val="20"/>
          <w:u w:val="single"/>
        </w:rPr>
        <w:t>SEPTIEMBRE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DE 2020</w:t>
      </w:r>
    </w:p>
    <w:p w:rsidR="00FC68C7" w:rsidRPr="001836A3" w:rsidRDefault="00FC68C7" w:rsidP="00FC68C7">
      <w:pPr>
        <w:rPr>
          <w:rFonts w:ascii="Arial" w:hAnsi="Arial" w:cs="Arial"/>
          <w:b/>
          <w:bCs/>
          <w:sz w:val="20"/>
          <w:szCs w:val="20"/>
        </w:rPr>
      </w:pPr>
    </w:p>
    <w:p w:rsidR="00FC68C7" w:rsidRPr="007D7BC6" w:rsidRDefault="00FC68C7" w:rsidP="00FC68C7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133"/>
        <w:gridCol w:w="7654"/>
      </w:tblGrid>
      <w:tr w:rsidR="00FC68C7" w:rsidRPr="007D7BC6" w:rsidTr="004845B2">
        <w:trPr>
          <w:trHeight w:val="364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8787" w:type="dxa"/>
            <w:gridSpan w:val="2"/>
          </w:tcPr>
          <w:p w:rsidR="00FC68C7" w:rsidRPr="007D7BC6" w:rsidRDefault="00FC68C7" w:rsidP="004845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FC68C7" w:rsidRPr="00780974" w:rsidTr="004845B2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780974" w:rsidRDefault="00FC68C7" w:rsidP="004845B2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FC68C7" w:rsidRPr="00D813DB" w:rsidTr="004845B2">
        <w:trPr>
          <w:trHeight w:val="150"/>
          <w:jc w:val="center"/>
        </w:trPr>
        <w:tc>
          <w:tcPr>
            <w:tcW w:w="2439" w:type="dxa"/>
          </w:tcPr>
          <w:p w:rsidR="00FC68C7" w:rsidRPr="00343BFC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>Producción de QuitoMax para Solanáceas,  QuitoMax para Granos.</w:t>
            </w:r>
          </w:p>
        </w:tc>
        <w:tc>
          <w:tcPr>
            <w:tcW w:w="8787" w:type="dxa"/>
            <w:gridSpan w:val="2"/>
          </w:tcPr>
          <w:p w:rsidR="003D633D" w:rsidRPr="00292611" w:rsidRDefault="00292611" w:rsidP="004845B2">
            <w:pPr>
              <w:spacing w:after="200" w:line="276" w:lineRule="auto"/>
              <w:contextualSpacing/>
            </w:pPr>
            <w:r w:rsidRPr="00292611">
              <w:t>300 litros de Quitomax</w:t>
            </w:r>
          </w:p>
          <w:p w:rsidR="00292611" w:rsidRPr="00047E90" w:rsidRDefault="00292611" w:rsidP="00292611">
            <w:pPr>
              <w:spacing w:after="200" w:line="276" w:lineRule="auto"/>
              <w:contextualSpacing/>
              <w:rPr>
                <w:highlight w:val="yellow"/>
              </w:rPr>
            </w:pPr>
            <w:r w:rsidRPr="00292611">
              <w:t xml:space="preserve">350 </w:t>
            </w:r>
            <w:r>
              <w:t>dosis</w:t>
            </w:r>
            <w:r w:rsidRPr="00292611">
              <w:t xml:space="preserve"> de Azofert</w:t>
            </w:r>
          </w:p>
        </w:tc>
      </w:tr>
      <w:tr w:rsidR="00FC68C7" w:rsidRPr="00D813DB" w:rsidTr="004845B2">
        <w:trPr>
          <w:trHeight w:val="150"/>
          <w:jc w:val="center"/>
        </w:trPr>
        <w:tc>
          <w:tcPr>
            <w:tcW w:w="2439" w:type="dxa"/>
          </w:tcPr>
          <w:p w:rsidR="00FC68C7" w:rsidRPr="00343BFC" w:rsidRDefault="00FC68C7" w:rsidP="004845B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Pectimorf</w:t>
            </w:r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EC22C1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419C6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96F26" w:rsidRDefault="00FC68C7" w:rsidP="004845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C68C7" w:rsidRPr="00780974" w:rsidRDefault="00FC68C7" w:rsidP="004845B2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Informe mensual proyecto GEGAN (Tere)</w:t>
            </w:r>
            <w:r w:rsidRPr="005E4291">
              <w:t xml:space="preserve"> </w:t>
            </w:r>
          </w:p>
          <w:p w:rsidR="00FC68C7" w:rsidRPr="00516E16" w:rsidRDefault="00FC68C7" w:rsidP="00A118DF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8787" w:type="dxa"/>
            <w:gridSpan w:val="2"/>
          </w:tcPr>
          <w:p w:rsidR="00FC68C7" w:rsidRPr="00C65B43" w:rsidRDefault="00F70768" w:rsidP="009A791F">
            <w:pPr>
              <w:tabs>
                <w:tab w:val="left" w:pos="12776"/>
              </w:tabs>
              <w:spacing w:line="276" w:lineRule="auto"/>
              <w:contextualSpacing/>
            </w:pPr>
            <w:r w:rsidRPr="00F70768">
              <w:t>Entregado proyecto para el programa Sectorial de Bioinsumos: Bioproductos a base de rizobios para arroz y maíz.</w:t>
            </w: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AA20E2" w:rsidRDefault="00FC68C7" w:rsidP="004845B2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r w:rsidRPr="00EF5D50">
              <w:t xml:space="preserve"> 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5176EA" w:rsidRDefault="00FC68C7" w:rsidP="004845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>Se está trabajando con los aspirantes en los planes de doctorado y en los documentos de tesis.</w:t>
            </w:r>
          </w:p>
          <w:p w:rsidR="005D6279" w:rsidRPr="005B18D6" w:rsidRDefault="005D6279" w:rsidP="004845B2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b/>
                <w:sz w:val="22"/>
                <w:szCs w:val="22"/>
              </w:rPr>
              <w:t>Entrega de tesis de doctorado al Tribunal de Ciencias Biológicas de la Facultad de Biología de la Universidad de La Habana</w:t>
            </w:r>
            <w:r>
              <w:rPr>
                <w:sz w:val="22"/>
                <w:szCs w:val="22"/>
              </w:rPr>
              <w:t xml:space="preserve"> </w:t>
            </w:r>
            <w:r w:rsidRPr="00EF5363">
              <w:rPr>
                <w:sz w:val="22"/>
                <w:szCs w:val="22"/>
              </w:rPr>
              <w:t>Rizobios asociados a plant</w:t>
            </w:r>
            <w:r>
              <w:rPr>
                <w:sz w:val="22"/>
                <w:szCs w:val="22"/>
              </w:rPr>
              <w:t xml:space="preserve">as de arroz </w:t>
            </w:r>
            <w:r w:rsidRPr="00EF5363">
              <w:rPr>
                <w:sz w:val="22"/>
                <w:szCs w:val="22"/>
              </w:rPr>
              <w:t>(</w:t>
            </w:r>
            <w:r w:rsidRPr="00EF5363">
              <w:rPr>
                <w:i/>
                <w:sz w:val="22"/>
                <w:szCs w:val="22"/>
              </w:rPr>
              <w:t>Oryza sativa</w:t>
            </w:r>
            <w:r w:rsidRPr="00EF5363">
              <w:rPr>
                <w:sz w:val="22"/>
                <w:szCs w:val="22"/>
              </w:rPr>
              <w:t xml:space="preserve"> L.) cultivares INCA LP-5 e INCA LP-7 y su efecto en el crecimiento del cultivo</w:t>
            </w:r>
            <w:r>
              <w:rPr>
                <w:sz w:val="22"/>
                <w:szCs w:val="22"/>
              </w:rPr>
              <w:t xml:space="preserve"> (Ionel)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5176EA" w:rsidRDefault="00FC68C7" w:rsidP="004845B2">
            <w:pPr>
              <w:jc w:val="both"/>
              <w:rPr>
                <w:b/>
                <w:bCs/>
              </w:rPr>
            </w:pPr>
            <w:r w:rsidRPr="005176EA">
              <w:rPr>
                <w:b/>
                <w:bCs/>
              </w:rPr>
              <w:t>Predefensa</w:t>
            </w:r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0776CB" w:rsidRDefault="00FC68C7" w:rsidP="004845B2">
            <w:pPr>
              <w:jc w:val="both"/>
              <w:rPr>
                <w:b/>
              </w:rPr>
            </w:pPr>
            <w:r>
              <w:rPr>
                <w:b/>
              </w:rPr>
              <w:t xml:space="preserve">Tesis de maestría </w:t>
            </w:r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  <w:r>
              <w:rPr>
                <w:lang w:val="es-VE"/>
              </w:rPr>
              <w:t>Se está trabajando con los aspirantes en los planes de maestría y en los documentos de tesis.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0776CB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C68C7" w:rsidRPr="008D112B" w:rsidRDefault="00FC68C7" w:rsidP="004845B2">
            <w:pPr>
              <w:ind w:left="78" w:hanging="78"/>
              <w:jc w:val="both"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Tutorías estudiantes extranjeros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5D6279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 tesis pregrado</w:t>
            </w:r>
          </w:p>
        </w:tc>
        <w:tc>
          <w:tcPr>
            <w:tcW w:w="8787" w:type="dxa"/>
            <w:gridSpan w:val="2"/>
          </w:tcPr>
          <w:p w:rsidR="00FC68C7" w:rsidRPr="00C46756" w:rsidRDefault="005D6279" w:rsidP="005D6279">
            <w:pPr>
              <w:tabs>
                <w:tab w:val="left" w:pos="1215"/>
              </w:tabs>
            </w:pPr>
            <w:r w:rsidRPr="005D6279">
              <w:t>Oponencia de la Tesis de grado: Bacilli aislado del cultivo de maíz (</w:t>
            </w:r>
            <w:r w:rsidRPr="005D6279">
              <w:rPr>
                <w:i/>
              </w:rPr>
              <w:t>Zea mays</w:t>
            </w:r>
            <w:r w:rsidRPr="005D6279">
              <w:t xml:space="preserve"> L.): potencialidades para promover el crecimiento vegetal. Aspirante: Milianys Pérez Reyes Tutores: Dr.C. Marcia M. Rojas Badía y M.C Daymara Sánchez Castro. Especialidad Microbiología. Facultad de Biología de la Universidad de La Habana</w:t>
            </w:r>
            <w:r>
              <w:t xml:space="preserve"> (Ionel)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D31C36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Tutoría tesis de pregrado </w:t>
            </w:r>
          </w:p>
        </w:tc>
        <w:tc>
          <w:tcPr>
            <w:tcW w:w="8787" w:type="dxa"/>
            <w:gridSpan w:val="2"/>
          </w:tcPr>
          <w:p w:rsidR="00D31C36" w:rsidRPr="00D31C36" w:rsidRDefault="00D31C36" w:rsidP="00D31C36">
            <w:r w:rsidRPr="00D31C36">
              <w:t>Trabajo de tesis “Efecto de bioestimulantes en el crecimiento y desarrollo de plantas de frijol (</w:t>
            </w:r>
            <w:r w:rsidRPr="00D31C36">
              <w:rPr>
                <w:i/>
              </w:rPr>
              <w:t>Phaseolus vulgaris</w:t>
            </w:r>
            <w:r w:rsidRPr="00D31C36">
              <w:t xml:space="preserve"> L.) en opción al título de Ingeniero Agrónomo de la estudiante Camila Delgado Acosta. </w:t>
            </w:r>
            <w:r>
              <w:t xml:space="preserve">Tutora Miriam Núñez. </w:t>
            </w:r>
          </w:p>
          <w:p w:rsidR="00FC68C7" w:rsidRDefault="00FC68C7" w:rsidP="004845B2"/>
        </w:tc>
      </w:tr>
      <w:tr w:rsidR="00FC68C7" w:rsidRPr="00780974" w:rsidTr="004845B2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780974" w:rsidRDefault="00FC68C7" w:rsidP="004845B2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C68C7" w:rsidRPr="00264119" w:rsidTr="004845B2">
        <w:trPr>
          <w:trHeight w:val="307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8787" w:type="dxa"/>
            <w:gridSpan w:val="2"/>
          </w:tcPr>
          <w:p w:rsidR="005F1BD0" w:rsidRPr="005F1BD0" w:rsidRDefault="005F1BD0" w:rsidP="005F1BD0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5F1BD0" w:rsidRPr="00264119">
              <w:trPr>
                <w:trHeight w:val="322"/>
              </w:trPr>
              <w:tc>
                <w:tcPr>
                  <w:tcW w:w="0" w:type="auto"/>
                </w:tcPr>
                <w:p w:rsidR="005F1BD0" w:rsidRPr="00292611" w:rsidRDefault="005F1BD0" w:rsidP="005F1BD0">
                  <w:pPr>
                    <w:rPr>
                      <w:lang w:val="en-US"/>
                    </w:rPr>
                  </w:pPr>
                  <w:r w:rsidRPr="005F1BD0">
                    <w:t xml:space="preserve">Reyes-Pérez, J.J., Ramos-Remache, A., Llerena-Ramos, L.T., Ramírez-Arrebato, M.A., </w:t>
                  </w:r>
                  <w:r w:rsidRPr="005F1BD0">
                    <w:rPr>
                      <w:b/>
                      <w:bCs/>
                    </w:rPr>
                    <w:t>Falcón-</w:t>
                  </w:r>
                  <w:r w:rsidRPr="005F1BD0">
                    <w:t xml:space="preserve">Rodríguez, A.B. (2020) Potencialidades de oligogalacturónidos y quitosacáridos en el enraizamiento de plantas. </w:t>
                  </w:r>
                  <w:r w:rsidRPr="005F1BD0">
                    <w:rPr>
                      <w:i/>
                      <w:iCs/>
                    </w:rPr>
                    <w:t xml:space="preserve">Terra Latinoamericana </w:t>
                  </w:r>
                  <w:r w:rsidRPr="005F1BD0">
                    <w:t xml:space="preserve">(Aceptada con carta de aceptación del 21 de Septiembre). </w:t>
                  </w:r>
                  <w:r w:rsidRPr="00292611">
                    <w:rPr>
                      <w:lang w:val="en-US"/>
                    </w:rPr>
                    <w:t>Scopus</w:t>
                  </w:r>
                </w:p>
                <w:p w:rsidR="003340AB" w:rsidRPr="00806933" w:rsidRDefault="003340AB" w:rsidP="003340AB">
                  <w:pPr>
                    <w:rPr>
                      <w:lang w:val="en-US"/>
                    </w:rPr>
                  </w:pPr>
                  <w:r w:rsidRPr="00264119">
                    <w:rPr>
                      <w:lang w:val="en-US"/>
                    </w:rPr>
                    <w:t xml:space="preserve">Entrega  de la publicación </w:t>
                  </w:r>
                  <w:r w:rsidRPr="00806933">
                    <w:rPr>
                      <w:lang w:val="en-US"/>
                    </w:rPr>
                    <w:t>Potencial of Oligogalacturonides  in Improving the Symbiotic Nitrogen Fixation in Common</w:t>
                  </w:r>
                  <w:r w:rsidR="00264119" w:rsidRPr="00806933">
                    <w:rPr>
                      <w:lang w:val="en-US"/>
                    </w:rPr>
                    <w:t xml:space="preserve"> </w:t>
                  </w:r>
                  <w:r w:rsidRPr="00806933">
                    <w:rPr>
                      <w:lang w:val="en-US"/>
                    </w:rPr>
                    <w:t>Bean</w:t>
                  </w:r>
                  <w:r w:rsidRPr="00264119">
                    <w:rPr>
                      <w:lang w:val="en-US"/>
                    </w:rPr>
                    <w:t xml:space="preserve"> a la revista </w:t>
                  </w:r>
                  <w:r w:rsidRPr="00806933">
                    <w:rPr>
                      <w:i/>
                      <w:lang w:val="en-US"/>
                    </w:rPr>
                    <w:t>Journal</w:t>
                  </w:r>
                  <w:r w:rsidR="00264119" w:rsidRPr="00806933">
                    <w:rPr>
                      <w:i/>
                      <w:lang w:val="en-US"/>
                    </w:rPr>
                    <w:t xml:space="preserve"> </w:t>
                  </w:r>
                  <w:r w:rsidRPr="00806933">
                    <w:rPr>
                      <w:i/>
                      <w:lang w:val="en-US"/>
                    </w:rPr>
                    <w:t>Soil</w:t>
                  </w:r>
                  <w:r w:rsidR="00264119" w:rsidRPr="00806933">
                    <w:rPr>
                      <w:i/>
                      <w:lang w:val="en-US"/>
                    </w:rPr>
                    <w:t xml:space="preserve"> </w:t>
                  </w:r>
                  <w:r w:rsidRPr="00806933">
                    <w:rPr>
                      <w:i/>
                      <w:lang w:val="en-US"/>
                    </w:rPr>
                    <w:t>Science and Plant</w:t>
                  </w:r>
                  <w:r w:rsidR="00264119" w:rsidRPr="00806933">
                    <w:rPr>
                      <w:i/>
                      <w:lang w:val="en-US"/>
                    </w:rPr>
                    <w:t xml:space="preserve"> </w:t>
                  </w:r>
                  <w:r w:rsidRPr="00806933">
                    <w:rPr>
                      <w:i/>
                      <w:lang w:val="en-US"/>
                    </w:rPr>
                    <w:t>Nutrition</w:t>
                  </w:r>
                  <w:r w:rsidR="00264119" w:rsidRPr="00806933">
                    <w:rPr>
                      <w:lang w:val="en-US"/>
                    </w:rPr>
                    <w:t>. Danurys Lara y cols</w:t>
                  </w:r>
                </w:p>
                <w:p w:rsidR="003340AB" w:rsidRPr="00264119" w:rsidRDefault="003340AB" w:rsidP="005F1BD0">
                  <w:pPr>
                    <w:rPr>
                      <w:lang w:val="en-US"/>
                    </w:rPr>
                  </w:pPr>
                </w:p>
              </w:tc>
            </w:tr>
          </w:tbl>
          <w:p w:rsidR="00772BF1" w:rsidRPr="00264119" w:rsidRDefault="00772BF1" w:rsidP="002542CC">
            <w:pPr>
              <w:rPr>
                <w:rFonts w:eastAsia="+mn-ea"/>
                <w:kern w:val="24"/>
                <w:lang w:val="en-US"/>
              </w:rPr>
            </w:pPr>
          </w:p>
        </w:tc>
      </w:tr>
      <w:tr w:rsidR="00FC68C7" w:rsidRPr="00F1156D" w:rsidTr="004845B2">
        <w:trPr>
          <w:trHeight w:val="307"/>
          <w:jc w:val="center"/>
        </w:trPr>
        <w:tc>
          <w:tcPr>
            <w:tcW w:w="2439" w:type="dxa"/>
          </w:tcPr>
          <w:p w:rsidR="00FC68C7" w:rsidRPr="00D8758E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58E"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8787" w:type="dxa"/>
            <w:gridSpan w:val="2"/>
          </w:tcPr>
          <w:p w:rsidR="00806933" w:rsidRPr="00806933" w:rsidRDefault="00806933" w:rsidP="00806933">
            <w:pPr>
              <w:shd w:val="clear" w:color="auto" w:fill="FFFFFF"/>
              <w:rPr>
                <w:bCs/>
              </w:rPr>
            </w:pPr>
            <w:r w:rsidRPr="00806933">
              <w:rPr>
                <w:b/>
                <w:bCs/>
              </w:rPr>
              <w:t>-</w:t>
            </w:r>
            <w:r w:rsidRPr="00806933">
              <w:rPr>
                <w:bCs/>
              </w:rPr>
              <w:t>Revisión del artículo ya arbitrado “Uso de Pectimorf®, AIB y EcoMic® para el enraizamiento de esquejes de guayaba (</w:t>
            </w:r>
            <w:r w:rsidRPr="00806933">
              <w:rPr>
                <w:bCs/>
                <w:i/>
              </w:rPr>
              <w:t>Psidium guajava</w:t>
            </w:r>
            <w:r w:rsidRPr="00806933">
              <w:rPr>
                <w:bCs/>
              </w:rPr>
              <w:t xml:space="preserve"> L.) “Enana Roja cubana”, entregado a la revista Citrifrut.</w:t>
            </w:r>
          </w:p>
          <w:p w:rsidR="00FC68C7" w:rsidRPr="003D633D" w:rsidRDefault="00FC68C7" w:rsidP="00956CFB">
            <w:pPr>
              <w:shd w:val="clear" w:color="auto" w:fill="FFFFFF"/>
            </w:pPr>
          </w:p>
        </w:tc>
      </w:tr>
      <w:tr w:rsidR="00FC68C7" w:rsidRPr="00780974" w:rsidTr="004845B2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C68C7" w:rsidRPr="00BD5B65" w:rsidTr="004845B2">
        <w:trPr>
          <w:trHeight w:val="255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8787" w:type="dxa"/>
            <w:gridSpan w:val="2"/>
          </w:tcPr>
          <w:p w:rsidR="00FC68C7" w:rsidRPr="00FF0257" w:rsidRDefault="00FC68C7" w:rsidP="004845B2">
            <w:pPr>
              <w:ind w:right="147"/>
            </w:pPr>
          </w:p>
        </w:tc>
      </w:tr>
      <w:tr w:rsidR="00FC68C7" w:rsidRPr="00BD5B65" w:rsidTr="004845B2">
        <w:trPr>
          <w:trHeight w:val="255"/>
          <w:jc w:val="center"/>
        </w:trPr>
        <w:tc>
          <w:tcPr>
            <w:tcW w:w="2439" w:type="dxa"/>
          </w:tcPr>
          <w:p w:rsidR="00FC68C7" w:rsidRPr="00AD4932" w:rsidRDefault="00FC68C7" w:rsidP="004845B2">
            <w:pPr>
              <w:jc w:val="both"/>
              <w:rPr>
                <w:b/>
              </w:rPr>
            </w:pPr>
          </w:p>
        </w:tc>
        <w:tc>
          <w:tcPr>
            <w:tcW w:w="8787" w:type="dxa"/>
            <w:gridSpan w:val="2"/>
          </w:tcPr>
          <w:p w:rsidR="00FC68C7" w:rsidRPr="00AD4932" w:rsidRDefault="00FC68C7" w:rsidP="004845B2">
            <w:pPr>
              <w:ind w:right="147"/>
            </w:pPr>
          </w:p>
        </w:tc>
      </w:tr>
      <w:tr w:rsidR="00FC68C7" w:rsidRPr="00780974" w:rsidTr="004845B2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C68C7" w:rsidRPr="007D7BC6" w:rsidTr="004845B2">
        <w:trPr>
          <w:trHeight w:val="307"/>
          <w:jc w:val="center"/>
        </w:trPr>
        <w:tc>
          <w:tcPr>
            <w:tcW w:w="2439" w:type="dxa"/>
          </w:tcPr>
          <w:p w:rsidR="00FC68C7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8787" w:type="dxa"/>
            <w:gridSpan w:val="2"/>
          </w:tcPr>
          <w:p w:rsidR="008335F6" w:rsidRPr="008D112B" w:rsidRDefault="008335F6" w:rsidP="008335F6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C68C7" w:rsidRPr="007D7BC6" w:rsidTr="004845B2">
        <w:trPr>
          <w:trHeight w:val="239"/>
          <w:jc w:val="center"/>
        </w:trPr>
        <w:tc>
          <w:tcPr>
            <w:tcW w:w="2439" w:type="dxa"/>
          </w:tcPr>
          <w:p w:rsidR="00FC68C7" w:rsidRPr="00947BDA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772BF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F55497">
              <w:rPr>
                <w:color w:val="000000"/>
              </w:rPr>
              <w:t>.</w:t>
            </w:r>
          </w:p>
          <w:p w:rsidR="00F55497" w:rsidRPr="008D112B" w:rsidRDefault="00F5549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8787" w:type="dxa"/>
            <w:gridSpan w:val="2"/>
          </w:tcPr>
          <w:p w:rsidR="00FC68C7" w:rsidRPr="00C84625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Tere, Ionel</w:t>
            </w: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>Certifi</w:t>
            </w:r>
            <w:r>
              <w:rPr>
                <w:color w:val="000000"/>
              </w:rPr>
              <w:t>cación de  lotes de calidad de la quitosana de Los Palacios y el Quitomax</w:t>
            </w:r>
            <w:r w:rsidRPr="001C51AF">
              <w:rPr>
                <w:color w:val="000000"/>
              </w:rPr>
              <w:t>. Betty Leydis. Yuliem</w:t>
            </w:r>
            <w:r>
              <w:rPr>
                <w:color w:val="000000"/>
              </w:rPr>
              <w:t>, Hugo</w:t>
            </w:r>
          </w:p>
        </w:tc>
      </w:tr>
      <w:tr w:rsidR="00FC68C7" w:rsidRPr="007D7BC6" w:rsidTr="004845B2">
        <w:trPr>
          <w:trHeight w:val="643"/>
          <w:jc w:val="center"/>
        </w:trPr>
        <w:tc>
          <w:tcPr>
            <w:tcW w:w="2439" w:type="dxa"/>
          </w:tcPr>
          <w:p w:rsidR="00FC68C7" w:rsidRPr="00251C01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8787" w:type="dxa"/>
            <w:gridSpan w:val="2"/>
          </w:tcPr>
          <w:p w:rsidR="005D6279" w:rsidRPr="005D6279" w:rsidRDefault="005D6279" w:rsidP="005D6279">
            <w:pPr>
              <w:tabs>
                <w:tab w:val="left" w:pos="4065"/>
              </w:tabs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5D6279" w:rsidRPr="005D6279">
              <w:trPr>
                <w:trHeight w:val="187"/>
              </w:trPr>
              <w:tc>
                <w:tcPr>
                  <w:tcW w:w="0" w:type="auto"/>
                </w:tcPr>
                <w:p w:rsidR="005D6279" w:rsidRPr="005D6279" w:rsidRDefault="005D6279" w:rsidP="005D6279">
                  <w:pPr>
                    <w:tabs>
                      <w:tab w:val="left" w:pos="4065"/>
                    </w:tabs>
                  </w:pPr>
                  <w:r w:rsidRPr="005D6279">
                    <w:t xml:space="preserve"> Fórum Científico de Ciencia y técnica Prov</w:t>
                  </w:r>
                  <w:r>
                    <w:t xml:space="preserve">incial: </w:t>
                  </w:r>
                  <w:r w:rsidR="00264119" w:rsidRPr="00264119">
                    <w:rPr>
                      <w:color w:val="000000"/>
                    </w:rPr>
                    <w:t xml:space="preserve">Bioestimulantes de quitosano para el desarrollo y la protección de especies hortícolas. Alejandro Falcón, Elein Terry, Josefa Ruíz, </w:t>
                  </w:r>
                  <w:r w:rsidR="00264119" w:rsidRPr="00264119">
                    <w:rPr>
                      <w:b/>
                    </w:rPr>
                    <w:t>Daimy Costales</w:t>
                  </w:r>
                  <w:r w:rsidR="00264119" w:rsidRPr="00264119">
                    <w:t xml:space="preserve">, Lisbel Travieso, Lisbel Martínez, Miriam Núñez, Elisa Ravelo, Yenisel de la Rosa, </w:t>
                  </w:r>
                  <w:r w:rsidR="00264119" w:rsidRPr="00264119">
                    <w:rPr>
                      <w:color w:val="000000"/>
                      <w:kern w:val="24"/>
                    </w:rPr>
                    <w:t>Juan Hugo Hernández,</w:t>
                  </w:r>
                  <w:r w:rsidR="00264119" w:rsidRPr="00264119">
                    <w:t>Mislaydis</w:t>
                  </w:r>
                  <w:r w:rsidR="00264119" w:rsidRPr="00264119">
                    <w:rPr>
                      <w:color w:val="000000"/>
                      <w:kern w:val="24"/>
                    </w:rPr>
                    <w:t xml:space="preserve">Carrillo. </w:t>
                  </w:r>
                  <w:r w:rsidR="00264119" w:rsidRPr="00264119">
                    <w:rPr>
                      <w:b/>
                      <w:color w:val="000000"/>
                    </w:rPr>
                    <w:t>Premio relevante.</w:t>
                  </w:r>
                </w:p>
              </w:tc>
            </w:tr>
          </w:tbl>
          <w:p w:rsidR="00FC68C7" w:rsidRPr="00924478" w:rsidRDefault="00FC68C7" w:rsidP="004845B2">
            <w:pPr>
              <w:tabs>
                <w:tab w:val="left" w:pos="4065"/>
              </w:tabs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8787" w:type="dxa"/>
            <w:gridSpan w:val="2"/>
          </w:tcPr>
          <w:p w:rsidR="00FC68C7" w:rsidRPr="00CC0FC9" w:rsidRDefault="00FC68C7" w:rsidP="004845B2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92A51" w:rsidRDefault="00FC68C7" w:rsidP="004845B2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  <w:r w:rsidR="00987764">
              <w:t>de forma virtual</w:t>
            </w:r>
          </w:p>
          <w:p w:rsidR="00FC68C7" w:rsidRDefault="00FC68C7" w:rsidP="004845B2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</w:t>
            </w:r>
          </w:p>
        </w:tc>
        <w:tc>
          <w:tcPr>
            <w:tcW w:w="8787" w:type="dxa"/>
            <w:gridSpan w:val="2"/>
          </w:tcPr>
          <w:p w:rsidR="005F1BD0" w:rsidRPr="005F1BD0" w:rsidRDefault="005F1BD0" w:rsidP="005F1BD0">
            <w:pPr>
              <w:tabs>
                <w:tab w:val="left" w:pos="1500"/>
              </w:tabs>
              <w:spacing w:after="200"/>
              <w:contextualSpacing/>
            </w:pPr>
            <w:r>
              <w:t xml:space="preserve">Premio MES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5F1BD0" w:rsidRPr="005F1BD0">
              <w:trPr>
                <w:trHeight w:val="440"/>
              </w:trPr>
              <w:tc>
                <w:tcPr>
                  <w:tcW w:w="0" w:type="auto"/>
                </w:tcPr>
                <w:p w:rsidR="005F1BD0" w:rsidRDefault="005F1BD0" w:rsidP="005F1BD0">
                  <w:pPr>
                    <w:tabs>
                      <w:tab w:val="left" w:pos="1500"/>
                    </w:tabs>
                    <w:spacing w:after="200"/>
                    <w:contextualSpacing/>
                  </w:pPr>
                  <w:r w:rsidRPr="005F1BD0">
                    <w:t xml:space="preserve">PREMIO DEL MINISTERIO DE EDUCACIÓN SUPERIOR POR LA </w:t>
                  </w:r>
                  <w:r w:rsidRPr="005F1BD0">
                    <w:lastRenderedPageBreak/>
                    <w:t xml:space="preserve">INVESTIGACIÓN CIENTÍFICA Y TECNOLÓGICA Y LA INNOVACIÓN EN LA CATEGORÍA DE: Resultado de mayor impacto científico en las Ciencias Agrícolas 2019. Título: Desarrollo de bioestimulantes a partir de Oligosacarinas y sus efectos en cultivos de importancia económica. Colectivo de autores del Inca y varias universidades del país </w:t>
                  </w:r>
                </w:p>
                <w:p w:rsidR="005F1BD0" w:rsidRPr="005F1BD0" w:rsidRDefault="005F1BD0" w:rsidP="005F1BD0">
                  <w:pPr>
                    <w:tabs>
                      <w:tab w:val="left" w:pos="1500"/>
                    </w:tabs>
                    <w:spacing w:after="200"/>
                    <w:contextualSpacing/>
                  </w:pPr>
                  <w:r>
                    <w:t xml:space="preserve">Distinción especial del ministro en Investigación Alejandro Falcón </w:t>
                  </w:r>
                </w:p>
              </w:tc>
            </w:tr>
          </w:tbl>
          <w:p w:rsidR="005F1BD0" w:rsidRDefault="005F1BD0" w:rsidP="00987764">
            <w:pPr>
              <w:tabs>
                <w:tab w:val="left" w:pos="1500"/>
              </w:tabs>
              <w:spacing w:after="200"/>
              <w:contextualSpacing/>
            </w:pPr>
          </w:p>
          <w:p w:rsidR="005D6279" w:rsidRDefault="005F1BD0" w:rsidP="00987764">
            <w:pPr>
              <w:tabs>
                <w:tab w:val="left" w:pos="1500"/>
              </w:tabs>
              <w:spacing w:after="200"/>
              <w:contextualSpacing/>
            </w:pPr>
            <w:r>
              <w:t>Entregados 2 premios CITMA Provinciales</w:t>
            </w:r>
          </w:p>
          <w:p w:rsidR="005D6279" w:rsidRDefault="005D6279" w:rsidP="005D6279">
            <w:pPr>
              <w:tabs>
                <w:tab w:val="left" w:pos="1500"/>
              </w:tabs>
              <w:spacing w:after="200"/>
              <w:contextualSpacing/>
            </w:pPr>
            <w:r w:rsidRPr="001641AE">
              <w:rPr>
                <w:sz w:val="22"/>
                <w:szCs w:val="22"/>
              </w:rPr>
              <w:t>Rizobios asociados al cultivo del maíz (</w:t>
            </w:r>
            <w:r w:rsidRPr="00993B48">
              <w:rPr>
                <w:i/>
                <w:sz w:val="22"/>
                <w:szCs w:val="22"/>
              </w:rPr>
              <w:t>Zea mays</w:t>
            </w:r>
            <w:r>
              <w:rPr>
                <w:sz w:val="22"/>
                <w:szCs w:val="22"/>
              </w:rPr>
              <w:t xml:space="preserve"> L.</w:t>
            </w:r>
            <w:r w:rsidRPr="001641AE">
              <w:rPr>
                <w:sz w:val="22"/>
                <w:szCs w:val="22"/>
              </w:rPr>
              <w:t>), promueven su crecimiento. Primeras evidencias en Cuba.</w:t>
            </w:r>
            <w:r w:rsidR="005F1BD0">
              <w:t xml:space="preserve"> ( Reneé)</w:t>
            </w:r>
          </w:p>
          <w:p w:rsidR="00FC68C7" w:rsidRDefault="005D6279" w:rsidP="005D6279">
            <w:pPr>
              <w:tabs>
                <w:tab w:val="left" w:pos="1500"/>
              </w:tabs>
              <w:spacing w:after="200"/>
              <w:contextualSpacing/>
            </w:pPr>
            <w:r>
              <w:t>Uno de Jerez</w:t>
            </w: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E64B34" w:rsidRDefault="00FC68C7" w:rsidP="004845B2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  <w:r w:rsidR="00F55497" w:rsidRPr="00F55497">
              <w:t xml:space="preserve">Circular </w:t>
            </w:r>
            <w:r w:rsidR="00987764">
              <w:t xml:space="preserve">informes finales </w:t>
            </w:r>
            <w:r w:rsidR="00F55497" w:rsidRPr="00F55497">
              <w:t>de proyecto y propuestas de tribunales para predefensa.</w:t>
            </w:r>
          </w:p>
          <w:p w:rsidR="00FC68C7" w:rsidRPr="00C35A04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5549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Categorización </w:t>
            </w:r>
          </w:p>
        </w:tc>
        <w:tc>
          <w:tcPr>
            <w:tcW w:w="8787" w:type="dxa"/>
            <w:gridSpan w:val="2"/>
          </w:tcPr>
          <w:p w:rsidR="00264119" w:rsidRPr="00264119" w:rsidRDefault="00264119" w:rsidP="00264119">
            <w:r w:rsidRPr="00264119">
              <w:t>Realización del examen de oposición para ocupar la plaza de Aspirante a Investigador</w:t>
            </w:r>
            <w:r>
              <w:t xml:space="preserve"> (Danurys</w:t>
            </w:r>
            <w:r w:rsidR="00F70768">
              <w:t>, Lilisbet</w:t>
            </w:r>
            <w:r w:rsidR="00292611">
              <w:t>, Geydi</w:t>
            </w:r>
            <w:r>
              <w:t>)</w:t>
            </w:r>
          </w:p>
          <w:p w:rsidR="00FC68C7" w:rsidRDefault="00FC68C7" w:rsidP="00956CF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878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5D6279" w:rsidRPr="005D6279">
              <w:trPr>
                <w:trHeight w:val="207"/>
              </w:trPr>
              <w:tc>
                <w:tcPr>
                  <w:tcW w:w="0" w:type="auto"/>
                </w:tcPr>
                <w:p w:rsidR="005D6279" w:rsidRPr="005D6279" w:rsidRDefault="005D6279" w:rsidP="005D6279">
                  <w:pPr>
                    <w:tabs>
                      <w:tab w:val="left" w:pos="1500"/>
                    </w:tabs>
                    <w:spacing w:after="200"/>
                    <w:contextualSpacing/>
                  </w:pPr>
                  <w:r w:rsidRPr="005D6279">
                    <w:t xml:space="preserve"> Se divulgan los resultados de la investigación premiados en 2019 para la Emisora Radio Mayabeque a través de entrevista telefónica con la periodista Indira La O.</w:t>
                  </w:r>
                  <w:r>
                    <w:t>(Ale, Tere, Miriam, Donaldo)</w:t>
                  </w:r>
                  <w:r w:rsidRPr="005D6279">
                    <w:t xml:space="preserve"> </w:t>
                  </w:r>
                </w:p>
              </w:tc>
            </w:tr>
          </w:tbl>
          <w:p w:rsidR="00FC68C7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20341A" w:rsidTr="004845B2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68C7" w:rsidRPr="0020341A" w:rsidRDefault="00FC68C7" w:rsidP="004845B2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FC68C7" w:rsidTr="004845B2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Productos Bioactivos (Alejandro)</w:t>
            </w:r>
          </w:p>
        </w:tc>
      </w:tr>
      <w:tr w:rsidR="00FC68C7" w:rsidTr="004845B2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FC68C7" w:rsidRPr="00C61692" w:rsidRDefault="00FC68C7" w:rsidP="00FC68C7">
      <w:pPr>
        <w:rPr>
          <w:rFonts w:ascii="Arial" w:hAnsi="Arial" w:cs="Arial"/>
          <w:sz w:val="20"/>
          <w:szCs w:val="20"/>
        </w:rPr>
      </w:pPr>
    </w:p>
    <w:p w:rsidR="00FC68C7" w:rsidRPr="00C61692" w:rsidRDefault="00FC68C7" w:rsidP="00FC68C7">
      <w:pPr>
        <w:rPr>
          <w:rFonts w:ascii="Arial" w:hAnsi="Arial" w:cs="Arial"/>
          <w:sz w:val="20"/>
          <w:szCs w:val="20"/>
        </w:rPr>
      </w:pPr>
    </w:p>
    <w:p w:rsidR="00FC68C7" w:rsidRDefault="00FC68C7" w:rsidP="00FC68C7">
      <w:bookmarkStart w:id="0" w:name="_GoBack"/>
      <w:bookmarkEnd w:id="0"/>
    </w:p>
    <w:p w:rsidR="00FC68C7" w:rsidRDefault="00FC68C7" w:rsidP="00FC68C7"/>
    <w:p w:rsidR="00FC68C7" w:rsidRDefault="00FC68C7" w:rsidP="00FC68C7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38C" w:rsidRDefault="0062638C" w:rsidP="008428D0">
      <w:r>
        <w:separator/>
      </w:r>
    </w:p>
  </w:endnote>
  <w:endnote w:type="continuationSeparator" w:id="1">
    <w:p w:rsidR="0062638C" w:rsidRDefault="0062638C" w:rsidP="00842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38C" w:rsidRDefault="0062638C" w:rsidP="008428D0">
      <w:r>
        <w:separator/>
      </w:r>
    </w:p>
  </w:footnote>
  <w:footnote w:type="continuationSeparator" w:id="1">
    <w:p w:rsidR="0062638C" w:rsidRDefault="0062638C" w:rsidP="00842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224A"/>
    <w:multiLevelType w:val="hybridMultilevel"/>
    <w:tmpl w:val="88B4D222"/>
    <w:lvl w:ilvl="0" w:tplc="BD1ECE8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F4C16"/>
    <w:multiLevelType w:val="hybridMultilevel"/>
    <w:tmpl w:val="44F01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6267F"/>
    <w:multiLevelType w:val="hybridMultilevel"/>
    <w:tmpl w:val="54F25E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8C7"/>
    <w:rsid w:val="00000D61"/>
    <w:rsid w:val="00001961"/>
    <w:rsid w:val="00005D4A"/>
    <w:rsid w:val="000067F4"/>
    <w:rsid w:val="0000706D"/>
    <w:rsid w:val="000070C6"/>
    <w:rsid w:val="000070FF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2DD7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3786"/>
    <w:rsid w:val="00075910"/>
    <w:rsid w:val="00075FA9"/>
    <w:rsid w:val="0007645F"/>
    <w:rsid w:val="0007798E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42CC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119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1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2834"/>
    <w:rsid w:val="002D5964"/>
    <w:rsid w:val="002E2E22"/>
    <w:rsid w:val="002E5F2F"/>
    <w:rsid w:val="002F00E1"/>
    <w:rsid w:val="002F19D5"/>
    <w:rsid w:val="002F54A2"/>
    <w:rsid w:val="00300358"/>
    <w:rsid w:val="003020CD"/>
    <w:rsid w:val="0030251F"/>
    <w:rsid w:val="0030334A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0AB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33D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58A1"/>
    <w:rsid w:val="005D5EDE"/>
    <w:rsid w:val="005D6270"/>
    <w:rsid w:val="005D6279"/>
    <w:rsid w:val="005D7018"/>
    <w:rsid w:val="005E363C"/>
    <w:rsid w:val="005E551E"/>
    <w:rsid w:val="005F1BD0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38C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2BF1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06933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35F6"/>
    <w:rsid w:val="0083487A"/>
    <w:rsid w:val="00837A95"/>
    <w:rsid w:val="00837D8F"/>
    <w:rsid w:val="00840C13"/>
    <w:rsid w:val="008428D0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0F44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56CFB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8754E"/>
    <w:rsid w:val="00987764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A791F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18DF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6FF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B64A6"/>
    <w:rsid w:val="00BC14BF"/>
    <w:rsid w:val="00BC29F2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5F5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33E"/>
    <w:rsid w:val="00CD5A1C"/>
    <w:rsid w:val="00CD5C16"/>
    <w:rsid w:val="00CE0429"/>
    <w:rsid w:val="00CE066A"/>
    <w:rsid w:val="00CE07F6"/>
    <w:rsid w:val="00CE19A2"/>
    <w:rsid w:val="00CE2304"/>
    <w:rsid w:val="00CE4031"/>
    <w:rsid w:val="00CE5C50"/>
    <w:rsid w:val="00CE6094"/>
    <w:rsid w:val="00CE6450"/>
    <w:rsid w:val="00CE6751"/>
    <w:rsid w:val="00CF0CE4"/>
    <w:rsid w:val="00CF4659"/>
    <w:rsid w:val="00CF4AE1"/>
    <w:rsid w:val="00D051BB"/>
    <w:rsid w:val="00D05975"/>
    <w:rsid w:val="00D06D4F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1C3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58E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69D3"/>
    <w:rsid w:val="00DC790F"/>
    <w:rsid w:val="00DD0718"/>
    <w:rsid w:val="00DD278E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E7797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0E29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497"/>
    <w:rsid w:val="00F557C5"/>
    <w:rsid w:val="00F60602"/>
    <w:rsid w:val="00F61598"/>
    <w:rsid w:val="00F6211D"/>
    <w:rsid w:val="00F628DB"/>
    <w:rsid w:val="00F664FD"/>
    <w:rsid w:val="00F66874"/>
    <w:rsid w:val="00F66B79"/>
    <w:rsid w:val="00F66FA2"/>
    <w:rsid w:val="00F70768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B9F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0DB"/>
    <w:rsid w:val="00FB6A3F"/>
    <w:rsid w:val="00FC2CA7"/>
    <w:rsid w:val="00FC4BE0"/>
    <w:rsid w:val="00FC5E08"/>
    <w:rsid w:val="00FC68C7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FC68C7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FC68C7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FC68C7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FC68C7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FC68C7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FC68C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FC68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428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428D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428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28D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340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819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12</cp:revision>
  <dcterms:created xsi:type="dcterms:W3CDTF">2020-07-15T20:35:00Z</dcterms:created>
  <dcterms:modified xsi:type="dcterms:W3CDTF">2020-10-09T23:30:00Z</dcterms:modified>
</cp:coreProperties>
</file>