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118E" w:rsidRPr="005E118E" w:rsidRDefault="005E118E" w:rsidP="005E118E">
      <w:pPr>
        <w:spacing w:after="0" w:line="360" w:lineRule="auto"/>
        <w:rPr>
          <w:rFonts w:ascii="Times New Roman" w:eastAsia="Times New Roman" w:hAnsi="Times New Roman" w:cs="Times New Roman"/>
          <w:b/>
          <w:sz w:val="24"/>
          <w:szCs w:val="24"/>
          <w:lang w:val="es-MX" w:eastAsia="es-MX"/>
        </w:rPr>
      </w:pPr>
      <w:r w:rsidRPr="005E118E">
        <w:rPr>
          <w:rFonts w:ascii="Times New Roman" w:eastAsia="Times New Roman" w:hAnsi="Times New Roman" w:cs="Times New Roman"/>
          <w:b/>
          <w:sz w:val="24"/>
          <w:szCs w:val="24"/>
          <w:lang w:val="es-MX" w:eastAsia="es-MX"/>
        </w:rPr>
        <w:t>c) Artículo Científico y resumen del trabajo</w:t>
      </w:r>
    </w:p>
    <w:p w:rsidR="005E118E" w:rsidRPr="005E118E" w:rsidRDefault="005E118E" w:rsidP="005E118E">
      <w:pPr>
        <w:spacing w:after="0" w:line="360" w:lineRule="auto"/>
        <w:jc w:val="both"/>
        <w:rPr>
          <w:rFonts w:ascii="Arial" w:eastAsia="Times New Roman" w:hAnsi="Arial" w:cs="Arial"/>
          <w:bCs/>
          <w:iCs/>
          <w:caps/>
          <w:spacing w:val="-6"/>
          <w:sz w:val="24"/>
          <w:szCs w:val="24"/>
          <w:lang w:val="es-MX" w:eastAsia="es-MX"/>
        </w:rPr>
      </w:pPr>
      <w:r w:rsidRPr="005E118E">
        <w:rPr>
          <w:rFonts w:ascii="Times New Roman" w:eastAsia="Times New Roman" w:hAnsi="Times New Roman" w:cs="Times New Roman"/>
          <w:sz w:val="24"/>
          <w:szCs w:val="24"/>
          <w:lang w:val="es-MX" w:eastAsia="es-MX"/>
        </w:rPr>
        <w:t>Obtención de quitosano de langosta para uso agrícola y su validación en la calidad nutricional y fitosanitaria de hortalizas.</w:t>
      </w:r>
    </w:p>
    <w:p w:rsidR="005E118E" w:rsidRPr="005E118E" w:rsidRDefault="005E118E" w:rsidP="005E118E">
      <w:pPr>
        <w:spacing w:after="0" w:line="360" w:lineRule="auto"/>
        <w:rPr>
          <w:rFonts w:ascii="Times New Roman" w:eastAsia="Times New Roman" w:hAnsi="Times New Roman" w:cs="Times New Roman"/>
          <w:bCs/>
          <w:iCs/>
          <w:spacing w:val="-6"/>
          <w:sz w:val="24"/>
          <w:szCs w:val="24"/>
          <w:lang w:val="en-US" w:eastAsia="es-MX"/>
        </w:rPr>
      </w:pPr>
      <w:r w:rsidRPr="005E118E">
        <w:rPr>
          <w:rFonts w:ascii="Times New Roman" w:eastAsia="Times New Roman" w:hAnsi="Times New Roman" w:cs="Times New Roman"/>
          <w:bCs/>
          <w:iCs/>
          <w:spacing w:val="-6"/>
          <w:sz w:val="24"/>
          <w:szCs w:val="24"/>
          <w:lang w:val="en-US" w:eastAsia="es-MX"/>
        </w:rPr>
        <w:t xml:space="preserve">Improvement of nutritional and phytosanitary quality of vegetables with national produced chitosan </w:t>
      </w:r>
    </w:p>
    <w:p w:rsidR="005E118E" w:rsidRPr="005E118E" w:rsidRDefault="005E118E" w:rsidP="005E118E">
      <w:pPr>
        <w:spacing w:after="0" w:line="240" w:lineRule="auto"/>
        <w:rPr>
          <w:rFonts w:ascii="Times New Roman" w:eastAsia="Times New Roman" w:hAnsi="Times New Roman" w:cs="Times New Roman"/>
          <w:sz w:val="24"/>
          <w:szCs w:val="24"/>
          <w:lang w:val="es-MX"/>
        </w:rPr>
      </w:pPr>
      <w:r w:rsidRPr="005E118E">
        <w:rPr>
          <w:rFonts w:ascii="Times New Roman" w:eastAsia="Times New Roman" w:hAnsi="Times New Roman" w:cs="Times New Roman"/>
          <w:bCs/>
          <w:iCs/>
          <w:spacing w:val="-6"/>
          <w:sz w:val="24"/>
          <w:szCs w:val="24"/>
          <w:lang w:eastAsia="es-MX"/>
        </w:rPr>
        <w:t>Dr. C. Miguel Ángel Ramírez Arrebato</w:t>
      </w:r>
      <w:r w:rsidRPr="005E118E">
        <w:rPr>
          <w:rFonts w:ascii="Times New Roman" w:eastAsia="Times New Roman" w:hAnsi="Times New Roman" w:cs="Times New Roman"/>
          <w:bCs/>
          <w:iCs/>
          <w:spacing w:val="-6"/>
          <w:sz w:val="24"/>
          <w:szCs w:val="24"/>
          <w:vertAlign w:val="superscript"/>
          <w:lang w:eastAsia="es-MX"/>
        </w:rPr>
        <w:t xml:space="preserve">1 </w:t>
      </w:r>
      <w:r w:rsidRPr="005E118E">
        <w:rPr>
          <w:rFonts w:ascii="Times New Roman" w:eastAsia="Times New Roman" w:hAnsi="Times New Roman" w:cs="Times New Roman"/>
          <w:b/>
          <w:bCs/>
          <w:iCs/>
          <w:spacing w:val="-6"/>
          <w:sz w:val="24"/>
          <w:szCs w:val="24"/>
          <w:lang w:eastAsia="es-MX"/>
        </w:rPr>
        <w:t>ID</w:t>
      </w:r>
      <w:r w:rsidRPr="005E118E">
        <w:rPr>
          <w:rFonts w:ascii="Times New Roman" w:eastAsia="Times New Roman" w:hAnsi="Times New Roman" w:cs="Times New Roman"/>
          <w:bCs/>
          <w:iCs/>
          <w:spacing w:val="-6"/>
          <w:sz w:val="24"/>
          <w:szCs w:val="24"/>
          <w:lang w:eastAsia="es-MX"/>
        </w:rPr>
        <w:t>:</w:t>
      </w:r>
      <w:r w:rsidRPr="005E118E">
        <w:rPr>
          <w:rFonts w:ascii="Times New Roman" w:eastAsia="Times New Roman" w:hAnsi="Times New Roman" w:cs="Times New Roman"/>
          <w:sz w:val="24"/>
          <w:szCs w:val="24"/>
          <w:lang w:val="es-MX" w:eastAsia="es-MX"/>
        </w:rPr>
        <w:t xml:space="preserve"> https://</w:t>
      </w:r>
      <w:r w:rsidRPr="005E118E">
        <w:rPr>
          <w:rFonts w:ascii="Times New Roman" w:eastAsia="Times New Roman" w:hAnsi="Times New Roman" w:cs="Times New Roman"/>
          <w:i/>
          <w:iCs/>
          <w:sz w:val="24"/>
          <w:szCs w:val="24"/>
          <w:lang w:val="es-MX" w:eastAsia="es-MX"/>
        </w:rPr>
        <w:t>orcid</w:t>
      </w:r>
      <w:r w:rsidRPr="005E118E">
        <w:rPr>
          <w:rFonts w:ascii="Times New Roman" w:eastAsia="Times New Roman" w:hAnsi="Times New Roman" w:cs="Times New Roman"/>
          <w:sz w:val="24"/>
          <w:szCs w:val="24"/>
          <w:lang w:val="es-MX" w:eastAsia="es-MX"/>
        </w:rPr>
        <w:t>.org/0000-0002-2730-7358</w:t>
      </w:r>
      <w:r w:rsidRPr="005E118E">
        <w:rPr>
          <w:rFonts w:ascii="Times New Roman" w:eastAsia="Times New Roman" w:hAnsi="Times New Roman" w:cs="Times New Roman"/>
          <w:bCs/>
          <w:iCs/>
          <w:spacing w:val="-6"/>
          <w:sz w:val="24"/>
          <w:szCs w:val="24"/>
          <w:lang w:eastAsia="es-MX"/>
        </w:rPr>
        <w:t xml:space="preserve"> , Dr. C. Juan José Reyes Pérez</w:t>
      </w:r>
      <w:r w:rsidRPr="005E118E">
        <w:rPr>
          <w:rFonts w:ascii="Times New Roman" w:eastAsia="Times New Roman" w:hAnsi="Times New Roman" w:cs="Times New Roman"/>
          <w:bCs/>
          <w:iCs/>
          <w:spacing w:val="-6"/>
          <w:sz w:val="24"/>
          <w:szCs w:val="24"/>
          <w:vertAlign w:val="superscript"/>
          <w:lang w:eastAsia="es-MX"/>
        </w:rPr>
        <w:t xml:space="preserve">2 </w:t>
      </w:r>
      <w:r w:rsidRPr="005E118E">
        <w:rPr>
          <w:rFonts w:ascii="Times New Roman" w:eastAsia="Times New Roman" w:hAnsi="Times New Roman" w:cs="Times New Roman"/>
          <w:b/>
          <w:bCs/>
          <w:iCs/>
          <w:spacing w:val="-6"/>
          <w:sz w:val="24"/>
          <w:szCs w:val="24"/>
          <w:lang w:eastAsia="es-MX"/>
        </w:rPr>
        <w:t>ID:</w:t>
      </w:r>
      <w:r w:rsidRPr="005E118E">
        <w:rPr>
          <w:rFonts w:ascii="Times New Roman" w:eastAsia="Times New Roman" w:hAnsi="Times New Roman" w:cs="Times New Roman"/>
          <w:sz w:val="24"/>
          <w:szCs w:val="24"/>
          <w:lang w:val="es-MX" w:eastAsia="es-MX"/>
        </w:rPr>
        <w:t xml:space="preserve"> https://</w:t>
      </w:r>
      <w:r w:rsidRPr="005E118E">
        <w:rPr>
          <w:rFonts w:ascii="Times New Roman" w:eastAsia="Times New Roman" w:hAnsi="Times New Roman" w:cs="Times New Roman"/>
          <w:i/>
          <w:iCs/>
          <w:sz w:val="24"/>
          <w:szCs w:val="24"/>
          <w:lang w:val="es-MX" w:eastAsia="es-MX"/>
        </w:rPr>
        <w:t>orcid</w:t>
      </w:r>
      <w:r w:rsidRPr="005E118E">
        <w:rPr>
          <w:rFonts w:ascii="Times New Roman" w:eastAsia="Times New Roman" w:hAnsi="Times New Roman" w:cs="Times New Roman"/>
          <w:sz w:val="24"/>
          <w:szCs w:val="24"/>
          <w:lang w:val="es-MX" w:eastAsia="es-MX"/>
        </w:rPr>
        <w:t>.org/0000-0001-5372-2523</w:t>
      </w:r>
      <w:r w:rsidRPr="005E118E">
        <w:rPr>
          <w:rFonts w:ascii="Times New Roman" w:eastAsia="Times New Roman" w:hAnsi="Times New Roman" w:cs="Times New Roman"/>
          <w:bCs/>
          <w:iCs/>
          <w:spacing w:val="-6"/>
          <w:sz w:val="24"/>
          <w:szCs w:val="24"/>
          <w:lang w:eastAsia="es-MX"/>
        </w:rPr>
        <w:t xml:space="preserve">, MSc. </w:t>
      </w:r>
      <w:proofErr w:type="spellStart"/>
      <w:r w:rsidRPr="005E118E">
        <w:rPr>
          <w:rFonts w:ascii="Times New Roman" w:eastAsia="Times New Roman" w:hAnsi="Times New Roman" w:cs="Times New Roman"/>
          <w:bCs/>
          <w:iCs/>
          <w:spacing w:val="-6"/>
          <w:sz w:val="24"/>
          <w:szCs w:val="24"/>
          <w:lang w:val="es-MX" w:eastAsia="es-MX"/>
        </w:rPr>
        <w:t>Yoan</w:t>
      </w:r>
      <w:proofErr w:type="spellEnd"/>
      <w:r w:rsidRPr="005E118E">
        <w:rPr>
          <w:rFonts w:ascii="Times New Roman" w:eastAsia="Times New Roman" w:hAnsi="Times New Roman" w:cs="Times New Roman"/>
          <w:bCs/>
          <w:iCs/>
          <w:spacing w:val="-6"/>
          <w:sz w:val="24"/>
          <w:szCs w:val="24"/>
          <w:lang w:val="es-MX" w:eastAsia="es-MX"/>
        </w:rPr>
        <w:t xml:space="preserve"> Salgado Valle</w:t>
      </w:r>
      <w:r w:rsidRPr="005E118E">
        <w:rPr>
          <w:rFonts w:ascii="Times New Roman" w:eastAsia="Times New Roman" w:hAnsi="Times New Roman" w:cs="Times New Roman"/>
          <w:bCs/>
          <w:iCs/>
          <w:spacing w:val="-6"/>
          <w:sz w:val="24"/>
          <w:szCs w:val="24"/>
          <w:vertAlign w:val="superscript"/>
          <w:lang w:val="es-MX" w:eastAsia="es-MX"/>
        </w:rPr>
        <w:t xml:space="preserve">3 </w:t>
      </w:r>
      <w:r w:rsidRPr="005E118E">
        <w:rPr>
          <w:rFonts w:ascii="Times New Roman" w:eastAsia="Times New Roman" w:hAnsi="Times New Roman" w:cs="Times New Roman"/>
          <w:bCs/>
          <w:iCs/>
          <w:spacing w:val="-6"/>
          <w:sz w:val="24"/>
          <w:szCs w:val="24"/>
          <w:lang w:val="es-MX" w:eastAsia="es-MX"/>
        </w:rPr>
        <w:t>I</w:t>
      </w:r>
      <w:r w:rsidRPr="005E118E">
        <w:rPr>
          <w:rFonts w:ascii="Times New Roman" w:eastAsia="Times New Roman" w:hAnsi="Times New Roman" w:cs="Times New Roman"/>
          <w:b/>
          <w:bCs/>
          <w:iCs/>
          <w:spacing w:val="-6"/>
          <w:sz w:val="24"/>
          <w:szCs w:val="24"/>
          <w:lang w:val="es-MX" w:eastAsia="es-MX"/>
        </w:rPr>
        <w:t xml:space="preserve">D: </w:t>
      </w:r>
      <w:r w:rsidRPr="005E118E">
        <w:rPr>
          <w:rFonts w:ascii="Times New Roman" w:eastAsia="Times New Roman" w:hAnsi="Times New Roman" w:cs="Times New Roman"/>
          <w:sz w:val="24"/>
          <w:szCs w:val="24"/>
          <w:lang w:val="es-MX" w:eastAsia="es-MX"/>
        </w:rPr>
        <w:t>https://</w:t>
      </w:r>
      <w:r w:rsidRPr="005E118E">
        <w:rPr>
          <w:rFonts w:ascii="Times New Roman" w:eastAsia="Times New Roman" w:hAnsi="Times New Roman" w:cs="Times New Roman"/>
          <w:i/>
          <w:iCs/>
          <w:sz w:val="24"/>
          <w:szCs w:val="24"/>
          <w:lang w:val="es-MX" w:eastAsia="es-MX"/>
        </w:rPr>
        <w:t>orcid</w:t>
      </w:r>
      <w:r w:rsidRPr="005E118E">
        <w:rPr>
          <w:rFonts w:ascii="Times New Roman" w:eastAsia="Times New Roman" w:hAnsi="Times New Roman" w:cs="Times New Roman"/>
          <w:sz w:val="24"/>
          <w:szCs w:val="24"/>
          <w:lang w:val="es-MX" w:eastAsia="es-MX"/>
        </w:rPr>
        <w:t>.org/</w:t>
      </w:r>
      <w:r w:rsidRPr="005E118E">
        <w:rPr>
          <w:rFonts w:ascii="Times New Roman" w:eastAsia="Times New Roman" w:hAnsi="Times New Roman" w:cs="Times New Roman"/>
          <w:bCs/>
          <w:iCs/>
          <w:spacing w:val="-6"/>
          <w:sz w:val="24"/>
          <w:szCs w:val="24"/>
          <w:lang w:eastAsia="es-MX"/>
        </w:rPr>
        <w:t>0000- 0001-6152-0294,</w:t>
      </w:r>
      <w:r w:rsidRPr="005E118E">
        <w:rPr>
          <w:rFonts w:ascii="Times New Roman" w:eastAsia="Times New Roman" w:hAnsi="Times New Roman" w:cs="Times New Roman"/>
          <w:bCs/>
          <w:iCs/>
          <w:spacing w:val="-6"/>
          <w:sz w:val="24"/>
          <w:szCs w:val="24"/>
          <w:lang w:val="es-MX" w:eastAsia="es-MX"/>
        </w:rPr>
        <w:t xml:space="preserve"> </w:t>
      </w:r>
      <w:proofErr w:type="spellStart"/>
      <w:r w:rsidRPr="005E118E">
        <w:rPr>
          <w:rFonts w:ascii="Times New Roman" w:eastAsia="Times New Roman" w:hAnsi="Times New Roman" w:cs="Times New Roman"/>
          <w:bCs/>
          <w:iCs/>
          <w:spacing w:val="-6"/>
          <w:sz w:val="24"/>
          <w:szCs w:val="24"/>
          <w:lang w:val="es-MX" w:eastAsia="es-MX"/>
        </w:rPr>
        <w:t>MSc</w:t>
      </w:r>
      <w:proofErr w:type="spellEnd"/>
      <w:r w:rsidRPr="005E118E">
        <w:rPr>
          <w:rFonts w:ascii="Times New Roman" w:eastAsia="Times New Roman" w:hAnsi="Times New Roman" w:cs="Times New Roman"/>
          <w:bCs/>
          <w:iCs/>
          <w:spacing w:val="-6"/>
          <w:sz w:val="24"/>
          <w:szCs w:val="24"/>
          <w:lang w:val="es-MX" w:eastAsia="es-MX"/>
        </w:rPr>
        <w:t xml:space="preserve"> </w:t>
      </w:r>
      <w:proofErr w:type="spellStart"/>
      <w:r w:rsidRPr="005E118E">
        <w:rPr>
          <w:rFonts w:ascii="Times New Roman" w:eastAsia="Times New Roman" w:hAnsi="Times New Roman" w:cs="Times New Roman"/>
          <w:bCs/>
          <w:iCs/>
          <w:spacing w:val="-6"/>
          <w:sz w:val="24"/>
          <w:szCs w:val="24"/>
          <w:lang w:val="es-MX" w:eastAsia="es-MX"/>
        </w:rPr>
        <w:t>Felix</w:t>
      </w:r>
      <w:proofErr w:type="spellEnd"/>
      <w:r w:rsidRPr="005E118E">
        <w:rPr>
          <w:rFonts w:ascii="Times New Roman" w:eastAsia="Times New Roman" w:hAnsi="Times New Roman" w:cs="Times New Roman"/>
          <w:bCs/>
          <w:iCs/>
          <w:spacing w:val="-6"/>
          <w:sz w:val="24"/>
          <w:szCs w:val="24"/>
          <w:lang w:val="es-MX" w:eastAsia="es-MX"/>
        </w:rPr>
        <w:t xml:space="preserve"> Michel Henríquez Díaz</w:t>
      </w:r>
      <w:r w:rsidRPr="005E118E">
        <w:rPr>
          <w:rFonts w:ascii="Times New Roman" w:eastAsia="Times New Roman" w:hAnsi="Times New Roman" w:cs="Times New Roman"/>
          <w:bCs/>
          <w:iCs/>
          <w:spacing w:val="-6"/>
          <w:sz w:val="24"/>
          <w:szCs w:val="24"/>
          <w:vertAlign w:val="superscript"/>
          <w:lang w:val="es-MX" w:eastAsia="es-MX"/>
        </w:rPr>
        <w:t xml:space="preserve">3 </w:t>
      </w:r>
      <w:r w:rsidRPr="005E118E">
        <w:rPr>
          <w:rFonts w:ascii="Times New Roman" w:eastAsia="Times New Roman" w:hAnsi="Times New Roman" w:cs="Times New Roman"/>
          <w:b/>
          <w:bCs/>
          <w:iCs/>
          <w:spacing w:val="-6"/>
          <w:sz w:val="24"/>
          <w:szCs w:val="24"/>
          <w:lang w:val="es-MX" w:eastAsia="es-MX"/>
        </w:rPr>
        <w:t>ID</w:t>
      </w:r>
      <w:r w:rsidRPr="005E118E">
        <w:rPr>
          <w:rFonts w:ascii="Times New Roman" w:eastAsia="Times New Roman" w:hAnsi="Times New Roman" w:cs="Times New Roman"/>
          <w:bCs/>
          <w:iCs/>
          <w:spacing w:val="-6"/>
          <w:sz w:val="24"/>
          <w:szCs w:val="24"/>
          <w:lang w:eastAsia="es-MX"/>
        </w:rPr>
        <w:t xml:space="preserve">: </w:t>
      </w:r>
      <w:hyperlink r:id="rId5" w:history="1">
        <w:r w:rsidRPr="005E118E">
          <w:rPr>
            <w:rFonts w:ascii="Times New Roman" w:eastAsia="Times New Roman" w:hAnsi="Times New Roman" w:cs="Times New Roman"/>
            <w:color w:val="0000FF"/>
            <w:sz w:val="24"/>
            <w:szCs w:val="24"/>
            <w:u w:val="single"/>
            <w:lang w:val="es-MX" w:eastAsia="es-MX"/>
          </w:rPr>
          <w:t>https://orcid.org/</w:t>
        </w:r>
      </w:hyperlink>
      <w:r w:rsidRPr="005E118E">
        <w:rPr>
          <w:rFonts w:ascii="Times New Roman" w:eastAsia="Times New Roman" w:hAnsi="Times New Roman" w:cs="Times New Roman"/>
          <w:sz w:val="24"/>
          <w:szCs w:val="24"/>
          <w:lang w:val="es-MX" w:eastAsia="es-MX"/>
        </w:rPr>
        <w:t xml:space="preserve"> </w:t>
      </w:r>
      <w:r w:rsidRPr="005E118E">
        <w:rPr>
          <w:rFonts w:ascii="Times New Roman" w:eastAsia="Times New Roman" w:hAnsi="Times New Roman" w:cs="Times New Roman"/>
          <w:bCs/>
          <w:iCs/>
          <w:spacing w:val="-6"/>
          <w:sz w:val="24"/>
          <w:szCs w:val="24"/>
          <w:lang w:eastAsia="es-MX"/>
        </w:rPr>
        <w:t>0000-0001-8743-7464</w:t>
      </w:r>
      <w:r w:rsidRPr="005E118E">
        <w:rPr>
          <w:rFonts w:ascii="Times New Roman" w:eastAsia="Times New Roman" w:hAnsi="Times New Roman" w:cs="Times New Roman"/>
          <w:bCs/>
          <w:iCs/>
          <w:spacing w:val="-6"/>
          <w:sz w:val="24"/>
          <w:szCs w:val="24"/>
          <w:lang w:val="es-MX" w:eastAsia="es-MX"/>
        </w:rPr>
        <w:t>, Dr. C. Luis Guillermo Hernández Montiel</w:t>
      </w:r>
      <w:r w:rsidRPr="005E118E">
        <w:rPr>
          <w:rFonts w:ascii="Times New Roman" w:eastAsia="Times New Roman" w:hAnsi="Times New Roman" w:cs="Times New Roman"/>
          <w:bCs/>
          <w:iCs/>
          <w:spacing w:val="-6"/>
          <w:sz w:val="24"/>
          <w:szCs w:val="24"/>
          <w:vertAlign w:val="superscript"/>
          <w:lang w:val="es-MX" w:eastAsia="es-MX"/>
        </w:rPr>
        <w:t xml:space="preserve">4 </w:t>
      </w:r>
      <w:r w:rsidRPr="005E118E">
        <w:rPr>
          <w:rFonts w:ascii="Times New Roman" w:eastAsia="Times New Roman" w:hAnsi="Times New Roman" w:cs="Times New Roman"/>
          <w:b/>
          <w:bCs/>
          <w:iCs/>
          <w:spacing w:val="-6"/>
          <w:sz w:val="24"/>
          <w:szCs w:val="24"/>
          <w:lang w:val="es-MX" w:eastAsia="es-MX"/>
        </w:rPr>
        <w:t>ID</w:t>
      </w:r>
      <w:r w:rsidRPr="005E118E">
        <w:rPr>
          <w:rFonts w:ascii="Times New Roman" w:eastAsia="Times New Roman" w:hAnsi="Times New Roman" w:cs="Times New Roman"/>
          <w:bCs/>
          <w:iCs/>
          <w:spacing w:val="-6"/>
          <w:sz w:val="24"/>
          <w:szCs w:val="24"/>
          <w:vertAlign w:val="superscript"/>
          <w:lang w:val="es-MX" w:eastAsia="es-MX"/>
        </w:rPr>
        <w:t xml:space="preserve"> </w:t>
      </w:r>
      <w:hyperlink r:id="rId6" w:history="1">
        <w:r w:rsidRPr="005E118E">
          <w:rPr>
            <w:rFonts w:ascii="Times New Roman" w:eastAsia="Times New Roman" w:hAnsi="Times New Roman" w:cs="Times New Roman"/>
            <w:bCs/>
            <w:iCs/>
            <w:color w:val="0000FF"/>
            <w:spacing w:val="-6"/>
            <w:sz w:val="24"/>
            <w:szCs w:val="24"/>
            <w:u w:val="single"/>
            <w:lang w:val="es-MX" w:eastAsia="es-MX"/>
          </w:rPr>
          <w:t>https://orcid.org/0</w:t>
        </w:r>
      </w:hyperlink>
      <w:r w:rsidRPr="005E118E">
        <w:rPr>
          <w:rFonts w:ascii="Times New Roman" w:eastAsia="Times New Roman" w:hAnsi="Times New Roman" w:cs="Times New Roman"/>
          <w:bCs/>
          <w:iCs/>
          <w:spacing w:val="-6"/>
          <w:sz w:val="24"/>
          <w:szCs w:val="24"/>
          <w:lang w:val="es-MX" w:eastAsia="es-MX"/>
        </w:rPr>
        <w:t xml:space="preserve"> 000-0002-8236-1074, Dr. Cs.</w:t>
      </w:r>
      <w:r w:rsidRPr="005E118E">
        <w:rPr>
          <w:rFonts w:ascii="Times New Roman" w:eastAsia="Times New Roman" w:hAnsi="Times New Roman" w:cs="Times New Roman"/>
          <w:bCs/>
          <w:iCs/>
          <w:spacing w:val="-6"/>
          <w:sz w:val="24"/>
          <w:szCs w:val="24"/>
          <w:vertAlign w:val="superscript"/>
          <w:lang w:val="es-MX" w:eastAsia="es-MX"/>
        </w:rPr>
        <w:t xml:space="preserve"> </w:t>
      </w:r>
      <w:r w:rsidRPr="005E118E">
        <w:rPr>
          <w:rFonts w:ascii="Times New Roman" w:eastAsia="Times New Roman" w:hAnsi="Times New Roman" w:cs="Times New Roman"/>
          <w:bCs/>
          <w:iCs/>
          <w:spacing w:val="-6"/>
          <w:sz w:val="24"/>
          <w:szCs w:val="24"/>
          <w:lang w:val="es-MX" w:eastAsia="es-MX"/>
        </w:rPr>
        <w:t>Carlos Andrés Peniche Covas</w:t>
      </w:r>
      <w:r w:rsidRPr="005E118E">
        <w:rPr>
          <w:rFonts w:ascii="Times New Roman" w:eastAsia="Times New Roman" w:hAnsi="Times New Roman" w:cs="Times New Roman"/>
          <w:bCs/>
          <w:iCs/>
          <w:spacing w:val="-6"/>
          <w:sz w:val="24"/>
          <w:szCs w:val="24"/>
          <w:vertAlign w:val="superscript"/>
          <w:lang w:val="es-MX" w:eastAsia="es-MX"/>
        </w:rPr>
        <w:t>5</w:t>
      </w:r>
      <w:r w:rsidRPr="005E118E">
        <w:rPr>
          <w:rFonts w:ascii="Times New Roman" w:eastAsia="Times New Roman" w:hAnsi="Times New Roman" w:cs="Times New Roman"/>
          <w:bCs/>
          <w:iCs/>
          <w:spacing w:val="-6"/>
          <w:sz w:val="24"/>
          <w:szCs w:val="24"/>
          <w:lang w:val="es-MX" w:eastAsia="es-MX"/>
        </w:rPr>
        <w:t xml:space="preserve"> </w:t>
      </w:r>
      <w:r w:rsidRPr="005E118E">
        <w:rPr>
          <w:rFonts w:ascii="Times New Roman" w:eastAsia="Times New Roman" w:hAnsi="Times New Roman" w:cs="Times New Roman"/>
          <w:b/>
          <w:bCs/>
          <w:iCs/>
          <w:spacing w:val="-6"/>
          <w:sz w:val="24"/>
          <w:szCs w:val="24"/>
          <w:lang w:val="es-MX" w:eastAsia="es-MX"/>
        </w:rPr>
        <w:t>ID</w:t>
      </w:r>
      <w:r w:rsidRPr="005E118E">
        <w:rPr>
          <w:rFonts w:ascii="Times New Roman" w:eastAsia="Times New Roman" w:hAnsi="Times New Roman" w:cs="Times New Roman"/>
          <w:bCs/>
          <w:iCs/>
          <w:spacing w:val="-6"/>
          <w:sz w:val="24"/>
          <w:szCs w:val="24"/>
          <w:vertAlign w:val="superscript"/>
          <w:lang w:val="es-MX" w:eastAsia="es-MX"/>
        </w:rPr>
        <w:t xml:space="preserve"> </w:t>
      </w:r>
      <w:r w:rsidRPr="005E118E">
        <w:rPr>
          <w:rFonts w:ascii="Times New Roman" w:eastAsia="Times New Roman" w:hAnsi="Times New Roman" w:cs="Times New Roman"/>
          <w:sz w:val="24"/>
          <w:szCs w:val="24"/>
          <w:lang w:val="es-MX" w:eastAsia="es-MX"/>
        </w:rPr>
        <w:t>https://</w:t>
      </w:r>
      <w:r w:rsidRPr="005E118E">
        <w:rPr>
          <w:rFonts w:ascii="Times New Roman" w:eastAsia="Times New Roman" w:hAnsi="Times New Roman" w:cs="Times New Roman"/>
          <w:i/>
          <w:iCs/>
          <w:sz w:val="24"/>
          <w:szCs w:val="24"/>
          <w:lang w:val="es-MX" w:eastAsia="es-MX"/>
        </w:rPr>
        <w:t>orcid</w:t>
      </w:r>
      <w:r w:rsidRPr="005E118E">
        <w:rPr>
          <w:rFonts w:ascii="Times New Roman" w:eastAsia="Times New Roman" w:hAnsi="Times New Roman" w:cs="Times New Roman"/>
          <w:sz w:val="24"/>
          <w:szCs w:val="24"/>
          <w:lang w:val="es-MX" w:eastAsia="es-MX"/>
        </w:rPr>
        <w:t>.org</w:t>
      </w:r>
      <w:r w:rsidRPr="005E118E">
        <w:rPr>
          <w:rFonts w:ascii="Times New Roman" w:eastAsia="Times New Roman" w:hAnsi="Times New Roman" w:cs="Times New Roman"/>
          <w:bCs/>
          <w:iCs/>
          <w:spacing w:val="-6"/>
          <w:sz w:val="24"/>
          <w:szCs w:val="24"/>
          <w:vertAlign w:val="superscript"/>
          <w:lang w:val="es-MX" w:eastAsia="es-MX"/>
        </w:rPr>
        <w:t xml:space="preserve"> </w:t>
      </w:r>
      <w:hyperlink r:id="rId7" w:history="1">
        <w:r w:rsidRPr="005E118E">
          <w:rPr>
            <w:rFonts w:ascii="Times New Roman" w:eastAsia="Times New Roman" w:hAnsi="Times New Roman" w:cs="Times New Roman"/>
            <w:bCs/>
            <w:iCs/>
            <w:color w:val="0000FF"/>
            <w:spacing w:val="-6"/>
            <w:sz w:val="24"/>
            <w:szCs w:val="24"/>
            <w:u w:val="single"/>
            <w:lang w:val="es-MX" w:eastAsia="es-MX"/>
          </w:rPr>
          <w:t>0000-0003-2563-0132</w:t>
        </w:r>
      </w:hyperlink>
      <w:r w:rsidRPr="005E118E">
        <w:rPr>
          <w:rFonts w:ascii="Times New Roman" w:eastAsia="Times New Roman" w:hAnsi="Times New Roman" w:cs="Times New Roman"/>
          <w:bCs/>
          <w:iCs/>
          <w:spacing w:val="-6"/>
          <w:sz w:val="24"/>
          <w:szCs w:val="24"/>
          <w:lang w:val="es-MX" w:eastAsia="es-MX"/>
        </w:rPr>
        <w:t>, Lic. Lázara Hernández Ferrer</w:t>
      </w:r>
      <w:r w:rsidRPr="005E118E">
        <w:rPr>
          <w:rFonts w:ascii="Times New Roman" w:eastAsia="Times New Roman" w:hAnsi="Times New Roman" w:cs="Times New Roman"/>
          <w:bCs/>
          <w:iCs/>
          <w:spacing w:val="-6"/>
          <w:sz w:val="24"/>
          <w:szCs w:val="24"/>
          <w:vertAlign w:val="superscript"/>
          <w:lang w:val="es-MX" w:eastAsia="es-MX"/>
        </w:rPr>
        <w:t xml:space="preserve">1 </w:t>
      </w:r>
      <w:r w:rsidRPr="005E118E">
        <w:rPr>
          <w:rFonts w:ascii="Times New Roman" w:eastAsia="Times New Roman" w:hAnsi="Times New Roman" w:cs="Times New Roman"/>
          <w:b/>
          <w:bCs/>
          <w:iCs/>
          <w:spacing w:val="-6"/>
          <w:sz w:val="24"/>
          <w:szCs w:val="24"/>
          <w:lang w:val="es-MX" w:eastAsia="es-MX"/>
        </w:rPr>
        <w:t>ID</w:t>
      </w:r>
      <w:r w:rsidRPr="005E118E">
        <w:rPr>
          <w:rFonts w:ascii="Times New Roman" w:eastAsia="Times New Roman" w:hAnsi="Times New Roman" w:cs="Times New Roman"/>
          <w:sz w:val="24"/>
          <w:szCs w:val="24"/>
          <w:lang w:val="es-MX" w:eastAsia="es-MX"/>
        </w:rPr>
        <w:t xml:space="preserve"> https://</w:t>
      </w:r>
      <w:r w:rsidRPr="005E118E">
        <w:rPr>
          <w:rFonts w:ascii="Times New Roman" w:eastAsia="Times New Roman" w:hAnsi="Times New Roman" w:cs="Times New Roman"/>
          <w:i/>
          <w:iCs/>
          <w:sz w:val="24"/>
          <w:szCs w:val="24"/>
          <w:lang w:val="es-MX" w:eastAsia="es-MX"/>
        </w:rPr>
        <w:t>orcid</w:t>
      </w:r>
      <w:r w:rsidRPr="005E118E">
        <w:rPr>
          <w:rFonts w:ascii="Times New Roman" w:eastAsia="Times New Roman" w:hAnsi="Times New Roman" w:cs="Times New Roman"/>
          <w:sz w:val="24"/>
          <w:szCs w:val="24"/>
          <w:lang w:val="es-MX" w:eastAsia="es-MX"/>
        </w:rPr>
        <w:t>.org/0000-0002-4098-2542</w:t>
      </w:r>
      <w:r w:rsidRPr="005E118E">
        <w:rPr>
          <w:rFonts w:ascii="Times New Roman" w:eastAsia="Times New Roman" w:hAnsi="Times New Roman" w:cs="Times New Roman"/>
          <w:bCs/>
          <w:iCs/>
          <w:spacing w:val="-6"/>
          <w:sz w:val="24"/>
          <w:szCs w:val="24"/>
          <w:lang w:val="es-MX" w:eastAsia="es-MX"/>
        </w:rPr>
        <w:t xml:space="preserve">, </w:t>
      </w:r>
      <w:proofErr w:type="spellStart"/>
      <w:r w:rsidRPr="005E118E">
        <w:rPr>
          <w:rFonts w:ascii="Times New Roman" w:eastAsia="Times New Roman" w:hAnsi="Times New Roman" w:cs="Times New Roman"/>
          <w:bCs/>
          <w:iCs/>
          <w:spacing w:val="-6"/>
          <w:sz w:val="24"/>
          <w:szCs w:val="24"/>
          <w:lang w:val="es-MX" w:eastAsia="es-MX"/>
        </w:rPr>
        <w:t>MSc</w:t>
      </w:r>
      <w:proofErr w:type="spellEnd"/>
      <w:r w:rsidRPr="005E118E">
        <w:rPr>
          <w:rFonts w:ascii="Times New Roman" w:eastAsia="Times New Roman" w:hAnsi="Times New Roman" w:cs="Times New Roman"/>
          <w:bCs/>
          <w:iCs/>
          <w:spacing w:val="-6"/>
          <w:sz w:val="24"/>
          <w:szCs w:val="24"/>
          <w:lang w:val="es-MX" w:eastAsia="es-MX"/>
        </w:rPr>
        <w:t xml:space="preserve">. </w:t>
      </w:r>
      <w:proofErr w:type="spellStart"/>
      <w:r w:rsidRPr="005E118E">
        <w:rPr>
          <w:rFonts w:ascii="Times New Roman" w:eastAsia="Times New Roman" w:hAnsi="Times New Roman" w:cs="Times New Roman"/>
          <w:bCs/>
          <w:iCs/>
          <w:spacing w:val="-6"/>
          <w:sz w:val="24"/>
          <w:szCs w:val="24"/>
          <w:lang w:val="es-MX" w:eastAsia="es-MX"/>
        </w:rPr>
        <w:t>Yuliem</w:t>
      </w:r>
      <w:proofErr w:type="spellEnd"/>
      <w:r w:rsidRPr="005E118E">
        <w:rPr>
          <w:rFonts w:ascii="Times New Roman" w:eastAsia="Times New Roman" w:hAnsi="Times New Roman" w:cs="Times New Roman"/>
          <w:bCs/>
          <w:iCs/>
          <w:spacing w:val="-6"/>
          <w:sz w:val="24"/>
          <w:szCs w:val="24"/>
          <w:lang w:val="es-MX" w:eastAsia="es-MX"/>
        </w:rPr>
        <w:t xml:space="preserve"> Mederos Torres</w:t>
      </w:r>
      <w:r w:rsidRPr="005E118E">
        <w:rPr>
          <w:rFonts w:ascii="Times New Roman" w:eastAsia="Times New Roman" w:hAnsi="Times New Roman" w:cs="Times New Roman"/>
          <w:bCs/>
          <w:iCs/>
          <w:spacing w:val="-6"/>
          <w:sz w:val="24"/>
          <w:szCs w:val="24"/>
          <w:vertAlign w:val="superscript"/>
          <w:lang w:val="es-MX" w:eastAsia="es-MX"/>
        </w:rPr>
        <w:t xml:space="preserve">1 </w:t>
      </w:r>
      <w:r w:rsidRPr="005E118E">
        <w:rPr>
          <w:rFonts w:ascii="Times New Roman" w:eastAsia="Times New Roman" w:hAnsi="Times New Roman" w:cs="Times New Roman"/>
          <w:bCs/>
          <w:iCs/>
          <w:spacing w:val="-6"/>
          <w:sz w:val="24"/>
          <w:szCs w:val="24"/>
          <w:lang w:val="es-MX" w:eastAsia="es-MX"/>
        </w:rPr>
        <w:t>I</w:t>
      </w:r>
      <w:r w:rsidRPr="005E118E">
        <w:rPr>
          <w:rFonts w:ascii="Times New Roman" w:eastAsia="Times New Roman" w:hAnsi="Times New Roman" w:cs="Times New Roman"/>
          <w:b/>
          <w:bCs/>
          <w:iCs/>
          <w:spacing w:val="-6"/>
          <w:sz w:val="24"/>
          <w:szCs w:val="24"/>
          <w:lang w:val="es-MX" w:eastAsia="es-MX"/>
        </w:rPr>
        <w:t>D</w:t>
      </w:r>
      <w:r w:rsidRPr="005E118E">
        <w:rPr>
          <w:rFonts w:ascii="Times New Roman" w:eastAsia="Times New Roman" w:hAnsi="Times New Roman" w:cs="Times New Roman"/>
          <w:bCs/>
          <w:iCs/>
          <w:spacing w:val="-6"/>
          <w:sz w:val="24"/>
          <w:szCs w:val="24"/>
          <w:lang w:val="es-MX" w:eastAsia="es-MX"/>
        </w:rPr>
        <w:t xml:space="preserve">: </w:t>
      </w:r>
      <w:r w:rsidRPr="005E118E">
        <w:rPr>
          <w:rFonts w:ascii="Times New Roman" w:eastAsia="Times New Roman" w:hAnsi="Times New Roman" w:cs="Times New Roman"/>
          <w:sz w:val="24"/>
          <w:szCs w:val="24"/>
          <w:lang w:val="es-MX"/>
        </w:rPr>
        <w:t>https://orcid.org/0000-0001-5795-4348</w:t>
      </w:r>
      <w:r w:rsidRPr="005E118E">
        <w:rPr>
          <w:rFonts w:ascii="Times New Roman" w:eastAsia="Times New Roman" w:hAnsi="Times New Roman" w:cs="Times New Roman"/>
          <w:bCs/>
          <w:iCs/>
          <w:spacing w:val="-6"/>
          <w:sz w:val="24"/>
          <w:szCs w:val="24"/>
          <w:lang w:val="es-MX" w:eastAsia="es-MX"/>
        </w:rPr>
        <w:t xml:space="preserve">, Dr. C. Michel Ruiz Sánchez </w:t>
      </w:r>
      <w:r w:rsidRPr="005E118E">
        <w:rPr>
          <w:rFonts w:ascii="Times New Roman" w:eastAsia="Times New Roman" w:hAnsi="Times New Roman" w:cs="Times New Roman"/>
          <w:b/>
          <w:bCs/>
          <w:iCs/>
          <w:spacing w:val="-6"/>
          <w:sz w:val="24"/>
          <w:szCs w:val="24"/>
          <w:lang w:val="es-MX" w:eastAsia="es-MX"/>
        </w:rPr>
        <w:t>ID</w:t>
      </w:r>
      <w:r w:rsidRPr="005E118E">
        <w:rPr>
          <w:rFonts w:ascii="Times New Roman" w:eastAsia="Times New Roman" w:hAnsi="Times New Roman" w:cs="Times New Roman"/>
          <w:bCs/>
          <w:iCs/>
          <w:spacing w:val="-6"/>
          <w:sz w:val="24"/>
          <w:szCs w:val="24"/>
          <w:lang w:val="es-MX" w:eastAsia="es-MX"/>
        </w:rPr>
        <w:t>:</w:t>
      </w:r>
      <w:r w:rsidRPr="005E118E">
        <w:rPr>
          <w:rFonts w:ascii="Times New Roman" w:eastAsia="Times New Roman" w:hAnsi="Times New Roman" w:cs="Times New Roman"/>
          <w:sz w:val="24"/>
          <w:szCs w:val="24"/>
          <w:lang w:val="es-MX" w:eastAsia="es-MX"/>
        </w:rPr>
        <w:t xml:space="preserve"> https://</w:t>
      </w:r>
      <w:r w:rsidRPr="005E118E">
        <w:rPr>
          <w:rFonts w:ascii="Times New Roman" w:eastAsia="Times New Roman" w:hAnsi="Times New Roman" w:cs="Times New Roman"/>
          <w:i/>
          <w:iCs/>
          <w:sz w:val="24"/>
          <w:szCs w:val="24"/>
          <w:lang w:val="es-MX" w:eastAsia="es-MX"/>
        </w:rPr>
        <w:t>orcid</w:t>
      </w:r>
      <w:r w:rsidRPr="005E118E">
        <w:rPr>
          <w:rFonts w:ascii="Times New Roman" w:eastAsia="Times New Roman" w:hAnsi="Times New Roman" w:cs="Times New Roman"/>
          <w:sz w:val="24"/>
          <w:szCs w:val="24"/>
          <w:lang w:val="es-MX" w:eastAsia="es-MX"/>
        </w:rPr>
        <w:t>.org</w:t>
      </w:r>
      <w:r w:rsidRPr="005E118E">
        <w:rPr>
          <w:rFonts w:ascii="Times New Roman" w:eastAsia="Times New Roman" w:hAnsi="Times New Roman" w:cs="Times New Roman"/>
          <w:bCs/>
          <w:iCs/>
          <w:spacing w:val="-6"/>
          <w:sz w:val="24"/>
          <w:szCs w:val="24"/>
          <w:lang w:val="es-MX" w:eastAsia="es-MX"/>
        </w:rPr>
        <w:t xml:space="preserve"> </w:t>
      </w:r>
      <w:r w:rsidRPr="005E118E">
        <w:rPr>
          <w:rFonts w:ascii="Times New Roman" w:eastAsia="Times New Roman" w:hAnsi="Times New Roman" w:cs="Times New Roman"/>
          <w:bCs/>
          <w:iCs/>
          <w:spacing w:val="-6"/>
          <w:sz w:val="24"/>
          <w:szCs w:val="24"/>
          <w:lang w:eastAsia="es-MX"/>
        </w:rPr>
        <w:t>0000-0002-7406-4715</w:t>
      </w:r>
      <w:r w:rsidRPr="005E118E">
        <w:rPr>
          <w:rFonts w:ascii="Times New Roman" w:eastAsia="Times New Roman" w:hAnsi="Times New Roman" w:cs="Times New Roman"/>
          <w:bCs/>
          <w:iCs/>
          <w:spacing w:val="-6"/>
          <w:sz w:val="24"/>
          <w:szCs w:val="24"/>
          <w:lang w:val="es-MX" w:eastAsia="es-MX"/>
        </w:rPr>
        <w:t xml:space="preserve">, </w:t>
      </w:r>
      <w:proofErr w:type="spellStart"/>
      <w:r w:rsidRPr="005E118E">
        <w:rPr>
          <w:rFonts w:ascii="Times New Roman" w:eastAsia="Times New Roman" w:hAnsi="Times New Roman" w:cs="Times New Roman"/>
          <w:bCs/>
          <w:iCs/>
          <w:spacing w:val="-6"/>
          <w:sz w:val="24"/>
          <w:szCs w:val="24"/>
          <w:lang w:val="es-MX" w:eastAsia="es-MX"/>
        </w:rPr>
        <w:t>MSc</w:t>
      </w:r>
      <w:proofErr w:type="spellEnd"/>
      <w:r w:rsidRPr="005E118E">
        <w:rPr>
          <w:rFonts w:ascii="Times New Roman" w:eastAsia="Times New Roman" w:hAnsi="Times New Roman" w:cs="Times New Roman"/>
          <w:bCs/>
          <w:iCs/>
          <w:spacing w:val="-6"/>
          <w:sz w:val="24"/>
          <w:szCs w:val="24"/>
          <w:lang w:val="es-MX" w:eastAsia="es-MX"/>
        </w:rPr>
        <w:t>. Aida Tania Rodríguez Pedroso</w:t>
      </w:r>
      <w:r w:rsidRPr="005E118E">
        <w:rPr>
          <w:rFonts w:ascii="Times New Roman" w:eastAsia="Times New Roman" w:hAnsi="Times New Roman" w:cs="Times New Roman"/>
          <w:bCs/>
          <w:iCs/>
          <w:spacing w:val="-6"/>
          <w:sz w:val="24"/>
          <w:szCs w:val="24"/>
          <w:vertAlign w:val="superscript"/>
          <w:lang w:val="es-MX" w:eastAsia="es-MX"/>
        </w:rPr>
        <w:t xml:space="preserve">1 </w:t>
      </w:r>
      <w:r w:rsidRPr="005E118E">
        <w:rPr>
          <w:rFonts w:ascii="Times New Roman" w:eastAsia="Times New Roman" w:hAnsi="Times New Roman" w:cs="Times New Roman"/>
          <w:b/>
          <w:bCs/>
          <w:iCs/>
          <w:spacing w:val="-6"/>
          <w:sz w:val="24"/>
          <w:szCs w:val="24"/>
          <w:lang w:val="es-MX" w:eastAsia="es-MX"/>
        </w:rPr>
        <w:t>ID</w:t>
      </w:r>
      <w:r w:rsidRPr="005E118E">
        <w:rPr>
          <w:rFonts w:ascii="Times New Roman" w:eastAsia="Times New Roman" w:hAnsi="Times New Roman" w:cs="Times New Roman"/>
          <w:bCs/>
          <w:iCs/>
          <w:spacing w:val="-6"/>
          <w:sz w:val="24"/>
          <w:szCs w:val="24"/>
          <w:lang w:val="es-MX" w:eastAsia="es-MX"/>
        </w:rPr>
        <w:t>:</w:t>
      </w:r>
      <w:r w:rsidRPr="005E118E">
        <w:rPr>
          <w:rFonts w:ascii="Times New Roman" w:eastAsia="Times New Roman" w:hAnsi="Times New Roman" w:cs="Times New Roman"/>
          <w:bCs/>
          <w:iCs/>
          <w:spacing w:val="-6"/>
          <w:sz w:val="24"/>
          <w:szCs w:val="24"/>
          <w:u w:val="single"/>
          <w:lang w:eastAsia="es-MX"/>
        </w:rPr>
        <w:t xml:space="preserve"> </w:t>
      </w:r>
      <w:r w:rsidRPr="005E118E">
        <w:rPr>
          <w:rFonts w:ascii="Times New Roman" w:eastAsia="Times New Roman" w:hAnsi="Times New Roman" w:cs="Times New Roman"/>
          <w:sz w:val="24"/>
          <w:szCs w:val="24"/>
          <w:lang w:val="es-MX" w:eastAsia="es-MX"/>
        </w:rPr>
        <w:t>https://</w:t>
      </w:r>
      <w:r w:rsidRPr="005E118E">
        <w:rPr>
          <w:rFonts w:ascii="Times New Roman" w:eastAsia="Times New Roman" w:hAnsi="Times New Roman" w:cs="Times New Roman"/>
          <w:i/>
          <w:iCs/>
          <w:sz w:val="24"/>
          <w:szCs w:val="24"/>
          <w:lang w:val="es-MX" w:eastAsia="es-MX"/>
        </w:rPr>
        <w:t>orcid</w:t>
      </w:r>
      <w:r w:rsidRPr="005E118E">
        <w:rPr>
          <w:rFonts w:ascii="Times New Roman" w:eastAsia="Times New Roman" w:hAnsi="Times New Roman" w:cs="Times New Roman"/>
          <w:sz w:val="24"/>
          <w:szCs w:val="24"/>
          <w:lang w:val="es-MX" w:eastAsia="es-MX"/>
        </w:rPr>
        <w:t>.org</w:t>
      </w:r>
      <w:r w:rsidRPr="005E118E">
        <w:rPr>
          <w:rFonts w:ascii="Times New Roman" w:eastAsia="Times New Roman" w:hAnsi="Times New Roman" w:cs="Times New Roman"/>
          <w:bCs/>
          <w:iCs/>
          <w:spacing w:val="-6"/>
          <w:sz w:val="24"/>
          <w:szCs w:val="24"/>
          <w:lang w:val="es-MX" w:eastAsia="es-MX"/>
        </w:rPr>
        <w:t xml:space="preserve"> </w:t>
      </w:r>
      <w:hyperlink r:id="rId8" w:tgtFrame="_blank" w:history="1">
        <w:r w:rsidRPr="005E118E">
          <w:rPr>
            <w:rFonts w:ascii="Times New Roman" w:eastAsia="Times New Roman" w:hAnsi="Times New Roman" w:cs="Times New Roman"/>
            <w:bCs/>
            <w:iCs/>
            <w:color w:val="0000FF"/>
            <w:spacing w:val="-6"/>
            <w:sz w:val="24"/>
            <w:szCs w:val="24"/>
            <w:u w:val="single"/>
            <w:lang w:eastAsia="es-MX"/>
          </w:rPr>
          <w:t>0000-0001-5018-4272</w:t>
        </w:r>
      </w:hyperlink>
      <w:r w:rsidRPr="005E118E">
        <w:rPr>
          <w:rFonts w:ascii="Times New Roman" w:eastAsia="Times New Roman" w:hAnsi="Times New Roman" w:cs="Times New Roman"/>
          <w:bCs/>
          <w:iCs/>
          <w:spacing w:val="-6"/>
          <w:sz w:val="24"/>
          <w:szCs w:val="24"/>
          <w:lang w:val="es-MX" w:eastAsia="es-MX"/>
        </w:rPr>
        <w:t>.</w:t>
      </w:r>
      <w:r w:rsidRPr="005E118E">
        <w:rPr>
          <w:rFonts w:ascii="Times New Roman" w:eastAsia="Times New Roman" w:hAnsi="Times New Roman" w:cs="Times New Roman"/>
          <w:bCs/>
          <w:iCs/>
          <w:spacing w:val="-6"/>
          <w:sz w:val="24"/>
          <w:szCs w:val="24"/>
          <w:lang w:eastAsia="es-MX"/>
        </w:rPr>
        <w:t xml:space="preserve"> </w:t>
      </w:r>
    </w:p>
    <w:p w:rsidR="005E118E" w:rsidRPr="005E118E" w:rsidRDefault="005E118E" w:rsidP="005E118E">
      <w:pPr>
        <w:spacing w:after="0" w:line="360" w:lineRule="auto"/>
        <w:rPr>
          <w:rFonts w:ascii="Times New Roman" w:eastAsia="Times New Roman" w:hAnsi="Times New Roman" w:cs="Times New Roman"/>
          <w:sz w:val="24"/>
          <w:szCs w:val="24"/>
          <w:lang w:val="es-ES_tradnl" w:eastAsia="es-MX"/>
        </w:rPr>
      </w:pPr>
      <w:r w:rsidRPr="005E118E">
        <w:rPr>
          <w:rFonts w:ascii="Times New Roman" w:eastAsia="Times New Roman" w:hAnsi="Times New Roman" w:cs="Times New Roman"/>
          <w:sz w:val="24"/>
          <w:szCs w:val="24"/>
          <w:vertAlign w:val="superscript"/>
          <w:lang w:val="es-ES_tradnl" w:eastAsia="es-MX"/>
        </w:rPr>
        <w:t>1</w:t>
      </w:r>
      <w:r w:rsidRPr="005E118E">
        <w:rPr>
          <w:rFonts w:ascii="Times New Roman" w:eastAsia="Times New Roman" w:hAnsi="Times New Roman" w:cs="Times New Roman"/>
          <w:sz w:val="24"/>
          <w:szCs w:val="24"/>
          <w:lang w:val="es-ES_tradnl" w:eastAsia="es-MX"/>
        </w:rPr>
        <w:t xml:space="preserve">Instituto Nacional de Ciencias Agrícolas (INCA) Cuba email: </w:t>
      </w:r>
      <w:hyperlink r:id="rId9" w:history="1">
        <w:r w:rsidRPr="005E118E">
          <w:rPr>
            <w:rFonts w:ascii="Times New Roman" w:eastAsia="Times New Roman" w:hAnsi="Times New Roman" w:cs="Times New Roman"/>
            <w:color w:val="0000FF"/>
            <w:sz w:val="24"/>
            <w:szCs w:val="24"/>
            <w:u w:val="single"/>
            <w:lang w:val="es-ES_tradnl" w:eastAsia="es-MX"/>
          </w:rPr>
          <w:t>miguelar</w:t>
        </w:r>
        <w:r w:rsidRPr="005E118E">
          <w:rPr>
            <w:rFonts w:ascii="Times New Roman" w:eastAsia="Times New Roman" w:hAnsi="Times New Roman" w:cs="Times New Roman"/>
            <w:color w:val="0000FF"/>
            <w:sz w:val="24"/>
            <w:szCs w:val="24"/>
            <w:u w:val="single"/>
            <w:lang w:val="es-MX" w:eastAsia="es-MX"/>
          </w:rPr>
          <w:t>@inca.edu.cu</w:t>
        </w:r>
      </w:hyperlink>
      <w:r w:rsidRPr="005E118E">
        <w:rPr>
          <w:rFonts w:ascii="Times New Roman" w:eastAsia="Times New Roman" w:hAnsi="Times New Roman" w:cs="Times New Roman"/>
          <w:sz w:val="24"/>
          <w:szCs w:val="24"/>
          <w:lang w:val="es-MX" w:eastAsia="es-MX"/>
        </w:rPr>
        <w:t>, lazara</w:t>
      </w:r>
      <w:hyperlink r:id="rId10" w:history="1">
        <w:r w:rsidRPr="005E118E">
          <w:rPr>
            <w:rFonts w:ascii="Times New Roman" w:eastAsia="Times New Roman" w:hAnsi="Times New Roman" w:cs="Times New Roman"/>
            <w:color w:val="0000FF"/>
            <w:sz w:val="24"/>
            <w:szCs w:val="24"/>
            <w:u w:val="single"/>
            <w:lang w:val="es-MX" w:eastAsia="es-MX"/>
          </w:rPr>
          <w:t>@inca.edu.cu</w:t>
        </w:r>
      </w:hyperlink>
      <w:r w:rsidRPr="005E118E">
        <w:rPr>
          <w:rFonts w:ascii="Times New Roman" w:eastAsia="Times New Roman" w:hAnsi="Times New Roman" w:cs="Times New Roman"/>
          <w:sz w:val="24"/>
          <w:szCs w:val="24"/>
          <w:lang w:val="es-ES_tradnl" w:eastAsia="es-MX"/>
        </w:rPr>
        <w:t xml:space="preserve">, </w:t>
      </w:r>
      <w:proofErr w:type="spellStart"/>
      <w:r w:rsidRPr="005E118E">
        <w:rPr>
          <w:rFonts w:ascii="Times New Roman" w:eastAsia="Times New Roman" w:hAnsi="Times New Roman" w:cs="Times New Roman"/>
          <w:sz w:val="24"/>
          <w:szCs w:val="24"/>
          <w:lang w:val="es-ES_tradnl" w:eastAsia="es-MX"/>
        </w:rPr>
        <w:t>yuliem</w:t>
      </w:r>
      <w:proofErr w:type="spellEnd"/>
      <w:r w:rsidRPr="005E118E">
        <w:rPr>
          <w:rFonts w:ascii="Times New Roman" w:eastAsia="Times New Roman" w:hAnsi="Times New Roman" w:cs="Times New Roman"/>
          <w:sz w:val="24"/>
          <w:szCs w:val="24"/>
          <w:lang w:val="es-ES_tradnl" w:eastAsia="es-MX"/>
        </w:rPr>
        <w:fldChar w:fldCharType="begin"/>
      </w:r>
      <w:r w:rsidRPr="005E118E">
        <w:rPr>
          <w:rFonts w:ascii="Times New Roman" w:eastAsia="Times New Roman" w:hAnsi="Times New Roman" w:cs="Times New Roman"/>
          <w:sz w:val="24"/>
          <w:szCs w:val="24"/>
          <w:lang w:val="es-ES_tradnl" w:eastAsia="es-MX"/>
        </w:rPr>
        <w:instrText xml:space="preserve"> HYPERLINK "mailto:miguelar</w:instrText>
      </w:r>
      <w:r w:rsidRPr="005E118E">
        <w:rPr>
          <w:rFonts w:ascii="Times New Roman" w:eastAsia="Times New Roman" w:hAnsi="Times New Roman" w:cs="Times New Roman"/>
          <w:sz w:val="24"/>
          <w:szCs w:val="24"/>
          <w:lang w:val="es-MX" w:eastAsia="es-MX"/>
        </w:rPr>
        <w:instrText>@inca.edu.cu</w:instrText>
      </w:r>
      <w:r w:rsidRPr="005E118E">
        <w:rPr>
          <w:rFonts w:ascii="Times New Roman" w:eastAsia="Times New Roman" w:hAnsi="Times New Roman" w:cs="Times New Roman"/>
          <w:sz w:val="24"/>
          <w:szCs w:val="24"/>
          <w:lang w:val="es-ES_tradnl" w:eastAsia="es-MX"/>
        </w:rPr>
        <w:instrText xml:space="preserve">" </w:instrText>
      </w:r>
      <w:r w:rsidRPr="005E118E">
        <w:rPr>
          <w:rFonts w:ascii="Times New Roman" w:eastAsia="Times New Roman" w:hAnsi="Times New Roman" w:cs="Times New Roman"/>
          <w:sz w:val="24"/>
          <w:szCs w:val="24"/>
          <w:lang w:val="es-ES_tradnl" w:eastAsia="es-MX"/>
        </w:rPr>
        <w:fldChar w:fldCharType="separate"/>
      </w:r>
      <w:r w:rsidRPr="005E118E">
        <w:rPr>
          <w:rFonts w:ascii="Times New Roman" w:eastAsia="Times New Roman" w:hAnsi="Times New Roman" w:cs="Times New Roman"/>
          <w:color w:val="0000FF"/>
          <w:sz w:val="24"/>
          <w:szCs w:val="24"/>
          <w:u w:val="single"/>
          <w:lang w:val="es-MX" w:eastAsia="es-MX"/>
        </w:rPr>
        <w:t>@inca.edu.cu</w:t>
      </w:r>
      <w:r w:rsidRPr="005E118E">
        <w:rPr>
          <w:rFonts w:ascii="Times New Roman" w:eastAsia="Times New Roman" w:hAnsi="Times New Roman" w:cs="Times New Roman"/>
          <w:sz w:val="24"/>
          <w:szCs w:val="24"/>
          <w:lang w:val="es-ES_tradnl" w:eastAsia="es-MX"/>
        </w:rPr>
        <w:fldChar w:fldCharType="end"/>
      </w:r>
      <w:r w:rsidRPr="005E118E">
        <w:rPr>
          <w:rFonts w:ascii="Times New Roman" w:eastAsia="Times New Roman" w:hAnsi="Times New Roman" w:cs="Times New Roman"/>
          <w:sz w:val="24"/>
          <w:szCs w:val="24"/>
          <w:lang w:val="es-ES_tradnl" w:eastAsia="es-MX"/>
        </w:rPr>
        <w:t xml:space="preserve">, </w:t>
      </w:r>
      <w:hyperlink r:id="rId11" w:history="1">
        <w:r w:rsidRPr="005E118E">
          <w:rPr>
            <w:rFonts w:ascii="Times New Roman" w:eastAsia="Times New Roman" w:hAnsi="Times New Roman" w:cs="Times New Roman"/>
            <w:color w:val="0000FF"/>
            <w:sz w:val="24"/>
            <w:szCs w:val="24"/>
            <w:u w:val="single"/>
            <w:lang w:val="es-ES_tradnl" w:eastAsia="es-MX"/>
          </w:rPr>
          <w:t>mich</w:t>
        </w:r>
        <w:r w:rsidRPr="005E118E">
          <w:rPr>
            <w:rFonts w:ascii="Times New Roman" w:eastAsia="Times New Roman" w:hAnsi="Times New Roman" w:cs="Times New Roman"/>
            <w:color w:val="0000FF"/>
            <w:sz w:val="24"/>
            <w:szCs w:val="24"/>
            <w:u w:val="single"/>
            <w:lang w:val="es-MX" w:eastAsia="es-MX"/>
          </w:rPr>
          <w:t>@inca.edu.cu</w:t>
        </w:r>
      </w:hyperlink>
      <w:r w:rsidRPr="005E118E">
        <w:rPr>
          <w:rFonts w:ascii="Times New Roman" w:eastAsia="Times New Roman" w:hAnsi="Times New Roman" w:cs="Times New Roman"/>
          <w:sz w:val="24"/>
          <w:szCs w:val="24"/>
          <w:lang w:val="es-ES_tradnl" w:eastAsia="es-MX"/>
        </w:rPr>
        <w:t xml:space="preserve">, </w:t>
      </w:r>
      <w:hyperlink r:id="rId12" w:history="1">
        <w:r w:rsidRPr="005E118E">
          <w:rPr>
            <w:rFonts w:ascii="Times New Roman" w:eastAsia="Times New Roman" w:hAnsi="Times New Roman" w:cs="Times New Roman"/>
            <w:color w:val="0000FF"/>
            <w:sz w:val="24"/>
            <w:szCs w:val="24"/>
            <w:u w:val="single"/>
            <w:lang w:val="es-ES_tradnl" w:eastAsia="es-MX"/>
          </w:rPr>
          <w:t>atania</w:t>
        </w:r>
        <w:r w:rsidRPr="005E118E">
          <w:rPr>
            <w:rFonts w:ascii="Times New Roman" w:eastAsia="Times New Roman" w:hAnsi="Times New Roman" w:cs="Times New Roman"/>
            <w:color w:val="0000FF"/>
            <w:sz w:val="24"/>
            <w:szCs w:val="24"/>
            <w:u w:val="single"/>
            <w:lang w:val="es-MX" w:eastAsia="es-MX"/>
          </w:rPr>
          <w:t>@inca.edu.cu</w:t>
        </w:r>
      </w:hyperlink>
      <w:r w:rsidRPr="005E118E">
        <w:rPr>
          <w:rFonts w:ascii="Times New Roman" w:eastAsia="Times New Roman" w:hAnsi="Times New Roman" w:cs="Times New Roman"/>
          <w:sz w:val="24"/>
          <w:szCs w:val="24"/>
          <w:lang w:val="es-ES_tradnl" w:eastAsia="es-MX"/>
        </w:rPr>
        <w:t xml:space="preserve">, </w:t>
      </w:r>
    </w:p>
    <w:p w:rsidR="005E118E" w:rsidRPr="005E118E" w:rsidRDefault="005E118E" w:rsidP="005E118E">
      <w:pPr>
        <w:spacing w:after="0" w:line="360" w:lineRule="auto"/>
        <w:rPr>
          <w:rFonts w:ascii="Times New Roman" w:eastAsia="Times New Roman" w:hAnsi="Times New Roman" w:cs="Times New Roman"/>
          <w:bCs/>
          <w:sz w:val="24"/>
          <w:szCs w:val="24"/>
          <w:lang w:val="es-MX" w:eastAsia="es-MX"/>
        </w:rPr>
      </w:pPr>
      <w:r w:rsidRPr="005E118E">
        <w:rPr>
          <w:rFonts w:ascii="Times New Roman" w:eastAsia="Times New Roman" w:hAnsi="Times New Roman" w:cs="Times New Roman"/>
          <w:sz w:val="24"/>
          <w:szCs w:val="24"/>
          <w:vertAlign w:val="superscript"/>
          <w:lang w:val="es-MX" w:eastAsia="es-MX"/>
        </w:rPr>
        <w:t>2</w:t>
      </w:r>
      <w:r w:rsidRPr="005E118E">
        <w:rPr>
          <w:rFonts w:ascii="Times New Roman" w:eastAsia="Times New Roman" w:hAnsi="Times New Roman" w:cs="Times New Roman"/>
          <w:sz w:val="24"/>
          <w:szCs w:val="24"/>
          <w:lang w:val="es-MX" w:eastAsia="es-MX"/>
        </w:rPr>
        <w:t>Universidad Técnica de Cotopaxi (UTC), Ecuador email:</w:t>
      </w:r>
      <w:r w:rsidRPr="005E118E">
        <w:rPr>
          <w:rFonts w:ascii="Times New Roman" w:eastAsia="Times New Roman" w:hAnsi="Times New Roman" w:cs="Times New Roman"/>
          <w:bCs/>
          <w:sz w:val="24"/>
          <w:szCs w:val="24"/>
          <w:lang w:val="es-MX" w:eastAsia="es-MX"/>
        </w:rPr>
        <w:t>jjreyesp1981@gmail.com</w:t>
      </w:r>
    </w:p>
    <w:p w:rsidR="005E118E" w:rsidRPr="005E118E" w:rsidRDefault="005E118E" w:rsidP="005E118E">
      <w:pPr>
        <w:spacing w:after="0" w:line="360" w:lineRule="auto"/>
        <w:rPr>
          <w:rFonts w:ascii="Times New Roman" w:eastAsia="Times New Roman" w:hAnsi="Times New Roman" w:cs="Times New Roman"/>
          <w:bCs/>
          <w:sz w:val="24"/>
          <w:szCs w:val="24"/>
          <w:lang w:val="es-MX" w:eastAsia="es-MX"/>
        </w:rPr>
      </w:pPr>
      <w:r w:rsidRPr="005E118E">
        <w:rPr>
          <w:rFonts w:ascii="Times New Roman" w:eastAsia="Times New Roman" w:hAnsi="Times New Roman" w:cs="Times New Roman"/>
          <w:bCs/>
          <w:sz w:val="24"/>
          <w:szCs w:val="24"/>
          <w:vertAlign w:val="superscript"/>
          <w:lang w:val="es-MX" w:eastAsia="es-MX"/>
        </w:rPr>
        <w:t>3</w:t>
      </w:r>
      <w:r w:rsidRPr="005E118E">
        <w:rPr>
          <w:rFonts w:ascii="Times New Roman" w:eastAsia="Times New Roman" w:hAnsi="Times New Roman" w:cs="Times New Roman"/>
          <w:bCs/>
          <w:sz w:val="24"/>
          <w:szCs w:val="24"/>
          <w:lang w:val="es-MX" w:eastAsia="es-MX"/>
        </w:rPr>
        <w:t xml:space="preserve">Empresa Agroindustrial </w:t>
      </w:r>
      <w:proofErr w:type="spellStart"/>
      <w:r w:rsidRPr="005E118E">
        <w:rPr>
          <w:rFonts w:ascii="Times New Roman" w:eastAsia="Times New Roman" w:hAnsi="Times New Roman" w:cs="Times New Roman"/>
          <w:bCs/>
          <w:sz w:val="24"/>
          <w:szCs w:val="24"/>
          <w:lang w:val="es-MX" w:eastAsia="es-MX"/>
        </w:rPr>
        <w:t>Cubaquivir</w:t>
      </w:r>
      <w:proofErr w:type="spellEnd"/>
      <w:r w:rsidRPr="005E118E">
        <w:rPr>
          <w:rFonts w:ascii="Times New Roman" w:eastAsia="Times New Roman" w:hAnsi="Times New Roman" w:cs="Times New Roman"/>
          <w:bCs/>
          <w:sz w:val="24"/>
          <w:szCs w:val="24"/>
          <w:lang w:val="es-MX" w:eastAsia="es-MX"/>
        </w:rPr>
        <w:t xml:space="preserve">, Cuba. </w:t>
      </w:r>
      <w:proofErr w:type="gramStart"/>
      <w:r w:rsidRPr="005E118E">
        <w:rPr>
          <w:rFonts w:ascii="Times New Roman" w:eastAsia="Times New Roman" w:hAnsi="Times New Roman" w:cs="Times New Roman"/>
          <w:bCs/>
          <w:sz w:val="24"/>
          <w:szCs w:val="24"/>
          <w:lang w:val="es-MX" w:eastAsia="es-MX"/>
        </w:rPr>
        <w:t>email</w:t>
      </w:r>
      <w:proofErr w:type="gramEnd"/>
      <w:r w:rsidRPr="005E118E">
        <w:rPr>
          <w:rFonts w:ascii="Times New Roman" w:eastAsia="Times New Roman" w:hAnsi="Times New Roman" w:cs="Times New Roman"/>
          <w:bCs/>
          <w:sz w:val="24"/>
          <w:szCs w:val="24"/>
          <w:lang w:val="es-MX" w:eastAsia="es-MX"/>
        </w:rPr>
        <w:t>: yohandaniel2016</w:t>
      </w:r>
      <w:hyperlink r:id="rId13" w:history="1">
        <w:r w:rsidRPr="005E118E">
          <w:rPr>
            <w:rFonts w:ascii="Times New Roman" w:eastAsia="Times New Roman" w:hAnsi="Times New Roman" w:cs="Times New Roman"/>
            <w:color w:val="0000FF"/>
            <w:sz w:val="24"/>
            <w:szCs w:val="24"/>
            <w:u w:val="single"/>
            <w:lang w:val="es-MX" w:eastAsia="es-MX"/>
          </w:rPr>
          <w:t>@nauta.cu</w:t>
        </w:r>
      </w:hyperlink>
      <w:r w:rsidRPr="005E118E">
        <w:rPr>
          <w:rFonts w:ascii="Times New Roman" w:eastAsia="Times New Roman" w:hAnsi="Times New Roman" w:cs="Times New Roman"/>
          <w:sz w:val="24"/>
          <w:szCs w:val="24"/>
          <w:lang w:val="es-ES_tradnl" w:eastAsia="es-MX"/>
        </w:rPr>
        <w:t>, planificador</w:t>
      </w:r>
      <w:hyperlink r:id="rId14" w:history="1">
        <w:r w:rsidRPr="005E118E">
          <w:rPr>
            <w:rFonts w:ascii="Times New Roman" w:eastAsia="Times New Roman" w:hAnsi="Times New Roman" w:cs="Times New Roman"/>
            <w:color w:val="0000FF"/>
            <w:sz w:val="24"/>
            <w:szCs w:val="24"/>
            <w:u w:val="single"/>
            <w:lang w:val="es-MX" w:eastAsia="es-MX"/>
          </w:rPr>
          <w:t>@</w:t>
        </w:r>
        <w:proofErr w:type="spellStart"/>
        <w:r w:rsidRPr="005E118E">
          <w:rPr>
            <w:rFonts w:ascii="Times New Roman" w:eastAsia="Times New Roman" w:hAnsi="Times New Roman" w:cs="Times New Roman"/>
            <w:color w:val="0000FF"/>
            <w:sz w:val="24"/>
            <w:szCs w:val="24"/>
            <w:u w:val="single"/>
            <w:lang w:val="es-MX" w:eastAsia="es-MX"/>
          </w:rPr>
          <w:t>cubaquivir.pri.minag,cu</w:t>
        </w:r>
        <w:proofErr w:type="spellEnd"/>
      </w:hyperlink>
    </w:p>
    <w:p w:rsidR="005E118E" w:rsidRPr="005E118E" w:rsidRDefault="005E118E" w:rsidP="005E118E">
      <w:pPr>
        <w:spacing w:after="0" w:line="360" w:lineRule="auto"/>
        <w:rPr>
          <w:rFonts w:ascii="Times New Roman" w:eastAsia="Times New Roman" w:hAnsi="Times New Roman" w:cs="Times New Roman"/>
          <w:sz w:val="24"/>
          <w:szCs w:val="24"/>
          <w:lang w:eastAsia="es-MX"/>
        </w:rPr>
      </w:pPr>
      <w:r w:rsidRPr="005E118E">
        <w:rPr>
          <w:rFonts w:ascii="Times New Roman" w:eastAsia="Times New Roman" w:hAnsi="Times New Roman" w:cs="Times New Roman"/>
          <w:sz w:val="24"/>
          <w:szCs w:val="24"/>
          <w:vertAlign w:val="superscript"/>
          <w:lang w:eastAsia="es-MX"/>
        </w:rPr>
        <w:t>4</w:t>
      </w:r>
      <w:r w:rsidRPr="005E118E">
        <w:rPr>
          <w:rFonts w:ascii="Times New Roman" w:eastAsia="Times New Roman" w:hAnsi="Times New Roman" w:cs="Times New Roman"/>
          <w:sz w:val="24"/>
          <w:szCs w:val="24"/>
          <w:lang w:eastAsia="es-MX"/>
        </w:rPr>
        <w:t xml:space="preserve">Centro de Investigaciones Biológicas del Noroeste (CIBNOR), México. </w:t>
      </w:r>
      <w:proofErr w:type="gramStart"/>
      <w:r w:rsidRPr="005E118E">
        <w:rPr>
          <w:rFonts w:ascii="Times New Roman" w:eastAsia="Times New Roman" w:hAnsi="Times New Roman" w:cs="Times New Roman"/>
          <w:sz w:val="24"/>
          <w:szCs w:val="24"/>
          <w:lang w:eastAsia="es-MX"/>
        </w:rPr>
        <w:t>email</w:t>
      </w:r>
      <w:proofErr w:type="gramEnd"/>
      <w:r w:rsidRPr="005E118E">
        <w:rPr>
          <w:rFonts w:ascii="Times New Roman" w:eastAsia="Times New Roman" w:hAnsi="Times New Roman" w:cs="Times New Roman"/>
          <w:sz w:val="24"/>
          <w:szCs w:val="24"/>
          <w:lang w:eastAsia="es-MX"/>
        </w:rPr>
        <w:t xml:space="preserve">: </w:t>
      </w:r>
      <w:hyperlink r:id="rId15" w:history="1">
        <w:r w:rsidRPr="005E118E">
          <w:rPr>
            <w:rFonts w:ascii="Times New Roman" w:eastAsia="Times New Roman" w:hAnsi="Times New Roman" w:cs="Times New Roman"/>
            <w:color w:val="0000FF"/>
            <w:sz w:val="24"/>
            <w:szCs w:val="24"/>
            <w:u w:val="single"/>
            <w:lang w:eastAsia="es-MX"/>
          </w:rPr>
          <w:t>lhernandez@cibnor.mx</w:t>
        </w:r>
      </w:hyperlink>
    </w:p>
    <w:p w:rsidR="005E118E" w:rsidRPr="005E118E" w:rsidRDefault="005E118E" w:rsidP="005E118E">
      <w:pPr>
        <w:spacing w:after="0" w:line="360" w:lineRule="auto"/>
        <w:rPr>
          <w:rFonts w:ascii="Times New Roman" w:eastAsia="Times New Roman" w:hAnsi="Times New Roman" w:cs="Times New Roman"/>
          <w:sz w:val="24"/>
          <w:szCs w:val="24"/>
          <w:lang w:eastAsia="es-MX"/>
        </w:rPr>
      </w:pPr>
      <w:r w:rsidRPr="005E118E">
        <w:rPr>
          <w:rFonts w:ascii="Times New Roman" w:eastAsia="Times New Roman" w:hAnsi="Times New Roman" w:cs="Times New Roman"/>
          <w:sz w:val="24"/>
          <w:szCs w:val="24"/>
          <w:vertAlign w:val="superscript"/>
          <w:lang w:eastAsia="es-MX"/>
        </w:rPr>
        <w:t>5</w:t>
      </w:r>
      <w:r w:rsidRPr="005E118E">
        <w:rPr>
          <w:rFonts w:ascii="Times New Roman" w:eastAsia="Times New Roman" w:hAnsi="Times New Roman" w:cs="Times New Roman"/>
          <w:sz w:val="24"/>
          <w:szCs w:val="24"/>
          <w:lang w:eastAsia="es-MX"/>
        </w:rPr>
        <w:t xml:space="preserve">Universidad de La Habana, Cuba. </w:t>
      </w:r>
      <w:proofErr w:type="gramStart"/>
      <w:r w:rsidRPr="005E118E">
        <w:rPr>
          <w:rFonts w:ascii="Times New Roman" w:eastAsia="Times New Roman" w:hAnsi="Times New Roman" w:cs="Times New Roman"/>
          <w:sz w:val="24"/>
          <w:szCs w:val="24"/>
          <w:lang w:eastAsia="es-MX"/>
        </w:rPr>
        <w:t>email</w:t>
      </w:r>
      <w:proofErr w:type="gramEnd"/>
      <w:r w:rsidRPr="005E118E">
        <w:rPr>
          <w:rFonts w:ascii="Times New Roman" w:eastAsia="Times New Roman" w:hAnsi="Times New Roman" w:cs="Times New Roman"/>
          <w:sz w:val="24"/>
          <w:szCs w:val="24"/>
          <w:lang w:eastAsia="es-MX"/>
        </w:rPr>
        <w:t>: peniche@fq.uh.cu</w:t>
      </w:r>
    </w:p>
    <w:p w:rsidR="005E118E" w:rsidRPr="005E118E" w:rsidRDefault="005E118E" w:rsidP="005E118E">
      <w:pPr>
        <w:spacing w:after="0" w:line="360" w:lineRule="auto"/>
        <w:rPr>
          <w:rFonts w:ascii="Times New Roman" w:eastAsia="Times New Roman" w:hAnsi="Times New Roman" w:cs="Times New Roman"/>
          <w:sz w:val="24"/>
          <w:szCs w:val="24"/>
          <w:lang w:eastAsia="es-MX"/>
        </w:rPr>
      </w:pPr>
    </w:p>
    <w:p w:rsidR="005E118E" w:rsidRPr="005E118E" w:rsidRDefault="005E118E" w:rsidP="005E118E">
      <w:pPr>
        <w:spacing w:after="0" w:line="360" w:lineRule="auto"/>
        <w:jc w:val="both"/>
        <w:rPr>
          <w:rFonts w:ascii="Times New Roman" w:eastAsia="Times New Roman" w:hAnsi="Times New Roman" w:cs="Times New Roman"/>
          <w:sz w:val="24"/>
          <w:szCs w:val="24"/>
          <w:lang w:val="es-MX" w:eastAsia="es-MX"/>
        </w:rPr>
      </w:pPr>
      <w:r w:rsidRPr="005E118E">
        <w:rPr>
          <w:rFonts w:ascii="Times New Roman" w:eastAsia="Times New Roman" w:hAnsi="Times New Roman" w:cs="Times New Roman"/>
          <w:sz w:val="24"/>
          <w:szCs w:val="24"/>
          <w:lang w:val="es-MX" w:eastAsia="es-MX"/>
        </w:rPr>
        <w:t xml:space="preserve">Autor para correspondencia: </w:t>
      </w:r>
      <w:proofErr w:type="spellStart"/>
      <w:r w:rsidRPr="005E118E">
        <w:rPr>
          <w:rFonts w:ascii="Times New Roman" w:eastAsia="Times New Roman" w:hAnsi="Times New Roman" w:cs="Times New Roman"/>
          <w:sz w:val="24"/>
          <w:szCs w:val="24"/>
          <w:lang w:val="es-MX" w:eastAsia="es-MX"/>
        </w:rPr>
        <w:t>Dr.C</w:t>
      </w:r>
      <w:proofErr w:type="spellEnd"/>
      <w:r w:rsidRPr="005E118E">
        <w:rPr>
          <w:rFonts w:ascii="Times New Roman" w:eastAsia="Times New Roman" w:hAnsi="Times New Roman" w:cs="Times New Roman"/>
          <w:sz w:val="24"/>
          <w:szCs w:val="24"/>
          <w:lang w:val="es-MX" w:eastAsia="es-MX"/>
        </w:rPr>
        <w:t>. Miguel Ángel Ramírez Arrebato. Investigador Titular. UCTB Los Palacios, Instituto Nacional de Ciencias Agrícolas, Carretera a La Francia km 11/2, Los Palacios, Pinar del Río, CP 22900.Teléfono: 48-547120, e-mail: miguelar@inca.edu.cu</w:t>
      </w:r>
    </w:p>
    <w:p w:rsidR="005E118E" w:rsidRPr="005E118E" w:rsidRDefault="005E118E" w:rsidP="005E118E">
      <w:pPr>
        <w:spacing w:after="0" w:line="360" w:lineRule="auto"/>
        <w:jc w:val="both"/>
        <w:rPr>
          <w:rFonts w:ascii="Times New Roman" w:eastAsia="Times New Roman" w:hAnsi="Times New Roman" w:cs="Times New Roman"/>
          <w:b/>
          <w:bCs/>
          <w:iCs/>
          <w:caps/>
          <w:spacing w:val="-6"/>
          <w:sz w:val="24"/>
          <w:szCs w:val="24"/>
          <w:lang w:val="es-MX" w:eastAsia="es-MX"/>
        </w:rPr>
      </w:pPr>
      <w:r w:rsidRPr="005E118E">
        <w:rPr>
          <w:rFonts w:ascii="Times New Roman" w:eastAsia="Times New Roman" w:hAnsi="Times New Roman" w:cs="Times New Roman"/>
          <w:b/>
          <w:bCs/>
          <w:iCs/>
          <w:spacing w:val="-6"/>
          <w:sz w:val="24"/>
          <w:szCs w:val="24"/>
          <w:lang w:val="es-MX" w:eastAsia="es-MX"/>
        </w:rPr>
        <w:t xml:space="preserve">Resumen estructurado </w:t>
      </w:r>
    </w:p>
    <w:p w:rsidR="005E118E" w:rsidRPr="005E118E" w:rsidRDefault="005E118E" w:rsidP="005E118E">
      <w:pPr>
        <w:spacing w:after="0" w:line="360" w:lineRule="auto"/>
        <w:jc w:val="both"/>
        <w:rPr>
          <w:rFonts w:ascii="Times New Roman" w:eastAsia="Times New Roman" w:hAnsi="Times New Roman" w:cs="Times New Roman"/>
          <w:sz w:val="24"/>
          <w:szCs w:val="24"/>
          <w:lang w:val="es-MX" w:eastAsia="es-MX"/>
        </w:rPr>
      </w:pPr>
      <w:r w:rsidRPr="005E118E">
        <w:rPr>
          <w:rFonts w:ascii="Times New Roman" w:eastAsia="Times New Roman" w:hAnsi="Times New Roman" w:cs="Times New Roman"/>
          <w:b/>
          <w:bCs/>
          <w:iCs/>
          <w:spacing w:val="-6"/>
          <w:sz w:val="24"/>
          <w:szCs w:val="24"/>
          <w:lang w:val="es-MX" w:eastAsia="es-MX"/>
        </w:rPr>
        <w:t>Introducción</w:t>
      </w:r>
      <w:r w:rsidRPr="005E118E">
        <w:rPr>
          <w:rFonts w:ascii="Times New Roman" w:eastAsia="Times New Roman" w:hAnsi="Times New Roman" w:cs="Times New Roman"/>
          <w:b/>
          <w:sz w:val="24"/>
          <w:szCs w:val="24"/>
          <w:lang w:val="es-MX" w:eastAsia="es-MX"/>
        </w:rPr>
        <w:t>:</w:t>
      </w:r>
      <w:r w:rsidRPr="005E118E">
        <w:rPr>
          <w:rFonts w:ascii="Times New Roman" w:eastAsia="Times New Roman" w:hAnsi="Times New Roman" w:cs="Times New Roman"/>
          <w:sz w:val="24"/>
          <w:szCs w:val="24"/>
          <w:lang w:val="es-MX" w:eastAsia="es-MX"/>
        </w:rPr>
        <w:t xml:space="preserve"> La aplicación de quitosano ha demostrado estimular el crecimiento vegetal, la calidad de los frutos y la resistencia a plagas, de una forma amigable con el medio ambiente. En esta investigación se estableció un método flexible, con reactivos e insumos nacionales, en la obtención de quitosano para uso agrícola, a partir de desechos langosteros contaminantes, garantizando, soberanía en la producción de </w:t>
      </w:r>
      <w:proofErr w:type="spellStart"/>
      <w:r w:rsidRPr="005E118E">
        <w:rPr>
          <w:rFonts w:ascii="Times New Roman" w:eastAsia="Times New Roman" w:hAnsi="Times New Roman" w:cs="Times New Roman"/>
          <w:sz w:val="24"/>
          <w:szCs w:val="24"/>
          <w:lang w:val="es-MX" w:eastAsia="es-MX"/>
        </w:rPr>
        <w:t>bioproductos</w:t>
      </w:r>
      <w:proofErr w:type="spellEnd"/>
      <w:r w:rsidRPr="005E118E">
        <w:rPr>
          <w:rFonts w:ascii="Times New Roman" w:eastAsia="Times New Roman" w:hAnsi="Times New Roman" w:cs="Times New Roman"/>
          <w:sz w:val="24"/>
          <w:szCs w:val="24"/>
          <w:lang w:val="es-MX" w:eastAsia="es-MX"/>
        </w:rPr>
        <w:t xml:space="preserve"> quitinosos, cuya materia prima, actualmente se importa. </w:t>
      </w:r>
    </w:p>
    <w:p w:rsidR="005E118E" w:rsidRPr="005E118E" w:rsidRDefault="005E118E" w:rsidP="005E118E">
      <w:pPr>
        <w:spacing w:after="0" w:line="360" w:lineRule="auto"/>
        <w:jc w:val="both"/>
        <w:rPr>
          <w:rFonts w:ascii="Times New Roman" w:eastAsia="Times New Roman" w:hAnsi="Times New Roman" w:cs="Times New Roman"/>
          <w:sz w:val="24"/>
          <w:szCs w:val="24"/>
          <w:lang w:val="es-MX" w:eastAsia="es-MX"/>
        </w:rPr>
      </w:pPr>
      <w:r w:rsidRPr="005E118E">
        <w:rPr>
          <w:rFonts w:ascii="Times New Roman" w:eastAsia="Times New Roman" w:hAnsi="Times New Roman" w:cs="Times New Roman"/>
          <w:b/>
          <w:bCs/>
          <w:iCs/>
          <w:spacing w:val="-6"/>
          <w:sz w:val="24"/>
          <w:szCs w:val="24"/>
          <w:lang w:val="es-MX" w:eastAsia="es-MX"/>
        </w:rPr>
        <w:t>Métodos:</w:t>
      </w:r>
      <w:r w:rsidRPr="005E118E">
        <w:rPr>
          <w:rFonts w:ascii="Times New Roman" w:eastAsia="Times New Roman" w:hAnsi="Times New Roman" w:cs="Times New Roman"/>
          <w:sz w:val="24"/>
          <w:szCs w:val="24"/>
          <w:lang w:val="es-MX" w:eastAsia="es-MX"/>
        </w:rPr>
        <w:t xml:space="preserve"> El quitosano nacional obtenido se caracterizó de acuerdo a su grado acetilación y masa molecular, se formuló (</w:t>
      </w:r>
      <w:proofErr w:type="spellStart"/>
      <w:r w:rsidRPr="005E118E">
        <w:rPr>
          <w:rFonts w:ascii="Times New Roman" w:eastAsia="Times New Roman" w:hAnsi="Times New Roman" w:cs="Times New Roman"/>
          <w:sz w:val="24"/>
          <w:szCs w:val="24"/>
          <w:lang w:val="es-MX" w:eastAsia="es-MX"/>
        </w:rPr>
        <w:t>QuitoMax</w:t>
      </w:r>
      <w:proofErr w:type="spellEnd"/>
      <w:r w:rsidRPr="005E118E">
        <w:rPr>
          <w:rFonts w:ascii="Times New Roman" w:eastAsia="Times New Roman" w:hAnsi="Times New Roman" w:cs="Times New Roman"/>
          <w:sz w:val="24"/>
          <w:szCs w:val="24"/>
          <w:lang w:val="es-MX" w:eastAsia="es-MX"/>
        </w:rPr>
        <w:t xml:space="preserve">®) y se validó su actividad estimulante respecto </w:t>
      </w:r>
      <w:r w:rsidRPr="005E118E">
        <w:rPr>
          <w:rFonts w:ascii="Times New Roman" w:eastAsia="Times New Roman" w:hAnsi="Times New Roman" w:cs="Times New Roman"/>
          <w:sz w:val="24"/>
          <w:szCs w:val="24"/>
          <w:lang w:val="es-MX" w:eastAsia="es-MX"/>
        </w:rPr>
        <w:lastRenderedPageBreak/>
        <w:t xml:space="preserve">a </w:t>
      </w:r>
      <w:proofErr w:type="spellStart"/>
      <w:r w:rsidRPr="005E118E">
        <w:rPr>
          <w:rFonts w:ascii="Times New Roman" w:eastAsia="Times New Roman" w:hAnsi="Times New Roman" w:cs="Times New Roman"/>
          <w:sz w:val="24"/>
          <w:szCs w:val="24"/>
          <w:lang w:val="es-MX" w:eastAsia="es-MX"/>
        </w:rPr>
        <w:t>Bayfolan</w:t>
      </w:r>
      <w:proofErr w:type="spellEnd"/>
      <w:r w:rsidRPr="005E118E">
        <w:rPr>
          <w:rFonts w:ascii="Times New Roman" w:eastAsia="Times New Roman" w:hAnsi="Times New Roman" w:cs="Times New Roman"/>
          <w:sz w:val="24"/>
          <w:szCs w:val="24"/>
          <w:lang w:val="es-MX" w:eastAsia="es-MX"/>
        </w:rPr>
        <w:t xml:space="preserve"> Forte, y para defensa contra plagas respecto a Veritas 7,1 GD que son agroquímicos de importación. Los experimentos se montaron en plantaciones de pepino, tomate y pimiento bajo cultivo protegido. Se evaluaron dosis y momentos de aplicación. Se evaluó el rendimiento, peso de frutos de calidad primera y su calidad nutricional, especialmente el contenido de antioxidantes. Adicionalmente, se evaluó niveles de incidencia y severidad de mildiú velloso.</w:t>
      </w:r>
    </w:p>
    <w:p w:rsidR="005E118E" w:rsidRPr="005E118E" w:rsidRDefault="005E118E" w:rsidP="005E118E">
      <w:pPr>
        <w:spacing w:after="0" w:line="360" w:lineRule="auto"/>
        <w:jc w:val="both"/>
        <w:rPr>
          <w:rFonts w:ascii="Times New Roman" w:eastAsia="Times New Roman" w:hAnsi="Times New Roman" w:cs="Times New Roman"/>
          <w:sz w:val="24"/>
          <w:szCs w:val="24"/>
          <w:lang w:val="es-MX" w:eastAsia="es-MX"/>
        </w:rPr>
      </w:pPr>
      <w:r w:rsidRPr="005E118E">
        <w:rPr>
          <w:rFonts w:ascii="Times New Roman" w:eastAsia="Times New Roman" w:hAnsi="Times New Roman" w:cs="Times New Roman"/>
          <w:b/>
          <w:bCs/>
          <w:iCs/>
          <w:spacing w:val="-6"/>
          <w:sz w:val="24"/>
          <w:szCs w:val="24"/>
          <w:lang w:val="es-MX" w:eastAsia="es-MX"/>
        </w:rPr>
        <w:t>Resultados</w:t>
      </w:r>
      <w:r w:rsidRPr="005E118E">
        <w:rPr>
          <w:rFonts w:ascii="Times New Roman" w:eastAsia="Times New Roman" w:hAnsi="Times New Roman" w:cs="Times New Roman"/>
          <w:sz w:val="24"/>
          <w:szCs w:val="24"/>
          <w:lang w:val="es-MX" w:eastAsia="es-MX"/>
        </w:rPr>
        <w:t>: Se encontró que 1000 mg·ha</w:t>
      </w:r>
      <w:r w:rsidRPr="005E118E">
        <w:rPr>
          <w:rFonts w:ascii="Times New Roman" w:eastAsia="Times New Roman" w:hAnsi="Times New Roman" w:cs="Times New Roman"/>
          <w:sz w:val="24"/>
          <w:szCs w:val="24"/>
          <w:vertAlign w:val="superscript"/>
          <w:lang w:val="es-MX" w:eastAsia="es-MX"/>
        </w:rPr>
        <w:t>−1</w:t>
      </w:r>
      <w:r w:rsidRPr="005E118E">
        <w:rPr>
          <w:rFonts w:ascii="Times New Roman" w:eastAsia="Times New Roman" w:hAnsi="Times New Roman" w:cs="Times New Roman"/>
          <w:sz w:val="24"/>
          <w:szCs w:val="24"/>
          <w:lang w:val="es-MX" w:eastAsia="es-MX"/>
        </w:rPr>
        <w:t xml:space="preserve"> de quitosano (</w:t>
      </w:r>
      <w:proofErr w:type="spellStart"/>
      <w:r w:rsidRPr="005E118E">
        <w:rPr>
          <w:rFonts w:ascii="Times New Roman" w:eastAsia="Times New Roman" w:hAnsi="Times New Roman" w:cs="Times New Roman"/>
          <w:sz w:val="24"/>
          <w:szCs w:val="24"/>
          <w:lang w:val="es-MX" w:eastAsia="es-MX"/>
        </w:rPr>
        <w:t>QuitoMax</w:t>
      </w:r>
      <w:proofErr w:type="spellEnd"/>
      <w:r w:rsidRPr="005E118E">
        <w:rPr>
          <w:rFonts w:ascii="Times New Roman" w:eastAsia="Times New Roman" w:hAnsi="Times New Roman" w:cs="Times New Roman"/>
          <w:sz w:val="24"/>
          <w:szCs w:val="24"/>
          <w:lang w:val="es-MX" w:eastAsia="es-MX"/>
        </w:rPr>
        <w:t xml:space="preserve">®) aplicado a los 15 y 40 días tuvo menor incidencia y severidad de la enfermedad, así como mayor rendimiento y mayor peso de frutos de primera calidad que los respectivos tratamientos con Veritas 7.1 GD y </w:t>
      </w:r>
      <w:proofErr w:type="spellStart"/>
      <w:r w:rsidRPr="005E118E">
        <w:rPr>
          <w:rFonts w:ascii="Times New Roman" w:eastAsia="Times New Roman" w:hAnsi="Times New Roman" w:cs="Times New Roman"/>
          <w:sz w:val="24"/>
          <w:szCs w:val="24"/>
          <w:lang w:val="es-MX" w:eastAsia="es-MX"/>
        </w:rPr>
        <w:t>Bayfolan</w:t>
      </w:r>
      <w:proofErr w:type="spellEnd"/>
      <w:r w:rsidRPr="005E118E">
        <w:rPr>
          <w:rFonts w:ascii="Times New Roman" w:eastAsia="Times New Roman" w:hAnsi="Times New Roman" w:cs="Times New Roman"/>
          <w:sz w:val="24"/>
          <w:szCs w:val="24"/>
          <w:lang w:val="es-MX" w:eastAsia="es-MX"/>
        </w:rPr>
        <w:t xml:space="preserve"> Forte </w:t>
      </w:r>
    </w:p>
    <w:p w:rsidR="005E118E" w:rsidRPr="005E118E" w:rsidRDefault="005E118E" w:rsidP="005E118E">
      <w:pPr>
        <w:spacing w:after="0" w:line="360" w:lineRule="auto"/>
        <w:jc w:val="both"/>
        <w:rPr>
          <w:rFonts w:ascii="Times New Roman" w:eastAsia="Times New Roman" w:hAnsi="Times New Roman" w:cs="Times New Roman"/>
          <w:b/>
          <w:bCs/>
          <w:iCs/>
          <w:caps/>
          <w:spacing w:val="-6"/>
          <w:sz w:val="24"/>
          <w:szCs w:val="24"/>
          <w:lang w:val="es-MX" w:eastAsia="es-MX"/>
        </w:rPr>
      </w:pPr>
      <w:r w:rsidRPr="005E118E">
        <w:rPr>
          <w:rFonts w:ascii="Times New Roman" w:eastAsia="Times New Roman" w:hAnsi="Times New Roman" w:cs="Times New Roman"/>
          <w:b/>
          <w:bCs/>
          <w:iCs/>
          <w:spacing w:val="-6"/>
          <w:sz w:val="24"/>
          <w:szCs w:val="24"/>
          <w:lang w:val="es-MX" w:eastAsia="es-MX"/>
        </w:rPr>
        <w:t>Conclusiones:</w:t>
      </w:r>
      <w:r w:rsidRPr="005E118E">
        <w:rPr>
          <w:rFonts w:ascii="Times New Roman" w:eastAsia="Times New Roman" w:hAnsi="Times New Roman" w:cs="Times New Roman"/>
          <w:sz w:val="24"/>
          <w:szCs w:val="24"/>
          <w:lang w:val="es-MX" w:eastAsia="es-MX"/>
        </w:rPr>
        <w:t xml:space="preserve"> El quitosano nacional puede sustituir al importado y demostró su actividad biológica. Se aportó nuevo conocimiento en los mecanismos de acción involucrados en el mejoramiento de la calidad nutricional y fitosanitaria de hortalizas.</w:t>
      </w:r>
    </w:p>
    <w:p w:rsidR="005E118E" w:rsidRPr="005E118E" w:rsidRDefault="005E118E" w:rsidP="005E118E">
      <w:pPr>
        <w:spacing w:after="0" w:line="360" w:lineRule="auto"/>
        <w:jc w:val="both"/>
        <w:rPr>
          <w:rFonts w:ascii="Times New Roman" w:eastAsia="Times New Roman" w:hAnsi="Times New Roman" w:cs="Times New Roman"/>
          <w:bCs/>
          <w:iCs/>
          <w:spacing w:val="-6"/>
          <w:sz w:val="24"/>
          <w:szCs w:val="24"/>
          <w:lang w:val="es-MX" w:eastAsia="es-MX"/>
        </w:rPr>
      </w:pPr>
      <w:r w:rsidRPr="005E118E">
        <w:rPr>
          <w:rFonts w:ascii="Times New Roman" w:eastAsia="Times New Roman" w:hAnsi="Times New Roman" w:cs="Times New Roman"/>
          <w:bCs/>
          <w:iCs/>
          <w:spacing w:val="-6"/>
          <w:sz w:val="24"/>
          <w:szCs w:val="24"/>
          <w:lang w:val="es-MX" w:eastAsia="es-MX"/>
        </w:rPr>
        <w:t xml:space="preserve">Palabras claves: crustáceos, biopolímero, bioestimulante, </w:t>
      </w:r>
      <w:proofErr w:type="spellStart"/>
      <w:r w:rsidRPr="005E118E">
        <w:rPr>
          <w:rFonts w:ascii="Times New Roman" w:eastAsia="Times New Roman" w:hAnsi="Times New Roman" w:cs="Times New Roman"/>
          <w:bCs/>
          <w:iCs/>
          <w:spacing w:val="-6"/>
          <w:sz w:val="24"/>
          <w:szCs w:val="24"/>
          <w:lang w:val="es-MX" w:eastAsia="es-MX"/>
        </w:rPr>
        <w:t>bioplaguicida</w:t>
      </w:r>
      <w:proofErr w:type="spellEnd"/>
      <w:r w:rsidRPr="005E118E">
        <w:rPr>
          <w:rFonts w:ascii="Times New Roman" w:eastAsia="Times New Roman" w:hAnsi="Times New Roman" w:cs="Times New Roman"/>
          <w:bCs/>
          <w:iCs/>
          <w:spacing w:val="-6"/>
          <w:sz w:val="24"/>
          <w:szCs w:val="24"/>
          <w:lang w:val="es-MX" w:eastAsia="es-MX"/>
        </w:rPr>
        <w:t xml:space="preserve">, vegetal. </w:t>
      </w:r>
    </w:p>
    <w:p w:rsidR="005E118E" w:rsidRPr="005E118E" w:rsidRDefault="005E118E" w:rsidP="005E118E">
      <w:pPr>
        <w:spacing w:after="0" w:line="360" w:lineRule="auto"/>
        <w:jc w:val="both"/>
        <w:rPr>
          <w:rFonts w:ascii="Times New Roman" w:eastAsia="Times New Roman" w:hAnsi="Times New Roman" w:cs="Times New Roman"/>
          <w:bCs/>
          <w:iCs/>
          <w:spacing w:val="-6"/>
          <w:sz w:val="24"/>
          <w:szCs w:val="24"/>
          <w:lang w:val="en-US" w:eastAsia="es-MX"/>
        </w:rPr>
      </w:pPr>
      <w:r w:rsidRPr="005E118E">
        <w:rPr>
          <w:rFonts w:ascii="Times New Roman" w:eastAsia="Times New Roman" w:hAnsi="Times New Roman" w:cs="Times New Roman"/>
          <w:bCs/>
          <w:iCs/>
          <w:spacing w:val="-6"/>
          <w:sz w:val="24"/>
          <w:szCs w:val="24"/>
          <w:lang w:val="en-US" w:eastAsia="es-MX"/>
        </w:rPr>
        <w:t>Structured summary</w:t>
      </w:r>
    </w:p>
    <w:p w:rsidR="005E118E" w:rsidRPr="005E118E" w:rsidRDefault="005E118E" w:rsidP="005E118E">
      <w:pPr>
        <w:spacing w:after="0" w:line="360" w:lineRule="auto"/>
        <w:jc w:val="both"/>
        <w:rPr>
          <w:rFonts w:ascii="Times New Roman" w:eastAsia="Times New Roman" w:hAnsi="Times New Roman" w:cs="Times New Roman"/>
          <w:bCs/>
          <w:iCs/>
          <w:spacing w:val="-6"/>
          <w:sz w:val="24"/>
          <w:szCs w:val="24"/>
          <w:lang w:val="en-US" w:eastAsia="es-MX"/>
        </w:rPr>
      </w:pPr>
      <w:bookmarkStart w:id="0" w:name="_30j0zll" w:colFirst="0" w:colLast="0"/>
      <w:bookmarkEnd w:id="0"/>
      <w:r w:rsidRPr="005E118E">
        <w:rPr>
          <w:rFonts w:ascii="Times New Roman" w:eastAsia="Times New Roman" w:hAnsi="Times New Roman" w:cs="Times New Roman"/>
          <w:bCs/>
          <w:iCs/>
          <w:spacing w:val="-6"/>
          <w:sz w:val="24"/>
          <w:szCs w:val="24"/>
          <w:lang w:val="en-US" w:eastAsia="es-MX"/>
        </w:rPr>
        <w:t xml:space="preserve">Introduction: The application of chitosan has shown to stimulate plant growth, fruit quality and resistance to pests, in an environmentally friendly way. In this research, a flexible method was established, with reagents and national inputs, in obtaining chitosan for agricultural use, from polluting lobster wastes, guaranteeing sovereignty in the production of </w:t>
      </w:r>
      <w:proofErr w:type="spellStart"/>
      <w:r w:rsidRPr="005E118E">
        <w:rPr>
          <w:rFonts w:ascii="Times New Roman" w:eastAsia="Times New Roman" w:hAnsi="Times New Roman" w:cs="Times New Roman"/>
          <w:bCs/>
          <w:iCs/>
          <w:spacing w:val="-6"/>
          <w:sz w:val="24"/>
          <w:szCs w:val="24"/>
          <w:lang w:val="en-US" w:eastAsia="es-MX"/>
        </w:rPr>
        <w:t>chitinous</w:t>
      </w:r>
      <w:proofErr w:type="spellEnd"/>
      <w:r w:rsidRPr="005E118E">
        <w:rPr>
          <w:rFonts w:ascii="Times New Roman" w:eastAsia="Times New Roman" w:hAnsi="Times New Roman" w:cs="Times New Roman"/>
          <w:bCs/>
          <w:iCs/>
          <w:spacing w:val="-6"/>
          <w:sz w:val="24"/>
          <w:szCs w:val="24"/>
          <w:lang w:val="en-US" w:eastAsia="es-MX"/>
        </w:rPr>
        <w:t xml:space="preserve"> </w:t>
      </w:r>
      <w:proofErr w:type="spellStart"/>
      <w:r w:rsidRPr="005E118E">
        <w:rPr>
          <w:rFonts w:ascii="Times New Roman" w:eastAsia="Times New Roman" w:hAnsi="Times New Roman" w:cs="Times New Roman"/>
          <w:bCs/>
          <w:iCs/>
          <w:spacing w:val="-6"/>
          <w:sz w:val="24"/>
          <w:szCs w:val="24"/>
          <w:lang w:val="en-US" w:eastAsia="es-MX"/>
        </w:rPr>
        <w:t>bioproducts</w:t>
      </w:r>
      <w:proofErr w:type="spellEnd"/>
      <w:r w:rsidRPr="005E118E">
        <w:rPr>
          <w:rFonts w:ascii="Times New Roman" w:eastAsia="Times New Roman" w:hAnsi="Times New Roman" w:cs="Times New Roman"/>
          <w:bCs/>
          <w:iCs/>
          <w:spacing w:val="-6"/>
          <w:sz w:val="24"/>
          <w:szCs w:val="24"/>
          <w:lang w:val="en-US" w:eastAsia="es-MX"/>
        </w:rPr>
        <w:t>, which chitosan the main raw material is currently imported.</w:t>
      </w:r>
    </w:p>
    <w:p w:rsidR="005E118E" w:rsidRPr="005E118E" w:rsidRDefault="005E118E" w:rsidP="005E118E">
      <w:pPr>
        <w:spacing w:after="0" w:line="360" w:lineRule="auto"/>
        <w:jc w:val="both"/>
        <w:rPr>
          <w:rFonts w:ascii="Times New Roman" w:eastAsia="Times New Roman" w:hAnsi="Times New Roman" w:cs="Times New Roman"/>
          <w:bCs/>
          <w:iCs/>
          <w:spacing w:val="-6"/>
          <w:sz w:val="24"/>
          <w:szCs w:val="24"/>
          <w:lang w:val="en-US" w:eastAsia="es-MX"/>
        </w:rPr>
      </w:pPr>
      <w:bookmarkStart w:id="1" w:name="_1fob9te" w:colFirst="0" w:colLast="0"/>
      <w:bookmarkEnd w:id="1"/>
      <w:r w:rsidRPr="005E118E">
        <w:rPr>
          <w:rFonts w:ascii="Times New Roman" w:eastAsia="Times New Roman" w:hAnsi="Times New Roman" w:cs="Times New Roman"/>
          <w:bCs/>
          <w:iCs/>
          <w:spacing w:val="-6"/>
          <w:sz w:val="24"/>
          <w:szCs w:val="24"/>
          <w:lang w:val="en-US" w:eastAsia="es-MX"/>
        </w:rPr>
        <w:t>Methods: The national chitosan obtained was characterized according to its acetylation degree and molecular mass, it was formulated (</w:t>
      </w:r>
      <w:proofErr w:type="spellStart"/>
      <w:r w:rsidRPr="005E118E">
        <w:rPr>
          <w:rFonts w:ascii="Times New Roman" w:eastAsia="Times New Roman" w:hAnsi="Times New Roman" w:cs="Times New Roman"/>
          <w:bCs/>
          <w:iCs/>
          <w:spacing w:val="-6"/>
          <w:sz w:val="24"/>
          <w:szCs w:val="24"/>
          <w:lang w:val="en-US" w:eastAsia="es-MX"/>
        </w:rPr>
        <w:t>QuitoMax</w:t>
      </w:r>
      <w:proofErr w:type="spellEnd"/>
      <w:r w:rsidRPr="005E118E">
        <w:rPr>
          <w:rFonts w:ascii="Times New Roman" w:eastAsia="Times New Roman" w:hAnsi="Times New Roman" w:cs="Times New Roman"/>
          <w:bCs/>
          <w:iCs/>
          <w:spacing w:val="-6"/>
          <w:sz w:val="24"/>
          <w:szCs w:val="24"/>
          <w:lang w:val="en-US" w:eastAsia="es-MX"/>
        </w:rPr>
        <w:t xml:space="preserve">®) and its stimulating activity was validated against to </w:t>
      </w:r>
      <w:proofErr w:type="spellStart"/>
      <w:r w:rsidRPr="005E118E">
        <w:rPr>
          <w:rFonts w:ascii="Times New Roman" w:eastAsia="Times New Roman" w:hAnsi="Times New Roman" w:cs="Times New Roman"/>
          <w:bCs/>
          <w:iCs/>
          <w:spacing w:val="-6"/>
          <w:sz w:val="24"/>
          <w:szCs w:val="24"/>
          <w:lang w:val="en-US" w:eastAsia="es-MX"/>
        </w:rPr>
        <w:t>Bayfolan</w:t>
      </w:r>
      <w:proofErr w:type="spellEnd"/>
      <w:r w:rsidRPr="005E118E">
        <w:rPr>
          <w:rFonts w:ascii="Times New Roman" w:eastAsia="Times New Roman" w:hAnsi="Times New Roman" w:cs="Times New Roman"/>
          <w:bCs/>
          <w:iCs/>
          <w:spacing w:val="-6"/>
          <w:sz w:val="24"/>
          <w:szCs w:val="24"/>
          <w:lang w:val="en-US" w:eastAsia="es-MX"/>
        </w:rPr>
        <w:t xml:space="preserve"> Forte, and for its defense activity against pests respect to Veritas 7.1 GD, which are imported agrochemicals.. The experiments were set up in cucumber, tomato and pepper plantations under greenhouse technology. Doses and times of application were evaluated. The yield, weight of first quality fruits and their nutritional quality were evaluated too, especially the fruit antioxidant contents. In addition, levels of incidence and severity of downy mildew were evaluated.</w:t>
      </w:r>
    </w:p>
    <w:p w:rsidR="005E118E" w:rsidRPr="005E118E" w:rsidRDefault="005E118E" w:rsidP="005E118E">
      <w:pPr>
        <w:spacing w:after="0" w:line="360" w:lineRule="auto"/>
        <w:jc w:val="both"/>
        <w:rPr>
          <w:rFonts w:ascii="Times New Roman" w:eastAsia="Times New Roman" w:hAnsi="Times New Roman" w:cs="Times New Roman"/>
          <w:bCs/>
          <w:iCs/>
          <w:spacing w:val="-6"/>
          <w:sz w:val="24"/>
          <w:szCs w:val="24"/>
          <w:lang w:val="en-US" w:eastAsia="es-MX"/>
        </w:rPr>
      </w:pPr>
      <w:bookmarkStart w:id="2" w:name="_3znysh7" w:colFirst="0" w:colLast="0"/>
      <w:bookmarkEnd w:id="2"/>
      <w:r w:rsidRPr="005E118E">
        <w:rPr>
          <w:rFonts w:ascii="Times New Roman" w:eastAsia="Times New Roman" w:hAnsi="Times New Roman" w:cs="Times New Roman"/>
          <w:bCs/>
          <w:iCs/>
          <w:spacing w:val="-6"/>
          <w:sz w:val="24"/>
          <w:szCs w:val="24"/>
          <w:lang w:val="en-US" w:eastAsia="es-MX"/>
        </w:rPr>
        <w:t xml:space="preserve">Results: It was found that 1000 mg · ha </w:t>
      </w:r>
      <w:r w:rsidRPr="005E118E">
        <w:rPr>
          <w:rFonts w:ascii="Times New Roman" w:eastAsia="Times New Roman" w:hAnsi="Times New Roman" w:cs="Times New Roman"/>
          <w:bCs/>
          <w:iCs/>
          <w:spacing w:val="-6"/>
          <w:sz w:val="24"/>
          <w:szCs w:val="24"/>
          <w:vertAlign w:val="superscript"/>
          <w:lang w:val="en-US" w:eastAsia="es-MX"/>
        </w:rPr>
        <w:t xml:space="preserve">- 1 </w:t>
      </w:r>
      <w:r w:rsidRPr="005E118E">
        <w:rPr>
          <w:rFonts w:ascii="Times New Roman" w:eastAsia="Times New Roman" w:hAnsi="Times New Roman" w:cs="Times New Roman"/>
          <w:bCs/>
          <w:iCs/>
          <w:spacing w:val="-6"/>
          <w:sz w:val="24"/>
          <w:szCs w:val="24"/>
          <w:lang w:val="en-US" w:eastAsia="es-MX"/>
        </w:rPr>
        <w:t>of chitosan (</w:t>
      </w:r>
      <w:proofErr w:type="spellStart"/>
      <w:r w:rsidRPr="005E118E">
        <w:rPr>
          <w:rFonts w:ascii="Times New Roman" w:eastAsia="Times New Roman" w:hAnsi="Times New Roman" w:cs="Times New Roman"/>
          <w:bCs/>
          <w:iCs/>
          <w:spacing w:val="-6"/>
          <w:sz w:val="24"/>
          <w:szCs w:val="24"/>
          <w:lang w:val="en-US" w:eastAsia="es-MX"/>
        </w:rPr>
        <w:t>QuitoMax</w:t>
      </w:r>
      <w:proofErr w:type="spellEnd"/>
      <w:r w:rsidRPr="005E118E">
        <w:rPr>
          <w:rFonts w:ascii="Times New Roman" w:eastAsia="Times New Roman" w:hAnsi="Times New Roman" w:cs="Times New Roman"/>
          <w:bCs/>
          <w:iCs/>
          <w:spacing w:val="-6"/>
          <w:sz w:val="24"/>
          <w:szCs w:val="24"/>
          <w:lang w:val="en-US" w:eastAsia="es-MX"/>
        </w:rPr>
        <w:t xml:space="preserve">®) applied at 15 and 40 days had lower incidence and severity of the disease, as well as higher yield and higher weight of first quality fruits than those corresponding to treatments with Veritas 7.1 GD and </w:t>
      </w:r>
      <w:proofErr w:type="spellStart"/>
      <w:r w:rsidRPr="005E118E">
        <w:rPr>
          <w:rFonts w:ascii="Times New Roman" w:eastAsia="Times New Roman" w:hAnsi="Times New Roman" w:cs="Times New Roman"/>
          <w:bCs/>
          <w:iCs/>
          <w:spacing w:val="-6"/>
          <w:sz w:val="24"/>
          <w:szCs w:val="24"/>
          <w:lang w:val="en-US" w:eastAsia="es-MX"/>
        </w:rPr>
        <w:t>Bayfolan</w:t>
      </w:r>
      <w:proofErr w:type="spellEnd"/>
      <w:r w:rsidRPr="005E118E">
        <w:rPr>
          <w:rFonts w:ascii="Times New Roman" w:eastAsia="Times New Roman" w:hAnsi="Times New Roman" w:cs="Times New Roman"/>
          <w:bCs/>
          <w:iCs/>
          <w:spacing w:val="-6"/>
          <w:sz w:val="24"/>
          <w:szCs w:val="24"/>
          <w:lang w:val="en-US" w:eastAsia="es-MX"/>
        </w:rPr>
        <w:t xml:space="preserve"> Forte</w:t>
      </w:r>
    </w:p>
    <w:p w:rsidR="005E118E" w:rsidRPr="005E118E" w:rsidRDefault="005E118E" w:rsidP="005E118E">
      <w:pPr>
        <w:spacing w:after="0" w:line="360" w:lineRule="auto"/>
        <w:jc w:val="both"/>
        <w:rPr>
          <w:rFonts w:ascii="Times New Roman" w:eastAsia="Times New Roman" w:hAnsi="Times New Roman" w:cs="Times New Roman"/>
          <w:bCs/>
          <w:iCs/>
          <w:spacing w:val="-6"/>
          <w:sz w:val="24"/>
          <w:szCs w:val="24"/>
          <w:lang w:val="en-US" w:eastAsia="es-MX"/>
        </w:rPr>
      </w:pPr>
      <w:bookmarkStart w:id="3" w:name="_2et92p0" w:colFirst="0" w:colLast="0"/>
      <w:bookmarkEnd w:id="3"/>
      <w:r w:rsidRPr="005E118E">
        <w:rPr>
          <w:rFonts w:ascii="Times New Roman" w:eastAsia="Times New Roman" w:hAnsi="Times New Roman" w:cs="Times New Roman"/>
          <w:bCs/>
          <w:iCs/>
          <w:spacing w:val="-6"/>
          <w:sz w:val="24"/>
          <w:szCs w:val="24"/>
          <w:lang w:val="en-US" w:eastAsia="es-MX"/>
        </w:rPr>
        <w:lastRenderedPageBreak/>
        <w:t>Conclusions: The national chitosan can replace the imported one and demonstrated its biological activity. New knowledge was provided on the chitosan mechanisms of action involved in improving the nutritional and phytosanitary quality of vegetables.</w:t>
      </w:r>
    </w:p>
    <w:p w:rsidR="005E118E" w:rsidRPr="005E118E" w:rsidRDefault="005E118E" w:rsidP="005E118E">
      <w:pPr>
        <w:spacing w:after="0" w:line="360" w:lineRule="auto"/>
        <w:jc w:val="both"/>
        <w:rPr>
          <w:rFonts w:ascii="Times New Roman" w:eastAsia="Times New Roman" w:hAnsi="Times New Roman" w:cs="Times New Roman"/>
          <w:b/>
          <w:bCs/>
          <w:iCs/>
          <w:spacing w:val="-6"/>
          <w:sz w:val="24"/>
          <w:szCs w:val="24"/>
          <w:lang w:val="en-US" w:eastAsia="es-MX"/>
        </w:rPr>
      </w:pPr>
      <w:r w:rsidRPr="005E118E">
        <w:rPr>
          <w:rFonts w:ascii="Times New Roman" w:eastAsia="Times New Roman" w:hAnsi="Times New Roman" w:cs="Times New Roman"/>
          <w:bCs/>
          <w:iCs/>
          <w:spacing w:val="-6"/>
          <w:sz w:val="24"/>
          <w:szCs w:val="24"/>
          <w:lang w:val="en-US" w:eastAsia="es-MX"/>
        </w:rPr>
        <w:t xml:space="preserve">Key </w:t>
      </w:r>
      <w:proofErr w:type="gramStart"/>
      <w:r w:rsidRPr="005E118E">
        <w:rPr>
          <w:rFonts w:ascii="Times New Roman" w:eastAsia="Times New Roman" w:hAnsi="Times New Roman" w:cs="Times New Roman"/>
          <w:bCs/>
          <w:iCs/>
          <w:spacing w:val="-6"/>
          <w:sz w:val="24"/>
          <w:szCs w:val="24"/>
          <w:lang w:val="en-US" w:eastAsia="es-MX"/>
        </w:rPr>
        <w:t>words :</w:t>
      </w:r>
      <w:proofErr w:type="gramEnd"/>
      <w:r w:rsidRPr="005E118E">
        <w:rPr>
          <w:rFonts w:ascii="Times New Roman" w:eastAsia="Times New Roman" w:hAnsi="Times New Roman" w:cs="Times New Roman"/>
          <w:bCs/>
          <w:iCs/>
          <w:spacing w:val="-6"/>
          <w:sz w:val="24"/>
          <w:szCs w:val="24"/>
          <w:lang w:val="en-US" w:eastAsia="es-MX"/>
        </w:rPr>
        <w:t xml:space="preserve"> crustaceans, biopolymer, </w:t>
      </w:r>
      <w:proofErr w:type="spellStart"/>
      <w:r w:rsidRPr="005E118E">
        <w:rPr>
          <w:rFonts w:ascii="Times New Roman" w:eastAsia="Times New Roman" w:hAnsi="Times New Roman" w:cs="Times New Roman"/>
          <w:bCs/>
          <w:iCs/>
          <w:spacing w:val="-6"/>
          <w:sz w:val="24"/>
          <w:szCs w:val="24"/>
          <w:lang w:val="en-US" w:eastAsia="es-MX"/>
        </w:rPr>
        <w:t>biostimulant</w:t>
      </w:r>
      <w:proofErr w:type="spellEnd"/>
      <w:r w:rsidRPr="005E118E">
        <w:rPr>
          <w:rFonts w:ascii="Times New Roman" w:eastAsia="Times New Roman" w:hAnsi="Times New Roman" w:cs="Times New Roman"/>
          <w:bCs/>
          <w:iCs/>
          <w:spacing w:val="-6"/>
          <w:sz w:val="24"/>
          <w:szCs w:val="24"/>
          <w:lang w:val="en-US" w:eastAsia="es-MX"/>
        </w:rPr>
        <w:t xml:space="preserve">, </w:t>
      </w:r>
      <w:proofErr w:type="spellStart"/>
      <w:r w:rsidRPr="005E118E">
        <w:rPr>
          <w:rFonts w:ascii="Times New Roman" w:eastAsia="Times New Roman" w:hAnsi="Times New Roman" w:cs="Times New Roman"/>
          <w:bCs/>
          <w:iCs/>
          <w:spacing w:val="-6"/>
          <w:sz w:val="24"/>
          <w:szCs w:val="24"/>
          <w:lang w:val="en-US" w:eastAsia="es-MX"/>
        </w:rPr>
        <w:t>biopesticide</w:t>
      </w:r>
      <w:proofErr w:type="spellEnd"/>
      <w:r w:rsidRPr="005E118E">
        <w:rPr>
          <w:rFonts w:ascii="Times New Roman" w:eastAsia="Times New Roman" w:hAnsi="Times New Roman" w:cs="Times New Roman"/>
          <w:bCs/>
          <w:iCs/>
          <w:spacing w:val="-6"/>
          <w:sz w:val="24"/>
          <w:szCs w:val="24"/>
          <w:lang w:val="en-US" w:eastAsia="es-MX"/>
        </w:rPr>
        <w:t xml:space="preserve">, </w:t>
      </w:r>
      <w:proofErr w:type="spellStart"/>
      <w:r w:rsidRPr="005E118E">
        <w:rPr>
          <w:rFonts w:ascii="Times New Roman" w:eastAsia="Times New Roman" w:hAnsi="Times New Roman" w:cs="Times New Roman"/>
          <w:bCs/>
          <w:iCs/>
          <w:spacing w:val="-6"/>
          <w:sz w:val="24"/>
          <w:szCs w:val="24"/>
          <w:lang w:val="en-US" w:eastAsia="es-MX"/>
        </w:rPr>
        <w:t>vegeteable</w:t>
      </w:r>
      <w:proofErr w:type="spellEnd"/>
    </w:p>
    <w:p w:rsidR="005E118E" w:rsidRPr="005E118E" w:rsidRDefault="005E118E" w:rsidP="005E118E">
      <w:pPr>
        <w:spacing w:after="0" w:line="360" w:lineRule="auto"/>
        <w:jc w:val="both"/>
        <w:rPr>
          <w:rFonts w:ascii="Times New Roman" w:eastAsia="MS Mincho" w:hAnsi="Times New Roman" w:cs="Times New Roman"/>
          <w:b/>
          <w:bCs/>
          <w:iCs/>
          <w:caps/>
          <w:spacing w:val="-6"/>
          <w:sz w:val="24"/>
          <w:szCs w:val="24"/>
          <w:lang w:eastAsia="x-none"/>
        </w:rPr>
      </w:pPr>
      <w:r w:rsidRPr="005E118E">
        <w:rPr>
          <w:rFonts w:ascii="Times New Roman" w:eastAsia="MS Mincho" w:hAnsi="Times New Roman" w:cs="Times New Roman"/>
          <w:b/>
          <w:bCs/>
          <w:iCs/>
          <w:spacing w:val="-6"/>
          <w:sz w:val="24"/>
          <w:szCs w:val="24"/>
          <w:lang w:val="en-US" w:eastAsia="x-none"/>
        </w:rPr>
        <w:t xml:space="preserve"> </w:t>
      </w:r>
      <w:r w:rsidRPr="005E118E">
        <w:rPr>
          <w:rFonts w:ascii="Times New Roman" w:eastAsia="MS Mincho" w:hAnsi="Times New Roman" w:cs="Times New Roman"/>
          <w:b/>
          <w:bCs/>
          <w:iCs/>
          <w:spacing w:val="-6"/>
          <w:sz w:val="24"/>
          <w:szCs w:val="24"/>
          <w:lang w:eastAsia="x-none"/>
        </w:rPr>
        <w:t>Contribución de autoría</w:t>
      </w:r>
      <w:r w:rsidRPr="005E118E">
        <w:rPr>
          <w:rFonts w:ascii="Times New Roman" w:eastAsia="MS Mincho" w:hAnsi="Times New Roman" w:cs="Times New Roman"/>
          <w:b/>
          <w:bCs/>
          <w:iCs/>
          <w:caps/>
          <w:spacing w:val="-6"/>
          <w:sz w:val="24"/>
          <w:szCs w:val="24"/>
          <w:lang w:eastAsia="x-none"/>
        </w:rPr>
        <w:t>.</w:t>
      </w:r>
    </w:p>
    <w:p w:rsidR="005E118E" w:rsidRPr="005E118E" w:rsidRDefault="005E118E" w:rsidP="005E118E">
      <w:pPr>
        <w:spacing w:after="0" w:line="360" w:lineRule="auto"/>
        <w:jc w:val="both"/>
        <w:rPr>
          <w:rFonts w:ascii="Times New Roman" w:eastAsia="MS Mincho" w:hAnsi="Times New Roman" w:cs="Times New Roman"/>
          <w:bCs/>
          <w:sz w:val="24"/>
          <w:szCs w:val="24"/>
          <w:lang w:val="es-ES_tradnl" w:eastAsia="x-none"/>
        </w:rPr>
      </w:pPr>
      <w:r w:rsidRPr="005E118E">
        <w:rPr>
          <w:rFonts w:ascii="Times New Roman" w:eastAsia="MS Mincho" w:hAnsi="Times New Roman" w:cs="Times New Roman"/>
          <w:bCs/>
          <w:sz w:val="24"/>
          <w:szCs w:val="24"/>
          <w:lang w:val="es-ES_tradnl" w:eastAsia="x-none"/>
        </w:rPr>
        <w:t xml:space="preserve"> Dr. C. Miguel Ángel Ramírez Arrebato (25%): Concibió y diseñó la investigación, analizó e interpretó los datos, </w:t>
      </w:r>
      <w:r w:rsidRPr="005E118E">
        <w:rPr>
          <w:rFonts w:ascii="Times New Roman" w:eastAsia="MS Mincho" w:hAnsi="Times New Roman" w:cs="Times New Roman"/>
          <w:bCs/>
          <w:iCs/>
          <w:sz w:val="24"/>
          <w:szCs w:val="24"/>
          <w:lang w:val="es-MX" w:eastAsia="x-none"/>
        </w:rPr>
        <w:t>escribió y revisó el artículo y participó en su aprobación final</w:t>
      </w:r>
      <w:r w:rsidRPr="005E118E">
        <w:rPr>
          <w:rFonts w:ascii="Times New Roman" w:eastAsia="MS Mincho" w:hAnsi="Times New Roman" w:cs="Times New Roman"/>
          <w:bCs/>
          <w:sz w:val="24"/>
          <w:szCs w:val="24"/>
          <w:lang w:val="es-ES_tradnl" w:eastAsia="x-none"/>
        </w:rPr>
        <w:t xml:space="preserve">. </w:t>
      </w:r>
    </w:p>
    <w:p w:rsidR="005E118E" w:rsidRPr="005E118E" w:rsidRDefault="005E118E" w:rsidP="005E118E">
      <w:pPr>
        <w:spacing w:after="0" w:line="360" w:lineRule="auto"/>
        <w:jc w:val="both"/>
        <w:rPr>
          <w:rFonts w:ascii="Times New Roman" w:eastAsia="MS Mincho" w:hAnsi="Times New Roman" w:cs="Times New Roman"/>
          <w:bCs/>
          <w:sz w:val="24"/>
          <w:szCs w:val="24"/>
          <w:lang w:val="es-MX" w:eastAsia="x-none"/>
        </w:rPr>
      </w:pPr>
      <w:r w:rsidRPr="005E118E">
        <w:rPr>
          <w:rFonts w:ascii="Times New Roman" w:eastAsia="MS Mincho" w:hAnsi="Times New Roman" w:cs="Times New Roman"/>
          <w:bCs/>
          <w:sz w:val="24"/>
          <w:szCs w:val="24"/>
          <w:lang w:val="es-ES_tradnl" w:eastAsia="x-none"/>
        </w:rPr>
        <w:t xml:space="preserve">Dr. C. </w:t>
      </w:r>
      <w:r w:rsidRPr="005E118E">
        <w:rPr>
          <w:rFonts w:ascii="Times New Roman" w:eastAsia="MS Mincho" w:hAnsi="Times New Roman" w:cs="Times New Roman"/>
          <w:bCs/>
          <w:sz w:val="24"/>
          <w:szCs w:val="24"/>
          <w:lang w:val="es-MX" w:eastAsia="x-none"/>
        </w:rPr>
        <w:t>Juan José Reyes Pérez (15%):</w:t>
      </w:r>
      <w:r w:rsidRPr="005E118E">
        <w:rPr>
          <w:rFonts w:ascii="Times New Roman" w:eastAsia="MS Mincho" w:hAnsi="Times New Roman" w:cs="Times New Roman"/>
          <w:bCs/>
          <w:sz w:val="24"/>
          <w:szCs w:val="24"/>
          <w:lang w:val="es-ES_tradnl" w:eastAsia="x-none"/>
        </w:rPr>
        <w:t xml:space="preserve"> diseñó la investigación, analizó e interpretó los datos, </w:t>
      </w:r>
      <w:r w:rsidRPr="005E118E">
        <w:rPr>
          <w:rFonts w:ascii="Times New Roman" w:eastAsia="MS Mincho" w:hAnsi="Times New Roman" w:cs="Times New Roman"/>
          <w:bCs/>
          <w:iCs/>
          <w:sz w:val="24"/>
          <w:szCs w:val="24"/>
          <w:lang w:val="es-MX" w:eastAsia="x-none"/>
        </w:rPr>
        <w:t>escribió y revisó el artículo y participó en su aprobación final</w:t>
      </w:r>
    </w:p>
    <w:p w:rsidR="005E118E" w:rsidRPr="005E118E" w:rsidRDefault="005E118E" w:rsidP="005E118E">
      <w:pPr>
        <w:spacing w:after="0" w:line="360" w:lineRule="auto"/>
        <w:jc w:val="both"/>
        <w:rPr>
          <w:rFonts w:ascii="Times New Roman" w:eastAsia="MS Mincho" w:hAnsi="Times New Roman" w:cs="Times New Roman"/>
          <w:bCs/>
          <w:sz w:val="24"/>
          <w:szCs w:val="24"/>
          <w:lang w:val="es-MX" w:eastAsia="x-none"/>
        </w:rPr>
      </w:pPr>
      <w:proofErr w:type="spellStart"/>
      <w:r w:rsidRPr="005E118E">
        <w:rPr>
          <w:rFonts w:ascii="Times New Roman" w:eastAsia="MS Mincho" w:hAnsi="Times New Roman" w:cs="Times New Roman"/>
          <w:bCs/>
          <w:sz w:val="24"/>
          <w:szCs w:val="24"/>
          <w:lang w:val="es-MX" w:eastAsia="x-none"/>
        </w:rPr>
        <w:t>MSc</w:t>
      </w:r>
      <w:proofErr w:type="spellEnd"/>
      <w:r w:rsidRPr="005E118E">
        <w:rPr>
          <w:rFonts w:ascii="Times New Roman" w:eastAsia="MS Mincho" w:hAnsi="Times New Roman" w:cs="Times New Roman"/>
          <w:bCs/>
          <w:sz w:val="24"/>
          <w:szCs w:val="24"/>
          <w:lang w:val="es-MX" w:eastAsia="x-none"/>
        </w:rPr>
        <w:t xml:space="preserve">. </w:t>
      </w:r>
      <w:proofErr w:type="spellStart"/>
      <w:r w:rsidRPr="005E118E">
        <w:rPr>
          <w:rFonts w:ascii="Times New Roman" w:eastAsia="MS Mincho" w:hAnsi="Times New Roman" w:cs="Times New Roman"/>
          <w:bCs/>
          <w:sz w:val="24"/>
          <w:szCs w:val="24"/>
          <w:lang w:val="es-MX" w:eastAsia="x-none"/>
        </w:rPr>
        <w:t>Yoan</w:t>
      </w:r>
      <w:proofErr w:type="spellEnd"/>
      <w:r w:rsidRPr="005E118E">
        <w:rPr>
          <w:rFonts w:ascii="Times New Roman" w:eastAsia="MS Mincho" w:hAnsi="Times New Roman" w:cs="Times New Roman"/>
          <w:bCs/>
          <w:sz w:val="24"/>
          <w:szCs w:val="24"/>
          <w:lang w:val="es-MX" w:eastAsia="x-none"/>
        </w:rPr>
        <w:t xml:space="preserve"> Salgado Valle (15%):</w:t>
      </w:r>
      <w:r w:rsidRPr="005E118E">
        <w:rPr>
          <w:rFonts w:ascii="Times New Roman" w:eastAsia="MS Mincho" w:hAnsi="Times New Roman" w:cs="Times New Roman"/>
          <w:bCs/>
          <w:sz w:val="24"/>
          <w:szCs w:val="24"/>
          <w:lang w:val="es-ES_tradnl" w:eastAsia="x-none"/>
        </w:rPr>
        <w:t xml:space="preserve"> Analizó e interpretó los datos, </w:t>
      </w:r>
      <w:r w:rsidRPr="005E118E">
        <w:rPr>
          <w:rFonts w:ascii="Times New Roman" w:eastAsia="MS Mincho" w:hAnsi="Times New Roman" w:cs="Times New Roman"/>
          <w:bCs/>
          <w:iCs/>
          <w:sz w:val="24"/>
          <w:szCs w:val="24"/>
          <w:lang w:val="es-MX" w:eastAsia="x-none"/>
        </w:rPr>
        <w:t>escribió y revisó el artículo y participó en su aprobación final</w:t>
      </w:r>
    </w:p>
    <w:p w:rsidR="005E118E" w:rsidRPr="005E118E" w:rsidRDefault="005E118E" w:rsidP="005E118E">
      <w:pPr>
        <w:spacing w:after="0" w:line="360" w:lineRule="auto"/>
        <w:jc w:val="both"/>
        <w:rPr>
          <w:rFonts w:ascii="Times New Roman" w:eastAsia="MS Mincho" w:hAnsi="Times New Roman" w:cs="Times New Roman"/>
          <w:bCs/>
          <w:sz w:val="24"/>
          <w:szCs w:val="24"/>
          <w:lang w:val="es-MX" w:eastAsia="x-none"/>
        </w:rPr>
      </w:pPr>
      <w:proofErr w:type="spellStart"/>
      <w:r w:rsidRPr="005E118E">
        <w:rPr>
          <w:rFonts w:ascii="Times New Roman" w:eastAsia="MS Mincho" w:hAnsi="Times New Roman" w:cs="Times New Roman"/>
          <w:bCs/>
          <w:sz w:val="24"/>
          <w:szCs w:val="24"/>
          <w:lang w:val="es-MX" w:eastAsia="x-none"/>
        </w:rPr>
        <w:t>MSc</w:t>
      </w:r>
      <w:proofErr w:type="spellEnd"/>
      <w:r w:rsidRPr="005E118E">
        <w:rPr>
          <w:rFonts w:ascii="Times New Roman" w:eastAsia="MS Mincho" w:hAnsi="Times New Roman" w:cs="Times New Roman"/>
          <w:bCs/>
          <w:sz w:val="24"/>
          <w:szCs w:val="24"/>
          <w:lang w:val="es-MX" w:eastAsia="x-none"/>
        </w:rPr>
        <w:t xml:space="preserve"> </w:t>
      </w:r>
      <w:proofErr w:type="spellStart"/>
      <w:r w:rsidRPr="005E118E">
        <w:rPr>
          <w:rFonts w:ascii="Times New Roman" w:eastAsia="MS Mincho" w:hAnsi="Times New Roman" w:cs="Times New Roman"/>
          <w:bCs/>
          <w:sz w:val="24"/>
          <w:szCs w:val="24"/>
          <w:lang w:val="es-MX" w:eastAsia="x-none"/>
        </w:rPr>
        <w:t>Felix</w:t>
      </w:r>
      <w:proofErr w:type="spellEnd"/>
      <w:r w:rsidRPr="005E118E">
        <w:rPr>
          <w:rFonts w:ascii="Times New Roman" w:eastAsia="MS Mincho" w:hAnsi="Times New Roman" w:cs="Times New Roman"/>
          <w:bCs/>
          <w:sz w:val="24"/>
          <w:szCs w:val="24"/>
          <w:lang w:val="es-MX" w:eastAsia="x-none"/>
        </w:rPr>
        <w:t xml:space="preserve"> Michel Henríquez Díaz (15%):</w:t>
      </w:r>
      <w:r w:rsidRPr="005E118E">
        <w:rPr>
          <w:rFonts w:ascii="Times New Roman" w:eastAsia="MS Mincho" w:hAnsi="Times New Roman" w:cs="Times New Roman"/>
          <w:bCs/>
          <w:sz w:val="24"/>
          <w:szCs w:val="24"/>
          <w:lang w:val="es-ES_tradnl" w:eastAsia="x-none"/>
        </w:rPr>
        <w:t xml:space="preserve"> Analizó e interpretó los datos, </w:t>
      </w:r>
      <w:r w:rsidRPr="005E118E">
        <w:rPr>
          <w:rFonts w:ascii="Times New Roman" w:eastAsia="MS Mincho" w:hAnsi="Times New Roman" w:cs="Times New Roman"/>
          <w:bCs/>
          <w:iCs/>
          <w:sz w:val="24"/>
          <w:szCs w:val="24"/>
          <w:lang w:val="es-MX" w:eastAsia="x-none"/>
        </w:rPr>
        <w:t>escribió y revisó el artículo y participó en su aprobación final</w:t>
      </w:r>
    </w:p>
    <w:p w:rsidR="005E118E" w:rsidRPr="005E118E" w:rsidRDefault="005E118E" w:rsidP="005E118E">
      <w:pPr>
        <w:spacing w:after="0" w:line="360" w:lineRule="auto"/>
        <w:jc w:val="both"/>
        <w:rPr>
          <w:rFonts w:ascii="Times New Roman" w:eastAsia="MS Mincho" w:hAnsi="Times New Roman" w:cs="Times New Roman"/>
          <w:bCs/>
          <w:sz w:val="24"/>
          <w:szCs w:val="24"/>
          <w:lang w:val="es-MX" w:eastAsia="x-none"/>
        </w:rPr>
      </w:pPr>
      <w:r w:rsidRPr="005E118E">
        <w:rPr>
          <w:rFonts w:ascii="Times New Roman" w:eastAsia="MS Mincho" w:hAnsi="Times New Roman" w:cs="Times New Roman"/>
          <w:bCs/>
          <w:sz w:val="24"/>
          <w:szCs w:val="24"/>
          <w:lang w:val="es-ES_tradnl" w:eastAsia="x-none"/>
        </w:rPr>
        <w:t>D</w:t>
      </w:r>
      <w:r w:rsidRPr="005E118E">
        <w:rPr>
          <w:rFonts w:ascii="Times New Roman" w:eastAsia="MS Mincho" w:hAnsi="Times New Roman" w:cs="Times New Roman"/>
          <w:bCs/>
          <w:sz w:val="24"/>
          <w:szCs w:val="24"/>
          <w:lang w:eastAsia="x-none"/>
        </w:rPr>
        <w:t>r. C. Luis Guillermo Hernández Montiel (5%):</w:t>
      </w:r>
      <w:r w:rsidRPr="005E118E">
        <w:rPr>
          <w:rFonts w:ascii="Times New Roman" w:eastAsia="MS Mincho" w:hAnsi="Times New Roman" w:cs="Times New Roman"/>
          <w:bCs/>
          <w:sz w:val="24"/>
          <w:szCs w:val="24"/>
          <w:lang w:val="es-ES_tradnl" w:eastAsia="x-none"/>
        </w:rPr>
        <w:t xml:space="preserve"> Interpretó los datos, r</w:t>
      </w:r>
      <w:proofErr w:type="spellStart"/>
      <w:r w:rsidRPr="005E118E">
        <w:rPr>
          <w:rFonts w:ascii="Times New Roman" w:eastAsia="MS Mincho" w:hAnsi="Times New Roman" w:cs="Times New Roman"/>
          <w:bCs/>
          <w:iCs/>
          <w:sz w:val="24"/>
          <w:szCs w:val="24"/>
          <w:lang w:val="es-MX" w:eastAsia="x-none"/>
        </w:rPr>
        <w:t>evisó</w:t>
      </w:r>
      <w:proofErr w:type="spellEnd"/>
      <w:r w:rsidRPr="005E118E">
        <w:rPr>
          <w:rFonts w:ascii="Times New Roman" w:eastAsia="MS Mincho" w:hAnsi="Times New Roman" w:cs="Times New Roman"/>
          <w:bCs/>
          <w:iCs/>
          <w:sz w:val="24"/>
          <w:szCs w:val="24"/>
          <w:lang w:val="es-MX" w:eastAsia="x-none"/>
        </w:rPr>
        <w:t xml:space="preserve"> el artículo y participó en su aprobación final</w:t>
      </w:r>
    </w:p>
    <w:p w:rsidR="005E118E" w:rsidRPr="005E118E" w:rsidRDefault="005E118E" w:rsidP="005E118E">
      <w:pPr>
        <w:spacing w:after="0" w:line="360" w:lineRule="auto"/>
        <w:jc w:val="both"/>
        <w:rPr>
          <w:rFonts w:ascii="Times New Roman" w:eastAsia="MS Mincho" w:hAnsi="Times New Roman" w:cs="Times New Roman"/>
          <w:bCs/>
          <w:sz w:val="24"/>
          <w:szCs w:val="24"/>
          <w:lang w:val="es-MX" w:eastAsia="x-none"/>
        </w:rPr>
      </w:pPr>
      <w:r w:rsidRPr="005E118E">
        <w:rPr>
          <w:rFonts w:ascii="Times New Roman" w:eastAsia="MS Mincho" w:hAnsi="Times New Roman" w:cs="Times New Roman"/>
          <w:sz w:val="24"/>
          <w:szCs w:val="24"/>
          <w:lang w:eastAsia="x-none"/>
        </w:rPr>
        <w:t>Dr. Cs.</w:t>
      </w:r>
      <w:r w:rsidRPr="005E118E">
        <w:rPr>
          <w:rFonts w:ascii="Times New Roman" w:eastAsia="MS Mincho" w:hAnsi="Times New Roman" w:cs="Times New Roman"/>
          <w:sz w:val="24"/>
          <w:szCs w:val="24"/>
          <w:vertAlign w:val="superscript"/>
          <w:lang w:eastAsia="x-none"/>
        </w:rPr>
        <w:t xml:space="preserve"> </w:t>
      </w:r>
      <w:r w:rsidRPr="005E118E">
        <w:rPr>
          <w:rFonts w:ascii="Times New Roman" w:eastAsia="MS Mincho" w:hAnsi="Times New Roman" w:cs="Times New Roman"/>
          <w:sz w:val="24"/>
          <w:szCs w:val="24"/>
          <w:lang w:eastAsia="x-none"/>
        </w:rPr>
        <w:t xml:space="preserve">Carlos Andrés </w:t>
      </w:r>
      <w:r w:rsidRPr="005E118E">
        <w:rPr>
          <w:rFonts w:ascii="Times New Roman" w:eastAsia="MS Mincho" w:hAnsi="Times New Roman" w:cs="Times New Roman"/>
          <w:bCs/>
          <w:sz w:val="24"/>
          <w:szCs w:val="24"/>
          <w:lang w:eastAsia="x-none"/>
        </w:rPr>
        <w:t xml:space="preserve">Peniche </w:t>
      </w:r>
      <w:proofErr w:type="spellStart"/>
      <w:r w:rsidRPr="005E118E">
        <w:rPr>
          <w:rFonts w:ascii="Times New Roman" w:eastAsia="MS Mincho" w:hAnsi="Times New Roman" w:cs="Times New Roman"/>
          <w:bCs/>
          <w:sz w:val="24"/>
          <w:szCs w:val="24"/>
          <w:lang w:eastAsia="x-none"/>
        </w:rPr>
        <w:t>Covas</w:t>
      </w:r>
      <w:proofErr w:type="spellEnd"/>
      <w:r w:rsidRPr="005E118E">
        <w:rPr>
          <w:rFonts w:ascii="Times New Roman" w:eastAsia="MS Mincho" w:hAnsi="Times New Roman" w:cs="Times New Roman"/>
          <w:bCs/>
          <w:sz w:val="24"/>
          <w:szCs w:val="24"/>
          <w:lang w:eastAsia="x-none"/>
        </w:rPr>
        <w:t xml:space="preserve"> (5%):</w:t>
      </w:r>
      <w:r w:rsidRPr="005E118E">
        <w:rPr>
          <w:rFonts w:ascii="Times New Roman" w:eastAsia="MS Mincho" w:hAnsi="Times New Roman" w:cs="Times New Roman"/>
          <w:bCs/>
          <w:sz w:val="24"/>
          <w:szCs w:val="24"/>
          <w:lang w:val="es-ES_tradnl" w:eastAsia="x-none"/>
        </w:rPr>
        <w:t xml:space="preserve"> Interpretó los datos, r</w:t>
      </w:r>
      <w:proofErr w:type="spellStart"/>
      <w:r w:rsidRPr="005E118E">
        <w:rPr>
          <w:rFonts w:ascii="Times New Roman" w:eastAsia="MS Mincho" w:hAnsi="Times New Roman" w:cs="Times New Roman"/>
          <w:bCs/>
          <w:iCs/>
          <w:sz w:val="24"/>
          <w:szCs w:val="24"/>
          <w:lang w:val="es-MX" w:eastAsia="x-none"/>
        </w:rPr>
        <w:t>evisó</w:t>
      </w:r>
      <w:proofErr w:type="spellEnd"/>
      <w:r w:rsidRPr="005E118E">
        <w:rPr>
          <w:rFonts w:ascii="Times New Roman" w:eastAsia="MS Mincho" w:hAnsi="Times New Roman" w:cs="Times New Roman"/>
          <w:bCs/>
          <w:iCs/>
          <w:sz w:val="24"/>
          <w:szCs w:val="24"/>
          <w:lang w:val="es-MX" w:eastAsia="x-none"/>
        </w:rPr>
        <w:t xml:space="preserve"> el artículo y participó en su aprobación final</w:t>
      </w:r>
    </w:p>
    <w:p w:rsidR="005E118E" w:rsidRPr="005E118E" w:rsidRDefault="005E118E" w:rsidP="005E118E">
      <w:pPr>
        <w:spacing w:after="0" w:line="360" w:lineRule="auto"/>
        <w:jc w:val="both"/>
        <w:rPr>
          <w:rFonts w:ascii="Times New Roman" w:eastAsia="MS Mincho" w:hAnsi="Times New Roman" w:cs="Times New Roman"/>
          <w:bCs/>
          <w:sz w:val="24"/>
          <w:szCs w:val="24"/>
          <w:lang w:val="es-MX" w:eastAsia="x-none"/>
        </w:rPr>
      </w:pPr>
      <w:r w:rsidRPr="005E118E">
        <w:rPr>
          <w:rFonts w:ascii="Times New Roman" w:eastAsia="MS Mincho" w:hAnsi="Times New Roman" w:cs="Times New Roman"/>
          <w:bCs/>
          <w:sz w:val="24"/>
          <w:szCs w:val="24"/>
          <w:lang w:eastAsia="x-none"/>
        </w:rPr>
        <w:t xml:space="preserve">Dr. C. Michel Ruiz Sánchez (5%): </w:t>
      </w:r>
      <w:r w:rsidRPr="005E118E">
        <w:rPr>
          <w:rFonts w:ascii="Times New Roman" w:eastAsia="MS Mincho" w:hAnsi="Times New Roman" w:cs="Times New Roman"/>
          <w:bCs/>
          <w:sz w:val="24"/>
          <w:szCs w:val="24"/>
          <w:lang w:val="es-ES_tradnl" w:eastAsia="x-none"/>
        </w:rPr>
        <w:t>Interpretó los datos, r</w:t>
      </w:r>
      <w:proofErr w:type="spellStart"/>
      <w:r w:rsidRPr="005E118E">
        <w:rPr>
          <w:rFonts w:ascii="Times New Roman" w:eastAsia="MS Mincho" w:hAnsi="Times New Roman" w:cs="Times New Roman"/>
          <w:bCs/>
          <w:iCs/>
          <w:sz w:val="24"/>
          <w:szCs w:val="24"/>
          <w:lang w:val="es-MX" w:eastAsia="x-none"/>
        </w:rPr>
        <w:t>evisó</w:t>
      </w:r>
      <w:proofErr w:type="spellEnd"/>
      <w:r w:rsidRPr="005E118E">
        <w:rPr>
          <w:rFonts w:ascii="Times New Roman" w:eastAsia="MS Mincho" w:hAnsi="Times New Roman" w:cs="Times New Roman"/>
          <w:bCs/>
          <w:iCs/>
          <w:sz w:val="24"/>
          <w:szCs w:val="24"/>
          <w:lang w:val="es-MX" w:eastAsia="x-none"/>
        </w:rPr>
        <w:t xml:space="preserve"> el artículo y participó en su aprobación final</w:t>
      </w:r>
    </w:p>
    <w:p w:rsidR="005E118E" w:rsidRPr="005E118E" w:rsidRDefault="005E118E" w:rsidP="005E118E">
      <w:pPr>
        <w:spacing w:after="0" w:line="360" w:lineRule="auto"/>
        <w:jc w:val="both"/>
        <w:rPr>
          <w:rFonts w:ascii="Times New Roman" w:eastAsia="MS Mincho" w:hAnsi="Times New Roman" w:cs="Times New Roman"/>
          <w:bCs/>
          <w:sz w:val="24"/>
          <w:szCs w:val="24"/>
          <w:lang w:val="es-MX" w:eastAsia="x-none"/>
        </w:rPr>
      </w:pPr>
      <w:proofErr w:type="spellStart"/>
      <w:r w:rsidRPr="005E118E">
        <w:rPr>
          <w:rFonts w:ascii="Times New Roman" w:eastAsia="MS Mincho" w:hAnsi="Times New Roman" w:cs="Times New Roman"/>
          <w:sz w:val="24"/>
          <w:szCs w:val="24"/>
          <w:lang w:eastAsia="x-none"/>
        </w:rPr>
        <w:t>MSc</w:t>
      </w:r>
      <w:proofErr w:type="spellEnd"/>
      <w:r w:rsidRPr="005E118E">
        <w:rPr>
          <w:rFonts w:ascii="Times New Roman" w:eastAsia="MS Mincho" w:hAnsi="Times New Roman" w:cs="Times New Roman"/>
          <w:sz w:val="24"/>
          <w:szCs w:val="24"/>
          <w:lang w:eastAsia="x-none"/>
        </w:rPr>
        <w:t xml:space="preserve">. </w:t>
      </w:r>
      <w:proofErr w:type="spellStart"/>
      <w:r w:rsidRPr="005E118E">
        <w:rPr>
          <w:rFonts w:ascii="Times New Roman" w:eastAsia="MS Mincho" w:hAnsi="Times New Roman" w:cs="Times New Roman"/>
          <w:sz w:val="24"/>
          <w:szCs w:val="24"/>
          <w:lang w:eastAsia="x-none"/>
        </w:rPr>
        <w:t>Yuliem</w:t>
      </w:r>
      <w:proofErr w:type="spellEnd"/>
      <w:r w:rsidRPr="005E118E">
        <w:rPr>
          <w:rFonts w:ascii="Times New Roman" w:eastAsia="MS Mincho" w:hAnsi="Times New Roman" w:cs="Times New Roman"/>
          <w:sz w:val="24"/>
          <w:szCs w:val="24"/>
          <w:lang w:eastAsia="x-none"/>
        </w:rPr>
        <w:t xml:space="preserve"> Mederos Torres (5%): Analizó e i</w:t>
      </w:r>
      <w:proofErr w:type="spellStart"/>
      <w:r w:rsidRPr="005E118E">
        <w:rPr>
          <w:rFonts w:ascii="Times New Roman" w:eastAsia="MS Mincho" w:hAnsi="Times New Roman" w:cs="Times New Roman"/>
          <w:bCs/>
          <w:sz w:val="24"/>
          <w:szCs w:val="24"/>
          <w:lang w:val="es-ES_tradnl" w:eastAsia="x-none"/>
        </w:rPr>
        <w:t>nterpretó</w:t>
      </w:r>
      <w:proofErr w:type="spellEnd"/>
      <w:r w:rsidRPr="005E118E">
        <w:rPr>
          <w:rFonts w:ascii="Times New Roman" w:eastAsia="MS Mincho" w:hAnsi="Times New Roman" w:cs="Times New Roman"/>
          <w:bCs/>
          <w:sz w:val="24"/>
          <w:szCs w:val="24"/>
          <w:lang w:val="es-ES_tradnl" w:eastAsia="x-none"/>
        </w:rPr>
        <w:t xml:space="preserve"> los datos, r</w:t>
      </w:r>
      <w:proofErr w:type="spellStart"/>
      <w:r w:rsidRPr="005E118E">
        <w:rPr>
          <w:rFonts w:ascii="Times New Roman" w:eastAsia="MS Mincho" w:hAnsi="Times New Roman" w:cs="Times New Roman"/>
          <w:bCs/>
          <w:iCs/>
          <w:sz w:val="24"/>
          <w:szCs w:val="24"/>
          <w:lang w:val="es-MX" w:eastAsia="x-none"/>
        </w:rPr>
        <w:t>evisó</w:t>
      </w:r>
      <w:proofErr w:type="spellEnd"/>
      <w:r w:rsidRPr="005E118E">
        <w:rPr>
          <w:rFonts w:ascii="Times New Roman" w:eastAsia="MS Mincho" w:hAnsi="Times New Roman" w:cs="Times New Roman"/>
          <w:bCs/>
          <w:iCs/>
          <w:sz w:val="24"/>
          <w:szCs w:val="24"/>
          <w:lang w:val="es-MX" w:eastAsia="x-none"/>
        </w:rPr>
        <w:t xml:space="preserve"> el artículo y participó en su aprobación final</w:t>
      </w:r>
    </w:p>
    <w:p w:rsidR="005E118E" w:rsidRPr="005E118E" w:rsidRDefault="005E118E" w:rsidP="005E118E">
      <w:pPr>
        <w:spacing w:after="0" w:line="360" w:lineRule="auto"/>
        <w:jc w:val="both"/>
        <w:rPr>
          <w:rFonts w:ascii="Times New Roman" w:eastAsia="MS Mincho" w:hAnsi="Times New Roman" w:cs="Times New Roman"/>
          <w:bCs/>
          <w:sz w:val="24"/>
          <w:szCs w:val="24"/>
          <w:lang w:val="es-MX" w:eastAsia="x-none"/>
        </w:rPr>
      </w:pPr>
      <w:r w:rsidRPr="005E118E">
        <w:rPr>
          <w:rFonts w:ascii="Times New Roman" w:eastAsia="MS Mincho" w:hAnsi="Times New Roman" w:cs="Times New Roman"/>
          <w:bCs/>
          <w:sz w:val="24"/>
          <w:szCs w:val="24"/>
          <w:lang w:eastAsia="x-none"/>
        </w:rPr>
        <w:t>Lic. Lázara Hernández Ferrer (5%):</w:t>
      </w:r>
      <w:r w:rsidRPr="005E118E">
        <w:rPr>
          <w:rFonts w:ascii="Times New Roman" w:eastAsia="MS Mincho" w:hAnsi="Times New Roman" w:cs="Times New Roman"/>
          <w:bCs/>
          <w:sz w:val="24"/>
          <w:szCs w:val="24"/>
          <w:lang w:val="es-ES_tradnl" w:eastAsia="x-none"/>
        </w:rPr>
        <w:t xml:space="preserve"> Interpretó los datos, r</w:t>
      </w:r>
      <w:proofErr w:type="spellStart"/>
      <w:r w:rsidRPr="005E118E">
        <w:rPr>
          <w:rFonts w:ascii="Times New Roman" w:eastAsia="MS Mincho" w:hAnsi="Times New Roman" w:cs="Times New Roman"/>
          <w:bCs/>
          <w:iCs/>
          <w:sz w:val="24"/>
          <w:szCs w:val="24"/>
          <w:lang w:val="es-MX" w:eastAsia="x-none"/>
        </w:rPr>
        <w:t>evisó</w:t>
      </w:r>
      <w:proofErr w:type="spellEnd"/>
      <w:r w:rsidRPr="005E118E">
        <w:rPr>
          <w:rFonts w:ascii="Times New Roman" w:eastAsia="MS Mincho" w:hAnsi="Times New Roman" w:cs="Times New Roman"/>
          <w:bCs/>
          <w:iCs/>
          <w:sz w:val="24"/>
          <w:szCs w:val="24"/>
          <w:lang w:val="es-MX" w:eastAsia="x-none"/>
        </w:rPr>
        <w:t xml:space="preserve"> el artículo y participó en su aprobación final</w:t>
      </w:r>
    </w:p>
    <w:p w:rsidR="005E118E" w:rsidRPr="005E118E" w:rsidRDefault="005E118E" w:rsidP="005E118E">
      <w:pPr>
        <w:spacing w:after="0" w:line="360" w:lineRule="auto"/>
        <w:jc w:val="both"/>
        <w:rPr>
          <w:rFonts w:ascii="Times New Roman" w:eastAsia="MS Mincho" w:hAnsi="Times New Roman" w:cs="Times New Roman"/>
          <w:bCs/>
          <w:sz w:val="24"/>
          <w:szCs w:val="24"/>
          <w:lang w:val="es-MX" w:eastAsia="x-none"/>
        </w:rPr>
      </w:pPr>
      <w:proofErr w:type="spellStart"/>
      <w:r w:rsidRPr="005E118E">
        <w:rPr>
          <w:rFonts w:ascii="Times New Roman" w:eastAsia="MS Mincho" w:hAnsi="Times New Roman" w:cs="Times New Roman"/>
          <w:bCs/>
          <w:sz w:val="24"/>
          <w:szCs w:val="24"/>
          <w:lang w:eastAsia="x-none"/>
        </w:rPr>
        <w:t>MSc</w:t>
      </w:r>
      <w:proofErr w:type="spellEnd"/>
      <w:r w:rsidRPr="005E118E">
        <w:rPr>
          <w:rFonts w:ascii="Times New Roman" w:eastAsia="MS Mincho" w:hAnsi="Times New Roman" w:cs="Times New Roman"/>
          <w:bCs/>
          <w:sz w:val="24"/>
          <w:szCs w:val="24"/>
          <w:lang w:eastAsia="x-none"/>
        </w:rPr>
        <w:t>.</w:t>
      </w:r>
      <w:r w:rsidRPr="005E118E">
        <w:rPr>
          <w:rFonts w:ascii="Times New Roman" w:eastAsia="MS Mincho" w:hAnsi="Times New Roman" w:cs="Times New Roman"/>
          <w:sz w:val="24"/>
          <w:szCs w:val="24"/>
          <w:lang w:eastAsia="x-none"/>
        </w:rPr>
        <w:t xml:space="preserve"> Aida Tania Rodríguez Pedroso (5%):</w:t>
      </w:r>
      <w:r w:rsidRPr="005E118E">
        <w:rPr>
          <w:rFonts w:ascii="Times New Roman" w:eastAsia="MS Mincho" w:hAnsi="Times New Roman" w:cs="Times New Roman"/>
          <w:bCs/>
          <w:sz w:val="24"/>
          <w:szCs w:val="24"/>
          <w:lang w:eastAsia="x-none"/>
        </w:rPr>
        <w:t xml:space="preserve"> </w:t>
      </w:r>
      <w:r w:rsidRPr="005E118E">
        <w:rPr>
          <w:rFonts w:ascii="Times New Roman" w:eastAsia="MS Mincho" w:hAnsi="Times New Roman" w:cs="Times New Roman"/>
          <w:bCs/>
          <w:sz w:val="24"/>
          <w:szCs w:val="24"/>
          <w:lang w:val="es-ES_tradnl" w:eastAsia="x-none"/>
        </w:rPr>
        <w:t>Interpretó los datos, r</w:t>
      </w:r>
      <w:proofErr w:type="spellStart"/>
      <w:r w:rsidRPr="005E118E">
        <w:rPr>
          <w:rFonts w:ascii="Times New Roman" w:eastAsia="MS Mincho" w:hAnsi="Times New Roman" w:cs="Times New Roman"/>
          <w:bCs/>
          <w:iCs/>
          <w:sz w:val="24"/>
          <w:szCs w:val="24"/>
          <w:lang w:val="es-MX" w:eastAsia="x-none"/>
        </w:rPr>
        <w:t>evisó</w:t>
      </w:r>
      <w:proofErr w:type="spellEnd"/>
      <w:r w:rsidRPr="005E118E">
        <w:rPr>
          <w:rFonts w:ascii="Times New Roman" w:eastAsia="MS Mincho" w:hAnsi="Times New Roman" w:cs="Times New Roman"/>
          <w:bCs/>
          <w:iCs/>
          <w:sz w:val="24"/>
          <w:szCs w:val="24"/>
          <w:lang w:val="es-MX" w:eastAsia="x-none"/>
        </w:rPr>
        <w:t xml:space="preserve"> el artículo y participó en su aprobación final</w:t>
      </w:r>
    </w:p>
    <w:p w:rsidR="005E118E" w:rsidRPr="005E118E" w:rsidRDefault="005E118E" w:rsidP="005E118E">
      <w:pPr>
        <w:spacing w:after="0" w:line="360" w:lineRule="auto"/>
        <w:jc w:val="both"/>
        <w:rPr>
          <w:rFonts w:ascii="Times New Roman" w:eastAsia="Times New Roman" w:hAnsi="Times New Roman" w:cs="Times New Roman"/>
          <w:b/>
          <w:bCs/>
          <w:iCs/>
          <w:caps/>
          <w:spacing w:val="-6"/>
          <w:sz w:val="24"/>
          <w:szCs w:val="24"/>
          <w:lang w:val="es-MX" w:eastAsia="es-MX"/>
        </w:rPr>
      </w:pPr>
      <w:r w:rsidRPr="005E118E">
        <w:rPr>
          <w:rFonts w:ascii="Times New Roman" w:eastAsia="Times New Roman" w:hAnsi="Times New Roman" w:cs="Times New Roman"/>
          <w:b/>
          <w:bCs/>
          <w:iCs/>
          <w:spacing w:val="-6"/>
          <w:sz w:val="24"/>
          <w:szCs w:val="24"/>
          <w:lang w:val="es-MX" w:eastAsia="es-MX"/>
        </w:rPr>
        <w:t>Declaración de conflictos de interés</w:t>
      </w:r>
      <w:r w:rsidRPr="005E118E">
        <w:rPr>
          <w:rFonts w:ascii="Times New Roman" w:eastAsia="Times New Roman" w:hAnsi="Times New Roman" w:cs="Times New Roman"/>
          <w:b/>
          <w:bCs/>
          <w:iCs/>
          <w:caps/>
          <w:spacing w:val="-6"/>
          <w:sz w:val="24"/>
          <w:szCs w:val="24"/>
          <w:lang w:val="es-MX" w:eastAsia="es-MX"/>
        </w:rPr>
        <w:t>.</w:t>
      </w:r>
    </w:p>
    <w:p w:rsidR="005E118E" w:rsidRPr="005E118E" w:rsidRDefault="005E118E" w:rsidP="005E118E">
      <w:pPr>
        <w:spacing w:after="0" w:line="360" w:lineRule="auto"/>
        <w:rPr>
          <w:rFonts w:ascii="Times New Roman" w:eastAsia="Times New Roman" w:hAnsi="Times New Roman" w:cs="Times New Roman"/>
          <w:sz w:val="24"/>
          <w:szCs w:val="24"/>
          <w:lang w:val="es-MX" w:eastAsia="es-MX"/>
        </w:rPr>
      </w:pPr>
      <w:r w:rsidRPr="005E118E">
        <w:rPr>
          <w:rFonts w:ascii="Times New Roman" w:eastAsia="Times New Roman" w:hAnsi="Times New Roman" w:cs="Times New Roman"/>
          <w:sz w:val="24"/>
          <w:szCs w:val="24"/>
          <w:lang w:val="es-MX" w:eastAsia="es-MX"/>
        </w:rPr>
        <w:t xml:space="preserve">Los autores declaran que no existen conflictos de intereses con otras investigaciones, en especial las conducidas en el INCA con </w:t>
      </w:r>
      <w:proofErr w:type="spellStart"/>
      <w:r w:rsidRPr="005E118E">
        <w:rPr>
          <w:rFonts w:ascii="Times New Roman" w:eastAsia="Times New Roman" w:hAnsi="Times New Roman" w:cs="Times New Roman"/>
          <w:sz w:val="24"/>
          <w:szCs w:val="24"/>
          <w:lang w:val="es-MX" w:eastAsia="es-MX"/>
        </w:rPr>
        <w:t>QuitoMax</w:t>
      </w:r>
      <w:proofErr w:type="spellEnd"/>
      <w:r w:rsidRPr="005E118E">
        <w:rPr>
          <w:rFonts w:ascii="Times New Roman" w:eastAsia="Times New Roman" w:hAnsi="Times New Roman" w:cs="Times New Roman"/>
          <w:sz w:val="24"/>
          <w:szCs w:val="24"/>
          <w:lang w:val="es-MX" w:eastAsia="es-MX"/>
        </w:rPr>
        <w:t xml:space="preserve">® a partir de quitosano importado. Por el contrario, se complementan y resuelve una demanda nacional que dota a Cuba de soberanía tecnológica. </w:t>
      </w:r>
    </w:p>
    <w:p w:rsidR="005E118E" w:rsidRPr="005E118E" w:rsidRDefault="005E118E" w:rsidP="005E118E">
      <w:pPr>
        <w:spacing w:after="0" w:line="360" w:lineRule="auto"/>
        <w:jc w:val="both"/>
        <w:rPr>
          <w:rFonts w:ascii="Times New Roman" w:eastAsia="Times New Roman" w:hAnsi="Times New Roman" w:cs="Times New Roman"/>
          <w:b/>
          <w:bCs/>
          <w:iCs/>
          <w:caps/>
          <w:spacing w:val="-6"/>
          <w:sz w:val="24"/>
          <w:szCs w:val="24"/>
          <w:lang w:val="es-MX" w:eastAsia="es-MX"/>
        </w:rPr>
      </w:pPr>
    </w:p>
    <w:p w:rsidR="005E118E" w:rsidRPr="005E118E" w:rsidRDefault="005E118E" w:rsidP="005E118E">
      <w:pPr>
        <w:spacing w:after="0" w:line="360" w:lineRule="auto"/>
        <w:jc w:val="both"/>
        <w:rPr>
          <w:rFonts w:ascii="Times New Roman" w:eastAsia="Times New Roman" w:hAnsi="Times New Roman" w:cs="Times New Roman"/>
          <w:b/>
          <w:bCs/>
          <w:iCs/>
          <w:caps/>
          <w:spacing w:val="-6"/>
          <w:sz w:val="24"/>
          <w:szCs w:val="24"/>
          <w:lang w:val="es-MX" w:eastAsia="es-MX"/>
        </w:rPr>
      </w:pPr>
      <w:r w:rsidRPr="005E118E">
        <w:rPr>
          <w:rFonts w:ascii="Times New Roman" w:eastAsia="Times New Roman" w:hAnsi="Times New Roman" w:cs="Times New Roman"/>
          <w:b/>
          <w:bCs/>
          <w:iCs/>
          <w:caps/>
          <w:spacing w:val="-6"/>
          <w:sz w:val="24"/>
          <w:szCs w:val="24"/>
          <w:lang w:val="es-MX" w:eastAsia="es-MX"/>
        </w:rPr>
        <w:t xml:space="preserve">Introducción </w:t>
      </w:r>
    </w:p>
    <w:p w:rsidR="005E118E" w:rsidRPr="005E118E" w:rsidRDefault="005E118E" w:rsidP="005E118E">
      <w:pPr>
        <w:spacing w:after="0" w:line="360" w:lineRule="auto"/>
        <w:jc w:val="both"/>
        <w:rPr>
          <w:rFonts w:ascii="Times New Roman" w:eastAsia="Times New Roman" w:hAnsi="Times New Roman" w:cs="Times New Roman"/>
          <w:sz w:val="24"/>
          <w:szCs w:val="24"/>
          <w:lang w:eastAsia="es-ES"/>
        </w:rPr>
      </w:pPr>
      <w:r w:rsidRPr="005E118E">
        <w:rPr>
          <w:rFonts w:ascii="Times New Roman" w:eastAsia="Times New Roman" w:hAnsi="Times New Roman" w:cs="Times New Roman"/>
          <w:sz w:val="24"/>
          <w:szCs w:val="24"/>
          <w:lang w:val="es-MX" w:eastAsia="es-MX"/>
        </w:rPr>
        <w:lastRenderedPageBreak/>
        <w:t xml:space="preserve">El empleo de productos </w:t>
      </w:r>
      <w:proofErr w:type="spellStart"/>
      <w:r w:rsidRPr="005E118E">
        <w:rPr>
          <w:rFonts w:ascii="Times New Roman" w:eastAsia="Times New Roman" w:hAnsi="Times New Roman" w:cs="Times New Roman"/>
          <w:sz w:val="24"/>
          <w:szCs w:val="24"/>
          <w:lang w:val="es-MX" w:eastAsia="es-MX"/>
        </w:rPr>
        <w:t>bioestimulantes</w:t>
      </w:r>
      <w:proofErr w:type="spellEnd"/>
      <w:r w:rsidRPr="005E118E">
        <w:rPr>
          <w:rFonts w:ascii="Times New Roman" w:eastAsia="Times New Roman" w:hAnsi="Times New Roman" w:cs="Times New Roman"/>
          <w:sz w:val="24"/>
          <w:szCs w:val="24"/>
          <w:lang w:val="es-MX" w:eastAsia="es-MX"/>
        </w:rPr>
        <w:t xml:space="preserve"> y </w:t>
      </w:r>
      <w:proofErr w:type="spellStart"/>
      <w:r w:rsidRPr="005E118E">
        <w:rPr>
          <w:rFonts w:ascii="Times New Roman" w:eastAsia="Times New Roman" w:hAnsi="Times New Roman" w:cs="Times New Roman"/>
          <w:sz w:val="24"/>
          <w:szCs w:val="24"/>
          <w:lang w:val="es-MX" w:eastAsia="es-MX"/>
        </w:rPr>
        <w:t>bioplaguicidas</w:t>
      </w:r>
      <w:proofErr w:type="spellEnd"/>
      <w:r w:rsidRPr="005E118E">
        <w:rPr>
          <w:rFonts w:ascii="Times New Roman" w:eastAsia="Times New Roman" w:hAnsi="Times New Roman" w:cs="Times New Roman"/>
          <w:sz w:val="24"/>
          <w:szCs w:val="24"/>
          <w:lang w:val="es-MX" w:eastAsia="es-MX"/>
        </w:rPr>
        <w:t xml:space="preserve"> basados en quitosano, ha ganado gran relevancia en la práctica agrícola mundial y nacional debido a que estimula significativamente el crecimiento vegetal, la calidad de los frutos y la resistencia de las plantas a plagas y enfermedades, de una forma amigable con el medio ambiente (</w:t>
      </w:r>
      <w:proofErr w:type="spellStart"/>
      <w:r w:rsidRPr="005E118E">
        <w:rPr>
          <w:rFonts w:ascii="Times New Roman" w:eastAsia="Times New Roman" w:hAnsi="Times New Roman" w:cs="Times New Roman"/>
          <w:sz w:val="24"/>
          <w:szCs w:val="24"/>
          <w:lang w:eastAsia="es-ES"/>
        </w:rPr>
        <w:t>Pichyangkura</w:t>
      </w:r>
      <w:proofErr w:type="spellEnd"/>
      <w:r w:rsidRPr="005E118E">
        <w:rPr>
          <w:rFonts w:ascii="Times New Roman" w:eastAsia="Times New Roman" w:hAnsi="Times New Roman" w:cs="Times New Roman"/>
          <w:sz w:val="24"/>
          <w:szCs w:val="24"/>
          <w:lang w:eastAsia="es-ES"/>
        </w:rPr>
        <w:t xml:space="preserve"> y </w:t>
      </w:r>
      <w:proofErr w:type="spellStart"/>
      <w:r w:rsidRPr="005E118E">
        <w:rPr>
          <w:rFonts w:ascii="Times New Roman" w:eastAsia="Times New Roman" w:hAnsi="Times New Roman" w:cs="Times New Roman"/>
          <w:sz w:val="24"/>
          <w:szCs w:val="24"/>
          <w:lang w:eastAsia="es-ES"/>
        </w:rPr>
        <w:t>Chadchawanb</w:t>
      </w:r>
      <w:proofErr w:type="spellEnd"/>
      <w:r w:rsidRPr="005E118E">
        <w:rPr>
          <w:rFonts w:ascii="Times New Roman" w:eastAsia="Times New Roman" w:hAnsi="Times New Roman" w:cs="Times New Roman"/>
          <w:sz w:val="24"/>
          <w:szCs w:val="24"/>
          <w:lang w:eastAsia="es-ES"/>
        </w:rPr>
        <w:t xml:space="preserve">, 2015; </w:t>
      </w:r>
      <w:proofErr w:type="spellStart"/>
      <w:r w:rsidRPr="005E118E">
        <w:rPr>
          <w:rFonts w:ascii="Times New Roman" w:eastAsia="Times New Roman" w:hAnsi="Times New Roman" w:cs="Times New Roman"/>
          <w:sz w:val="24"/>
          <w:szCs w:val="24"/>
          <w:lang w:val="es-MX" w:eastAsia="es-MX"/>
        </w:rPr>
        <w:t>Malerba</w:t>
      </w:r>
      <w:proofErr w:type="spellEnd"/>
      <w:r w:rsidRPr="005E118E">
        <w:rPr>
          <w:rFonts w:ascii="Times New Roman" w:eastAsia="Times New Roman" w:hAnsi="Times New Roman" w:cs="Times New Roman"/>
          <w:sz w:val="24"/>
          <w:szCs w:val="24"/>
          <w:lang w:val="es-MX" w:eastAsia="es-MX"/>
        </w:rPr>
        <w:t xml:space="preserve"> y </w:t>
      </w:r>
      <w:proofErr w:type="spellStart"/>
      <w:r w:rsidRPr="005E118E">
        <w:rPr>
          <w:rFonts w:ascii="Times New Roman" w:eastAsia="Times New Roman" w:hAnsi="Times New Roman" w:cs="Times New Roman"/>
          <w:sz w:val="24"/>
          <w:szCs w:val="24"/>
          <w:lang w:val="es-MX" w:eastAsia="es-MX"/>
        </w:rPr>
        <w:t>Cerana</w:t>
      </w:r>
      <w:proofErr w:type="spellEnd"/>
      <w:r w:rsidRPr="005E118E">
        <w:rPr>
          <w:rFonts w:ascii="Times New Roman" w:eastAsia="Times New Roman" w:hAnsi="Times New Roman" w:cs="Times New Roman"/>
          <w:sz w:val="24"/>
          <w:szCs w:val="24"/>
          <w:lang w:val="es-MX" w:eastAsia="es-MX"/>
        </w:rPr>
        <w:t xml:space="preserve"> 2016;</w:t>
      </w:r>
      <w:r w:rsidRPr="005E118E">
        <w:rPr>
          <w:rFonts w:ascii="Times New Roman" w:eastAsia="Times New Roman" w:hAnsi="Times New Roman" w:cs="Times New Roman"/>
          <w:lang w:eastAsia="es-ES"/>
        </w:rPr>
        <w:t xml:space="preserve"> </w:t>
      </w:r>
      <w:r w:rsidRPr="005E118E">
        <w:rPr>
          <w:rFonts w:ascii="Times New Roman" w:eastAsia="Times New Roman" w:hAnsi="Times New Roman" w:cs="Times New Roman"/>
          <w:sz w:val="24"/>
          <w:szCs w:val="24"/>
          <w:lang w:eastAsia="es-ES"/>
        </w:rPr>
        <w:t xml:space="preserve">Ramírez-Arrebato </w:t>
      </w:r>
      <w:r w:rsidRPr="005E118E">
        <w:rPr>
          <w:rFonts w:ascii="Times New Roman" w:eastAsia="Times New Roman" w:hAnsi="Times New Roman" w:cs="Times New Roman"/>
          <w:i/>
          <w:sz w:val="24"/>
          <w:szCs w:val="24"/>
          <w:lang w:eastAsia="es-ES"/>
        </w:rPr>
        <w:t>et al.</w:t>
      </w:r>
      <w:r w:rsidRPr="005E118E">
        <w:rPr>
          <w:rFonts w:ascii="Times New Roman" w:eastAsia="Times New Roman" w:hAnsi="Times New Roman" w:cs="Times New Roman"/>
          <w:sz w:val="24"/>
          <w:szCs w:val="24"/>
          <w:lang w:eastAsia="es-ES"/>
        </w:rPr>
        <w:t>, 2016).</w:t>
      </w:r>
    </w:p>
    <w:p w:rsidR="005E118E" w:rsidRPr="005E118E" w:rsidRDefault="005E118E" w:rsidP="005E118E">
      <w:pPr>
        <w:spacing w:after="0" w:line="360" w:lineRule="auto"/>
        <w:jc w:val="both"/>
        <w:rPr>
          <w:rFonts w:ascii="Times New Roman" w:eastAsia="Times New Roman" w:hAnsi="Times New Roman" w:cs="Times New Roman"/>
          <w:bCs/>
          <w:sz w:val="24"/>
          <w:szCs w:val="24"/>
          <w:lang w:eastAsia="es-ES"/>
        </w:rPr>
      </w:pPr>
      <w:r w:rsidRPr="005E118E">
        <w:rPr>
          <w:rFonts w:ascii="Times New Roman" w:eastAsia="Times New Roman" w:hAnsi="Times New Roman" w:cs="Times New Roman"/>
          <w:bCs/>
          <w:sz w:val="24"/>
          <w:szCs w:val="24"/>
          <w:lang w:eastAsia="es-ES"/>
        </w:rPr>
        <w:t xml:space="preserve">En Cuba se trabaja desde hace varios años en la obtención y caracterización de quitina y quitosano para su aplicación en distintas ramas como la medicina, la industria y la agricultura (Peniche, 2006; Ramírez-Arrebato </w:t>
      </w:r>
      <w:r w:rsidRPr="005E118E">
        <w:rPr>
          <w:rFonts w:ascii="Times New Roman" w:eastAsia="Times New Roman" w:hAnsi="Times New Roman" w:cs="Times New Roman"/>
          <w:bCs/>
          <w:i/>
          <w:sz w:val="24"/>
          <w:szCs w:val="24"/>
          <w:lang w:eastAsia="es-ES"/>
        </w:rPr>
        <w:t>et al</w:t>
      </w:r>
      <w:r w:rsidRPr="005E118E">
        <w:rPr>
          <w:rFonts w:ascii="Times New Roman" w:eastAsia="Times New Roman" w:hAnsi="Times New Roman" w:cs="Times New Roman"/>
          <w:bCs/>
          <w:sz w:val="24"/>
          <w:szCs w:val="24"/>
          <w:lang w:eastAsia="es-ES"/>
        </w:rPr>
        <w:t xml:space="preserve">., 2017). En ese sentido, el producto comercial </w:t>
      </w:r>
      <w:proofErr w:type="spellStart"/>
      <w:r w:rsidRPr="005E118E">
        <w:rPr>
          <w:rFonts w:ascii="Times New Roman" w:eastAsia="Times New Roman" w:hAnsi="Times New Roman" w:cs="Times New Roman"/>
          <w:bCs/>
          <w:sz w:val="24"/>
          <w:szCs w:val="24"/>
          <w:lang w:eastAsia="es-ES"/>
        </w:rPr>
        <w:t>QuitoMax</w:t>
      </w:r>
      <w:proofErr w:type="spellEnd"/>
      <w:r w:rsidRPr="005E118E">
        <w:rPr>
          <w:rFonts w:ascii="Times New Roman" w:eastAsia="Times New Roman" w:hAnsi="Times New Roman" w:cs="Times New Roman"/>
          <w:bCs/>
          <w:sz w:val="24"/>
          <w:szCs w:val="24"/>
          <w:lang w:eastAsia="es-ES"/>
        </w:rPr>
        <w:t xml:space="preserve">® del INCA se emplea exitosamente en todo el cultivo de papa en Cuba y amplias plantaciones de frijol, maíz tomate y hortalizas, así como otros cultivos, lo cual permite la sustitución de agroquímicos de importación altamente costosos y sujetos a coyunturas del mercado internacional y bloqueo norteamericano (Falcón et al., 2016). </w:t>
      </w:r>
    </w:p>
    <w:p w:rsidR="005E118E" w:rsidRPr="005E118E" w:rsidRDefault="005E118E" w:rsidP="005E118E">
      <w:pPr>
        <w:spacing w:after="0" w:line="360" w:lineRule="auto"/>
        <w:jc w:val="both"/>
        <w:rPr>
          <w:rFonts w:ascii="Times New Roman" w:eastAsia="Times New Roman" w:hAnsi="Times New Roman" w:cs="Times New Roman"/>
          <w:bCs/>
          <w:sz w:val="24"/>
          <w:szCs w:val="24"/>
          <w:lang w:eastAsia="es-ES"/>
        </w:rPr>
      </w:pPr>
      <w:r w:rsidRPr="005E118E">
        <w:rPr>
          <w:rFonts w:ascii="Times New Roman" w:eastAsia="Times New Roman" w:hAnsi="Times New Roman" w:cs="Times New Roman"/>
          <w:bCs/>
          <w:sz w:val="24"/>
          <w:szCs w:val="24"/>
          <w:lang w:eastAsia="es-ES"/>
        </w:rPr>
        <w:t>Sin embargo, estos productos se obtienen a partir de un quitosano importado que puede ser sustituida por materias primas nacionales. Cuba cuenta</w:t>
      </w:r>
      <w:r w:rsidRPr="005E118E">
        <w:rPr>
          <w:rFonts w:ascii="Arial" w:eastAsia="Times New Roman" w:hAnsi="Arial" w:cs="Arial"/>
          <w:sz w:val="24"/>
          <w:szCs w:val="24"/>
          <w:lang w:val="es-MX" w:eastAsia="es-MX"/>
        </w:rPr>
        <w:t xml:space="preserve"> </w:t>
      </w:r>
      <w:r w:rsidRPr="005E118E">
        <w:rPr>
          <w:rFonts w:ascii="Times New Roman" w:eastAsia="Times New Roman" w:hAnsi="Times New Roman" w:cs="Times New Roman"/>
          <w:bCs/>
          <w:sz w:val="24"/>
          <w:szCs w:val="24"/>
          <w:lang w:val="es-MX" w:eastAsia="es-ES"/>
        </w:rPr>
        <w:t xml:space="preserve">con una fuente abundante y renovable de desechos de langosta, altamente contaminante del medio ambiente en </w:t>
      </w:r>
      <w:r w:rsidRPr="005E118E">
        <w:rPr>
          <w:rFonts w:ascii="Times New Roman" w:eastAsia="Times New Roman" w:hAnsi="Times New Roman" w:cs="Times New Roman"/>
          <w:bCs/>
          <w:sz w:val="24"/>
          <w:szCs w:val="24"/>
          <w:lang w:eastAsia="es-ES"/>
        </w:rPr>
        <w:t xml:space="preserve">los combinados pesqueros cubanos. Solamente de subproductos (“desechos”) de langosta en el año 2019 se generaron más de 1 500 t anuales, además de los pertenecientes a cangrejo y camarón. Sin embargo esto subproducto también tiene entre un 10 y 15 % de proteínas de buena calidad que puede ser utilizada en la alimentación humana y animal, así como un 1 % de </w:t>
      </w:r>
      <w:proofErr w:type="spellStart"/>
      <w:r w:rsidRPr="005E118E">
        <w:rPr>
          <w:rFonts w:ascii="Times New Roman" w:eastAsia="Times New Roman" w:hAnsi="Times New Roman" w:cs="Times New Roman"/>
          <w:bCs/>
          <w:sz w:val="24"/>
          <w:szCs w:val="24"/>
          <w:lang w:eastAsia="es-ES"/>
        </w:rPr>
        <w:t>astaxantina</w:t>
      </w:r>
      <w:proofErr w:type="spellEnd"/>
      <w:r w:rsidRPr="005E118E">
        <w:rPr>
          <w:rFonts w:ascii="Times New Roman" w:eastAsia="Times New Roman" w:hAnsi="Times New Roman" w:cs="Times New Roman"/>
          <w:bCs/>
          <w:sz w:val="24"/>
          <w:szCs w:val="24"/>
          <w:lang w:eastAsia="es-ES"/>
        </w:rPr>
        <w:t xml:space="preserve"> considerada un superalimento y uno de los más potentes antioxidantes naturales que se conoce y pudiera ser exportado.(Ramírez </w:t>
      </w:r>
      <w:r w:rsidRPr="005E118E">
        <w:rPr>
          <w:rFonts w:ascii="Times New Roman" w:eastAsia="Times New Roman" w:hAnsi="Times New Roman" w:cs="Times New Roman"/>
          <w:bCs/>
          <w:i/>
          <w:sz w:val="24"/>
          <w:szCs w:val="24"/>
          <w:lang w:eastAsia="es-ES"/>
        </w:rPr>
        <w:t>et al</w:t>
      </w:r>
      <w:r w:rsidRPr="005E118E">
        <w:rPr>
          <w:rFonts w:ascii="Times New Roman" w:eastAsia="Times New Roman" w:hAnsi="Times New Roman" w:cs="Times New Roman"/>
          <w:bCs/>
          <w:sz w:val="24"/>
          <w:szCs w:val="24"/>
          <w:lang w:eastAsia="es-ES"/>
        </w:rPr>
        <w:t xml:space="preserve">., 2017) </w:t>
      </w:r>
    </w:p>
    <w:p w:rsidR="005E118E" w:rsidRPr="005E118E" w:rsidRDefault="005E118E" w:rsidP="005E118E">
      <w:pPr>
        <w:spacing w:after="0" w:line="360" w:lineRule="auto"/>
        <w:jc w:val="both"/>
        <w:rPr>
          <w:rFonts w:ascii="Times New Roman" w:eastAsia="Times New Roman" w:hAnsi="Times New Roman" w:cs="Times New Roman"/>
          <w:bCs/>
          <w:sz w:val="24"/>
          <w:szCs w:val="24"/>
          <w:lang w:eastAsia="es-ES"/>
        </w:rPr>
      </w:pPr>
      <w:r w:rsidRPr="005E118E">
        <w:rPr>
          <w:rFonts w:ascii="Times New Roman" w:eastAsia="Times New Roman" w:hAnsi="Times New Roman" w:cs="Times New Roman"/>
          <w:bCs/>
          <w:sz w:val="24"/>
          <w:szCs w:val="24"/>
          <w:lang w:eastAsia="es-ES"/>
        </w:rPr>
        <w:t>En el país existen estudios para la obtención de quitosano de uso general a partir de desechos langosteros (</w:t>
      </w:r>
      <w:proofErr w:type="spellStart"/>
      <w:r w:rsidRPr="005E118E">
        <w:rPr>
          <w:rFonts w:ascii="Times New Roman" w:eastAsia="Times New Roman" w:hAnsi="Times New Roman" w:cs="Times New Roman"/>
          <w:bCs/>
          <w:sz w:val="24"/>
          <w:szCs w:val="24"/>
          <w:lang w:eastAsia="es-ES"/>
        </w:rPr>
        <w:t>Henriquez</w:t>
      </w:r>
      <w:proofErr w:type="spellEnd"/>
      <w:r w:rsidRPr="005E118E">
        <w:rPr>
          <w:rFonts w:ascii="Times New Roman" w:eastAsia="Times New Roman" w:hAnsi="Times New Roman" w:cs="Times New Roman"/>
          <w:bCs/>
          <w:sz w:val="24"/>
          <w:szCs w:val="24"/>
          <w:lang w:eastAsia="es-ES"/>
        </w:rPr>
        <w:t xml:space="preserve"> y Nieto 1980; Peniche, 2006). No obstante, no existen experiencias comerciales para su aplicación agrícola como </w:t>
      </w:r>
      <w:proofErr w:type="spellStart"/>
      <w:r w:rsidRPr="005E118E">
        <w:rPr>
          <w:rFonts w:ascii="Times New Roman" w:eastAsia="Times New Roman" w:hAnsi="Times New Roman" w:cs="Times New Roman"/>
          <w:bCs/>
          <w:sz w:val="24"/>
          <w:szCs w:val="24"/>
          <w:lang w:eastAsia="es-ES"/>
        </w:rPr>
        <w:t>bioestimulantes</w:t>
      </w:r>
      <w:proofErr w:type="spellEnd"/>
      <w:r w:rsidRPr="005E118E">
        <w:rPr>
          <w:rFonts w:ascii="Times New Roman" w:eastAsia="Times New Roman" w:hAnsi="Times New Roman" w:cs="Times New Roman"/>
          <w:bCs/>
          <w:sz w:val="24"/>
          <w:szCs w:val="24"/>
          <w:lang w:eastAsia="es-ES"/>
        </w:rPr>
        <w:t xml:space="preserve"> o </w:t>
      </w:r>
      <w:proofErr w:type="spellStart"/>
      <w:r w:rsidRPr="005E118E">
        <w:rPr>
          <w:rFonts w:ascii="Times New Roman" w:eastAsia="Times New Roman" w:hAnsi="Times New Roman" w:cs="Times New Roman"/>
          <w:bCs/>
          <w:sz w:val="24"/>
          <w:szCs w:val="24"/>
          <w:lang w:eastAsia="es-ES"/>
        </w:rPr>
        <w:t>bioplaguicida</w:t>
      </w:r>
      <w:proofErr w:type="spellEnd"/>
      <w:r w:rsidRPr="005E118E">
        <w:rPr>
          <w:rFonts w:ascii="Times New Roman" w:eastAsia="Times New Roman" w:hAnsi="Times New Roman" w:cs="Times New Roman"/>
          <w:bCs/>
          <w:sz w:val="24"/>
          <w:szCs w:val="24"/>
          <w:lang w:eastAsia="es-ES"/>
        </w:rPr>
        <w:t xml:space="preserve">, pues necesita determinadas características como rápida solubilidad, masa molecular media y obtención por medio proceso factible económicamente que emplee insumos nacionales, como se realiza en esta propuesta. De esta forma los resultados de este trabajo se encuentran aplicados en la actual producción de </w:t>
      </w:r>
      <w:proofErr w:type="spellStart"/>
      <w:r w:rsidRPr="005E118E">
        <w:rPr>
          <w:rFonts w:ascii="Times New Roman" w:eastAsia="Times New Roman" w:hAnsi="Times New Roman" w:cs="Times New Roman"/>
          <w:bCs/>
          <w:sz w:val="24"/>
          <w:szCs w:val="24"/>
          <w:lang w:eastAsia="es-ES"/>
        </w:rPr>
        <w:t>QuitoMax</w:t>
      </w:r>
      <w:proofErr w:type="spellEnd"/>
      <w:r w:rsidRPr="005E118E">
        <w:rPr>
          <w:rFonts w:ascii="Times New Roman" w:eastAsia="Times New Roman" w:hAnsi="Times New Roman" w:cs="Times New Roman"/>
          <w:bCs/>
          <w:sz w:val="24"/>
          <w:szCs w:val="24"/>
          <w:lang w:eastAsia="es-ES"/>
        </w:rPr>
        <w:t>® del país (</w:t>
      </w:r>
      <w:r w:rsidRPr="005E118E">
        <w:rPr>
          <w:rFonts w:ascii="Times New Roman" w:eastAsia="Times New Roman" w:hAnsi="Times New Roman" w:cs="Times New Roman"/>
          <w:b/>
          <w:bCs/>
          <w:sz w:val="24"/>
          <w:szCs w:val="24"/>
          <w:lang w:eastAsia="es-ES"/>
        </w:rPr>
        <w:t xml:space="preserve">Mederos </w:t>
      </w:r>
      <w:r w:rsidRPr="005E118E">
        <w:rPr>
          <w:rFonts w:ascii="Times New Roman" w:eastAsia="Times New Roman" w:hAnsi="Times New Roman" w:cs="Times New Roman"/>
          <w:b/>
          <w:bCs/>
          <w:i/>
          <w:sz w:val="24"/>
          <w:szCs w:val="24"/>
          <w:lang w:eastAsia="es-ES"/>
        </w:rPr>
        <w:t>et al.</w:t>
      </w:r>
      <w:r w:rsidRPr="005E118E">
        <w:rPr>
          <w:rFonts w:ascii="Times New Roman" w:eastAsia="Times New Roman" w:hAnsi="Times New Roman" w:cs="Times New Roman"/>
          <w:b/>
          <w:bCs/>
          <w:sz w:val="24"/>
          <w:szCs w:val="24"/>
          <w:lang w:eastAsia="es-ES"/>
        </w:rPr>
        <w:t>, 2020)</w:t>
      </w:r>
      <w:r w:rsidRPr="005E118E">
        <w:rPr>
          <w:rFonts w:ascii="Times New Roman" w:eastAsia="Times New Roman" w:hAnsi="Times New Roman" w:cs="Times New Roman"/>
          <w:bCs/>
          <w:sz w:val="24"/>
          <w:szCs w:val="24"/>
          <w:lang w:eastAsia="es-ES"/>
        </w:rPr>
        <w:t xml:space="preserve"> </w:t>
      </w:r>
    </w:p>
    <w:p w:rsidR="005E118E" w:rsidRPr="005E118E" w:rsidRDefault="005E118E" w:rsidP="005E118E">
      <w:pPr>
        <w:spacing w:after="0" w:line="360" w:lineRule="auto"/>
        <w:jc w:val="both"/>
        <w:rPr>
          <w:rFonts w:ascii="Times New Roman" w:eastAsia="Times New Roman" w:hAnsi="Times New Roman" w:cs="Times New Roman"/>
          <w:bCs/>
          <w:sz w:val="24"/>
          <w:szCs w:val="24"/>
          <w:lang w:eastAsia="es-ES"/>
        </w:rPr>
      </w:pPr>
      <w:r w:rsidRPr="005E118E">
        <w:rPr>
          <w:rFonts w:ascii="Times New Roman" w:eastAsia="Times New Roman" w:hAnsi="Times New Roman" w:cs="Times New Roman"/>
          <w:bCs/>
          <w:sz w:val="24"/>
          <w:szCs w:val="24"/>
          <w:lang w:eastAsia="es-ES"/>
        </w:rPr>
        <w:t xml:space="preserve">Por su parte, el incremento sostenido de la demanda de hortalizas frescas de buena calidad, ha conllevado el uso creciente de plantaciones en casa de cultivo protegido que garantiza la productividad y sostenibilidad de la producción de hortaliza todo el año </w:t>
      </w:r>
      <w:r w:rsidRPr="005E118E">
        <w:rPr>
          <w:rFonts w:ascii="Times New Roman" w:eastAsia="Times New Roman" w:hAnsi="Times New Roman" w:cs="Times New Roman"/>
          <w:bCs/>
          <w:sz w:val="24"/>
          <w:szCs w:val="24"/>
          <w:lang w:eastAsia="es-ES"/>
        </w:rPr>
        <w:lastRenderedPageBreak/>
        <w:t xml:space="preserve">(Busto et al., 2018). Sin embargo, debido a las condiciones de producción intensiva, alta temperatura y humedad que genera esta tecnología de cultivo frecuentemente se necesita el uso de estimulantes para incrementar el crecimiento y rendimiento. Adicionalmente, hay una gran incidencia de plagas, todo lo cual obliga a utilizar productos químicos generalmente importados (Vázquez et al., 2013). </w:t>
      </w:r>
    </w:p>
    <w:p w:rsidR="005E118E" w:rsidRPr="005E118E" w:rsidRDefault="005E118E" w:rsidP="005E118E">
      <w:pPr>
        <w:spacing w:after="0" w:line="360" w:lineRule="auto"/>
        <w:jc w:val="both"/>
        <w:rPr>
          <w:rFonts w:ascii="Times New Roman" w:eastAsia="Times New Roman" w:hAnsi="Times New Roman" w:cs="Times New Roman"/>
          <w:bCs/>
          <w:sz w:val="24"/>
          <w:szCs w:val="24"/>
          <w:lang w:eastAsia="es-ES"/>
        </w:rPr>
      </w:pPr>
      <w:r w:rsidRPr="005E118E">
        <w:rPr>
          <w:rFonts w:ascii="Times New Roman" w:eastAsia="Times New Roman" w:hAnsi="Times New Roman" w:cs="Times New Roman"/>
          <w:bCs/>
          <w:sz w:val="24"/>
          <w:szCs w:val="24"/>
          <w:lang w:eastAsia="es-ES"/>
        </w:rPr>
        <w:t xml:space="preserve">Teniendo en cuenta los efectos beneficiosos del quitosano en la estimulación del metabolismo vegetal y la calidad de los frutos, y en la defensa ante las plagas, su aplicación pudiera en estas condiciones ser muy ventajoso para una producción rentable de hortaliza, además si se considera que se emplea un quitosano de producción nacional. El objetivo de esta propuesta fue obtener por un método viable quitosano a partir de desechos de langosta y la validación de su actividad bioestimulante y </w:t>
      </w:r>
      <w:proofErr w:type="spellStart"/>
      <w:r w:rsidRPr="005E118E">
        <w:rPr>
          <w:rFonts w:ascii="Times New Roman" w:eastAsia="Times New Roman" w:hAnsi="Times New Roman" w:cs="Times New Roman"/>
          <w:bCs/>
          <w:sz w:val="24"/>
          <w:szCs w:val="24"/>
          <w:lang w:eastAsia="es-ES"/>
        </w:rPr>
        <w:t>elicitora</w:t>
      </w:r>
      <w:proofErr w:type="spellEnd"/>
      <w:r w:rsidRPr="005E118E">
        <w:rPr>
          <w:rFonts w:ascii="Times New Roman" w:eastAsia="Times New Roman" w:hAnsi="Times New Roman" w:cs="Times New Roman"/>
          <w:bCs/>
          <w:sz w:val="24"/>
          <w:szCs w:val="24"/>
          <w:lang w:eastAsia="es-ES"/>
        </w:rPr>
        <w:t xml:space="preserve"> en plantaciones de las hortalizas bajo la tecnología de cultivo protegido. </w:t>
      </w:r>
    </w:p>
    <w:p w:rsidR="005E118E" w:rsidRPr="005E118E" w:rsidRDefault="005E118E" w:rsidP="005E118E">
      <w:pPr>
        <w:spacing w:after="0" w:line="360" w:lineRule="auto"/>
        <w:jc w:val="both"/>
        <w:rPr>
          <w:rFonts w:ascii="Times New Roman" w:eastAsia="Times New Roman" w:hAnsi="Times New Roman" w:cs="Times New Roman"/>
          <w:b/>
          <w:bCs/>
          <w:iCs/>
          <w:caps/>
          <w:spacing w:val="-6"/>
          <w:sz w:val="24"/>
          <w:szCs w:val="24"/>
          <w:lang w:val="es-MX" w:eastAsia="es-MX"/>
        </w:rPr>
      </w:pPr>
      <w:r w:rsidRPr="005E118E">
        <w:rPr>
          <w:rFonts w:ascii="Times New Roman" w:eastAsia="Times New Roman" w:hAnsi="Times New Roman" w:cs="Times New Roman"/>
          <w:b/>
          <w:bCs/>
          <w:iCs/>
          <w:caps/>
          <w:spacing w:val="-6"/>
          <w:sz w:val="24"/>
          <w:szCs w:val="24"/>
          <w:lang w:val="es-MX" w:eastAsia="es-MX"/>
        </w:rPr>
        <w:t xml:space="preserve">materiales y Métodos </w:t>
      </w:r>
    </w:p>
    <w:p w:rsidR="005E118E" w:rsidRPr="005E118E" w:rsidRDefault="005E118E" w:rsidP="005E118E">
      <w:pPr>
        <w:spacing w:after="0" w:line="360" w:lineRule="auto"/>
        <w:jc w:val="both"/>
        <w:rPr>
          <w:rFonts w:ascii="Times New Roman" w:eastAsia="Times New Roman" w:hAnsi="Times New Roman" w:cs="Times New Roman"/>
          <w:sz w:val="24"/>
          <w:szCs w:val="24"/>
          <w:lang w:eastAsia="es-MX"/>
        </w:rPr>
      </w:pPr>
      <w:r w:rsidRPr="005E118E">
        <w:rPr>
          <w:rFonts w:ascii="Times New Roman" w:eastAsia="Times New Roman" w:hAnsi="Times New Roman" w:cs="Times New Roman"/>
          <w:sz w:val="24"/>
          <w:szCs w:val="24"/>
          <w:lang w:eastAsia="es-MX"/>
        </w:rPr>
        <w:t xml:space="preserve">La investigación para la obtención del quitosano fue desarrollada en el INCA en la UCTB Los Palacios, en Pinar del Río, el Departamento de Fisiología en San José de las Lajas, </w:t>
      </w:r>
      <w:proofErr w:type="spellStart"/>
      <w:r w:rsidRPr="005E118E">
        <w:rPr>
          <w:rFonts w:ascii="Times New Roman" w:eastAsia="Times New Roman" w:hAnsi="Times New Roman" w:cs="Times New Roman"/>
          <w:sz w:val="24"/>
          <w:szCs w:val="24"/>
          <w:lang w:eastAsia="es-MX"/>
        </w:rPr>
        <w:t>Mayabeque</w:t>
      </w:r>
      <w:proofErr w:type="spellEnd"/>
      <w:r w:rsidRPr="005E118E">
        <w:rPr>
          <w:rFonts w:ascii="Times New Roman" w:eastAsia="Times New Roman" w:hAnsi="Times New Roman" w:cs="Times New Roman"/>
          <w:sz w:val="24"/>
          <w:szCs w:val="24"/>
          <w:lang w:eastAsia="es-MX"/>
        </w:rPr>
        <w:t xml:space="preserve"> y algunas determinaciones se hicieron en el IMRE, perteneciente a la Universidad de La Habana.  Los desechos de exoesqueletos de langosta se obtuvieron del combinado pesquero La Coloma, Pinar del Río y se caracterizaron según Ramírez </w:t>
      </w:r>
      <w:r w:rsidRPr="005E118E">
        <w:rPr>
          <w:rFonts w:ascii="Times New Roman" w:eastAsia="Times New Roman" w:hAnsi="Times New Roman" w:cs="Times New Roman"/>
          <w:i/>
          <w:sz w:val="24"/>
          <w:szCs w:val="24"/>
          <w:lang w:eastAsia="es-MX"/>
        </w:rPr>
        <w:t>et al</w:t>
      </w:r>
      <w:r w:rsidRPr="005E118E">
        <w:rPr>
          <w:rFonts w:ascii="Times New Roman" w:eastAsia="Times New Roman" w:hAnsi="Times New Roman" w:cs="Times New Roman"/>
          <w:sz w:val="24"/>
          <w:szCs w:val="24"/>
          <w:lang w:eastAsia="es-MX"/>
        </w:rPr>
        <w:t xml:space="preserve">., (2010). Los </w:t>
      </w:r>
      <w:proofErr w:type="spellStart"/>
      <w:r w:rsidRPr="005E118E">
        <w:rPr>
          <w:rFonts w:ascii="Times New Roman" w:eastAsia="Times New Roman" w:hAnsi="Times New Roman" w:cs="Times New Roman"/>
          <w:sz w:val="24"/>
          <w:szCs w:val="24"/>
          <w:lang w:eastAsia="es-MX"/>
        </w:rPr>
        <w:t>quitosanos</w:t>
      </w:r>
      <w:proofErr w:type="spellEnd"/>
      <w:r w:rsidRPr="005E118E">
        <w:rPr>
          <w:rFonts w:ascii="Times New Roman" w:eastAsia="Times New Roman" w:hAnsi="Times New Roman" w:cs="Times New Roman"/>
          <w:sz w:val="24"/>
          <w:szCs w:val="24"/>
          <w:lang w:eastAsia="es-MX"/>
        </w:rPr>
        <w:t xml:space="preserve"> de producción nacional se obtuvieron en un reactor escala banco de 50 L de capacidad según la metodología de Arguelles (1988) con </w:t>
      </w:r>
      <w:proofErr w:type="gramStart"/>
      <w:r w:rsidRPr="005E118E">
        <w:rPr>
          <w:rFonts w:ascii="Times New Roman" w:eastAsia="Times New Roman" w:hAnsi="Times New Roman" w:cs="Times New Roman"/>
          <w:sz w:val="24"/>
          <w:szCs w:val="24"/>
          <w:lang w:eastAsia="es-MX"/>
        </w:rPr>
        <w:t>modificación  de</w:t>
      </w:r>
      <w:proofErr w:type="gramEnd"/>
      <w:r w:rsidRPr="005E118E">
        <w:rPr>
          <w:rFonts w:ascii="Times New Roman" w:eastAsia="Times New Roman" w:hAnsi="Times New Roman" w:cs="Times New Roman"/>
          <w:sz w:val="24"/>
          <w:szCs w:val="24"/>
          <w:lang w:eastAsia="es-MX"/>
        </w:rPr>
        <w:t xml:space="preserve"> temperatura de reacción y de mezcla de reactivos para obtener las características requeridas</w:t>
      </w:r>
      <w:r w:rsidRPr="005E118E">
        <w:rPr>
          <w:rFonts w:ascii="Times New Roman" w:eastAsia="Times New Roman" w:hAnsi="Times New Roman" w:cs="Times New Roman"/>
          <w:sz w:val="24"/>
          <w:szCs w:val="24"/>
          <w:lang w:val="es-MX" w:eastAsia="es-MX"/>
        </w:rPr>
        <w:t xml:space="preserve"> para uso agrícola</w:t>
      </w:r>
      <w:r w:rsidRPr="005E118E">
        <w:rPr>
          <w:rFonts w:ascii="Times New Roman" w:eastAsia="Times New Roman" w:hAnsi="Times New Roman" w:cs="Times New Roman"/>
          <w:sz w:val="24"/>
          <w:szCs w:val="24"/>
          <w:lang w:eastAsia="es-MX"/>
        </w:rPr>
        <w:t xml:space="preserve">. Ambos </w:t>
      </w:r>
      <w:proofErr w:type="spellStart"/>
      <w:r w:rsidRPr="005E118E">
        <w:rPr>
          <w:rFonts w:ascii="Times New Roman" w:eastAsia="Times New Roman" w:hAnsi="Times New Roman" w:cs="Times New Roman"/>
          <w:sz w:val="24"/>
          <w:szCs w:val="24"/>
          <w:lang w:eastAsia="es-MX"/>
        </w:rPr>
        <w:t>quitosanos</w:t>
      </w:r>
      <w:proofErr w:type="spellEnd"/>
      <w:r w:rsidRPr="005E118E">
        <w:rPr>
          <w:rFonts w:ascii="Times New Roman" w:eastAsia="Times New Roman" w:hAnsi="Times New Roman" w:cs="Times New Roman"/>
          <w:sz w:val="24"/>
          <w:szCs w:val="24"/>
          <w:lang w:eastAsia="es-MX"/>
        </w:rPr>
        <w:t xml:space="preserve"> nacional e importado se les determinó el grado de acetilación por valoración </w:t>
      </w:r>
      <w:proofErr w:type="spellStart"/>
      <w:r w:rsidRPr="005E118E">
        <w:rPr>
          <w:rFonts w:ascii="Times New Roman" w:eastAsia="Times New Roman" w:hAnsi="Times New Roman" w:cs="Times New Roman"/>
          <w:sz w:val="24"/>
          <w:szCs w:val="24"/>
          <w:lang w:eastAsia="es-MX"/>
        </w:rPr>
        <w:t>potenciométrica</w:t>
      </w:r>
      <w:proofErr w:type="spellEnd"/>
      <w:r w:rsidRPr="005E118E">
        <w:rPr>
          <w:rFonts w:ascii="Times New Roman" w:eastAsia="Times New Roman" w:hAnsi="Times New Roman" w:cs="Times New Roman"/>
          <w:sz w:val="24"/>
          <w:szCs w:val="24"/>
          <w:lang w:eastAsia="es-MX"/>
        </w:rPr>
        <w:t xml:space="preserve"> y la masa molecular según </w:t>
      </w:r>
      <w:r w:rsidRPr="005E118E">
        <w:rPr>
          <w:rFonts w:ascii="Times New Roman" w:eastAsia="Times New Roman" w:hAnsi="Times New Roman" w:cs="Times New Roman"/>
          <w:b/>
          <w:sz w:val="24"/>
          <w:szCs w:val="24"/>
          <w:lang w:eastAsia="es-MX"/>
        </w:rPr>
        <w:t xml:space="preserve">Mederos </w:t>
      </w:r>
      <w:r w:rsidRPr="005E118E">
        <w:rPr>
          <w:rFonts w:ascii="Times New Roman" w:eastAsia="Times New Roman" w:hAnsi="Times New Roman" w:cs="Times New Roman"/>
          <w:b/>
          <w:i/>
          <w:sz w:val="24"/>
          <w:szCs w:val="24"/>
          <w:lang w:eastAsia="es-MX"/>
        </w:rPr>
        <w:t>et al.</w:t>
      </w:r>
      <w:r w:rsidRPr="005E118E">
        <w:rPr>
          <w:rFonts w:ascii="Times New Roman" w:eastAsia="Times New Roman" w:hAnsi="Times New Roman" w:cs="Times New Roman"/>
          <w:b/>
          <w:sz w:val="24"/>
          <w:szCs w:val="24"/>
          <w:lang w:eastAsia="es-MX"/>
        </w:rPr>
        <w:t>, (2020)</w:t>
      </w:r>
      <w:r w:rsidRPr="005E118E">
        <w:rPr>
          <w:rFonts w:ascii="Times New Roman" w:eastAsia="Times New Roman" w:hAnsi="Times New Roman" w:cs="Times New Roman"/>
          <w:sz w:val="24"/>
          <w:szCs w:val="24"/>
          <w:lang w:eastAsia="es-MX"/>
        </w:rPr>
        <w:t xml:space="preserve"> </w:t>
      </w:r>
    </w:p>
    <w:p w:rsidR="005E118E" w:rsidRPr="005E118E" w:rsidRDefault="005E118E" w:rsidP="005E118E">
      <w:pPr>
        <w:spacing w:after="0" w:line="360" w:lineRule="auto"/>
        <w:jc w:val="both"/>
        <w:rPr>
          <w:rFonts w:ascii="Times New Roman" w:eastAsia="Times New Roman" w:hAnsi="Times New Roman" w:cs="Times New Roman"/>
          <w:b/>
          <w:caps/>
          <w:sz w:val="24"/>
          <w:szCs w:val="24"/>
          <w:lang w:val="es-MX" w:eastAsia="es-MX"/>
        </w:rPr>
      </w:pPr>
      <w:r w:rsidRPr="005E118E">
        <w:rPr>
          <w:rFonts w:ascii="Times New Roman" w:eastAsia="Times New Roman" w:hAnsi="Times New Roman" w:cs="Times New Roman"/>
          <w:sz w:val="24"/>
          <w:szCs w:val="24"/>
          <w:lang w:eastAsia="es-MX"/>
        </w:rPr>
        <w:t xml:space="preserve">Para la validación agrícola la </w:t>
      </w:r>
      <w:r w:rsidRPr="005E118E">
        <w:rPr>
          <w:rFonts w:ascii="Times New Roman" w:eastAsia="Times New Roman" w:hAnsi="Times New Roman" w:cs="Times New Roman"/>
          <w:sz w:val="24"/>
          <w:szCs w:val="24"/>
          <w:lang w:val="es-MX" w:eastAsia="es-MX"/>
        </w:rPr>
        <w:t>investigación se realizó en condiciones de casa de cultivo protegido, tipo tropical A12 de 540 m</w:t>
      </w:r>
      <w:r w:rsidRPr="005E118E">
        <w:rPr>
          <w:rFonts w:ascii="Times New Roman" w:eastAsia="Times New Roman" w:hAnsi="Times New Roman" w:cs="Times New Roman"/>
          <w:sz w:val="24"/>
          <w:szCs w:val="24"/>
          <w:vertAlign w:val="superscript"/>
          <w:lang w:val="es-MX" w:eastAsia="es-MX"/>
        </w:rPr>
        <w:t>2</w:t>
      </w:r>
      <w:r w:rsidRPr="005E118E">
        <w:rPr>
          <w:rFonts w:ascii="Times New Roman" w:eastAsia="Times New Roman" w:hAnsi="Times New Roman" w:cs="Times New Roman"/>
          <w:sz w:val="24"/>
          <w:szCs w:val="24"/>
          <w:lang w:val="es-MX" w:eastAsia="es-MX"/>
        </w:rPr>
        <w:t xml:space="preserve">, de la empresa agropecuaria </w:t>
      </w:r>
      <w:proofErr w:type="spellStart"/>
      <w:r w:rsidRPr="005E118E">
        <w:rPr>
          <w:rFonts w:ascii="Times New Roman" w:eastAsia="Times New Roman" w:hAnsi="Times New Roman" w:cs="Times New Roman"/>
          <w:sz w:val="24"/>
          <w:szCs w:val="24"/>
          <w:lang w:val="es-MX" w:eastAsia="es-MX"/>
        </w:rPr>
        <w:t>Cubaquivir</w:t>
      </w:r>
      <w:proofErr w:type="spellEnd"/>
      <w:r w:rsidRPr="005E118E">
        <w:rPr>
          <w:rFonts w:ascii="Times New Roman" w:eastAsia="Times New Roman" w:hAnsi="Times New Roman" w:cs="Times New Roman"/>
          <w:sz w:val="24"/>
          <w:szCs w:val="24"/>
          <w:lang w:val="es-MX" w:eastAsia="es-MX"/>
        </w:rPr>
        <w:t>, en el municipio Los Palacios, provincia Pinar del Río, Cuba (22º 34’ 56” LN, 82 14’ 56” LO), así como en invernaderos del centro Experimental “La Playita” de la Universidad Técnica de Cotopaxi, Extensión La Maná, Cotopaxi:</w:t>
      </w:r>
      <w:r w:rsidR="0024520C">
        <w:rPr>
          <w:rFonts w:ascii="Times New Roman" w:eastAsia="Times New Roman" w:hAnsi="Times New Roman" w:cs="Times New Roman"/>
          <w:sz w:val="24"/>
          <w:szCs w:val="24"/>
          <w:lang w:val="es-MX" w:eastAsia="es-MX"/>
        </w:rPr>
        <w:t>(</w:t>
      </w:r>
      <w:r w:rsidRPr="005E118E">
        <w:rPr>
          <w:rFonts w:ascii="Times New Roman" w:eastAsia="Times New Roman" w:hAnsi="Times New Roman" w:cs="Times New Roman"/>
          <w:sz w:val="24"/>
          <w:szCs w:val="24"/>
          <w:lang w:val="es-MX" w:eastAsia="es-MX"/>
        </w:rPr>
        <w:t xml:space="preserve"> 0°56’27”LS 79°13’25”LO, Ecuador. </w:t>
      </w:r>
      <w:bookmarkStart w:id="4" w:name="_GoBack"/>
      <w:bookmarkEnd w:id="4"/>
    </w:p>
    <w:p w:rsidR="005E118E" w:rsidRPr="005E118E" w:rsidRDefault="005E118E" w:rsidP="005E118E">
      <w:pPr>
        <w:spacing w:after="0" w:line="360" w:lineRule="auto"/>
        <w:jc w:val="both"/>
        <w:rPr>
          <w:rFonts w:ascii="Times New Roman" w:eastAsia="Times New Roman" w:hAnsi="Times New Roman" w:cs="Times New Roman"/>
          <w:bCs/>
          <w:iCs/>
          <w:caps/>
          <w:spacing w:val="-6"/>
          <w:sz w:val="24"/>
          <w:szCs w:val="24"/>
          <w:lang w:val="es-MX" w:eastAsia="es-MX"/>
        </w:rPr>
      </w:pPr>
      <w:r w:rsidRPr="005E118E">
        <w:rPr>
          <w:rFonts w:ascii="Times New Roman" w:eastAsia="Times New Roman" w:hAnsi="Times New Roman" w:cs="Times New Roman"/>
          <w:sz w:val="24"/>
          <w:szCs w:val="24"/>
          <w:lang w:val="es-MX" w:eastAsia="es-MX"/>
        </w:rPr>
        <w:t xml:space="preserve">Se formuló </w:t>
      </w:r>
      <w:proofErr w:type="spellStart"/>
      <w:r w:rsidRPr="005E118E">
        <w:rPr>
          <w:rFonts w:ascii="Times New Roman" w:eastAsia="Times New Roman" w:hAnsi="Times New Roman" w:cs="Times New Roman"/>
          <w:sz w:val="24"/>
          <w:szCs w:val="24"/>
          <w:lang w:val="es-MX" w:eastAsia="es-MX"/>
        </w:rPr>
        <w:t>QuitoMax</w:t>
      </w:r>
      <w:proofErr w:type="spellEnd"/>
      <w:r w:rsidRPr="005E118E">
        <w:rPr>
          <w:rFonts w:ascii="Times New Roman" w:eastAsia="Times New Roman" w:hAnsi="Times New Roman" w:cs="Times New Roman"/>
          <w:sz w:val="24"/>
          <w:szCs w:val="24"/>
          <w:lang w:val="es-MX" w:eastAsia="es-MX"/>
        </w:rPr>
        <w:t>® (quitosano 4 g L</w:t>
      </w:r>
      <w:r w:rsidRPr="005E118E">
        <w:rPr>
          <w:rFonts w:ascii="Times New Roman" w:eastAsia="Times New Roman" w:hAnsi="Times New Roman" w:cs="Times New Roman"/>
          <w:sz w:val="24"/>
          <w:szCs w:val="24"/>
          <w:vertAlign w:val="superscript"/>
          <w:lang w:val="es-MX" w:eastAsia="es-MX"/>
        </w:rPr>
        <w:t xml:space="preserve">-1 </w:t>
      </w:r>
      <w:r w:rsidRPr="005E118E">
        <w:rPr>
          <w:rFonts w:ascii="Times New Roman" w:eastAsia="Times New Roman" w:hAnsi="Times New Roman" w:cs="Times New Roman"/>
          <w:sz w:val="24"/>
          <w:szCs w:val="24"/>
          <w:lang w:val="es-MX" w:eastAsia="es-MX"/>
        </w:rPr>
        <w:t xml:space="preserve">disuelto en </w:t>
      </w:r>
      <w:proofErr w:type="spellStart"/>
      <w:r w:rsidRPr="005E118E">
        <w:rPr>
          <w:rFonts w:ascii="Times New Roman" w:eastAsia="Times New Roman" w:hAnsi="Times New Roman" w:cs="Times New Roman"/>
          <w:sz w:val="24"/>
          <w:szCs w:val="24"/>
          <w:lang w:val="es-MX" w:eastAsia="es-MX"/>
        </w:rPr>
        <w:t>HAc</w:t>
      </w:r>
      <w:proofErr w:type="spellEnd"/>
      <w:r w:rsidRPr="005E118E">
        <w:rPr>
          <w:rFonts w:ascii="Times New Roman" w:eastAsia="Times New Roman" w:hAnsi="Times New Roman" w:cs="Times New Roman"/>
          <w:sz w:val="24"/>
          <w:szCs w:val="24"/>
          <w:lang w:val="es-MX" w:eastAsia="es-MX"/>
        </w:rPr>
        <w:t>, pH 4,5 que contiene benzoato de sodio a 0,5 g L</w:t>
      </w:r>
      <w:r w:rsidRPr="005E118E">
        <w:rPr>
          <w:rFonts w:ascii="Times New Roman" w:eastAsia="Times New Roman" w:hAnsi="Times New Roman" w:cs="Times New Roman"/>
          <w:sz w:val="24"/>
          <w:szCs w:val="24"/>
          <w:vertAlign w:val="superscript"/>
          <w:lang w:val="es-MX" w:eastAsia="es-MX"/>
        </w:rPr>
        <w:t>-1</w:t>
      </w:r>
      <w:r w:rsidRPr="005E118E">
        <w:rPr>
          <w:rFonts w:ascii="Times New Roman" w:eastAsia="Times New Roman" w:hAnsi="Times New Roman" w:cs="Times New Roman"/>
          <w:sz w:val="24"/>
          <w:szCs w:val="24"/>
          <w:lang w:val="es-MX" w:eastAsia="es-MX"/>
        </w:rPr>
        <w:t xml:space="preserve">) y se validó su actividad estimulante respecto a </w:t>
      </w:r>
      <w:proofErr w:type="spellStart"/>
      <w:r w:rsidRPr="005E118E">
        <w:rPr>
          <w:rFonts w:ascii="Times New Roman" w:eastAsia="Times New Roman" w:hAnsi="Times New Roman" w:cs="Times New Roman"/>
          <w:sz w:val="24"/>
          <w:szCs w:val="24"/>
          <w:lang w:val="es-MX" w:eastAsia="es-MX"/>
        </w:rPr>
        <w:t>Bayfolan</w:t>
      </w:r>
      <w:proofErr w:type="spellEnd"/>
      <w:r w:rsidRPr="005E118E">
        <w:rPr>
          <w:rFonts w:ascii="Times New Roman" w:eastAsia="Times New Roman" w:hAnsi="Times New Roman" w:cs="Times New Roman"/>
          <w:sz w:val="24"/>
          <w:szCs w:val="24"/>
          <w:lang w:val="es-MX" w:eastAsia="es-MX"/>
        </w:rPr>
        <w:t xml:space="preserve"> Forte, y para defensa contra plagas respecto a Veritas 7,1 GD que son agroquímicos de importación. Los experimentos se montaron en plantaciones de pepino, tomate y pimiento bajo cultivo protegido. Se evaluaron dosis y momentos de aplicación. Se evaluó el rendimiento, peso </w:t>
      </w:r>
      <w:r w:rsidRPr="005E118E">
        <w:rPr>
          <w:rFonts w:ascii="Times New Roman" w:eastAsia="Times New Roman" w:hAnsi="Times New Roman" w:cs="Times New Roman"/>
          <w:sz w:val="24"/>
          <w:szCs w:val="24"/>
          <w:lang w:val="es-MX" w:eastAsia="es-MX"/>
        </w:rPr>
        <w:lastRenderedPageBreak/>
        <w:t xml:space="preserve">de frutos de calidad primera y su calidad nutricional, especialmente el contenido de antioxidantes según </w:t>
      </w:r>
      <w:r w:rsidRPr="005E118E">
        <w:rPr>
          <w:rFonts w:ascii="Times New Roman" w:eastAsia="Times New Roman" w:hAnsi="Times New Roman" w:cs="Times New Roman"/>
          <w:b/>
          <w:sz w:val="24"/>
          <w:szCs w:val="24"/>
          <w:lang w:val="es-MX" w:eastAsia="es-MX"/>
        </w:rPr>
        <w:t xml:space="preserve">(Reyes-Pérez </w:t>
      </w:r>
      <w:r w:rsidRPr="005E118E">
        <w:rPr>
          <w:rFonts w:ascii="Times New Roman" w:eastAsia="Times New Roman" w:hAnsi="Times New Roman" w:cs="Times New Roman"/>
          <w:b/>
          <w:i/>
          <w:sz w:val="24"/>
          <w:szCs w:val="24"/>
          <w:lang w:val="es-MX" w:eastAsia="es-MX"/>
        </w:rPr>
        <w:t>et al</w:t>
      </w:r>
      <w:r w:rsidRPr="005E118E">
        <w:rPr>
          <w:rFonts w:ascii="Times New Roman" w:eastAsia="Times New Roman" w:hAnsi="Times New Roman" w:cs="Times New Roman"/>
          <w:b/>
          <w:sz w:val="24"/>
          <w:szCs w:val="24"/>
          <w:lang w:val="es-MX" w:eastAsia="es-MX"/>
        </w:rPr>
        <w:t>., 2018)</w:t>
      </w:r>
      <w:r w:rsidRPr="005E118E">
        <w:rPr>
          <w:rFonts w:ascii="Times New Roman" w:eastAsia="Times New Roman" w:hAnsi="Times New Roman" w:cs="Times New Roman"/>
          <w:sz w:val="24"/>
          <w:szCs w:val="24"/>
          <w:lang w:val="es-MX" w:eastAsia="es-MX"/>
        </w:rPr>
        <w:t>, Adicionalmente, se evaluó niveles de incidencia y severidad de enfermedades, en especial mildiú velloso (</w:t>
      </w:r>
      <w:proofErr w:type="spellStart"/>
      <w:r w:rsidRPr="005E118E">
        <w:rPr>
          <w:rFonts w:ascii="Times New Roman" w:eastAsia="Times New Roman" w:hAnsi="Times New Roman" w:cs="Times New Roman"/>
          <w:i/>
          <w:sz w:val="24"/>
          <w:szCs w:val="24"/>
          <w:lang w:val="es-MX" w:eastAsia="es-MX"/>
        </w:rPr>
        <w:t>Peronospora</w:t>
      </w:r>
      <w:proofErr w:type="spellEnd"/>
      <w:r w:rsidRPr="005E118E">
        <w:rPr>
          <w:rFonts w:ascii="Times New Roman" w:eastAsia="Times New Roman" w:hAnsi="Times New Roman" w:cs="Times New Roman"/>
          <w:i/>
          <w:sz w:val="24"/>
          <w:szCs w:val="24"/>
          <w:lang w:val="es-MX" w:eastAsia="es-MX"/>
        </w:rPr>
        <w:t xml:space="preserve"> </w:t>
      </w:r>
      <w:proofErr w:type="spellStart"/>
      <w:r w:rsidRPr="005E118E">
        <w:rPr>
          <w:rFonts w:ascii="Times New Roman" w:eastAsia="Times New Roman" w:hAnsi="Times New Roman" w:cs="Times New Roman"/>
          <w:i/>
          <w:sz w:val="24"/>
          <w:szCs w:val="24"/>
          <w:lang w:val="es-MX" w:eastAsia="es-MX"/>
        </w:rPr>
        <w:t>cubensis</w:t>
      </w:r>
      <w:proofErr w:type="spellEnd"/>
      <w:r w:rsidRPr="005E118E">
        <w:rPr>
          <w:rFonts w:ascii="Times New Roman" w:eastAsia="Times New Roman" w:hAnsi="Times New Roman" w:cs="Times New Roman"/>
          <w:sz w:val="24"/>
          <w:szCs w:val="24"/>
          <w:lang w:val="es-MX" w:eastAsia="es-MX"/>
        </w:rPr>
        <w:t xml:space="preserve">) altamente destructivo en estas condiciones. </w:t>
      </w:r>
    </w:p>
    <w:p w:rsidR="005E118E" w:rsidRPr="005E118E" w:rsidRDefault="005E118E" w:rsidP="005E118E">
      <w:pPr>
        <w:spacing w:after="0" w:line="360" w:lineRule="auto"/>
        <w:jc w:val="both"/>
        <w:rPr>
          <w:rFonts w:ascii="Times New Roman" w:eastAsia="Times New Roman" w:hAnsi="Times New Roman" w:cs="Times New Roman"/>
          <w:b/>
          <w:bCs/>
          <w:iCs/>
          <w:caps/>
          <w:spacing w:val="-6"/>
          <w:sz w:val="24"/>
          <w:szCs w:val="24"/>
          <w:lang w:val="es-MX" w:eastAsia="es-MX"/>
        </w:rPr>
      </w:pPr>
      <w:r w:rsidRPr="005E118E">
        <w:rPr>
          <w:rFonts w:ascii="Times New Roman" w:eastAsia="Times New Roman" w:hAnsi="Times New Roman" w:cs="Times New Roman"/>
          <w:b/>
          <w:bCs/>
          <w:iCs/>
          <w:caps/>
          <w:spacing w:val="-6"/>
          <w:sz w:val="24"/>
          <w:szCs w:val="24"/>
          <w:lang w:val="es-MX" w:eastAsia="es-MX"/>
        </w:rPr>
        <w:t xml:space="preserve">Resultados y discusión </w:t>
      </w:r>
    </w:p>
    <w:p w:rsidR="005E118E" w:rsidRPr="005E118E" w:rsidRDefault="005E118E" w:rsidP="005E118E">
      <w:pPr>
        <w:spacing w:after="0" w:line="360" w:lineRule="auto"/>
        <w:jc w:val="both"/>
        <w:rPr>
          <w:rFonts w:ascii="Times New Roman" w:eastAsia="Times New Roman" w:hAnsi="Times New Roman" w:cs="Times New Roman"/>
          <w:sz w:val="24"/>
          <w:szCs w:val="24"/>
          <w:lang w:val="es-MX" w:eastAsia="es-MX"/>
        </w:rPr>
      </w:pPr>
      <w:r w:rsidRPr="005E118E">
        <w:rPr>
          <w:rFonts w:ascii="Times New Roman" w:eastAsia="Times New Roman" w:hAnsi="Times New Roman" w:cs="Times New Roman"/>
          <w:sz w:val="24"/>
          <w:szCs w:val="24"/>
          <w:lang w:val="es-MX" w:eastAsia="es-MX"/>
        </w:rPr>
        <w:t xml:space="preserve">Los resultados de producción de quitosano mostraron un rendimiento de 7,5 % a partir de exoesqueleto de langosta húmedo comparable al informado por Peniche (2006). </w:t>
      </w:r>
      <w:r w:rsidRPr="005E118E">
        <w:rPr>
          <w:rFonts w:ascii="Times New Roman" w:eastAsia="Times New Roman" w:hAnsi="Times New Roman" w:cs="Times New Roman"/>
          <w:sz w:val="24"/>
          <w:szCs w:val="24"/>
          <w:lang w:val="es-CU" w:eastAsia="es-MX"/>
        </w:rPr>
        <w:t xml:space="preserve">El quitosano de langosta obtenido tuvo 74 % de grado de desacetilación y 136 Kda mientras que el quitosana comercial importado tuvo 73 % y 106 kDa, características fisicoquímicas muy similares .Ambos presentaron además buena solubilidad en ácido acético 1%, con porcentajes de material soluble y turbidez aceptables para la producción de Quitomax. </w:t>
      </w:r>
      <w:r w:rsidRPr="005E118E">
        <w:rPr>
          <w:rFonts w:ascii="Times New Roman" w:eastAsia="Times New Roman" w:hAnsi="Times New Roman" w:cs="Times New Roman"/>
          <w:sz w:val="24"/>
          <w:szCs w:val="24"/>
          <w:lang w:val="es-MX" w:eastAsia="es-MX"/>
        </w:rPr>
        <w:t>(</w:t>
      </w:r>
      <w:r w:rsidRPr="005E118E">
        <w:rPr>
          <w:rFonts w:ascii="Times New Roman" w:eastAsia="Times New Roman" w:hAnsi="Times New Roman" w:cs="Times New Roman"/>
          <w:b/>
          <w:sz w:val="24"/>
          <w:szCs w:val="24"/>
          <w:lang w:val="es-MX" w:eastAsia="es-MX"/>
        </w:rPr>
        <w:t>Mederos et al., 2020</w:t>
      </w:r>
      <w:r w:rsidRPr="005E118E">
        <w:rPr>
          <w:rFonts w:ascii="Times New Roman" w:eastAsia="Times New Roman" w:hAnsi="Times New Roman" w:cs="Times New Roman"/>
          <w:sz w:val="24"/>
          <w:szCs w:val="24"/>
          <w:lang w:val="es-MX" w:eastAsia="es-MX"/>
        </w:rPr>
        <w:t>).</w:t>
      </w:r>
    </w:p>
    <w:p w:rsidR="005E118E" w:rsidRPr="005E118E" w:rsidRDefault="005E118E" w:rsidP="005E118E">
      <w:pPr>
        <w:spacing w:after="0" w:line="360" w:lineRule="auto"/>
        <w:jc w:val="both"/>
        <w:rPr>
          <w:rFonts w:ascii="Times New Roman" w:eastAsia="Times New Roman" w:hAnsi="Times New Roman" w:cs="Times New Roman"/>
          <w:b/>
          <w:sz w:val="24"/>
          <w:szCs w:val="24"/>
          <w:lang w:eastAsia="es-ES"/>
        </w:rPr>
      </w:pPr>
      <w:r w:rsidRPr="005E118E">
        <w:rPr>
          <w:rFonts w:ascii="Times New Roman" w:eastAsia="Times New Roman" w:hAnsi="Times New Roman" w:cs="Times New Roman"/>
          <w:sz w:val="24"/>
          <w:szCs w:val="24"/>
          <w:lang w:val="es-MX" w:eastAsia="es-MX"/>
        </w:rPr>
        <w:t>La validación agronómica de este quitosano nacional mostró que las variables del crecimiento en las variedades de pepino RACER y INIVIT en cultivo protegido, así como la acumulación de nutrientes se influenciaron de manera positiva con la aplicación de quitosano, especialmente a 300 mg ha</w:t>
      </w:r>
      <w:r w:rsidRPr="005E118E">
        <w:rPr>
          <w:rFonts w:ascii="Times New Roman" w:eastAsia="Times New Roman" w:hAnsi="Times New Roman" w:cs="Times New Roman"/>
          <w:sz w:val="24"/>
          <w:szCs w:val="24"/>
          <w:vertAlign w:val="superscript"/>
          <w:lang w:val="es-MX" w:eastAsia="es-MX"/>
        </w:rPr>
        <w:t>-1</w:t>
      </w:r>
      <w:r w:rsidRPr="005E118E">
        <w:rPr>
          <w:rFonts w:ascii="Times New Roman" w:eastAsia="Times New Roman" w:hAnsi="Times New Roman" w:cs="Times New Roman"/>
          <w:sz w:val="24"/>
          <w:szCs w:val="24"/>
          <w:lang w:val="es-MX" w:eastAsia="es-MX"/>
        </w:rPr>
        <w:t xml:space="preserve"> mientras la longitud, diámetro y número de frutos se incrementaron a partir de 200 mg ha</w:t>
      </w:r>
      <w:r w:rsidRPr="005E118E">
        <w:rPr>
          <w:rFonts w:ascii="Times New Roman" w:eastAsia="Times New Roman" w:hAnsi="Times New Roman" w:cs="Times New Roman"/>
          <w:sz w:val="24"/>
          <w:szCs w:val="24"/>
          <w:vertAlign w:val="superscript"/>
          <w:lang w:val="es-MX" w:eastAsia="es-MX"/>
        </w:rPr>
        <w:t>-1.</w:t>
      </w:r>
      <w:r w:rsidRPr="005E118E">
        <w:rPr>
          <w:rFonts w:ascii="Times New Roman" w:eastAsia="Times New Roman" w:hAnsi="Times New Roman" w:cs="Times New Roman"/>
          <w:sz w:val="24"/>
          <w:szCs w:val="24"/>
          <w:lang w:val="es-MX" w:eastAsia="es-MX"/>
        </w:rPr>
        <w:t xml:space="preserve"> Existió una relación lineal positiva y altamente significativa, entre las variables del crecimiento, la absorción de nutrientes y la cantidad de frutos por plantas y sus características</w:t>
      </w:r>
      <w:r w:rsidRPr="005E118E">
        <w:rPr>
          <w:rFonts w:ascii="Times New Roman" w:eastAsia="Times New Roman" w:hAnsi="Times New Roman" w:cs="Times New Roman"/>
          <w:sz w:val="24"/>
          <w:szCs w:val="24"/>
          <w:lang w:eastAsia="es-ES"/>
        </w:rPr>
        <w:t xml:space="preserve"> (</w:t>
      </w:r>
      <w:r w:rsidRPr="005E118E">
        <w:rPr>
          <w:rFonts w:ascii="Times New Roman" w:eastAsia="Times New Roman" w:hAnsi="Times New Roman" w:cs="Times New Roman"/>
          <w:b/>
          <w:sz w:val="24"/>
          <w:szCs w:val="24"/>
          <w:lang w:eastAsia="es-ES"/>
        </w:rPr>
        <w:t xml:space="preserve">Reyes-Pérez </w:t>
      </w:r>
      <w:r w:rsidRPr="005E118E">
        <w:rPr>
          <w:rFonts w:ascii="Times New Roman" w:eastAsia="Times New Roman" w:hAnsi="Times New Roman" w:cs="Times New Roman"/>
          <w:b/>
          <w:i/>
          <w:sz w:val="24"/>
          <w:szCs w:val="24"/>
          <w:lang w:eastAsia="es-ES"/>
        </w:rPr>
        <w:t>et al</w:t>
      </w:r>
      <w:r w:rsidRPr="005E118E">
        <w:rPr>
          <w:rFonts w:ascii="Times New Roman" w:eastAsia="Times New Roman" w:hAnsi="Times New Roman" w:cs="Times New Roman"/>
          <w:b/>
          <w:sz w:val="24"/>
          <w:szCs w:val="24"/>
          <w:lang w:eastAsia="es-ES"/>
        </w:rPr>
        <w:t xml:space="preserve">., 2019a). </w:t>
      </w:r>
      <w:r w:rsidRPr="005E118E">
        <w:rPr>
          <w:rFonts w:ascii="Times New Roman" w:eastAsia="Times New Roman" w:hAnsi="Times New Roman" w:cs="Times New Roman"/>
          <w:sz w:val="24"/>
          <w:szCs w:val="24"/>
          <w:lang w:eastAsia="es-ES"/>
        </w:rPr>
        <w:t xml:space="preserve">También en pepino se demostró que la aplicación de tratamiento dobles de quitosano provoca un incremento en el grosor del tallo, el número y masa de frutos de calidad exportable Selecta y primera en comparación con la aplicación del estimulante comercial </w:t>
      </w:r>
      <w:proofErr w:type="spellStart"/>
      <w:r w:rsidRPr="005E118E">
        <w:rPr>
          <w:rFonts w:ascii="Times New Roman" w:eastAsia="Times New Roman" w:hAnsi="Times New Roman" w:cs="Times New Roman"/>
          <w:sz w:val="24"/>
          <w:szCs w:val="24"/>
          <w:lang w:eastAsia="es-ES"/>
        </w:rPr>
        <w:t>Bayfolan</w:t>
      </w:r>
      <w:proofErr w:type="spellEnd"/>
      <w:r w:rsidRPr="005E118E">
        <w:rPr>
          <w:rFonts w:ascii="Times New Roman" w:eastAsia="Times New Roman" w:hAnsi="Times New Roman" w:cs="Times New Roman"/>
          <w:sz w:val="24"/>
          <w:szCs w:val="24"/>
          <w:lang w:eastAsia="es-ES"/>
        </w:rPr>
        <w:t xml:space="preserve"> Forte (</w:t>
      </w:r>
      <w:r w:rsidRPr="005E118E">
        <w:rPr>
          <w:rFonts w:ascii="Times New Roman" w:eastAsia="Times New Roman" w:hAnsi="Times New Roman" w:cs="Times New Roman"/>
          <w:b/>
          <w:sz w:val="24"/>
          <w:szCs w:val="24"/>
          <w:lang w:eastAsia="es-ES"/>
        </w:rPr>
        <w:t xml:space="preserve">Salgado-Valle </w:t>
      </w:r>
      <w:r w:rsidRPr="005E118E">
        <w:rPr>
          <w:rFonts w:ascii="Times New Roman" w:eastAsia="Times New Roman" w:hAnsi="Times New Roman" w:cs="Times New Roman"/>
          <w:b/>
          <w:i/>
          <w:sz w:val="24"/>
          <w:szCs w:val="24"/>
          <w:lang w:eastAsia="es-ES"/>
        </w:rPr>
        <w:t>et al.</w:t>
      </w:r>
      <w:r w:rsidRPr="005E118E">
        <w:rPr>
          <w:rFonts w:ascii="Times New Roman" w:eastAsia="Times New Roman" w:hAnsi="Times New Roman" w:cs="Times New Roman"/>
          <w:b/>
          <w:sz w:val="24"/>
          <w:szCs w:val="24"/>
          <w:lang w:eastAsia="es-ES"/>
        </w:rPr>
        <w:t xml:space="preserve">, 2020) </w:t>
      </w:r>
    </w:p>
    <w:p w:rsidR="005E118E" w:rsidRPr="005E118E" w:rsidRDefault="005E118E" w:rsidP="005E118E">
      <w:pPr>
        <w:spacing w:after="0" w:line="360" w:lineRule="auto"/>
        <w:jc w:val="both"/>
        <w:rPr>
          <w:rFonts w:ascii="Times New Roman" w:eastAsia="Times New Roman" w:hAnsi="Times New Roman" w:cs="Times New Roman"/>
          <w:sz w:val="24"/>
          <w:szCs w:val="24"/>
          <w:lang w:eastAsia="es-ES"/>
        </w:rPr>
      </w:pPr>
      <w:r w:rsidRPr="005E118E">
        <w:rPr>
          <w:rFonts w:ascii="Times New Roman" w:eastAsia="Times New Roman" w:hAnsi="Times New Roman" w:cs="Times New Roman"/>
          <w:sz w:val="24"/>
          <w:szCs w:val="24"/>
          <w:lang w:eastAsia="es-ES"/>
        </w:rPr>
        <w:t xml:space="preserve">Estos resultados apoyan las teorías actuales sobre los mecanismos de acción de quitosano en las plantas, las cuales plantean que el quitosano aplicado de forma foliar influyen en el metabolismo nitrogenado contribuyendo a retrasar la degradación de la clorofila </w:t>
      </w:r>
      <w:r w:rsidRPr="005E118E">
        <w:rPr>
          <w:rFonts w:ascii="Times New Roman" w:eastAsia="Times New Roman" w:hAnsi="Times New Roman" w:cs="Times New Roman"/>
          <w:sz w:val="24"/>
          <w:szCs w:val="24"/>
          <w:lang w:val="es-MX" w:eastAsia="es-ES"/>
        </w:rPr>
        <w:t>(</w:t>
      </w:r>
      <w:proofErr w:type="spellStart"/>
      <w:r w:rsidRPr="005E118E">
        <w:rPr>
          <w:rFonts w:ascii="Times New Roman" w:eastAsia="Times New Roman" w:hAnsi="Times New Roman" w:cs="Times New Roman"/>
          <w:sz w:val="24"/>
          <w:szCs w:val="24"/>
          <w:lang w:eastAsia="es-ES"/>
        </w:rPr>
        <w:t>Pichyangkura</w:t>
      </w:r>
      <w:proofErr w:type="spellEnd"/>
      <w:r w:rsidRPr="005E118E">
        <w:rPr>
          <w:rFonts w:ascii="Times New Roman" w:eastAsia="Times New Roman" w:hAnsi="Times New Roman" w:cs="Times New Roman"/>
          <w:sz w:val="24"/>
          <w:szCs w:val="24"/>
          <w:lang w:eastAsia="es-ES"/>
        </w:rPr>
        <w:t xml:space="preserve"> y </w:t>
      </w:r>
      <w:proofErr w:type="spellStart"/>
      <w:r w:rsidRPr="005E118E">
        <w:rPr>
          <w:rFonts w:ascii="Times New Roman" w:eastAsia="Times New Roman" w:hAnsi="Times New Roman" w:cs="Times New Roman"/>
          <w:sz w:val="24"/>
          <w:szCs w:val="24"/>
          <w:lang w:eastAsia="es-ES"/>
        </w:rPr>
        <w:t>Chadchawanb</w:t>
      </w:r>
      <w:proofErr w:type="spellEnd"/>
      <w:r w:rsidRPr="005E118E">
        <w:rPr>
          <w:rFonts w:ascii="Times New Roman" w:eastAsia="Times New Roman" w:hAnsi="Times New Roman" w:cs="Times New Roman"/>
          <w:sz w:val="24"/>
          <w:szCs w:val="24"/>
          <w:lang w:eastAsia="es-ES"/>
        </w:rPr>
        <w:t>, 2015, Adicionalmente influye en el cierre estomático contribuyendo a un mejor balance hídrico (</w:t>
      </w:r>
      <w:proofErr w:type="spellStart"/>
      <w:r w:rsidRPr="005E118E">
        <w:rPr>
          <w:rFonts w:ascii="Times New Roman" w:eastAsia="Times New Roman" w:hAnsi="Times New Roman" w:cs="Times New Roman"/>
          <w:sz w:val="24"/>
          <w:szCs w:val="24"/>
          <w:lang w:eastAsia="es-ES"/>
        </w:rPr>
        <w:t>Iriti</w:t>
      </w:r>
      <w:proofErr w:type="spellEnd"/>
      <w:r w:rsidRPr="005E118E">
        <w:rPr>
          <w:rFonts w:ascii="Times New Roman" w:eastAsia="Times New Roman" w:hAnsi="Times New Roman" w:cs="Times New Roman"/>
          <w:sz w:val="24"/>
          <w:szCs w:val="24"/>
          <w:lang w:eastAsia="es-ES"/>
        </w:rPr>
        <w:t xml:space="preserve"> </w:t>
      </w:r>
      <w:r w:rsidRPr="005E118E">
        <w:rPr>
          <w:rFonts w:ascii="Times New Roman" w:eastAsia="Times New Roman" w:hAnsi="Times New Roman" w:cs="Times New Roman"/>
          <w:i/>
          <w:sz w:val="24"/>
          <w:szCs w:val="24"/>
          <w:lang w:eastAsia="es-ES"/>
        </w:rPr>
        <w:t>et al</w:t>
      </w:r>
      <w:r w:rsidRPr="005E118E">
        <w:rPr>
          <w:rFonts w:ascii="Times New Roman" w:eastAsia="Times New Roman" w:hAnsi="Times New Roman" w:cs="Times New Roman"/>
          <w:sz w:val="24"/>
          <w:szCs w:val="24"/>
          <w:lang w:eastAsia="es-ES"/>
        </w:rPr>
        <w:t>., 2009)</w:t>
      </w:r>
    </w:p>
    <w:p w:rsidR="005E118E" w:rsidRPr="005E118E" w:rsidRDefault="005E118E" w:rsidP="005E118E">
      <w:pPr>
        <w:spacing w:after="0" w:line="360" w:lineRule="auto"/>
        <w:jc w:val="both"/>
        <w:rPr>
          <w:rFonts w:ascii="Times New Roman" w:eastAsia="Times New Roman" w:hAnsi="Times New Roman" w:cs="Times New Roman"/>
          <w:sz w:val="24"/>
          <w:szCs w:val="24"/>
          <w:lang w:eastAsia="es-ES"/>
        </w:rPr>
      </w:pPr>
      <w:r w:rsidRPr="005E118E">
        <w:rPr>
          <w:rFonts w:ascii="Times New Roman" w:eastAsia="Times New Roman" w:hAnsi="Times New Roman" w:cs="Times New Roman"/>
          <w:sz w:val="24"/>
          <w:szCs w:val="24"/>
          <w:lang w:eastAsia="es-ES"/>
        </w:rPr>
        <w:t xml:space="preserve">En ese sentido como aspectos novedoso de esta investigación se encontró que al aplicar este quitosano aumentaron los niveles de antioxidantes, vitamina C, </w:t>
      </w:r>
      <w:proofErr w:type="spellStart"/>
      <w:r w:rsidRPr="005E118E">
        <w:rPr>
          <w:rFonts w:ascii="Times New Roman" w:eastAsia="Times New Roman" w:hAnsi="Times New Roman" w:cs="Times New Roman"/>
          <w:sz w:val="24"/>
          <w:szCs w:val="24"/>
          <w:lang w:eastAsia="es-ES"/>
        </w:rPr>
        <w:t>polifenoles</w:t>
      </w:r>
      <w:proofErr w:type="spellEnd"/>
      <w:r w:rsidRPr="005E118E">
        <w:rPr>
          <w:rFonts w:ascii="Times New Roman" w:eastAsia="Times New Roman" w:hAnsi="Times New Roman" w:cs="Times New Roman"/>
          <w:sz w:val="24"/>
          <w:szCs w:val="24"/>
          <w:lang w:eastAsia="es-ES"/>
        </w:rPr>
        <w:t xml:space="preserve"> y el contenido nutricional en tomate y pimiento (</w:t>
      </w:r>
      <w:r w:rsidRPr="005E118E">
        <w:rPr>
          <w:rFonts w:ascii="Times New Roman" w:eastAsia="Times New Roman" w:hAnsi="Times New Roman" w:cs="Times New Roman"/>
          <w:b/>
          <w:sz w:val="24"/>
          <w:szCs w:val="24"/>
          <w:lang w:eastAsia="es-ES"/>
        </w:rPr>
        <w:t xml:space="preserve">Reyes-Pérez </w:t>
      </w:r>
      <w:r w:rsidRPr="005E118E">
        <w:rPr>
          <w:rFonts w:ascii="Times New Roman" w:eastAsia="Times New Roman" w:hAnsi="Times New Roman" w:cs="Times New Roman"/>
          <w:b/>
          <w:i/>
          <w:sz w:val="24"/>
          <w:szCs w:val="24"/>
          <w:lang w:eastAsia="es-ES"/>
        </w:rPr>
        <w:t>et al</w:t>
      </w:r>
      <w:r w:rsidRPr="005E118E">
        <w:rPr>
          <w:rFonts w:ascii="Times New Roman" w:eastAsia="Times New Roman" w:hAnsi="Times New Roman" w:cs="Times New Roman"/>
          <w:b/>
          <w:sz w:val="24"/>
          <w:szCs w:val="24"/>
          <w:lang w:eastAsia="es-ES"/>
        </w:rPr>
        <w:t>., 2018; Reyes-</w:t>
      </w:r>
      <w:proofErr w:type="spellStart"/>
      <w:r w:rsidRPr="005E118E">
        <w:rPr>
          <w:rFonts w:ascii="Times New Roman" w:eastAsia="Times New Roman" w:hAnsi="Times New Roman" w:cs="Times New Roman"/>
          <w:b/>
          <w:sz w:val="24"/>
          <w:szCs w:val="24"/>
          <w:lang w:eastAsia="es-ES"/>
        </w:rPr>
        <w:t>Peréz</w:t>
      </w:r>
      <w:proofErr w:type="spellEnd"/>
      <w:r w:rsidRPr="005E118E">
        <w:rPr>
          <w:rFonts w:ascii="Times New Roman" w:eastAsia="Times New Roman" w:hAnsi="Times New Roman" w:cs="Times New Roman"/>
          <w:b/>
          <w:sz w:val="24"/>
          <w:szCs w:val="24"/>
          <w:lang w:eastAsia="es-ES"/>
        </w:rPr>
        <w:t xml:space="preserve"> </w:t>
      </w:r>
      <w:r w:rsidRPr="005E118E">
        <w:rPr>
          <w:rFonts w:ascii="Times New Roman" w:eastAsia="Times New Roman" w:hAnsi="Times New Roman" w:cs="Times New Roman"/>
          <w:b/>
          <w:i/>
          <w:sz w:val="24"/>
          <w:szCs w:val="24"/>
          <w:lang w:eastAsia="es-ES"/>
        </w:rPr>
        <w:t>et al</w:t>
      </w:r>
      <w:r w:rsidRPr="005E118E">
        <w:rPr>
          <w:rFonts w:ascii="Times New Roman" w:eastAsia="Times New Roman" w:hAnsi="Times New Roman" w:cs="Times New Roman"/>
          <w:b/>
          <w:sz w:val="24"/>
          <w:szCs w:val="24"/>
          <w:lang w:eastAsia="es-ES"/>
        </w:rPr>
        <w:t xml:space="preserve">., 2019b; Reyes-Pérez </w:t>
      </w:r>
      <w:r w:rsidRPr="005E118E">
        <w:rPr>
          <w:rFonts w:ascii="Times New Roman" w:eastAsia="Times New Roman" w:hAnsi="Times New Roman" w:cs="Times New Roman"/>
          <w:b/>
          <w:i/>
          <w:sz w:val="24"/>
          <w:szCs w:val="24"/>
          <w:lang w:eastAsia="es-ES"/>
        </w:rPr>
        <w:t>et al</w:t>
      </w:r>
      <w:r w:rsidRPr="005E118E">
        <w:rPr>
          <w:rFonts w:ascii="Times New Roman" w:eastAsia="Times New Roman" w:hAnsi="Times New Roman" w:cs="Times New Roman"/>
          <w:b/>
          <w:sz w:val="24"/>
          <w:szCs w:val="24"/>
          <w:lang w:eastAsia="es-ES"/>
        </w:rPr>
        <w:t xml:space="preserve">., 2020) </w:t>
      </w:r>
      <w:r w:rsidRPr="005E118E">
        <w:rPr>
          <w:rFonts w:ascii="Times New Roman" w:eastAsia="Times New Roman" w:hAnsi="Times New Roman" w:cs="Times New Roman"/>
          <w:sz w:val="24"/>
          <w:szCs w:val="24"/>
          <w:lang w:eastAsia="es-ES"/>
        </w:rPr>
        <w:t>que pudieran justificar una menor oxidación de pigmentos como la clorofila.</w:t>
      </w:r>
    </w:p>
    <w:p w:rsidR="005E118E" w:rsidRPr="005E118E" w:rsidRDefault="005E118E" w:rsidP="005E118E">
      <w:pPr>
        <w:spacing w:after="0" w:line="360" w:lineRule="auto"/>
        <w:jc w:val="both"/>
        <w:rPr>
          <w:rFonts w:ascii="Times New Roman" w:eastAsia="Times New Roman" w:hAnsi="Times New Roman" w:cs="Times New Roman"/>
          <w:sz w:val="24"/>
          <w:szCs w:val="24"/>
          <w:lang w:eastAsia="es-ES"/>
        </w:rPr>
      </w:pPr>
      <w:r w:rsidRPr="005E118E">
        <w:rPr>
          <w:rFonts w:ascii="Times New Roman" w:eastAsia="Times New Roman" w:hAnsi="Times New Roman" w:cs="Times New Roman"/>
          <w:sz w:val="24"/>
          <w:szCs w:val="24"/>
          <w:lang w:eastAsia="es-ES"/>
        </w:rPr>
        <w:lastRenderedPageBreak/>
        <w:t>Adicionalmente se encontró que la aplicación de Quitosano los 15 y 40 DDT a dosis de 1000 mg ha</w:t>
      </w:r>
      <w:r w:rsidRPr="005E118E">
        <w:rPr>
          <w:rFonts w:ascii="Times New Roman" w:eastAsia="Times New Roman" w:hAnsi="Times New Roman" w:cs="Times New Roman"/>
          <w:sz w:val="24"/>
          <w:szCs w:val="24"/>
          <w:vertAlign w:val="superscript"/>
          <w:lang w:eastAsia="es-ES"/>
        </w:rPr>
        <w:t>−1</w:t>
      </w:r>
      <w:r w:rsidRPr="005E118E">
        <w:rPr>
          <w:rFonts w:ascii="Times New Roman" w:eastAsia="Times New Roman" w:hAnsi="Times New Roman" w:cs="Times New Roman"/>
          <w:sz w:val="24"/>
          <w:szCs w:val="24"/>
          <w:lang w:eastAsia="es-ES"/>
        </w:rPr>
        <w:t xml:space="preserve"> provocaron menores niveles de incidencia y severidad de mildiú velloso en plantas de pepino, así como mayor rendimiento y calidad de los frutos incluso comparado con el fungicida comercial Veritas 7,1 GD (</w:t>
      </w:r>
      <w:proofErr w:type="spellStart"/>
      <w:r w:rsidRPr="005E118E">
        <w:rPr>
          <w:rFonts w:ascii="Times New Roman" w:eastAsia="Times New Roman" w:hAnsi="Times New Roman" w:cs="Times New Roman"/>
          <w:b/>
          <w:sz w:val="24"/>
          <w:szCs w:val="24"/>
          <w:lang w:eastAsia="es-ES"/>
        </w:rPr>
        <w:t>Henriquez</w:t>
      </w:r>
      <w:proofErr w:type="spellEnd"/>
      <w:r w:rsidRPr="005E118E">
        <w:rPr>
          <w:rFonts w:ascii="Times New Roman" w:eastAsia="Times New Roman" w:hAnsi="Times New Roman" w:cs="Times New Roman"/>
          <w:b/>
          <w:sz w:val="24"/>
          <w:szCs w:val="24"/>
          <w:lang w:eastAsia="es-ES"/>
        </w:rPr>
        <w:t xml:space="preserve"> </w:t>
      </w:r>
      <w:r w:rsidRPr="005E118E">
        <w:rPr>
          <w:rFonts w:ascii="Times New Roman" w:eastAsia="Times New Roman" w:hAnsi="Times New Roman" w:cs="Times New Roman"/>
          <w:b/>
          <w:i/>
          <w:sz w:val="24"/>
          <w:szCs w:val="24"/>
          <w:lang w:eastAsia="es-ES"/>
        </w:rPr>
        <w:t>et al</w:t>
      </w:r>
      <w:r w:rsidRPr="005E118E">
        <w:rPr>
          <w:rFonts w:ascii="Times New Roman" w:eastAsia="Times New Roman" w:hAnsi="Times New Roman" w:cs="Times New Roman"/>
          <w:b/>
          <w:sz w:val="24"/>
          <w:szCs w:val="24"/>
          <w:lang w:eastAsia="es-ES"/>
        </w:rPr>
        <w:t>., 2020</w:t>
      </w:r>
      <w:r w:rsidRPr="005E118E">
        <w:rPr>
          <w:rFonts w:ascii="Times New Roman" w:eastAsia="Times New Roman" w:hAnsi="Times New Roman" w:cs="Times New Roman"/>
          <w:sz w:val="24"/>
          <w:szCs w:val="24"/>
          <w:lang w:eastAsia="es-ES"/>
        </w:rPr>
        <w:t xml:space="preserve">). El quitosano tiene la ventaja que a diferencia de los plaguicidas químicos tradicionales sus mecanismos de acción son </w:t>
      </w:r>
      <w:proofErr w:type="spellStart"/>
      <w:r w:rsidRPr="005E118E">
        <w:rPr>
          <w:rFonts w:ascii="Times New Roman" w:eastAsia="Times New Roman" w:hAnsi="Times New Roman" w:cs="Times New Roman"/>
          <w:sz w:val="24"/>
          <w:szCs w:val="24"/>
          <w:lang w:eastAsia="es-ES"/>
        </w:rPr>
        <w:t>multicomponente</w:t>
      </w:r>
      <w:proofErr w:type="spellEnd"/>
      <w:r w:rsidRPr="005E118E">
        <w:rPr>
          <w:rFonts w:ascii="Times New Roman" w:eastAsia="Times New Roman" w:hAnsi="Times New Roman" w:cs="Times New Roman"/>
          <w:sz w:val="24"/>
          <w:szCs w:val="24"/>
          <w:lang w:eastAsia="es-ES"/>
        </w:rPr>
        <w:t xml:space="preserve">, lo cual prácticamente elimina la posibilidad de fungo o insecto resistencia que se le ha detectado a estos productos y que obliga a cambiarlos de pues de unos pocos años de uso. Otra ventaja del quitosano consiste que es compatible con la mayoría de los controles biológicos e incluso tiene un efecto sinérgico en algunos de ellos. Contrariamente la mayoría de productos fitosanitarios son incompatible con el uso de </w:t>
      </w:r>
      <w:proofErr w:type="spellStart"/>
      <w:r w:rsidRPr="005E118E">
        <w:rPr>
          <w:rFonts w:ascii="Times New Roman" w:eastAsia="Times New Roman" w:hAnsi="Times New Roman" w:cs="Times New Roman"/>
          <w:sz w:val="24"/>
          <w:szCs w:val="24"/>
          <w:lang w:eastAsia="es-ES"/>
        </w:rPr>
        <w:t>bioplaguicidas</w:t>
      </w:r>
      <w:proofErr w:type="spellEnd"/>
      <w:r w:rsidRPr="005E118E">
        <w:rPr>
          <w:rFonts w:ascii="Times New Roman" w:eastAsia="Times New Roman" w:hAnsi="Times New Roman" w:cs="Times New Roman"/>
          <w:sz w:val="24"/>
          <w:szCs w:val="24"/>
          <w:lang w:eastAsia="es-ES"/>
        </w:rPr>
        <w:t xml:space="preserve">. </w:t>
      </w:r>
    </w:p>
    <w:p w:rsidR="005E118E" w:rsidRPr="005E118E" w:rsidRDefault="005E118E" w:rsidP="005E118E">
      <w:pPr>
        <w:spacing w:after="0" w:line="360" w:lineRule="auto"/>
        <w:jc w:val="both"/>
        <w:rPr>
          <w:rFonts w:ascii="Times New Roman" w:eastAsia="Times New Roman" w:hAnsi="Times New Roman" w:cs="Times New Roman"/>
          <w:sz w:val="24"/>
          <w:szCs w:val="24"/>
          <w:lang w:eastAsia="es-ES"/>
        </w:rPr>
      </w:pPr>
      <w:r w:rsidRPr="005E118E">
        <w:rPr>
          <w:rFonts w:ascii="Times New Roman" w:eastAsia="Times New Roman" w:hAnsi="Times New Roman" w:cs="Times New Roman"/>
          <w:sz w:val="24"/>
          <w:szCs w:val="24"/>
          <w:lang w:eastAsia="es-ES"/>
        </w:rPr>
        <w:t xml:space="preserve">Esta investigación tiene un considerable </w:t>
      </w:r>
      <w:r w:rsidRPr="005E118E">
        <w:rPr>
          <w:rFonts w:ascii="Times New Roman" w:eastAsia="Times New Roman" w:hAnsi="Times New Roman" w:cs="Times New Roman"/>
          <w:b/>
          <w:sz w:val="24"/>
          <w:szCs w:val="24"/>
          <w:lang w:eastAsia="es-ES"/>
        </w:rPr>
        <w:t>impacto económico</w:t>
      </w:r>
      <w:r w:rsidRPr="005E118E">
        <w:rPr>
          <w:rFonts w:ascii="Times New Roman" w:eastAsia="Times New Roman" w:hAnsi="Times New Roman" w:cs="Times New Roman"/>
          <w:sz w:val="24"/>
          <w:szCs w:val="24"/>
          <w:lang w:eastAsia="es-ES"/>
        </w:rPr>
        <w:t xml:space="preserve"> ya que solo para la obtención del bioestimulante Quitomax se importó 50 kg de quitosano por valor de 1800 USD alrededor de 36 USD/ kg mientras el precio preliminar por el método propuesto alcanzó 11,96 CUC/kg teniendo en cuenta la reutilización de reactivos. Este resulta en un ahorro de 24 USD/kg si se considera la conversión 1:1 USD: CUC. </w:t>
      </w:r>
    </w:p>
    <w:p w:rsidR="005E118E" w:rsidRPr="005E118E" w:rsidRDefault="005E118E" w:rsidP="005E118E">
      <w:pPr>
        <w:spacing w:after="0" w:line="360" w:lineRule="auto"/>
        <w:jc w:val="both"/>
        <w:rPr>
          <w:rFonts w:ascii="Times New Roman" w:eastAsia="Times New Roman" w:hAnsi="Times New Roman" w:cs="Times New Roman"/>
          <w:sz w:val="24"/>
          <w:szCs w:val="24"/>
          <w:lang w:eastAsia="es-ES"/>
        </w:rPr>
      </w:pPr>
      <w:r w:rsidRPr="005E118E">
        <w:rPr>
          <w:rFonts w:ascii="Times New Roman" w:eastAsia="Times New Roman" w:hAnsi="Times New Roman" w:cs="Times New Roman"/>
          <w:sz w:val="24"/>
          <w:szCs w:val="24"/>
          <w:lang w:eastAsia="es-ES"/>
        </w:rPr>
        <w:t xml:space="preserve">Por su parte las ventas de </w:t>
      </w:r>
      <w:proofErr w:type="spellStart"/>
      <w:r w:rsidRPr="005E118E">
        <w:rPr>
          <w:rFonts w:ascii="Times New Roman" w:eastAsia="Times New Roman" w:hAnsi="Times New Roman" w:cs="Times New Roman"/>
          <w:sz w:val="24"/>
          <w:szCs w:val="24"/>
          <w:lang w:eastAsia="es-ES"/>
        </w:rPr>
        <w:t>QuitoMax</w:t>
      </w:r>
      <w:proofErr w:type="spellEnd"/>
      <w:r w:rsidRPr="005E118E">
        <w:rPr>
          <w:rFonts w:ascii="Times New Roman" w:eastAsia="Times New Roman" w:hAnsi="Times New Roman" w:cs="Times New Roman"/>
          <w:sz w:val="24"/>
          <w:szCs w:val="24"/>
          <w:lang w:eastAsia="es-ES"/>
        </w:rPr>
        <w:t xml:space="preserve">® alcanzaron más de tres millones de pesos en 2019 y se espera supere esta cifra </w:t>
      </w:r>
      <w:proofErr w:type="gramStart"/>
      <w:r w:rsidRPr="005E118E">
        <w:rPr>
          <w:rFonts w:ascii="Times New Roman" w:eastAsia="Times New Roman" w:hAnsi="Times New Roman" w:cs="Times New Roman"/>
          <w:sz w:val="24"/>
          <w:szCs w:val="24"/>
          <w:lang w:eastAsia="es-ES"/>
        </w:rPr>
        <w:t>en  2020</w:t>
      </w:r>
      <w:proofErr w:type="gramEnd"/>
      <w:r w:rsidRPr="005E118E">
        <w:rPr>
          <w:rFonts w:ascii="Times New Roman" w:eastAsia="Times New Roman" w:hAnsi="Times New Roman" w:cs="Times New Roman"/>
          <w:sz w:val="24"/>
          <w:szCs w:val="24"/>
          <w:lang w:eastAsia="es-ES"/>
        </w:rPr>
        <w:t>. También se obtiene conjuntamente un hidrolizado proteico que puede utilizarse como extensor cárnico para la alimentación humana o fuente de proteínas para pienso animal</w:t>
      </w:r>
    </w:p>
    <w:p w:rsidR="005E118E" w:rsidRPr="005E118E" w:rsidRDefault="005E118E" w:rsidP="005E118E">
      <w:pPr>
        <w:spacing w:after="0" w:line="360" w:lineRule="auto"/>
        <w:jc w:val="both"/>
        <w:rPr>
          <w:rFonts w:ascii="Times New Roman" w:eastAsia="Times New Roman" w:hAnsi="Times New Roman" w:cs="Times New Roman"/>
          <w:sz w:val="24"/>
          <w:szCs w:val="24"/>
          <w:lang w:eastAsia="es-ES"/>
        </w:rPr>
      </w:pPr>
      <w:r w:rsidRPr="005E118E">
        <w:rPr>
          <w:rFonts w:ascii="Times New Roman" w:eastAsia="Times New Roman" w:hAnsi="Times New Roman" w:cs="Times New Roman"/>
          <w:sz w:val="24"/>
          <w:szCs w:val="24"/>
          <w:lang w:eastAsia="es-ES"/>
        </w:rPr>
        <w:t xml:space="preserve">La demanda de Quitomax se multiplica aceleradamente y se ha estimado entre 25 000 y 30000 L en el año 2021 y esto representa un impacto social porque los productores puede usar este producto no tóxico para suplir el déficit de agroquímicos de importación. Adicionalmente representa la necesidad de importar entre 100 y 120 kg de quitosano que se pueden obtener en Cuba sustituyendo la importación. También se convierte un desecho con mal olor y donde pueden proliferar molestos vectores de enfermedades en un producto útil mejorando la calidad de vida de trabajadores y comunidades pesqueras. El hecho de obtener en Cuba este producto por este procedimiento dota de soberanía tecnológica para el país </w:t>
      </w:r>
    </w:p>
    <w:p w:rsidR="005E118E" w:rsidRPr="005E118E" w:rsidRDefault="005E118E" w:rsidP="005E118E">
      <w:pPr>
        <w:spacing w:after="0" w:line="360" w:lineRule="auto"/>
        <w:jc w:val="both"/>
        <w:rPr>
          <w:rFonts w:ascii="Times New Roman" w:eastAsia="Times New Roman" w:hAnsi="Times New Roman" w:cs="Times New Roman"/>
          <w:sz w:val="24"/>
          <w:szCs w:val="24"/>
          <w:lang w:eastAsia="es-ES"/>
        </w:rPr>
      </w:pPr>
      <w:r w:rsidRPr="005E118E">
        <w:rPr>
          <w:rFonts w:ascii="Times New Roman" w:eastAsia="Times New Roman" w:hAnsi="Times New Roman" w:cs="Times New Roman"/>
          <w:sz w:val="24"/>
          <w:szCs w:val="24"/>
          <w:lang w:eastAsia="es-ES"/>
        </w:rPr>
        <w:t xml:space="preserve"> Adicionalmente, esta investigación tiene un impacto ambiental ya que los desechos de crustáceos son contaminantes difíciles de manipular, cuyo tratamiento está reflejado en unos de los objetivo de la Tarea VIDA, la posibilidad adicional de obtener un alimento humano o animal a partir de una fuente local renovable, así como de obtener </w:t>
      </w:r>
      <w:proofErr w:type="spellStart"/>
      <w:r w:rsidRPr="005E118E">
        <w:rPr>
          <w:rFonts w:ascii="Times New Roman" w:eastAsia="Times New Roman" w:hAnsi="Times New Roman" w:cs="Times New Roman"/>
          <w:sz w:val="24"/>
          <w:szCs w:val="24"/>
          <w:lang w:eastAsia="es-ES"/>
        </w:rPr>
        <w:t>bioestimulantes</w:t>
      </w:r>
      <w:proofErr w:type="spellEnd"/>
      <w:r w:rsidRPr="005E118E">
        <w:rPr>
          <w:rFonts w:ascii="Times New Roman" w:eastAsia="Times New Roman" w:hAnsi="Times New Roman" w:cs="Times New Roman"/>
          <w:sz w:val="24"/>
          <w:szCs w:val="24"/>
          <w:lang w:eastAsia="es-ES"/>
        </w:rPr>
        <w:t xml:space="preserve"> y </w:t>
      </w:r>
      <w:proofErr w:type="spellStart"/>
      <w:r w:rsidRPr="005E118E">
        <w:rPr>
          <w:rFonts w:ascii="Times New Roman" w:eastAsia="Times New Roman" w:hAnsi="Times New Roman" w:cs="Times New Roman"/>
          <w:sz w:val="24"/>
          <w:szCs w:val="24"/>
          <w:lang w:eastAsia="es-ES"/>
        </w:rPr>
        <w:t>bioplaguicidas</w:t>
      </w:r>
      <w:proofErr w:type="spellEnd"/>
      <w:r w:rsidRPr="005E118E">
        <w:rPr>
          <w:rFonts w:ascii="Times New Roman" w:eastAsia="Times New Roman" w:hAnsi="Times New Roman" w:cs="Times New Roman"/>
          <w:sz w:val="24"/>
          <w:szCs w:val="24"/>
          <w:lang w:eastAsia="es-ES"/>
        </w:rPr>
        <w:t xml:space="preserve"> nacionales que sustituyen importaciones de </w:t>
      </w:r>
      <w:r w:rsidRPr="005E118E">
        <w:rPr>
          <w:rFonts w:ascii="Times New Roman" w:eastAsia="Times New Roman" w:hAnsi="Times New Roman" w:cs="Times New Roman"/>
          <w:sz w:val="24"/>
          <w:szCs w:val="24"/>
          <w:lang w:eastAsia="es-ES"/>
        </w:rPr>
        <w:lastRenderedPageBreak/>
        <w:t xml:space="preserve">agroquímicos importados no compatibles con el medio ambiente. Los productos utilizados para el tratamiento de los desechos sosa caustica, ácido clorhídrico y ácido acético son reactivos comunes que se obtienen en Cuba a precios asequibles y no dependen de importaciones. Además el equipamiento necesarios también es bastante simple básicamente tanques reactores, agitador industrial, filtradores y secador, las fuentes de calor puede ser las misma fuente de vapor de la industria. </w:t>
      </w:r>
    </w:p>
    <w:p w:rsidR="005E118E" w:rsidRPr="005E118E" w:rsidRDefault="005E118E" w:rsidP="005E118E">
      <w:pPr>
        <w:spacing w:after="0" w:line="360" w:lineRule="auto"/>
        <w:jc w:val="both"/>
        <w:rPr>
          <w:rFonts w:ascii="Times New Roman" w:eastAsia="Times New Roman" w:hAnsi="Times New Roman" w:cs="Times New Roman"/>
          <w:b/>
          <w:bCs/>
          <w:iCs/>
          <w:caps/>
          <w:spacing w:val="-6"/>
          <w:sz w:val="24"/>
          <w:szCs w:val="24"/>
          <w:lang w:val="es-MX" w:eastAsia="es-MX"/>
        </w:rPr>
      </w:pPr>
      <w:r w:rsidRPr="005E118E">
        <w:rPr>
          <w:rFonts w:ascii="Times New Roman" w:eastAsia="Times New Roman" w:hAnsi="Times New Roman" w:cs="Times New Roman"/>
          <w:b/>
          <w:bCs/>
          <w:iCs/>
          <w:caps/>
          <w:spacing w:val="-6"/>
          <w:sz w:val="24"/>
          <w:szCs w:val="24"/>
          <w:lang w:val="es-MX" w:eastAsia="es-MX"/>
        </w:rPr>
        <w:t xml:space="preserve">Conclusiones </w:t>
      </w:r>
    </w:p>
    <w:p w:rsidR="005E118E" w:rsidRPr="005E118E" w:rsidRDefault="005E118E" w:rsidP="005E118E">
      <w:pPr>
        <w:spacing w:after="0" w:line="360" w:lineRule="auto"/>
        <w:jc w:val="both"/>
        <w:rPr>
          <w:rFonts w:ascii="Times New Roman" w:eastAsia="Times New Roman" w:hAnsi="Times New Roman" w:cs="Times New Roman"/>
          <w:sz w:val="24"/>
          <w:szCs w:val="24"/>
          <w:lang w:val="es-MX" w:eastAsia="es-MX"/>
        </w:rPr>
      </w:pPr>
      <w:r w:rsidRPr="005E118E">
        <w:rPr>
          <w:rFonts w:ascii="Times New Roman" w:eastAsia="Times New Roman" w:hAnsi="Times New Roman" w:cs="Times New Roman"/>
          <w:sz w:val="24"/>
          <w:szCs w:val="24"/>
          <w:lang w:val="es-MX" w:eastAsia="es-MX"/>
        </w:rPr>
        <w:t xml:space="preserve">El quitosano para la producción de </w:t>
      </w:r>
      <w:proofErr w:type="spellStart"/>
      <w:r w:rsidRPr="005E118E">
        <w:rPr>
          <w:rFonts w:ascii="Times New Roman" w:eastAsia="Times New Roman" w:hAnsi="Times New Roman" w:cs="Times New Roman"/>
          <w:sz w:val="24"/>
          <w:szCs w:val="24"/>
          <w:lang w:val="es-MX" w:eastAsia="es-MX"/>
        </w:rPr>
        <w:t>bioestimulantes</w:t>
      </w:r>
      <w:proofErr w:type="spellEnd"/>
      <w:r w:rsidRPr="005E118E">
        <w:rPr>
          <w:rFonts w:ascii="Times New Roman" w:eastAsia="Times New Roman" w:hAnsi="Times New Roman" w:cs="Times New Roman"/>
          <w:sz w:val="24"/>
          <w:szCs w:val="24"/>
          <w:lang w:val="es-MX" w:eastAsia="es-MX"/>
        </w:rPr>
        <w:t xml:space="preserve"> (</w:t>
      </w:r>
      <w:proofErr w:type="spellStart"/>
      <w:r w:rsidRPr="005E118E">
        <w:rPr>
          <w:rFonts w:ascii="Times New Roman" w:eastAsia="Times New Roman" w:hAnsi="Times New Roman" w:cs="Times New Roman"/>
          <w:sz w:val="24"/>
          <w:szCs w:val="24"/>
          <w:lang w:val="es-MX" w:eastAsia="es-MX"/>
        </w:rPr>
        <w:t>QuitoMax</w:t>
      </w:r>
      <w:proofErr w:type="spellEnd"/>
      <w:r w:rsidRPr="005E118E">
        <w:rPr>
          <w:rFonts w:ascii="Times New Roman" w:eastAsia="Times New Roman" w:hAnsi="Times New Roman" w:cs="Times New Roman"/>
          <w:sz w:val="24"/>
          <w:szCs w:val="24"/>
          <w:lang w:val="es-MX" w:eastAsia="es-MX"/>
        </w:rPr>
        <w:t xml:space="preserve">®) de uso agrícola puede obtenerse a partir de desechos pesqueros cubanos. </w:t>
      </w:r>
    </w:p>
    <w:p w:rsidR="005E118E" w:rsidRPr="005E118E" w:rsidRDefault="005E118E" w:rsidP="005E118E">
      <w:pPr>
        <w:spacing w:after="0" w:line="360" w:lineRule="auto"/>
        <w:jc w:val="both"/>
        <w:rPr>
          <w:rFonts w:ascii="Times New Roman" w:eastAsia="Times New Roman" w:hAnsi="Times New Roman" w:cs="Times New Roman"/>
          <w:sz w:val="24"/>
          <w:szCs w:val="24"/>
          <w:lang w:val="es-MX" w:eastAsia="es-MX"/>
        </w:rPr>
      </w:pPr>
      <w:r w:rsidRPr="005E118E">
        <w:rPr>
          <w:rFonts w:ascii="Times New Roman" w:eastAsia="Times New Roman" w:hAnsi="Times New Roman" w:cs="Times New Roman"/>
          <w:sz w:val="24"/>
          <w:szCs w:val="24"/>
          <w:lang w:val="es-MX" w:eastAsia="es-MX"/>
        </w:rPr>
        <w:t xml:space="preserve">El quitosano nacional obtenido puede sustituir al importado, al presentar actividad biológica demostrada, tanto como bioestimulante, como </w:t>
      </w:r>
      <w:proofErr w:type="spellStart"/>
      <w:r w:rsidRPr="005E118E">
        <w:rPr>
          <w:rFonts w:ascii="Times New Roman" w:eastAsia="Times New Roman" w:hAnsi="Times New Roman" w:cs="Times New Roman"/>
          <w:sz w:val="24"/>
          <w:szCs w:val="24"/>
          <w:lang w:val="es-MX" w:eastAsia="es-MX"/>
        </w:rPr>
        <w:t>elicitor</w:t>
      </w:r>
      <w:proofErr w:type="spellEnd"/>
      <w:r w:rsidRPr="005E118E">
        <w:rPr>
          <w:rFonts w:ascii="Times New Roman" w:eastAsia="Times New Roman" w:hAnsi="Times New Roman" w:cs="Times New Roman"/>
          <w:sz w:val="24"/>
          <w:szCs w:val="24"/>
          <w:lang w:val="es-MX" w:eastAsia="es-MX"/>
        </w:rPr>
        <w:t xml:space="preserve"> en </w:t>
      </w:r>
      <w:r w:rsidRPr="005E118E">
        <w:rPr>
          <w:rFonts w:ascii="Times New Roman" w:eastAsia="Times New Roman" w:hAnsi="Times New Roman" w:cs="Times New Roman"/>
          <w:bCs/>
          <w:spacing w:val="-4"/>
          <w:sz w:val="24"/>
          <w:szCs w:val="24"/>
          <w:lang w:val="es-MX" w:eastAsia="en-US"/>
        </w:rPr>
        <w:t>plantaciones de pepino, tomate y pimiento bajo la tecnología de Cultivo Protegido</w:t>
      </w:r>
      <w:r w:rsidRPr="005E118E">
        <w:rPr>
          <w:rFonts w:ascii="Times New Roman" w:eastAsia="Times New Roman" w:hAnsi="Times New Roman" w:cs="Times New Roman"/>
          <w:sz w:val="24"/>
          <w:szCs w:val="24"/>
          <w:lang w:val="es-MX" w:eastAsia="es-MX"/>
        </w:rPr>
        <w:t>.</w:t>
      </w:r>
    </w:p>
    <w:p w:rsidR="005E118E" w:rsidRPr="005E118E" w:rsidRDefault="005E118E" w:rsidP="005E118E">
      <w:pPr>
        <w:spacing w:after="0" w:line="360" w:lineRule="auto"/>
        <w:jc w:val="both"/>
        <w:rPr>
          <w:rFonts w:ascii="Times New Roman" w:eastAsia="Times New Roman" w:hAnsi="Times New Roman" w:cs="Times New Roman"/>
          <w:bCs/>
          <w:spacing w:val="-4"/>
          <w:sz w:val="24"/>
          <w:szCs w:val="24"/>
          <w:lang w:val="es-MX" w:eastAsia="en-US"/>
        </w:rPr>
      </w:pPr>
      <w:r w:rsidRPr="005E118E">
        <w:rPr>
          <w:rFonts w:ascii="Times New Roman" w:eastAsia="Times New Roman" w:hAnsi="Times New Roman" w:cs="Times New Roman"/>
          <w:sz w:val="24"/>
          <w:szCs w:val="24"/>
          <w:lang w:val="es-MX" w:eastAsia="es-MX"/>
        </w:rPr>
        <w:t xml:space="preserve">Se aportan nuevos conocimientos en los mecanismos de acción del quitosano involucrados en la acumulación de </w:t>
      </w:r>
      <w:r w:rsidRPr="005E118E">
        <w:rPr>
          <w:rFonts w:ascii="Times New Roman" w:eastAsia="Times New Roman" w:hAnsi="Times New Roman" w:cs="Times New Roman"/>
          <w:bCs/>
          <w:spacing w:val="-4"/>
          <w:sz w:val="24"/>
          <w:szCs w:val="24"/>
          <w:lang w:val="es-MX" w:eastAsia="en-US"/>
        </w:rPr>
        <w:t>antioxidantes, carotenoides y de vitamina C.</w:t>
      </w:r>
    </w:p>
    <w:p w:rsidR="005E118E" w:rsidRPr="005E118E" w:rsidRDefault="005E118E" w:rsidP="005E118E">
      <w:pPr>
        <w:spacing w:after="0" w:line="360" w:lineRule="auto"/>
        <w:jc w:val="both"/>
        <w:rPr>
          <w:rFonts w:ascii="Times New Roman" w:eastAsia="Times New Roman" w:hAnsi="Times New Roman" w:cs="Times New Roman"/>
          <w:b/>
          <w:bCs/>
          <w:iCs/>
          <w:caps/>
          <w:spacing w:val="-6"/>
          <w:sz w:val="24"/>
          <w:szCs w:val="24"/>
          <w:lang w:val="es-MX" w:eastAsia="es-MX"/>
        </w:rPr>
      </w:pPr>
      <w:r w:rsidRPr="005E118E">
        <w:rPr>
          <w:rFonts w:ascii="Times New Roman" w:eastAsia="Times New Roman" w:hAnsi="Times New Roman" w:cs="Times New Roman"/>
          <w:bCs/>
          <w:spacing w:val="-4"/>
          <w:sz w:val="24"/>
          <w:szCs w:val="24"/>
          <w:lang w:val="es-MX" w:eastAsia="en-US"/>
        </w:rPr>
        <w:t>La aplicación de quitosano disminuyen los niveles de incidencia y severidad de mildiú velloso</w:t>
      </w:r>
      <w:r w:rsidRPr="005E118E">
        <w:rPr>
          <w:rFonts w:ascii="Times New Roman" w:eastAsia="Times New Roman" w:hAnsi="Times New Roman" w:cs="Times New Roman"/>
          <w:sz w:val="24"/>
          <w:szCs w:val="24"/>
          <w:lang w:val="es-MX" w:eastAsia="es-MX"/>
        </w:rPr>
        <w:t xml:space="preserve"> en comparación con el tratamiento químico tradicional.</w:t>
      </w:r>
    </w:p>
    <w:p w:rsidR="005E118E" w:rsidRPr="005E118E" w:rsidRDefault="005E118E" w:rsidP="005E118E">
      <w:pPr>
        <w:spacing w:after="0" w:line="360" w:lineRule="auto"/>
        <w:jc w:val="both"/>
        <w:rPr>
          <w:rFonts w:ascii="Times New Roman" w:eastAsia="Times New Roman" w:hAnsi="Times New Roman" w:cs="Times New Roman"/>
          <w:b/>
          <w:bCs/>
          <w:iCs/>
          <w:caps/>
          <w:spacing w:val="-6"/>
          <w:sz w:val="24"/>
          <w:szCs w:val="24"/>
          <w:lang w:val="es-MX" w:eastAsia="es-MX"/>
        </w:rPr>
      </w:pPr>
    </w:p>
    <w:p w:rsidR="005E118E" w:rsidRPr="005E118E" w:rsidRDefault="005E118E" w:rsidP="005E118E">
      <w:pPr>
        <w:spacing w:after="0" w:line="360" w:lineRule="auto"/>
        <w:jc w:val="both"/>
        <w:rPr>
          <w:rFonts w:ascii="Times New Roman" w:eastAsia="Times New Roman" w:hAnsi="Times New Roman" w:cs="Times New Roman"/>
          <w:b/>
          <w:bCs/>
          <w:iCs/>
          <w:caps/>
          <w:spacing w:val="-6"/>
          <w:sz w:val="24"/>
          <w:szCs w:val="24"/>
          <w:lang w:val="es-MX" w:eastAsia="es-MX"/>
        </w:rPr>
      </w:pPr>
      <w:r w:rsidRPr="005E118E">
        <w:rPr>
          <w:rFonts w:ascii="Times New Roman" w:eastAsia="Times New Roman" w:hAnsi="Times New Roman" w:cs="Times New Roman"/>
          <w:b/>
          <w:bCs/>
          <w:iCs/>
          <w:caps/>
          <w:spacing w:val="-6"/>
          <w:sz w:val="24"/>
          <w:szCs w:val="24"/>
          <w:lang w:val="es-MX" w:eastAsia="es-MX"/>
        </w:rPr>
        <w:t xml:space="preserve">Referencias bibliográficas </w:t>
      </w:r>
    </w:p>
    <w:p w:rsidR="005E118E" w:rsidRPr="005E118E" w:rsidRDefault="005E118E" w:rsidP="005E118E">
      <w:pPr>
        <w:numPr>
          <w:ilvl w:val="0"/>
          <w:numId w:val="1"/>
        </w:numPr>
        <w:spacing w:after="0" w:line="360" w:lineRule="auto"/>
        <w:jc w:val="both"/>
        <w:rPr>
          <w:rFonts w:ascii="Times New Roman" w:eastAsia="Times New Roman" w:hAnsi="Times New Roman" w:cs="Times New Roman"/>
          <w:sz w:val="24"/>
          <w:szCs w:val="24"/>
          <w:u w:val="single"/>
          <w:lang w:eastAsia="es-ES"/>
        </w:rPr>
      </w:pPr>
      <w:r w:rsidRPr="005E118E">
        <w:rPr>
          <w:rFonts w:ascii="Times New Roman" w:eastAsia="Times New Roman" w:hAnsi="Times New Roman" w:cs="Times New Roman"/>
          <w:sz w:val="24"/>
          <w:szCs w:val="24"/>
          <w:u w:val="single"/>
          <w:lang w:eastAsia="es-ES"/>
        </w:rPr>
        <w:t xml:space="preserve">Henríquez-Díaz FM, Salgado-Valle Y, Ramírez-Arrebato MA, Reyes-Pérez JJ, Rodríguez-Pedroso AT, Ruiz-Sánchez M, Hernández-Montiel LG Efecto de </w:t>
      </w:r>
      <w:proofErr w:type="spellStart"/>
      <w:r w:rsidRPr="005E118E">
        <w:rPr>
          <w:rFonts w:ascii="Times New Roman" w:eastAsia="Times New Roman" w:hAnsi="Times New Roman" w:cs="Times New Roman"/>
          <w:sz w:val="24"/>
          <w:szCs w:val="24"/>
          <w:u w:val="single"/>
          <w:lang w:eastAsia="es-ES"/>
        </w:rPr>
        <w:t>QuitoMax</w:t>
      </w:r>
      <w:proofErr w:type="spellEnd"/>
      <w:r w:rsidRPr="005E118E">
        <w:rPr>
          <w:rFonts w:ascii="Times New Roman" w:eastAsia="Times New Roman" w:hAnsi="Times New Roman" w:cs="Times New Roman"/>
          <w:sz w:val="24"/>
          <w:szCs w:val="24"/>
          <w:u w:val="single"/>
          <w:lang w:eastAsia="es-ES"/>
        </w:rPr>
        <w:t>® en el control del mildiú velloso en pepino (</w:t>
      </w:r>
      <w:proofErr w:type="spellStart"/>
      <w:r w:rsidRPr="005E118E">
        <w:rPr>
          <w:rFonts w:ascii="Times New Roman" w:eastAsia="Times New Roman" w:hAnsi="Times New Roman" w:cs="Times New Roman"/>
          <w:sz w:val="24"/>
          <w:szCs w:val="24"/>
          <w:u w:val="single"/>
          <w:lang w:eastAsia="es-ES"/>
        </w:rPr>
        <w:t>Cucumis</w:t>
      </w:r>
      <w:proofErr w:type="spellEnd"/>
      <w:r w:rsidRPr="005E118E">
        <w:rPr>
          <w:rFonts w:ascii="Times New Roman" w:eastAsia="Times New Roman" w:hAnsi="Times New Roman" w:cs="Times New Roman"/>
          <w:sz w:val="24"/>
          <w:szCs w:val="24"/>
          <w:u w:val="single"/>
          <w:lang w:eastAsia="es-ES"/>
        </w:rPr>
        <w:t xml:space="preserve"> </w:t>
      </w:r>
      <w:proofErr w:type="spellStart"/>
      <w:r w:rsidRPr="005E118E">
        <w:rPr>
          <w:rFonts w:ascii="Times New Roman" w:eastAsia="Times New Roman" w:hAnsi="Times New Roman" w:cs="Times New Roman"/>
          <w:sz w:val="24"/>
          <w:szCs w:val="24"/>
          <w:u w:val="single"/>
          <w:lang w:eastAsia="es-ES"/>
        </w:rPr>
        <w:t>sativus</w:t>
      </w:r>
      <w:proofErr w:type="spellEnd"/>
      <w:r w:rsidRPr="005E118E">
        <w:rPr>
          <w:rFonts w:ascii="Times New Roman" w:eastAsia="Times New Roman" w:hAnsi="Times New Roman" w:cs="Times New Roman"/>
          <w:sz w:val="24"/>
          <w:szCs w:val="24"/>
          <w:u w:val="single"/>
          <w:lang w:eastAsia="es-ES"/>
        </w:rPr>
        <w:t xml:space="preserve"> L.). Ecosistemas y Recursos Agropecuarios 7(2): 2020 e2479. DOI: 10.19136/era.a7n2.2479</w:t>
      </w:r>
    </w:p>
    <w:p w:rsidR="005E118E" w:rsidRPr="005E118E" w:rsidRDefault="005E118E" w:rsidP="005E118E">
      <w:pPr>
        <w:numPr>
          <w:ilvl w:val="0"/>
          <w:numId w:val="1"/>
        </w:numPr>
        <w:spacing w:after="0" w:line="360" w:lineRule="auto"/>
        <w:rPr>
          <w:rFonts w:ascii="Times New Roman" w:eastAsia="Times New Roman" w:hAnsi="Times New Roman" w:cs="Times New Roman"/>
          <w:bCs/>
          <w:sz w:val="24"/>
          <w:szCs w:val="24"/>
          <w:lang w:eastAsia="es-MX"/>
        </w:rPr>
      </w:pPr>
      <w:proofErr w:type="spellStart"/>
      <w:r w:rsidRPr="005E118E">
        <w:rPr>
          <w:rFonts w:ascii="Times New Roman" w:eastAsia="Times New Roman" w:hAnsi="Times New Roman" w:cs="Times New Roman"/>
          <w:bCs/>
          <w:sz w:val="24"/>
          <w:szCs w:val="24"/>
          <w:lang w:eastAsia="es-MX"/>
        </w:rPr>
        <w:t>Iriti</w:t>
      </w:r>
      <w:proofErr w:type="spellEnd"/>
      <w:r w:rsidRPr="005E118E">
        <w:rPr>
          <w:rFonts w:ascii="Times New Roman" w:eastAsia="Times New Roman" w:hAnsi="Times New Roman" w:cs="Times New Roman"/>
          <w:bCs/>
          <w:sz w:val="24"/>
          <w:szCs w:val="24"/>
          <w:lang w:eastAsia="es-MX"/>
        </w:rPr>
        <w:t xml:space="preserve"> M, </w:t>
      </w:r>
      <w:proofErr w:type="spellStart"/>
      <w:r w:rsidRPr="005E118E">
        <w:rPr>
          <w:rFonts w:ascii="Times New Roman" w:eastAsia="Times New Roman" w:hAnsi="Times New Roman" w:cs="Times New Roman"/>
          <w:bCs/>
          <w:sz w:val="24"/>
          <w:szCs w:val="24"/>
          <w:lang w:eastAsia="es-MX"/>
        </w:rPr>
        <w:t>Picchi</w:t>
      </w:r>
      <w:proofErr w:type="spellEnd"/>
      <w:r w:rsidRPr="005E118E">
        <w:rPr>
          <w:rFonts w:ascii="Times New Roman" w:eastAsia="Times New Roman" w:hAnsi="Times New Roman" w:cs="Times New Roman"/>
          <w:bCs/>
          <w:sz w:val="24"/>
          <w:szCs w:val="24"/>
          <w:lang w:eastAsia="es-MX"/>
        </w:rPr>
        <w:t xml:space="preserve"> V, </w:t>
      </w:r>
      <w:proofErr w:type="spellStart"/>
      <w:r w:rsidRPr="005E118E">
        <w:rPr>
          <w:rFonts w:ascii="Times New Roman" w:eastAsia="Times New Roman" w:hAnsi="Times New Roman" w:cs="Times New Roman"/>
          <w:bCs/>
          <w:sz w:val="24"/>
          <w:szCs w:val="24"/>
          <w:lang w:eastAsia="es-MX"/>
        </w:rPr>
        <w:t>Rossoni</w:t>
      </w:r>
      <w:proofErr w:type="spellEnd"/>
      <w:r w:rsidRPr="005E118E">
        <w:rPr>
          <w:rFonts w:ascii="Times New Roman" w:eastAsia="Times New Roman" w:hAnsi="Times New Roman" w:cs="Times New Roman"/>
          <w:bCs/>
          <w:sz w:val="24"/>
          <w:szCs w:val="24"/>
          <w:lang w:eastAsia="es-MX"/>
        </w:rPr>
        <w:t xml:space="preserve"> M, </w:t>
      </w:r>
      <w:proofErr w:type="spellStart"/>
      <w:r w:rsidRPr="005E118E">
        <w:rPr>
          <w:rFonts w:ascii="Times New Roman" w:eastAsia="Times New Roman" w:hAnsi="Times New Roman" w:cs="Times New Roman"/>
          <w:bCs/>
          <w:sz w:val="24"/>
          <w:szCs w:val="24"/>
          <w:lang w:eastAsia="es-MX"/>
        </w:rPr>
        <w:t>Gomarasca</w:t>
      </w:r>
      <w:proofErr w:type="spellEnd"/>
      <w:r w:rsidRPr="005E118E">
        <w:rPr>
          <w:rFonts w:ascii="Times New Roman" w:eastAsia="Times New Roman" w:hAnsi="Times New Roman" w:cs="Times New Roman"/>
          <w:bCs/>
          <w:sz w:val="24"/>
          <w:szCs w:val="24"/>
          <w:lang w:eastAsia="es-MX"/>
        </w:rPr>
        <w:t xml:space="preserve"> S, Ludwig N, </w:t>
      </w:r>
      <w:proofErr w:type="spellStart"/>
      <w:r w:rsidRPr="005E118E">
        <w:rPr>
          <w:rFonts w:ascii="Times New Roman" w:eastAsia="Times New Roman" w:hAnsi="Times New Roman" w:cs="Times New Roman"/>
          <w:bCs/>
          <w:sz w:val="24"/>
          <w:szCs w:val="24"/>
          <w:lang w:eastAsia="es-MX"/>
        </w:rPr>
        <w:t>Gargano</w:t>
      </w:r>
      <w:proofErr w:type="spellEnd"/>
      <w:r w:rsidRPr="005E118E">
        <w:rPr>
          <w:rFonts w:ascii="Times New Roman" w:eastAsia="Times New Roman" w:hAnsi="Times New Roman" w:cs="Times New Roman"/>
          <w:bCs/>
          <w:sz w:val="24"/>
          <w:szCs w:val="24"/>
          <w:lang w:eastAsia="es-MX"/>
        </w:rPr>
        <w:t xml:space="preserve"> M et al. </w:t>
      </w:r>
      <w:r w:rsidRPr="005E118E">
        <w:rPr>
          <w:rFonts w:ascii="Times New Roman" w:eastAsia="Times New Roman" w:hAnsi="Times New Roman" w:cs="Times New Roman"/>
          <w:bCs/>
          <w:sz w:val="24"/>
          <w:szCs w:val="24"/>
          <w:lang w:val="en-US" w:eastAsia="es-MX"/>
        </w:rPr>
        <w:t xml:space="preserve">Chitosan </w:t>
      </w:r>
      <w:proofErr w:type="spellStart"/>
      <w:r w:rsidRPr="005E118E">
        <w:rPr>
          <w:rFonts w:ascii="Times New Roman" w:eastAsia="Times New Roman" w:hAnsi="Times New Roman" w:cs="Times New Roman"/>
          <w:bCs/>
          <w:sz w:val="24"/>
          <w:szCs w:val="24"/>
          <w:lang w:val="en-US" w:eastAsia="es-MX"/>
        </w:rPr>
        <w:t>antitranspirant</w:t>
      </w:r>
      <w:proofErr w:type="spellEnd"/>
      <w:r w:rsidRPr="005E118E">
        <w:rPr>
          <w:rFonts w:ascii="Times New Roman" w:eastAsia="Times New Roman" w:hAnsi="Times New Roman" w:cs="Times New Roman"/>
          <w:bCs/>
          <w:sz w:val="24"/>
          <w:szCs w:val="24"/>
          <w:lang w:val="en-US" w:eastAsia="es-MX"/>
        </w:rPr>
        <w:t xml:space="preserve"> activity is due to abscisic acid-dependent stomatal closure. </w:t>
      </w:r>
      <w:proofErr w:type="spellStart"/>
      <w:r w:rsidRPr="005E118E">
        <w:rPr>
          <w:rFonts w:ascii="Times New Roman" w:eastAsia="Times New Roman" w:hAnsi="Times New Roman" w:cs="Times New Roman"/>
          <w:bCs/>
          <w:iCs/>
          <w:sz w:val="24"/>
          <w:szCs w:val="24"/>
          <w:lang w:eastAsia="es-MX"/>
        </w:rPr>
        <w:t>Environmental</w:t>
      </w:r>
      <w:proofErr w:type="spellEnd"/>
      <w:r w:rsidRPr="005E118E">
        <w:rPr>
          <w:rFonts w:ascii="Times New Roman" w:eastAsia="Times New Roman" w:hAnsi="Times New Roman" w:cs="Times New Roman"/>
          <w:bCs/>
          <w:iCs/>
          <w:sz w:val="24"/>
          <w:szCs w:val="24"/>
          <w:lang w:eastAsia="es-MX"/>
        </w:rPr>
        <w:t xml:space="preserve"> and Experimental </w:t>
      </w:r>
      <w:proofErr w:type="spellStart"/>
      <w:r w:rsidRPr="005E118E">
        <w:rPr>
          <w:rFonts w:ascii="Times New Roman" w:eastAsia="Times New Roman" w:hAnsi="Times New Roman" w:cs="Times New Roman"/>
          <w:bCs/>
          <w:iCs/>
          <w:sz w:val="24"/>
          <w:szCs w:val="24"/>
          <w:lang w:eastAsia="es-MX"/>
        </w:rPr>
        <w:t>Botany</w:t>
      </w:r>
      <w:proofErr w:type="spellEnd"/>
      <w:r w:rsidRPr="005E118E">
        <w:rPr>
          <w:rFonts w:ascii="Times New Roman" w:eastAsia="Times New Roman" w:hAnsi="Times New Roman" w:cs="Times New Roman"/>
          <w:bCs/>
          <w:sz w:val="24"/>
          <w:szCs w:val="24"/>
          <w:lang w:eastAsia="es-MX"/>
        </w:rPr>
        <w:t xml:space="preserve">. 2009; 66(3):493-500. </w:t>
      </w:r>
      <w:proofErr w:type="spellStart"/>
      <w:r w:rsidRPr="005E118E">
        <w:rPr>
          <w:rFonts w:ascii="Times New Roman" w:eastAsia="Times New Roman" w:hAnsi="Times New Roman" w:cs="Times New Roman"/>
          <w:bCs/>
          <w:sz w:val="24"/>
          <w:szCs w:val="24"/>
          <w:lang w:eastAsia="es-MX"/>
        </w:rPr>
        <w:t>doi</w:t>
      </w:r>
      <w:proofErr w:type="spellEnd"/>
      <w:r w:rsidRPr="005E118E">
        <w:rPr>
          <w:rFonts w:ascii="Times New Roman" w:eastAsia="Times New Roman" w:hAnsi="Times New Roman" w:cs="Times New Roman"/>
          <w:bCs/>
          <w:sz w:val="24"/>
          <w:szCs w:val="24"/>
          <w:lang w:eastAsia="es-MX"/>
        </w:rPr>
        <w:t>: 10.1016/j.envexpbot.2009.01.004.</w:t>
      </w:r>
    </w:p>
    <w:p w:rsidR="005E118E" w:rsidRPr="005E118E" w:rsidRDefault="005E118E" w:rsidP="005E118E">
      <w:pPr>
        <w:numPr>
          <w:ilvl w:val="0"/>
          <w:numId w:val="1"/>
        </w:numPr>
        <w:spacing w:after="0" w:line="360" w:lineRule="auto"/>
        <w:jc w:val="both"/>
        <w:rPr>
          <w:rFonts w:ascii="Times New Roman" w:eastAsia="Times New Roman" w:hAnsi="Times New Roman" w:cs="Times New Roman"/>
          <w:sz w:val="24"/>
          <w:szCs w:val="24"/>
          <w:lang w:val="en-US" w:eastAsia="es-ES"/>
        </w:rPr>
      </w:pPr>
      <w:proofErr w:type="spellStart"/>
      <w:r w:rsidRPr="005E118E">
        <w:rPr>
          <w:rFonts w:ascii="Times New Roman" w:eastAsia="Times New Roman" w:hAnsi="Times New Roman" w:cs="Times New Roman"/>
          <w:sz w:val="24"/>
          <w:szCs w:val="24"/>
          <w:lang w:eastAsia="es-ES"/>
        </w:rPr>
        <w:t>Malerba</w:t>
      </w:r>
      <w:proofErr w:type="spellEnd"/>
      <w:r w:rsidRPr="005E118E">
        <w:rPr>
          <w:rFonts w:ascii="Times New Roman" w:eastAsia="Times New Roman" w:hAnsi="Times New Roman" w:cs="Times New Roman"/>
          <w:sz w:val="24"/>
          <w:szCs w:val="24"/>
          <w:lang w:eastAsia="es-ES"/>
        </w:rPr>
        <w:t xml:space="preserve">, M. y R. </w:t>
      </w:r>
      <w:proofErr w:type="spellStart"/>
      <w:r w:rsidRPr="005E118E">
        <w:rPr>
          <w:rFonts w:ascii="Times New Roman" w:eastAsia="Times New Roman" w:hAnsi="Times New Roman" w:cs="Times New Roman"/>
          <w:sz w:val="24"/>
          <w:szCs w:val="24"/>
          <w:lang w:eastAsia="es-ES"/>
        </w:rPr>
        <w:t>Cerana</w:t>
      </w:r>
      <w:proofErr w:type="spellEnd"/>
      <w:r w:rsidRPr="005E118E">
        <w:rPr>
          <w:rFonts w:ascii="Times New Roman" w:eastAsia="Times New Roman" w:hAnsi="Times New Roman" w:cs="Times New Roman"/>
          <w:sz w:val="24"/>
          <w:szCs w:val="24"/>
          <w:lang w:eastAsia="es-ES"/>
        </w:rPr>
        <w:t xml:space="preserve">. </w:t>
      </w:r>
      <w:r w:rsidRPr="005E118E">
        <w:rPr>
          <w:rFonts w:ascii="Times New Roman" w:eastAsia="Times New Roman" w:hAnsi="Times New Roman" w:cs="Times New Roman"/>
          <w:sz w:val="24"/>
          <w:szCs w:val="24"/>
          <w:lang w:val="en-US" w:eastAsia="es-ES"/>
        </w:rPr>
        <w:t>Chitosan Effects on Plant. Systems International Journal of Molecular Sciences Review 17(996):1–15, 2016</w:t>
      </w:r>
      <w:proofErr w:type="gramStart"/>
      <w:r w:rsidRPr="005E118E">
        <w:rPr>
          <w:rFonts w:ascii="Times New Roman" w:eastAsia="Times New Roman" w:hAnsi="Times New Roman" w:cs="Times New Roman"/>
          <w:sz w:val="24"/>
          <w:szCs w:val="24"/>
          <w:lang w:val="en-US" w:eastAsia="es-ES"/>
        </w:rPr>
        <w:t>..</w:t>
      </w:r>
      <w:proofErr w:type="gramEnd"/>
      <w:r w:rsidRPr="005E118E">
        <w:rPr>
          <w:rFonts w:ascii="Times New Roman" w:eastAsia="Times New Roman" w:hAnsi="Times New Roman" w:cs="Times New Roman"/>
          <w:sz w:val="24"/>
          <w:szCs w:val="24"/>
          <w:lang w:val="en-US" w:eastAsia="es-ES"/>
        </w:rPr>
        <w:t xml:space="preserve"> doi:10.3390/ijms17070996</w:t>
      </w:r>
    </w:p>
    <w:p w:rsidR="005E118E" w:rsidRPr="005E118E" w:rsidRDefault="005E118E" w:rsidP="005E118E">
      <w:pPr>
        <w:numPr>
          <w:ilvl w:val="0"/>
          <w:numId w:val="1"/>
        </w:numPr>
        <w:spacing w:after="0" w:line="360" w:lineRule="auto"/>
        <w:rPr>
          <w:rFonts w:ascii="Times New Roman" w:eastAsia="Times New Roman" w:hAnsi="Times New Roman" w:cs="Times New Roman"/>
          <w:bCs/>
          <w:sz w:val="24"/>
          <w:szCs w:val="24"/>
          <w:u w:val="single"/>
          <w:lang w:eastAsia="es-MX"/>
        </w:rPr>
      </w:pPr>
      <w:r w:rsidRPr="005E118E">
        <w:rPr>
          <w:rFonts w:ascii="Times New Roman" w:eastAsia="Times New Roman" w:hAnsi="Times New Roman" w:cs="Times New Roman"/>
          <w:bCs/>
          <w:sz w:val="24"/>
          <w:szCs w:val="24"/>
          <w:u w:val="single"/>
          <w:lang w:eastAsia="es-MX"/>
        </w:rPr>
        <w:t xml:space="preserve">Mederos Y., M. Ramírez-Arrebato, P. Bernabé et al., Estabilidad química y actividad biológica del </w:t>
      </w:r>
      <w:proofErr w:type="spellStart"/>
      <w:r w:rsidRPr="005E118E">
        <w:rPr>
          <w:rFonts w:ascii="Times New Roman" w:eastAsia="Times New Roman" w:hAnsi="Times New Roman" w:cs="Times New Roman"/>
          <w:bCs/>
          <w:sz w:val="24"/>
          <w:szCs w:val="24"/>
          <w:u w:val="single"/>
          <w:lang w:eastAsia="es-MX"/>
        </w:rPr>
        <w:t>QuitoMax</w:t>
      </w:r>
      <w:proofErr w:type="spellEnd"/>
      <w:r w:rsidRPr="005E118E">
        <w:rPr>
          <w:rFonts w:ascii="Times New Roman" w:eastAsia="Times New Roman" w:hAnsi="Times New Roman" w:cs="Times New Roman"/>
          <w:bCs/>
          <w:sz w:val="24"/>
          <w:szCs w:val="24"/>
          <w:u w:val="single"/>
          <w:lang w:eastAsia="es-MX"/>
        </w:rPr>
        <w:t>® durante su almacenamiento Cultivos Tropicales 45(3) 2020</w:t>
      </w:r>
      <w:r w:rsidRPr="005E118E">
        <w:rPr>
          <w:rFonts w:ascii="Arial" w:eastAsia="Calibri" w:hAnsi="Arial" w:cs="Arial"/>
          <w:sz w:val="24"/>
          <w:szCs w:val="24"/>
          <w:u w:val="single"/>
          <w:lang w:eastAsia="es-ES"/>
        </w:rPr>
        <w:t xml:space="preserve"> </w:t>
      </w:r>
    </w:p>
    <w:p w:rsidR="005E118E" w:rsidRPr="005E118E" w:rsidRDefault="005E118E" w:rsidP="005E118E">
      <w:pPr>
        <w:numPr>
          <w:ilvl w:val="0"/>
          <w:numId w:val="1"/>
        </w:numPr>
        <w:spacing w:after="0" w:line="360" w:lineRule="auto"/>
        <w:jc w:val="both"/>
        <w:rPr>
          <w:rFonts w:ascii="Times New Roman" w:eastAsia="Times New Roman" w:hAnsi="Times New Roman" w:cs="Times New Roman"/>
          <w:sz w:val="24"/>
          <w:szCs w:val="24"/>
          <w:lang w:val="en-US" w:eastAsia="es-MX"/>
        </w:rPr>
      </w:pPr>
      <w:proofErr w:type="spellStart"/>
      <w:r w:rsidRPr="005E118E">
        <w:rPr>
          <w:rFonts w:ascii="Times New Roman" w:eastAsia="Times New Roman" w:hAnsi="Times New Roman" w:cs="Times New Roman"/>
          <w:sz w:val="24"/>
          <w:szCs w:val="24"/>
          <w:lang w:val="en-US" w:eastAsia="es-ES"/>
        </w:rPr>
        <w:t>Pichyangkuraa</w:t>
      </w:r>
      <w:proofErr w:type="spellEnd"/>
      <w:r w:rsidRPr="005E118E">
        <w:rPr>
          <w:rFonts w:ascii="Times New Roman" w:eastAsia="Times New Roman" w:hAnsi="Times New Roman" w:cs="Times New Roman"/>
          <w:sz w:val="24"/>
          <w:szCs w:val="24"/>
          <w:lang w:val="en-US" w:eastAsia="es-ES"/>
        </w:rPr>
        <w:t xml:space="preserve">, R. and S. </w:t>
      </w:r>
      <w:proofErr w:type="spellStart"/>
      <w:r w:rsidRPr="005E118E">
        <w:rPr>
          <w:rFonts w:ascii="Times New Roman" w:eastAsia="Times New Roman" w:hAnsi="Times New Roman" w:cs="Times New Roman"/>
          <w:sz w:val="24"/>
          <w:szCs w:val="24"/>
          <w:lang w:val="en-US" w:eastAsia="es-ES"/>
        </w:rPr>
        <w:t>Chadchawanb</w:t>
      </w:r>
      <w:proofErr w:type="spellEnd"/>
      <w:proofErr w:type="gramStart"/>
      <w:r w:rsidRPr="005E118E">
        <w:rPr>
          <w:rFonts w:ascii="Times New Roman" w:eastAsia="Times New Roman" w:hAnsi="Times New Roman" w:cs="Times New Roman"/>
          <w:sz w:val="24"/>
          <w:szCs w:val="24"/>
          <w:lang w:val="en-US" w:eastAsia="es-ES"/>
        </w:rPr>
        <w:t>..</w:t>
      </w:r>
      <w:proofErr w:type="gramEnd"/>
      <w:r w:rsidRPr="005E118E">
        <w:rPr>
          <w:rFonts w:ascii="Times New Roman" w:eastAsia="Times New Roman" w:hAnsi="Times New Roman" w:cs="Times New Roman"/>
          <w:sz w:val="24"/>
          <w:szCs w:val="24"/>
          <w:lang w:val="en-US" w:eastAsia="es-ES"/>
        </w:rPr>
        <w:t xml:space="preserve"> </w:t>
      </w:r>
      <w:proofErr w:type="spellStart"/>
      <w:r w:rsidRPr="005E118E">
        <w:rPr>
          <w:rFonts w:ascii="Times New Roman" w:eastAsia="Times New Roman" w:hAnsi="Times New Roman" w:cs="Times New Roman"/>
          <w:sz w:val="24"/>
          <w:szCs w:val="24"/>
          <w:lang w:val="en-US" w:eastAsia="es-ES"/>
        </w:rPr>
        <w:t>Biostimulant</w:t>
      </w:r>
      <w:proofErr w:type="spellEnd"/>
      <w:r w:rsidRPr="005E118E">
        <w:rPr>
          <w:rFonts w:ascii="Times New Roman" w:eastAsia="Times New Roman" w:hAnsi="Times New Roman" w:cs="Times New Roman"/>
          <w:sz w:val="24"/>
          <w:szCs w:val="24"/>
          <w:lang w:val="en-US" w:eastAsia="es-ES"/>
        </w:rPr>
        <w:t xml:space="preserve"> activity of chitosan in horticulture. Sci. Hort. 196:49–65, 2015.</w:t>
      </w:r>
      <w:r w:rsidRPr="005E118E">
        <w:rPr>
          <w:rFonts w:ascii="Times New Roman" w:eastAsia="Times New Roman" w:hAnsi="Times New Roman" w:cs="Times New Roman"/>
          <w:sz w:val="24"/>
          <w:szCs w:val="24"/>
          <w:lang w:val="en-US" w:eastAsia="es-MX"/>
        </w:rPr>
        <w:t xml:space="preserve"> </w:t>
      </w:r>
    </w:p>
    <w:p w:rsidR="005E118E" w:rsidRPr="005E118E" w:rsidRDefault="005E118E" w:rsidP="005E118E">
      <w:pPr>
        <w:numPr>
          <w:ilvl w:val="0"/>
          <w:numId w:val="1"/>
        </w:numPr>
        <w:spacing w:after="0" w:line="360" w:lineRule="auto"/>
        <w:jc w:val="both"/>
        <w:rPr>
          <w:rFonts w:ascii="Times New Roman" w:eastAsia="Times New Roman" w:hAnsi="Times New Roman" w:cs="Times New Roman"/>
          <w:bCs/>
          <w:sz w:val="24"/>
          <w:szCs w:val="24"/>
          <w:lang w:val="es-MX" w:eastAsia="es-ES"/>
        </w:rPr>
      </w:pPr>
      <w:r w:rsidRPr="005E118E">
        <w:rPr>
          <w:rFonts w:ascii="Times New Roman" w:eastAsia="Times New Roman" w:hAnsi="Times New Roman" w:cs="Times New Roman"/>
          <w:sz w:val="24"/>
          <w:szCs w:val="24"/>
          <w:lang w:eastAsia="es-ES"/>
        </w:rPr>
        <w:lastRenderedPageBreak/>
        <w:t xml:space="preserve">Ramírez, M.A. L. Alfonso, P. González, J.R. </w:t>
      </w:r>
      <w:proofErr w:type="spellStart"/>
      <w:r w:rsidRPr="005E118E">
        <w:rPr>
          <w:rFonts w:ascii="Times New Roman" w:eastAsia="Times New Roman" w:hAnsi="Times New Roman" w:cs="Times New Roman"/>
          <w:sz w:val="24"/>
          <w:szCs w:val="24"/>
          <w:lang w:eastAsia="es-ES"/>
        </w:rPr>
        <w:t>Fagundo</w:t>
      </w:r>
      <w:proofErr w:type="spellEnd"/>
      <w:r w:rsidRPr="005E118E">
        <w:rPr>
          <w:rFonts w:ascii="Times New Roman" w:eastAsia="Times New Roman" w:hAnsi="Times New Roman" w:cs="Times New Roman"/>
          <w:sz w:val="24"/>
          <w:szCs w:val="24"/>
          <w:lang w:eastAsia="es-ES"/>
        </w:rPr>
        <w:t xml:space="preserve">, M. Suarez, C. </w:t>
      </w:r>
      <w:proofErr w:type="spellStart"/>
      <w:r w:rsidRPr="005E118E">
        <w:rPr>
          <w:rFonts w:ascii="Times New Roman" w:eastAsia="Times New Roman" w:hAnsi="Times New Roman" w:cs="Times New Roman"/>
          <w:sz w:val="24"/>
          <w:szCs w:val="24"/>
          <w:lang w:eastAsia="es-ES"/>
        </w:rPr>
        <w:t>Melián</w:t>
      </w:r>
      <w:proofErr w:type="spellEnd"/>
      <w:r w:rsidRPr="005E118E">
        <w:rPr>
          <w:rFonts w:ascii="Times New Roman" w:eastAsia="Times New Roman" w:hAnsi="Times New Roman" w:cs="Times New Roman"/>
          <w:sz w:val="24"/>
          <w:szCs w:val="24"/>
          <w:lang w:eastAsia="es-ES"/>
        </w:rPr>
        <w:t xml:space="preserve">, T. Rodríguez, C. Peniche. </w:t>
      </w:r>
      <w:r w:rsidRPr="005E118E">
        <w:rPr>
          <w:rFonts w:ascii="Times New Roman" w:eastAsia="Times New Roman" w:hAnsi="Times New Roman" w:cs="Times New Roman"/>
          <w:sz w:val="24"/>
          <w:szCs w:val="24"/>
          <w:lang w:val="en-US" w:eastAsia="es-ES"/>
        </w:rPr>
        <w:t xml:space="preserve">Chitin preparation by demineralizing </w:t>
      </w:r>
      <w:proofErr w:type="spellStart"/>
      <w:r w:rsidRPr="005E118E">
        <w:rPr>
          <w:rFonts w:ascii="Times New Roman" w:eastAsia="Times New Roman" w:hAnsi="Times New Roman" w:cs="Times New Roman"/>
          <w:sz w:val="24"/>
          <w:szCs w:val="24"/>
          <w:lang w:val="en-US" w:eastAsia="es-ES"/>
        </w:rPr>
        <w:t>deproteinized</w:t>
      </w:r>
      <w:proofErr w:type="spellEnd"/>
      <w:r w:rsidRPr="005E118E">
        <w:rPr>
          <w:rFonts w:ascii="Times New Roman" w:eastAsia="Times New Roman" w:hAnsi="Times New Roman" w:cs="Times New Roman"/>
          <w:sz w:val="24"/>
          <w:szCs w:val="24"/>
          <w:lang w:val="en-US" w:eastAsia="es-ES"/>
        </w:rPr>
        <w:t xml:space="preserve"> lobster shells with co</w:t>
      </w:r>
      <w:r w:rsidRPr="005E118E">
        <w:rPr>
          <w:rFonts w:ascii="Times New Roman" w:eastAsia="Times New Roman" w:hAnsi="Times New Roman" w:cs="Times New Roman"/>
          <w:sz w:val="24"/>
          <w:szCs w:val="24"/>
          <w:vertAlign w:val="subscript"/>
          <w:lang w:val="en-US" w:eastAsia="es-ES"/>
        </w:rPr>
        <w:t>2</w:t>
      </w:r>
      <w:r w:rsidRPr="005E118E">
        <w:rPr>
          <w:rFonts w:ascii="Times New Roman" w:eastAsia="Times New Roman" w:hAnsi="Times New Roman" w:cs="Times New Roman"/>
          <w:sz w:val="24"/>
          <w:szCs w:val="24"/>
          <w:lang w:val="en-US" w:eastAsia="es-ES"/>
        </w:rPr>
        <w:t xml:space="preserve"> and a </w:t>
      </w:r>
      <w:proofErr w:type="spellStart"/>
      <w:r w:rsidRPr="005E118E">
        <w:rPr>
          <w:rFonts w:ascii="Times New Roman" w:eastAsia="Times New Roman" w:hAnsi="Times New Roman" w:cs="Times New Roman"/>
          <w:sz w:val="24"/>
          <w:szCs w:val="24"/>
          <w:lang w:val="en-US" w:eastAsia="es-ES"/>
        </w:rPr>
        <w:t>cationite</w:t>
      </w:r>
      <w:proofErr w:type="spellEnd"/>
      <w:r w:rsidRPr="005E118E">
        <w:rPr>
          <w:rFonts w:ascii="Times New Roman" w:eastAsia="Times New Roman" w:hAnsi="Times New Roman" w:cs="Times New Roman"/>
          <w:sz w:val="24"/>
          <w:szCs w:val="24"/>
          <w:lang w:val="en-US" w:eastAsia="es-ES"/>
        </w:rPr>
        <w:t xml:space="preserve"> J. Renew. Mater., 5(1): 30-7, 2017</w:t>
      </w:r>
    </w:p>
    <w:p w:rsidR="005E118E" w:rsidRPr="005E118E" w:rsidRDefault="005E118E" w:rsidP="005E118E">
      <w:pPr>
        <w:numPr>
          <w:ilvl w:val="0"/>
          <w:numId w:val="1"/>
        </w:numPr>
        <w:spacing w:after="0" w:line="360" w:lineRule="auto"/>
        <w:rPr>
          <w:rFonts w:ascii="Times New Roman" w:eastAsia="Times New Roman" w:hAnsi="Times New Roman" w:cs="Times New Roman"/>
          <w:bCs/>
          <w:sz w:val="24"/>
          <w:szCs w:val="24"/>
          <w:lang w:eastAsia="es-ES"/>
        </w:rPr>
      </w:pPr>
      <w:r w:rsidRPr="005E118E">
        <w:rPr>
          <w:rFonts w:ascii="Times New Roman" w:eastAsia="Times New Roman" w:hAnsi="Times New Roman" w:cs="Times New Roman"/>
          <w:sz w:val="24"/>
          <w:szCs w:val="24"/>
          <w:lang w:eastAsia="es-ES"/>
        </w:rPr>
        <w:t xml:space="preserve">Ramírez-Arrebato, M., T. Rodríguez, S. Bautista, and E. Ventura </w:t>
      </w:r>
      <w:proofErr w:type="gramStart"/>
      <w:r w:rsidRPr="005E118E">
        <w:rPr>
          <w:rFonts w:ascii="Times New Roman" w:eastAsia="Times New Roman" w:hAnsi="Times New Roman" w:cs="Times New Roman"/>
          <w:sz w:val="24"/>
          <w:szCs w:val="24"/>
          <w:lang w:eastAsia="es-ES"/>
        </w:rPr>
        <w:t>..</w:t>
      </w:r>
      <w:proofErr w:type="gramEnd"/>
      <w:r w:rsidRPr="005E118E">
        <w:rPr>
          <w:rFonts w:ascii="Times New Roman" w:eastAsia="Times New Roman" w:hAnsi="Times New Roman" w:cs="Times New Roman"/>
          <w:sz w:val="24"/>
          <w:szCs w:val="24"/>
          <w:lang w:eastAsia="es-ES"/>
        </w:rPr>
        <w:t xml:space="preserve"> </w:t>
      </w:r>
      <w:r w:rsidRPr="005E118E">
        <w:rPr>
          <w:rFonts w:ascii="Times New Roman" w:eastAsia="Times New Roman" w:hAnsi="Times New Roman" w:cs="Times New Roman"/>
          <w:sz w:val="24"/>
          <w:szCs w:val="24"/>
          <w:lang w:val="en-US" w:eastAsia="es-ES"/>
        </w:rPr>
        <w:t>Chitosan Protection Rice Diseases. In: Silvia Bautista-</w:t>
      </w:r>
      <w:proofErr w:type="spellStart"/>
      <w:r w:rsidRPr="005E118E">
        <w:rPr>
          <w:rFonts w:ascii="Times New Roman" w:eastAsia="Times New Roman" w:hAnsi="Times New Roman" w:cs="Times New Roman"/>
          <w:sz w:val="24"/>
          <w:szCs w:val="24"/>
          <w:lang w:val="en-US" w:eastAsia="es-ES"/>
        </w:rPr>
        <w:t>Banos</w:t>
      </w:r>
      <w:proofErr w:type="spellEnd"/>
      <w:r w:rsidRPr="005E118E">
        <w:rPr>
          <w:rFonts w:ascii="Times New Roman" w:eastAsia="Times New Roman" w:hAnsi="Times New Roman" w:cs="Times New Roman"/>
          <w:sz w:val="24"/>
          <w:szCs w:val="24"/>
          <w:lang w:val="en-US" w:eastAsia="es-ES"/>
        </w:rPr>
        <w:t xml:space="preserve">, editors: Chitosan in the Preservation of Agricultural Commodities, Oxford: Academic Press, p. 115-126. </w:t>
      </w:r>
      <w:r w:rsidRPr="005E118E">
        <w:rPr>
          <w:rFonts w:ascii="Times New Roman" w:eastAsia="Times New Roman" w:hAnsi="Times New Roman" w:cs="Times New Roman"/>
          <w:sz w:val="24"/>
          <w:szCs w:val="24"/>
          <w:lang w:eastAsia="es-ES"/>
        </w:rPr>
        <w:t>2016</w:t>
      </w:r>
      <w:r w:rsidRPr="005E118E">
        <w:rPr>
          <w:rFonts w:ascii="Times New Roman" w:eastAsia="Times New Roman" w:hAnsi="Times New Roman" w:cs="Times New Roman"/>
          <w:bCs/>
          <w:sz w:val="24"/>
          <w:szCs w:val="24"/>
          <w:lang w:val="es-MX" w:eastAsia="es-MX"/>
        </w:rPr>
        <w:t xml:space="preserve"> </w:t>
      </w:r>
    </w:p>
    <w:p w:rsidR="005E118E" w:rsidRPr="005E118E" w:rsidRDefault="005E118E" w:rsidP="005E118E">
      <w:pPr>
        <w:numPr>
          <w:ilvl w:val="0"/>
          <w:numId w:val="1"/>
        </w:numPr>
        <w:spacing w:after="0" w:line="360" w:lineRule="auto"/>
        <w:rPr>
          <w:rFonts w:ascii="Times New Roman" w:eastAsia="Times New Roman" w:hAnsi="Times New Roman" w:cs="Times New Roman"/>
          <w:bCs/>
          <w:sz w:val="24"/>
          <w:szCs w:val="24"/>
          <w:u w:val="single"/>
          <w:lang w:eastAsia="es-ES"/>
        </w:rPr>
      </w:pPr>
      <w:r w:rsidRPr="005E118E">
        <w:rPr>
          <w:rFonts w:ascii="Times New Roman" w:eastAsia="Times New Roman" w:hAnsi="Times New Roman" w:cs="Times New Roman"/>
          <w:bCs/>
          <w:sz w:val="24"/>
          <w:szCs w:val="24"/>
          <w:u w:val="single"/>
          <w:lang w:val="es-MX" w:eastAsia="es-MX"/>
        </w:rPr>
        <w:t xml:space="preserve">Reyes-Pérez. J.J, E.A. Enrique, B. Murillo-Amador. M. Ramírez-Arrebato, T Rodríguez, R. Zulueta and L.G. Hernández Montiel. </w:t>
      </w:r>
      <w:r w:rsidRPr="005E118E">
        <w:rPr>
          <w:rFonts w:ascii="Times New Roman" w:eastAsia="Times New Roman" w:hAnsi="Times New Roman" w:cs="Times New Roman"/>
          <w:bCs/>
          <w:sz w:val="24"/>
          <w:szCs w:val="24"/>
          <w:u w:val="single"/>
          <w:lang w:val="en-US" w:eastAsia="es-MX"/>
        </w:rPr>
        <w:t xml:space="preserve">Physiological, </w:t>
      </w:r>
      <w:proofErr w:type="spellStart"/>
      <w:r w:rsidRPr="005E118E">
        <w:rPr>
          <w:rFonts w:ascii="Times New Roman" w:eastAsia="Times New Roman" w:hAnsi="Times New Roman" w:cs="Times New Roman"/>
          <w:bCs/>
          <w:sz w:val="24"/>
          <w:szCs w:val="24"/>
          <w:u w:val="single"/>
          <w:lang w:val="en-US" w:eastAsia="es-MX"/>
        </w:rPr>
        <w:t>phenological</w:t>
      </w:r>
      <w:proofErr w:type="spellEnd"/>
      <w:r w:rsidRPr="005E118E">
        <w:rPr>
          <w:rFonts w:ascii="Times New Roman" w:eastAsia="Times New Roman" w:hAnsi="Times New Roman" w:cs="Times New Roman"/>
          <w:bCs/>
          <w:sz w:val="24"/>
          <w:szCs w:val="24"/>
          <w:u w:val="single"/>
          <w:lang w:val="en-US" w:eastAsia="es-MX"/>
        </w:rPr>
        <w:t xml:space="preserve"> and productive responses of tomato (</w:t>
      </w:r>
      <w:r w:rsidRPr="005E118E">
        <w:rPr>
          <w:rFonts w:ascii="Times New Roman" w:eastAsia="Times New Roman" w:hAnsi="Times New Roman" w:cs="Times New Roman"/>
          <w:bCs/>
          <w:i/>
          <w:sz w:val="24"/>
          <w:szCs w:val="24"/>
          <w:u w:val="single"/>
          <w:lang w:val="en-US" w:eastAsia="es-MX"/>
        </w:rPr>
        <w:t xml:space="preserve">Solanum </w:t>
      </w:r>
      <w:proofErr w:type="spellStart"/>
      <w:r w:rsidRPr="005E118E">
        <w:rPr>
          <w:rFonts w:ascii="Times New Roman" w:eastAsia="Times New Roman" w:hAnsi="Times New Roman" w:cs="Times New Roman"/>
          <w:bCs/>
          <w:i/>
          <w:sz w:val="24"/>
          <w:szCs w:val="24"/>
          <w:u w:val="single"/>
          <w:lang w:val="en-US" w:eastAsia="es-MX"/>
        </w:rPr>
        <w:t>licopersicum</w:t>
      </w:r>
      <w:proofErr w:type="spellEnd"/>
      <w:r w:rsidRPr="005E118E">
        <w:rPr>
          <w:rFonts w:ascii="Times New Roman" w:eastAsia="Times New Roman" w:hAnsi="Times New Roman" w:cs="Times New Roman"/>
          <w:bCs/>
          <w:sz w:val="24"/>
          <w:szCs w:val="24"/>
          <w:u w:val="single"/>
          <w:lang w:val="en-US" w:eastAsia="es-MX"/>
        </w:rPr>
        <w:t xml:space="preserve"> L) plants treated with </w:t>
      </w:r>
      <w:proofErr w:type="spellStart"/>
      <w:r w:rsidRPr="005E118E">
        <w:rPr>
          <w:rFonts w:ascii="Times New Roman" w:eastAsia="Times New Roman" w:hAnsi="Times New Roman" w:cs="Times New Roman"/>
          <w:bCs/>
          <w:sz w:val="24"/>
          <w:szCs w:val="24"/>
          <w:u w:val="single"/>
          <w:lang w:val="en-US" w:eastAsia="es-MX"/>
        </w:rPr>
        <w:t>QuitoMax</w:t>
      </w:r>
      <w:proofErr w:type="spellEnd"/>
      <w:r w:rsidRPr="005E118E">
        <w:rPr>
          <w:rFonts w:ascii="Times New Roman" w:eastAsia="Times New Roman" w:hAnsi="Times New Roman" w:cs="Times New Roman"/>
          <w:bCs/>
          <w:sz w:val="24"/>
          <w:szCs w:val="24"/>
          <w:u w:val="single"/>
          <w:lang w:val="en-US" w:eastAsia="es-MX"/>
        </w:rPr>
        <w:t xml:space="preserve">®®. </w:t>
      </w:r>
      <w:r w:rsidRPr="005E118E">
        <w:rPr>
          <w:rFonts w:ascii="Times New Roman" w:eastAsia="Times New Roman" w:hAnsi="Times New Roman" w:cs="Times New Roman"/>
          <w:bCs/>
          <w:sz w:val="24"/>
          <w:szCs w:val="24"/>
          <w:u w:val="single"/>
          <w:lang w:val="es-MX" w:eastAsia="es-MX"/>
        </w:rPr>
        <w:t>Revista Ciencia e Investigación Agraria. 45 (2) 7-14, 2018.</w:t>
      </w:r>
      <w:r w:rsidRPr="005E118E">
        <w:rPr>
          <w:rFonts w:ascii="Times New Roman" w:eastAsia="Times New Roman" w:hAnsi="Times New Roman" w:cs="Times New Roman"/>
          <w:bCs/>
          <w:sz w:val="24"/>
          <w:szCs w:val="24"/>
          <w:u w:val="single"/>
          <w:lang w:eastAsia="es-ES"/>
        </w:rPr>
        <w:t xml:space="preserve"> </w:t>
      </w:r>
    </w:p>
    <w:p w:rsidR="005E118E" w:rsidRPr="005E118E" w:rsidRDefault="005E118E" w:rsidP="005E118E">
      <w:pPr>
        <w:numPr>
          <w:ilvl w:val="0"/>
          <w:numId w:val="1"/>
        </w:numPr>
        <w:spacing w:after="0" w:line="360" w:lineRule="auto"/>
        <w:rPr>
          <w:rFonts w:ascii="Times New Roman" w:eastAsia="Times New Roman" w:hAnsi="Times New Roman" w:cs="Times New Roman"/>
          <w:sz w:val="24"/>
          <w:szCs w:val="24"/>
          <w:u w:val="single"/>
          <w:lang w:eastAsia="es-ES"/>
        </w:rPr>
      </w:pPr>
      <w:r w:rsidRPr="005E118E">
        <w:rPr>
          <w:rFonts w:ascii="Times New Roman" w:eastAsia="Times New Roman" w:hAnsi="Times New Roman" w:cs="Times New Roman"/>
          <w:sz w:val="24"/>
          <w:szCs w:val="24"/>
          <w:u w:val="single"/>
          <w:lang w:eastAsia="es-ES"/>
        </w:rPr>
        <w:t>Reyes-Pérez, J, Ramos-Remache1 R., Falcón-Rodríguez A. Ramírez-Arrebato M. Rodríguez-Pedroso Rivero-Herrada M. Llerena-Ramos L. E</w:t>
      </w:r>
      <w:r w:rsidRPr="005E118E">
        <w:rPr>
          <w:rFonts w:ascii="Times New Roman" w:eastAsia="Times New Roman" w:hAnsi="Times New Roman" w:cs="Times New Roman"/>
          <w:sz w:val="24"/>
          <w:szCs w:val="24"/>
          <w:u w:val="single"/>
          <w:lang w:val="en-US" w:eastAsia="es-ES"/>
        </w:rPr>
        <w:t>ﬀ</w:t>
      </w:r>
      <w:proofErr w:type="spellStart"/>
      <w:r w:rsidRPr="005E118E">
        <w:rPr>
          <w:rFonts w:ascii="Times New Roman" w:eastAsia="Times New Roman" w:hAnsi="Times New Roman" w:cs="Times New Roman"/>
          <w:sz w:val="24"/>
          <w:szCs w:val="24"/>
          <w:u w:val="single"/>
          <w:lang w:eastAsia="es-ES"/>
        </w:rPr>
        <w:t>ect</w:t>
      </w:r>
      <w:proofErr w:type="spellEnd"/>
      <w:r w:rsidRPr="005E118E">
        <w:rPr>
          <w:rFonts w:ascii="Times New Roman" w:eastAsia="Times New Roman" w:hAnsi="Times New Roman" w:cs="Times New Roman"/>
          <w:sz w:val="24"/>
          <w:szCs w:val="24"/>
          <w:u w:val="single"/>
          <w:lang w:eastAsia="es-ES"/>
        </w:rPr>
        <w:t xml:space="preserve"> of </w:t>
      </w:r>
      <w:proofErr w:type="spellStart"/>
      <w:r w:rsidRPr="005E118E">
        <w:rPr>
          <w:rFonts w:ascii="Times New Roman" w:eastAsia="Times New Roman" w:hAnsi="Times New Roman" w:cs="Times New Roman"/>
          <w:sz w:val="24"/>
          <w:szCs w:val="24"/>
          <w:u w:val="single"/>
          <w:lang w:eastAsia="es-ES"/>
        </w:rPr>
        <w:t>chitosan</w:t>
      </w:r>
      <w:proofErr w:type="spellEnd"/>
      <w:r w:rsidRPr="005E118E">
        <w:rPr>
          <w:rFonts w:ascii="Times New Roman" w:eastAsia="Times New Roman" w:hAnsi="Times New Roman" w:cs="Times New Roman"/>
          <w:sz w:val="24"/>
          <w:szCs w:val="24"/>
          <w:u w:val="single"/>
          <w:lang w:eastAsia="es-ES"/>
        </w:rPr>
        <w:t xml:space="preserve"> </w:t>
      </w:r>
      <w:proofErr w:type="spellStart"/>
      <w:r w:rsidRPr="005E118E">
        <w:rPr>
          <w:rFonts w:ascii="Times New Roman" w:eastAsia="Times New Roman" w:hAnsi="Times New Roman" w:cs="Times New Roman"/>
          <w:sz w:val="24"/>
          <w:szCs w:val="24"/>
          <w:u w:val="single"/>
          <w:lang w:eastAsia="es-ES"/>
        </w:rPr>
        <w:t>on</w:t>
      </w:r>
      <w:proofErr w:type="spellEnd"/>
      <w:r w:rsidRPr="005E118E">
        <w:rPr>
          <w:rFonts w:ascii="Times New Roman" w:eastAsia="Times New Roman" w:hAnsi="Times New Roman" w:cs="Times New Roman"/>
          <w:sz w:val="24"/>
          <w:szCs w:val="24"/>
          <w:u w:val="single"/>
          <w:lang w:eastAsia="es-ES"/>
        </w:rPr>
        <w:t xml:space="preserve"> variables of </w:t>
      </w:r>
      <w:proofErr w:type="spellStart"/>
      <w:r w:rsidRPr="005E118E">
        <w:rPr>
          <w:rFonts w:ascii="Times New Roman" w:eastAsia="Times New Roman" w:hAnsi="Times New Roman" w:cs="Times New Roman"/>
          <w:sz w:val="24"/>
          <w:szCs w:val="24"/>
          <w:u w:val="single"/>
          <w:lang w:eastAsia="es-ES"/>
        </w:rPr>
        <w:t>growth</w:t>
      </w:r>
      <w:proofErr w:type="spellEnd"/>
      <w:r w:rsidRPr="005E118E">
        <w:rPr>
          <w:rFonts w:ascii="Times New Roman" w:eastAsia="Times New Roman" w:hAnsi="Times New Roman" w:cs="Times New Roman"/>
          <w:sz w:val="24"/>
          <w:szCs w:val="24"/>
          <w:u w:val="single"/>
          <w:lang w:eastAsia="es-ES"/>
        </w:rPr>
        <w:t xml:space="preserve">, </w:t>
      </w:r>
      <w:proofErr w:type="spellStart"/>
      <w:r w:rsidRPr="005E118E">
        <w:rPr>
          <w:rFonts w:ascii="Times New Roman" w:eastAsia="Times New Roman" w:hAnsi="Times New Roman" w:cs="Times New Roman"/>
          <w:sz w:val="24"/>
          <w:szCs w:val="24"/>
          <w:u w:val="single"/>
          <w:lang w:eastAsia="es-ES"/>
        </w:rPr>
        <w:t>nutrient</w:t>
      </w:r>
      <w:proofErr w:type="spellEnd"/>
      <w:r w:rsidRPr="005E118E">
        <w:rPr>
          <w:rFonts w:ascii="Times New Roman" w:eastAsia="Times New Roman" w:hAnsi="Times New Roman" w:cs="Times New Roman"/>
          <w:sz w:val="24"/>
          <w:szCs w:val="24"/>
          <w:u w:val="single"/>
          <w:lang w:eastAsia="es-ES"/>
        </w:rPr>
        <w:t xml:space="preserve"> </w:t>
      </w:r>
      <w:proofErr w:type="spellStart"/>
      <w:r w:rsidRPr="005E118E">
        <w:rPr>
          <w:rFonts w:ascii="Times New Roman" w:eastAsia="Times New Roman" w:hAnsi="Times New Roman" w:cs="Times New Roman"/>
          <w:sz w:val="24"/>
          <w:szCs w:val="24"/>
          <w:u w:val="single"/>
          <w:lang w:eastAsia="es-ES"/>
        </w:rPr>
        <w:t>absorption</w:t>
      </w:r>
      <w:proofErr w:type="spellEnd"/>
      <w:r w:rsidRPr="005E118E">
        <w:rPr>
          <w:rFonts w:ascii="Times New Roman" w:eastAsia="Times New Roman" w:hAnsi="Times New Roman" w:cs="Times New Roman"/>
          <w:sz w:val="24"/>
          <w:szCs w:val="24"/>
          <w:u w:val="single"/>
          <w:lang w:eastAsia="es-ES"/>
        </w:rPr>
        <w:t xml:space="preserve"> and </w:t>
      </w:r>
      <w:proofErr w:type="spellStart"/>
      <w:r w:rsidRPr="005E118E">
        <w:rPr>
          <w:rFonts w:ascii="Times New Roman" w:eastAsia="Times New Roman" w:hAnsi="Times New Roman" w:cs="Times New Roman"/>
          <w:sz w:val="24"/>
          <w:szCs w:val="24"/>
          <w:u w:val="single"/>
          <w:lang w:eastAsia="es-ES"/>
        </w:rPr>
        <w:t>yield</w:t>
      </w:r>
      <w:proofErr w:type="spellEnd"/>
      <w:r w:rsidRPr="005E118E">
        <w:rPr>
          <w:rFonts w:ascii="Times New Roman" w:eastAsia="Times New Roman" w:hAnsi="Times New Roman" w:cs="Times New Roman"/>
          <w:sz w:val="24"/>
          <w:szCs w:val="24"/>
          <w:u w:val="single"/>
          <w:lang w:eastAsia="es-ES"/>
        </w:rPr>
        <w:t xml:space="preserve"> of </w:t>
      </w:r>
      <w:proofErr w:type="spellStart"/>
      <w:r w:rsidRPr="005E118E">
        <w:rPr>
          <w:rFonts w:ascii="Times New Roman" w:eastAsia="Times New Roman" w:hAnsi="Times New Roman" w:cs="Times New Roman"/>
          <w:i/>
          <w:sz w:val="24"/>
          <w:szCs w:val="24"/>
          <w:u w:val="single"/>
          <w:lang w:eastAsia="es-ES"/>
        </w:rPr>
        <w:t>Cucumis</w:t>
      </w:r>
      <w:proofErr w:type="spellEnd"/>
      <w:r w:rsidRPr="005E118E">
        <w:rPr>
          <w:rFonts w:ascii="Times New Roman" w:eastAsia="Times New Roman" w:hAnsi="Times New Roman" w:cs="Times New Roman"/>
          <w:i/>
          <w:sz w:val="24"/>
          <w:szCs w:val="24"/>
          <w:u w:val="single"/>
          <w:lang w:eastAsia="es-ES"/>
        </w:rPr>
        <w:t xml:space="preserve"> </w:t>
      </w:r>
      <w:proofErr w:type="spellStart"/>
      <w:r w:rsidRPr="005E118E">
        <w:rPr>
          <w:rFonts w:ascii="Times New Roman" w:eastAsia="Times New Roman" w:hAnsi="Times New Roman" w:cs="Times New Roman"/>
          <w:i/>
          <w:sz w:val="24"/>
          <w:szCs w:val="24"/>
          <w:u w:val="single"/>
          <w:lang w:eastAsia="es-ES"/>
        </w:rPr>
        <w:t>sativus</w:t>
      </w:r>
      <w:proofErr w:type="spellEnd"/>
      <w:r w:rsidRPr="005E118E">
        <w:rPr>
          <w:rFonts w:ascii="Times New Roman" w:eastAsia="Times New Roman" w:hAnsi="Times New Roman" w:cs="Times New Roman"/>
          <w:sz w:val="24"/>
          <w:szCs w:val="24"/>
          <w:u w:val="single"/>
          <w:lang w:eastAsia="es-ES"/>
        </w:rPr>
        <w:t xml:space="preserve"> Centro Agrícola 46 (4): 53-60, 2019a</w:t>
      </w:r>
    </w:p>
    <w:p w:rsidR="005E118E" w:rsidRPr="005E118E" w:rsidRDefault="005E118E" w:rsidP="005E118E">
      <w:pPr>
        <w:numPr>
          <w:ilvl w:val="0"/>
          <w:numId w:val="1"/>
        </w:numPr>
        <w:spacing w:after="0" w:line="360" w:lineRule="auto"/>
        <w:rPr>
          <w:rFonts w:ascii="Times New Roman" w:eastAsia="Times New Roman" w:hAnsi="Times New Roman" w:cs="Times New Roman"/>
          <w:bCs/>
          <w:sz w:val="24"/>
          <w:szCs w:val="24"/>
          <w:u w:val="single"/>
          <w:lang w:val="en-US" w:eastAsia="es-MX"/>
        </w:rPr>
      </w:pPr>
      <w:r w:rsidRPr="005E118E">
        <w:rPr>
          <w:rFonts w:ascii="Times New Roman" w:eastAsia="Times New Roman" w:hAnsi="Times New Roman" w:cs="Times New Roman"/>
          <w:bCs/>
          <w:sz w:val="24"/>
          <w:szCs w:val="24"/>
          <w:u w:val="single"/>
          <w:lang w:eastAsia="es-MX"/>
        </w:rPr>
        <w:t>Reyes-Pérez, J.J. E.A. Enríquez-Acosta, M.A. Ramírez-Arrebato, A.T. Rodríguez-Pedroso, L. Lara-</w:t>
      </w:r>
      <w:proofErr w:type="spellStart"/>
      <w:r w:rsidRPr="005E118E">
        <w:rPr>
          <w:rFonts w:ascii="Times New Roman" w:eastAsia="Times New Roman" w:hAnsi="Times New Roman" w:cs="Times New Roman"/>
          <w:bCs/>
          <w:sz w:val="24"/>
          <w:szCs w:val="24"/>
          <w:u w:val="single"/>
          <w:lang w:eastAsia="es-MX"/>
        </w:rPr>
        <w:t>Capistrán</w:t>
      </w:r>
      <w:proofErr w:type="spellEnd"/>
      <w:r w:rsidRPr="005E118E">
        <w:rPr>
          <w:rFonts w:ascii="Times New Roman" w:eastAsia="Times New Roman" w:hAnsi="Times New Roman" w:cs="Times New Roman"/>
          <w:bCs/>
          <w:sz w:val="24"/>
          <w:szCs w:val="24"/>
          <w:u w:val="single"/>
          <w:lang w:eastAsia="es-MX"/>
        </w:rPr>
        <w:t xml:space="preserve">, and L.G. Hernández-Montiel. </w:t>
      </w:r>
      <w:r w:rsidRPr="005E118E">
        <w:rPr>
          <w:rFonts w:ascii="Times New Roman" w:eastAsia="Times New Roman" w:hAnsi="Times New Roman" w:cs="Times New Roman"/>
          <w:bCs/>
          <w:sz w:val="24"/>
          <w:szCs w:val="24"/>
          <w:u w:val="single"/>
          <w:lang w:val="en-US" w:eastAsia="es-MX"/>
        </w:rPr>
        <w:t xml:space="preserve">Evaluation of the growth, yield and nutritional quality of pepper fruit with the application of </w:t>
      </w:r>
      <w:proofErr w:type="spellStart"/>
      <w:r w:rsidRPr="005E118E">
        <w:rPr>
          <w:rFonts w:ascii="Times New Roman" w:eastAsia="Times New Roman" w:hAnsi="Times New Roman" w:cs="Times New Roman"/>
          <w:bCs/>
          <w:sz w:val="24"/>
          <w:szCs w:val="24"/>
          <w:u w:val="single"/>
          <w:lang w:val="en-US" w:eastAsia="es-MX"/>
        </w:rPr>
        <w:t>QuitoMax</w:t>
      </w:r>
      <w:proofErr w:type="spellEnd"/>
      <w:r w:rsidRPr="005E118E">
        <w:rPr>
          <w:rFonts w:ascii="Times New Roman" w:eastAsia="Times New Roman" w:hAnsi="Times New Roman" w:cs="Times New Roman"/>
          <w:bCs/>
          <w:sz w:val="24"/>
          <w:szCs w:val="24"/>
          <w:u w:val="single"/>
          <w:lang w:val="en-US" w:eastAsia="es-MX"/>
        </w:rPr>
        <w:t xml:space="preserve">®®. </w:t>
      </w:r>
      <w:proofErr w:type="spellStart"/>
      <w:r w:rsidRPr="005E118E">
        <w:rPr>
          <w:rFonts w:ascii="Times New Roman" w:eastAsia="Times New Roman" w:hAnsi="Times New Roman" w:cs="Times New Roman"/>
          <w:bCs/>
          <w:sz w:val="24"/>
          <w:szCs w:val="24"/>
          <w:u w:val="single"/>
          <w:lang w:val="en-US" w:eastAsia="es-MX"/>
        </w:rPr>
        <w:t>Cien</w:t>
      </w:r>
      <w:proofErr w:type="spellEnd"/>
      <w:r w:rsidRPr="005E118E">
        <w:rPr>
          <w:rFonts w:ascii="Times New Roman" w:eastAsia="Times New Roman" w:hAnsi="Times New Roman" w:cs="Times New Roman"/>
          <w:bCs/>
          <w:sz w:val="24"/>
          <w:szCs w:val="24"/>
          <w:u w:val="single"/>
          <w:lang w:val="en-US" w:eastAsia="es-MX"/>
        </w:rPr>
        <w:t xml:space="preserve">. Inv. </w:t>
      </w:r>
      <w:proofErr w:type="spellStart"/>
      <w:r w:rsidRPr="005E118E">
        <w:rPr>
          <w:rFonts w:ascii="Times New Roman" w:eastAsia="Times New Roman" w:hAnsi="Times New Roman" w:cs="Times New Roman"/>
          <w:bCs/>
          <w:sz w:val="24"/>
          <w:szCs w:val="24"/>
          <w:u w:val="single"/>
          <w:lang w:val="en-US" w:eastAsia="es-MX"/>
        </w:rPr>
        <w:t>Agr</w:t>
      </w:r>
      <w:proofErr w:type="spellEnd"/>
      <w:r w:rsidRPr="005E118E">
        <w:rPr>
          <w:rFonts w:ascii="Times New Roman" w:eastAsia="Times New Roman" w:hAnsi="Times New Roman" w:cs="Times New Roman"/>
          <w:bCs/>
          <w:sz w:val="24"/>
          <w:szCs w:val="24"/>
          <w:u w:val="single"/>
          <w:lang w:val="en-US" w:eastAsia="es-MX"/>
        </w:rPr>
        <w:t>. 46(1):35-46. 2019b.</w:t>
      </w:r>
    </w:p>
    <w:p w:rsidR="005E118E" w:rsidRPr="005E118E" w:rsidRDefault="005E118E" w:rsidP="005E118E">
      <w:pPr>
        <w:numPr>
          <w:ilvl w:val="0"/>
          <w:numId w:val="1"/>
        </w:numPr>
        <w:spacing w:after="0" w:line="360" w:lineRule="auto"/>
        <w:rPr>
          <w:rFonts w:ascii="Times New Roman" w:eastAsia="Times New Roman" w:hAnsi="Times New Roman" w:cs="Times New Roman"/>
          <w:bCs/>
          <w:sz w:val="24"/>
          <w:szCs w:val="24"/>
          <w:u w:val="single"/>
          <w:lang w:val="es-MX" w:eastAsia="es-MX"/>
        </w:rPr>
      </w:pPr>
      <w:r w:rsidRPr="005E118E">
        <w:rPr>
          <w:rFonts w:ascii="Times New Roman" w:eastAsia="Times New Roman" w:hAnsi="Times New Roman" w:cs="Times New Roman"/>
          <w:bCs/>
          <w:sz w:val="24"/>
          <w:szCs w:val="24"/>
          <w:u w:val="single"/>
          <w:lang w:eastAsia="es-MX"/>
        </w:rPr>
        <w:t xml:space="preserve">Reyes-Pérez, J.J. E.A. Enríquez-Acosta, M.A. Ramírez-Arrebato, E. </w:t>
      </w:r>
      <w:proofErr w:type="spellStart"/>
      <w:proofErr w:type="gramStart"/>
      <w:r w:rsidRPr="005E118E">
        <w:rPr>
          <w:rFonts w:ascii="Times New Roman" w:eastAsia="Times New Roman" w:hAnsi="Times New Roman" w:cs="Times New Roman"/>
          <w:bCs/>
          <w:sz w:val="24"/>
          <w:szCs w:val="24"/>
          <w:u w:val="single"/>
          <w:lang w:eastAsia="es-MX"/>
        </w:rPr>
        <w:t>Zuñiga</w:t>
      </w:r>
      <w:proofErr w:type="spellEnd"/>
      <w:r w:rsidRPr="005E118E">
        <w:rPr>
          <w:rFonts w:ascii="Times New Roman" w:eastAsia="Times New Roman" w:hAnsi="Times New Roman" w:cs="Times New Roman"/>
          <w:bCs/>
          <w:sz w:val="24"/>
          <w:szCs w:val="24"/>
          <w:u w:val="single"/>
          <w:lang w:eastAsia="es-MX"/>
        </w:rPr>
        <w:t xml:space="preserve"> ,</w:t>
      </w:r>
      <w:proofErr w:type="gramEnd"/>
      <w:r w:rsidRPr="005E118E">
        <w:rPr>
          <w:rFonts w:ascii="Times New Roman" w:eastAsia="Times New Roman" w:hAnsi="Times New Roman" w:cs="Times New Roman"/>
          <w:bCs/>
          <w:sz w:val="24"/>
          <w:szCs w:val="24"/>
          <w:u w:val="single"/>
          <w:lang w:eastAsia="es-MX"/>
        </w:rPr>
        <w:t xml:space="preserve"> L. Lara-</w:t>
      </w:r>
      <w:proofErr w:type="spellStart"/>
      <w:r w:rsidRPr="005E118E">
        <w:rPr>
          <w:rFonts w:ascii="Times New Roman" w:eastAsia="Times New Roman" w:hAnsi="Times New Roman" w:cs="Times New Roman"/>
          <w:bCs/>
          <w:sz w:val="24"/>
          <w:szCs w:val="24"/>
          <w:u w:val="single"/>
          <w:lang w:eastAsia="es-MX"/>
        </w:rPr>
        <w:t>Capistrán</w:t>
      </w:r>
      <w:proofErr w:type="spellEnd"/>
      <w:r w:rsidRPr="005E118E">
        <w:rPr>
          <w:rFonts w:ascii="Times New Roman" w:eastAsia="Times New Roman" w:hAnsi="Times New Roman" w:cs="Times New Roman"/>
          <w:bCs/>
          <w:sz w:val="24"/>
          <w:szCs w:val="24"/>
          <w:u w:val="single"/>
          <w:lang w:eastAsia="es-MX"/>
        </w:rPr>
        <w:t>, and L.G. Hernández-Montiel</w:t>
      </w:r>
      <w:r w:rsidRPr="005E118E">
        <w:rPr>
          <w:rFonts w:ascii="Times New Roman" w:eastAsia="Times New Roman" w:hAnsi="Times New Roman" w:cs="Times New Roman"/>
          <w:bCs/>
          <w:sz w:val="24"/>
          <w:szCs w:val="24"/>
          <w:u w:val="single"/>
          <w:lang w:val="es-MX" w:eastAsia="es-MX"/>
        </w:rPr>
        <w:t xml:space="preserve"> Efectos de quitosano sobre variables del crecimiento, rendimiento y contenido nutricional del tomate. Revisa Mexicana de Ciencias Agrícolas 11(3), 2020 </w:t>
      </w:r>
    </w:p>
    <w:p w:rsidR="005E118E" w:rsidRPr="005E118E" w:rsidRDefault="005E118E" w:rsidP="005E118E">
      <w:pPr>
        <w:numPr>
          <w:ilvl w:val="0"/>
          <w:numId w:val="1"/>
        </w:numPr>
        <w:spacing w:after="0" w:line="360" w:lineRule="auto"/>
        <w:rPr>
          <w:rFonts w:ascii="Times New Roman" w:eastAsia="Times New Roman" w:hAnsi="Times New Roman" w:cs="Times New Roman"/>
          <w:bCs/>
          <w:sz w:val="24"/>
          <w:szCs w:val="24"/>
          <w:u w:val="single"/>
          <w:lang w:val="es-MX" w:eastAsia="es-MX"/>
        </w:rPr>
      </w:pPr>
      <w:r w:rsidRPr="005E118E">
        <w:rPr>
          <w:rFonts w:ascii="Times New Roman" w:eastAsia="Times New Roman" w:hAnsi="Times New Roman" w:cs="Times New Roman"/>
          <w:bCs/>
          <w:sz w:val="24"/>
          <w:szCs w:val="24"/>
          <w:u w:val="single"/>
          <w:lang w:val="es-MX" w:eastAsia="es-MX"/>
        </w:rPr>
        <w:t xml:space="preserve">Salgado-Valle et al. Evaluación de </w:t>
      </w:r>
      <w:proofErr w:type="spellStart"/>
      <w:r w:rsidRPr="005E118E">
        <w:rPr>
          <w:rFonts w:ascii="Times New Roman" w:eastAsia="Times New Roman" w:hAnsi="Times New Roman" w:cs="Times New Roman"/>
          <w:bCs/>
          <w:sz w:val="24"/>
          <w:szCs w:val="24"/>
          <w:u w:val="single"/>
          <w:lang w:val="es-MX" w:eastAsia="es-MX"/>
        </w:rPr>
        <w:t>QuitoMax</w:t>
      </w:r>
      <w:proofErr w:type="spellEnd"/>
      <w:r w:rsidRPr="005E118E">
        <w:rPr>
          <w:rFonts w:ascii="Times New Roman" w:eastAsia="Times New Roman" w:hAnsi="Times New Roman" w:cs="Times New Roman"/>
          <w:bCs/>
          <w:sz w:val="24"/>
          <w:szCs w:val="24"/>
          <w:u w:val="single"/>
          <w:lang w:val="es-MX" w:eastAsia="es-MX"/>
        </w:rPr>
        <w:t xml:space="preserve">®® en la producción de </w:t>
      </w:r>
      <w:proofErr w:type="spellStart"/>
      <w:r w:rsidRPr="005E118E">
        <w:rPr>
          <w:rFonts w:ascii="Times New Roman" w:eastAsia="Times New Roman" w:hAnsi="Times New Roman" w:cs="Times New Roman"/>
          <w:bCs/>
          <w:i/>
          <w:sz w:val="24"/>
          <w:szCs w:val="24"/>
          <w:u w:val="single"/>
          <w:lang w:val="es-MX" w:eastAsia="es-MX"/>
        </w:rPr>
        <w:t>Cucumis</w:t>
      </w:r>
      <w:proofErr w:type="spellEnd"/>
      <w:r w:rsidRPr="005E118E">
        <w:rPr>
          <w:rFonts w:ascii="Times New Roman" w:eastAsia="Times New Roman" w:hAnsi="Times New Roman" w:cs="Times New Roman"/>
          <w:bCs/>
          <w:i/>
          <w:sz w:val="24"/>
          <w:szCs w:val="24"/>
          <w:u w:val="single"/>
          <w:lang w:val="es-MX" w:eastAsia="es-MX"/>
        </w:rPr>
        <w:t xml:space="preserve"> </w:t>
      </w:r>
      <w:proofErr w:type="spellStart"/>
      <w:r w:rsidRPr="005E118E">
        <w:rPr>
          <w:rFonts w:ascii="Times New Roman" w:eastAsia="Times New Roman" w:hAnsi="Times New Roman" w:cs="Times New Roman"/>
          <w:bCs/>
          <w:i/>
          <w:sz w:val="24"/>
          <w:szCs w:val="24"/>
          <w:u w:val="single"/>
          <w:lang w:val="es-MX" w:eastAsia="es-MX"/>
        </w:rPr>
        <w:t>sativus</w:t>
      </w:r>
      <w:proofErr w:type="spellEnd"/>
      <w:r w:rsidRPr="005E118E">
        <w:rPr>
          <w:rFonts w:ascii="Times New Roman" w:eastAsia="Times New Roman" w:hAnsi="Times New Roman" w:cs="Times New Roman"/>
          <w:bCs/>
          <w:sz w:val="24"/>
          <w:szCs w:val="24"/>
          <w:u w:val="single"/>
          <w:lang w:val="es-MX" w:eastAsia="es-MX"/>
        </w:rPr>
        <w:t xml:space="preserve"> L. en cultivo protegido”, Revista de la Facultad de Agronomía, Universidad del Zulia 37(4), 2020.</w:t>
      </w:r>
    </w:p>
    <w:p w:rsidR="005E118E" w:rsidRPr="005E118E" w:rsidRDefault="005E118E" w:rsidP="005E118E">
      <w:pPr>
        <w:numPr>
          <w:ilvl w:val="0"/>
          <w:numId w:val="1"/>
        </w:numPr>
        <w:autoSpaceDE w:val="0"/>
        <w:autoSpaceDN w:val="0"/>
        <w:adjustRightInd w:val="0"/>
        <w:spacing w:after="0" w:line="360" w:lineRule="auto"/>
        <w:contextualSpacing/>
        <w:jc w:val="both"/>
        <w:rPr>
          <w:rFonts w:ascii="Times New Roman" w:eastAsia="SimSun" w:hAnsi="Times New Roman" w:cs="Times New Roman"/>
          <w:sz w:val="24"/>
          <w:szCs w:val="24"/>
        </w:rPr>
      </w:pPr>
      <w:r w:rsidRPr="005E118E">
        <w:rPr>
          <w:rFonts w:ascii="Times New Roman" w:eastAsia="SimSun" w:hAnsi="Times New Roman" w:cs="Times New Roman"/>
          <w:sz w:val="24"/>
          <w:szCs w:val="24"/>
        </w:rPr>
        <w:t>Busto A., Santana Y., González., Domínguez J., López Y., Díaz M. (2018) Evaluación agronómica de híbridos de pepino en casa de cultivo, Pinar del Río, Cuba. Revista centro agrícola. 45(1): 88-91</w:t>
      </w:r>
    </w:p>
    <w:p w:rsidR="005E118E" w:rsidRPr="005E118E" w:rsidRDefault="005E118E" w:rsidP="005E118E">
      <w:pPr>
        <w:numPr>
          <w:ilvl w:val="0"/>
          <w:numId w:val="1"/>
        </w:numPr>
        <w:autoSpaceDE w:val="0"/>
        <w:autoSpaceDN w:val="0"/>
        <w:adjustRightInd w:val="0"/>
        <w:spacing w:after="0" w:line="360" w:lineRule="auto"/>
        <w:contextualSpacing/>
        <w:jc w:val="both"/>
        <w:rPr>
          <w:rFonts w:ascii="Times New Roman" w:eastAsia="SimSun" w:hAnsi="Times New Roman" w:cs="Times New Roman"/>
          <w:sz w:val="24"/>
          <w:szCs w:val="24"/>
          <w:lang w:val="en-US"/>
        </w:rPr>
      </w:pPr>
      <w:r w:rsidRPr="005E118E">
        <w:rPr>
          <w:rFonts w:ascii="Times New Roman" w:eastAsia="SimSun" w:hAnsi="Times New Roman" w:cs="Times New Roman"/>
          <w:sz w:val="24"/>
          <w:szCs w:val="24"/>
        </w:rPr>
        <w:t xml:space="preserve">Ramírez, M., Rodríguez, A. T., Alfonso, l., y Peniche, C. (2010). </w:t>
      </w:r>
      <w:r w:rsidRPr="005E118E">
        <w:rPr>
          <w:rFonts w:ascii="Times New Roman" w:eastAsia="SimSun" w:hAnsi="Times New Roman" w:cs="Times New Roman"/>
          <w:sz w:val="24"/>
          <w:szCs w:val="24"/>
          <w:lang w:val="en-US"/>
        </w:rPr>
        <w:t>Chitin and its derivatives as biopolymers with potential agricultural applications. Biotecnología aplicada, 27(4), 270-276.</w:t>
      </w:r>
    </w:p>
    <w:sectPr w:rsidR="005E118E" w:rsidRPr="005E118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4E1BA2"/>
    <w:multiLevelType w:val="hybridMultilevel"/>
    <w:tmpl w:val="849E2E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18E"/>
    <w:rsid w:val="00013F3D"/>
    <w:rsid w:val="0024520C"/>
    <w:rsid w:val="00356E3E"/>
    <w:rsid w:val="00411D7D"/>
    <w:rsid w:val="005E118E"/>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000BB4-D3B9-4954-82D7-9F664E44A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5018-4272?lang=en" TargetMode="External"/><Relationship Id="rId13" Type="http://schemas.openxmlformats.org/officeDocument/2006/relationships/hyperlink" Target="mailto:atania@inca.edu.cu" TargetMode="External"/><Relationship Id="rId3" Type="http://schemas.openxmlformats.org/officeDocument/2006/relationships/settings" Target="settings.xml"/><Relationship Id="rId7" Type="http://schemas.openxmlformats.org/officeDocument/2006/relationships/hyperlink" Target="https://orcid.org/0000-0003-2563-0132" TargetMode="External"/><Relationship Id="rId12" Type="http://schemas.openxmlformats.org/officeDocument/2006/relationships/hyperlink" Target="mailto:atania@inca.edu.c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orcid.org/0" TargetMode="External"/><Relationship Id="rId11" Type="http://schemas.openxmlformats.org/officeDocument/2006/relationships/hyperlink" Target="mailto:mich@inca.edu.cu" TargetMode="External"/><Relationship Id="rId5" Type="http://schemas.openxmlformats.org/officeDocument/2006/relationships/hyperlink" Target="https://orcid.org/" TargetMode="External"/><Relationship Id="rId15" Type="http://schemas.openxmlformats.org/officeDocument/2006/relationships/hyperlink" Target="mailto:lhernandez@cibnor.mx" TargetMode="External"/><Relationship Id="rId10" Type="http://schemas.openxmlformats.org/officeDocument/2006/relationships/hyperlink" Target="mailto:miguelar@inca.edu.cu" TargetMode="External"/><Relationship Id="rId4" Type="http://schemas.openxmlformats.org/officeDocument/2006/relationships/webSettings" Target="webSettings.xml"/><Relationship Id="rId9" Type="http://schemas.openxmlformats.org/officeDocument/2006/relationships/hyperlink" Target="mailto:miguelar@inca.edu.cu" TargetMode="External"/><Relationship Id="rId14" Type="http://schemas.openxmlformats.org/officeDocument/2006/relationships/hyperlink" Target="mailto:atania@inca.edu.cu"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3463</Words>
  <Characters>19048</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3</cp:revision>
  <dcterms:created xsi:type="dcterms:W3CDTF">2020-11-27T14:58:00Z</dcterms:created>
  <dcterms:modified xsi:type="dcterms:W3CDTF">2020-11-27T15:02:00Z</dcterms:modified>
</cp:coreProperties>
</file>