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before="40"/>
        <w:ind w:left="720" w:right="-91" w:hanging="862"/>
        <w:jc w:val="center"/>
        <w:rPr>
          <w:rFonts w:ascii="Arial" w:cs="Arial" w:hAnsi="Arial"/>
          <w:b/>
          <w:color w:val="000000"/>
          <w:sz w:val="22"/>
          <w:szCs w:val="22"/>
        </w:rPr>
      </w:pPr>
      <w:r>
        <w:rPr>
          <w:rFonts w:ascii="Arial" w:cs="Arial" w:hAnsi="Arial"/>
          <w:b/>
          <w:color w:val="000000"/>
          <w:sz w:val="22"/>
          <w:szCs w:val="22"/>
        </w:rPr>
        <w:t>ANEXO No. 6</w:t>
      </w:r>
    </w:p>
    <w:p>
      <w:pPr>
        <w:pStyle w:val="style0"/>
        <w:spacing w:before="40"/>
        <w:ind w:left="720" w:right="-91" w:hanging="862"/>
        <w:jc w:val="center"/>
        <w:rPr>
          <w:rFonts w:ascii="Arial" w:cs="Arial" w:hAnsi="Arial"/>
          <w:color w:val="000000"/>
          <w:sz w:val="22"/>
          <w:szCs w:val="22"/>
        </w:rPr>
      </w:pPr>
      <w:r>
        <w:rPr>
          <w:rFonts w:ascii="Arial" w:cs="Arial" w:hAnsi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>
        <w:trPr>
          <w:gridAfter w:val="1"/>
          <w:wAfter w:w="1143" w:type="dxa"/>
        </w:trPr>
        <w:tc>
          <w:tcPr>
            <w:tcW w:w="2058" w:type="dxa"/>
            <w:vMerge w:val="restart"/>
            <w:tcBorders/>
            <w:vAlign w:val="center"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tcBorders/>
            <w:vAlign w:val="center"/>
          </w:tcPr>
          <w:p>
            <w:pPr>
              <w:pStyle w:val="style0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 xml:space="preserve">                 </w:t>
            </w: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>
        <w:tblPrEx/>
        <w:trPr>
          <w:trHeight w:val="392" w:hRule="atLeast"/>
        </w:trPr>
        <w:tc>
          <w:tcPr>
            <w:tcW w:w="2058" w:type="dxa"/>
            <w:vMerge w:val="continue"/>
            <w:tcBorders/>
            <w:vAlign w:val="center"/>
          </w:tcPr>
          <w:p>
            <w:pPr>
              <w:pStyle w:val="style0"/>
              <w:spacing w:before="40" w:after="40" w:lineRule="auto" w:line="360"/>
              <w:jc w:val="center"/>
              <w:rPr>
                <w:rFonts w:ascii="Arial" w:cs="Arial" w:hAnsi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tcBorders/>
            <w:vAlign w:val="center"/>
          </w:tcPr>
          <w:p>
            <w:pPr>
              <w:pStyle w:val="style0"/>
              <w:ind w:left="1071"/>
              <w:rPr>
                <w:rFonts w:ascii="Arial" w:cs="Arial" w:hAnsi="Arial"/>
              </w:rPr>
            </w:pPr>
            <w:r>
              <w:rPr>
                <w:rFonts w:ascii="Arial" w:cs="Arial" w:hAnsi="Arial"/>
                <w:sz w:val="22"/>
                <w:szCs w:val="22"/>
              </w:rPr>
              <w:t>Yanelys</w:t>
            </w:r>
            <w:r>
              <w:rPr>
                <w:rFonts w:ascii="Arial" w:cs="Arial" w:hAnsi="Arial"/>
                <w:sz w:val="22"/>
                <w:szCs w:val="22"/>
              </w:rPr>
              <w:t xml:space="preserve"> Reyes Guerrero</w:t>
            </w:r>
          </w:p>
        </w:tc>
      </w:tr>
      <w:tr>
        <w:tblPrEx/>
        <w:trPr/>
        <w:tc>
          <w:tcPr>
            <w:tcW w:w="2058" w:type="dxa"/>
            <w:vMerge w:val="continue"/>
            <w:tcBorders/>
            <w:vAlign w:val="center"/>
          </w:tcPr>
          <w:p>
            <w:pPr>
              <w:pStyle w:val="style0"/>
              <w:spacing w:before="40" w:after="40" w:lineRule="auto" w:line="360"/>
              <w:jc w:val="both"/>
              <w:rPr>
                <w:rFonts w:ascii="Arial" w:cs="Arial" w:hAnsi="Arial"/>
                <w:b/>
                <w:highlight w:val="lightGray"/>
              </w:rPr>
            </w:pPr>
          </w:p>
        </w:tc>
        <w:tc>
          <w:tcPr>
            <w:tcW w:w="6998" w:type="dxa"/>
            <w:gridSpan w:val="2"/>
            <w:tcBorders/>
            <w:vAlign w:val="center"/>
          </w:tcPr>
          <w:p>
            <w:pPr>
              <w:pStyle w:val="style0"/>
              <w:spacing w:before="40" w:after="40"/>
              <w:ind w:left="1071"/>
              <w:jc w:val="both"/>
              <w:rPr>
                <w:rFonts w:ascii="Arial" w:cs="Arial" w:hAnsi="Arial"/>
                <w:b/>
              </w:rPr>
            </w:pP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>
      <w:pPr>
        <w:pStyle w:val="style0"/>
        <w:spacing w:before="120"/>
        <w:jc w:val="both"/>
        <w:outlineLvl w:val="0"/>
        <w:rPr>
          <w:rFonts w:ascii="Arial" w:cs="Arial" w:hAnsi="Arial"/>
          <w:sz w:val="22"/>
          <w:szCs w:val="22"/>
          <w:u w:val="single"/>
        </w:rPr>
      </w:pPr>
      <w:r>
        <w:rPr>
          <w:rFonts w:ascii="Arial" w:cs="Arial" w:hAnsi="Arial"/>
          <w:b/>
          <w:sz w:val="22"/>
          <w:szCs w:val="22"/>
        </w:rPr>
        <w:t>PLAN DE TRABAJO INDIVIDUAL PARA EL MES DE</w:t>
      </w:r>
      <w:r>
        <w:rPr>
          <w:rFonts w:ascii="Arial" w:cs="Arial" w:hAnsi="Arial"/>
          <w:b/>
          <w:sz w:val="22"/>
          <w:szCs w:val="22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enero</w:t>
      </w:r>
      <w:r>
        <w:rPr>
          <w:rFonts w:ascii="Arial" w:cs="Arial" w:hAnsi="Arial"/>
          <w:sz w:val="22"/>
          <w:szCs w:val="22"/>
          <w:u w:val="single"/>
        </w:rPr>
        <w:t xml:space="preserve"> </w:t>
      </w:r>
      <w:r>
        <w:rPr>
          <w:rFonts w:ascii="Arial" w:cs="Arial" w:hAnsi="Arial"/>
          <w:sz w:val="22"/>
          <w:szCs w:val="22"/>
          <w:u w:val="single"/>
        </w:rPr>
        <w:t>de</w:t>
      </w:r>
      <w:r>
        <w:rPr>
          <w:rFonts w:ascii="Arial" w:cs="Arial" w:hAnsi="Arial"/>
          <w:sz w:val="22"/>
          <w:szCs w:val="22"/>
          <w:u w:val="single"/>
        </w:rPr>
        <w:t xml:space="preserve"> 20</w:t>
      </w:r>
      <w:r>
        <w:rPr>
          <w:rFonts w:ascii="Arial" w:cs="Arial" w:hAnsi="Arial"/>
          <w:sz w:val="22"/>
          <w:szCs w:val="22"/>
          <w:u w:val="single"/>
        </w:rPr>
        <w:t>20</w:t>
      </w:r>
      <w:bookmarkStart w:id="0" w:name="_GoBack"/>
      <w:bookmarkEnd w:id="0"/>
    </w:p>
    <w:p>
      <w:pPr>
        <w:pStyle w:val="style0"/>
        <w:tabs>
          <w:tab w:val="left" w:leader="none" w:pos="3240"/>
        </w:tabs>
        <w:jc w:val="both"/>
        <w:rPr>
          <w:rFonts w:ascii="Arial" w:cs="Arial" w:hAnsi="Arial"/>
          <w:b/>
          <w:sz w:val="22"/>
          <w:szCs w:val="22"/>
        </w:rPr>
      </w:pPr>
    </w:p>
    <w:tbl>
      <w:tblPr>
        <w:tblpPr w:leftFromText="141" w:rightFromText="141" w:topFromText="0" w:bottomFromText="0" w:vertAnchor="text" w:horzAnchor="margin" w:tblpXSpec="center" w:tblpY="-81"/>
        <w:tblW w:w="10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6"/>
        <w:gridCol w:w="9020"/>
        <w:gridCol w:w="1681"/>
      </w:tblGrid>
      <w:tr>
        <w:trPr>
          <w:trHeight w:val="274" w:hRule="atLeast"/>
        </w:trPr>
        <w:tc>
          <w:tcPr>
            <w:tcW w:w="9315" w:type="dxa"/>
            <w:gridSpan w:val="2"/>
            <w:tcBorders>
              <w:right w:val="single" w:sz="4" w:space="0" w:color="auto"/>
            </w:tcBorders>
          </w:tcPr>
          <w:p>
            <w:pPr>
              <w:pStyle w:val="style0"/>
              <w:jc w:val="both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83" w:type="dxa"/>
            <w:tcBorders>
              <w:left w:val="single" w:sz="4" w:space="0" w:color="auto"/>
            </w:tcBorders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6"/>
              </w:numPr>
              <w:tabs>
                <w:tab w:val="left" w:leader="none" w:pos="270"/>
                <w:tab w:val="left" w:leader="none" w:pos="360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Búsqueda de información, lectura y análisis de artículos científicos relacionados con mi temática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</w:p>
          <w:p>
            <w:pPr>
              <w:pStyle w:val="style0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Ok</w:t>
            </w:r>
          </w:p>
        </w:tc>
      </w:tr>
      <w:tr>
        <w:tblPrEx/>
        <w:trPr>
          <w:trHeight w:val="187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179"/>
              <w:numPr>
                <w:ilvl w:val="0"/>
                <w:numId w:val="6"/>
              </w:numPr>
              <w:tabs>
                <w:tab w:val="left" w:leader="none" w:pos="270"/>
                <w:tab w:val="left" w:leader="none" w:pos="360"/>
              </w:tabs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Avances en la e</w:t>
            </w:r>
            <w:r>
              <w:rPr>
                <w:sz w:val="22"/>
                <w:szCs w:val="22"/>
              </w:rPr>
              <w:t>scritura del documento de tesis de doctorado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0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         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Ok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3. </w:t>
            </w:r>
            <w:r>
              <w:rPr>
                <w:rFonts w:ascii="Arial" w:cs="Arial" w:hAnsi="Arial"/>
                <w:sz w:val="22"/>
                <w:szCs w:val="22"/>
              </w:rPr>
              <w:t xml:space="preserve"> </w:t>
            </w:r>
            <w:r>
              <w:rPr>
                <w:rFonts w:ascii="Arial" w:cs="Arial" w:hAnsi="Arial"/>
                <w:sz w:val="22"/>
                <w:szCs w:val="22"/>
              </w:rPr>
              <w:t>Escritura de un artículo para su publicación en revista de impacto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4.Premio CITMA 2019 y Ciencias de Cuba otorgado (coautora): </w:t>
            </w:r>
            <w:r>
              <w:rPr>
                <w:rFonts w:ascii="Arial" w:cs="Arial" w:hAnsi="Arial"/>
                <w:sz w:val="22"/>
                <w:szCs w:val="22"/>
              </w:rPr>
              <w:t>Oligosacarinas</w:t>
            </w:r>
            <w:r>
              <w:rPr>
                <w:rFonts w:ascii="Arial" w:cs="Arial" w:hAnsi="Arial"/>
                <w:sz w:val="22"/>
                <w:szCs w:val="22"/>
              </w:rPr>
              <w:t xml:space="preserve"> como </w:t>
            </w:r>
            <w:r>
              <w:rPr>
                <w:rFonts w:ascii="Arial" w:cs="Arial" w:hAnsi="Arial"/>
                <w:sz w:val="22"/>
                <w:szCs w:val="22"/>
              </w:rPr>
              <w:t>Bioestimulantes</w:t>
            </w:r>
            <w:r>
              <w:rPr>
                <w:rFonts w:ascii="Arial" w:cs="Arial" w:hAnsi="Arial"/>
                <w:sz w:val="22"/>
                <w:szCs w:val="22"/>
              </w:rPr>
              <w:t xml:space="preserve"> para la Agricultura Cubana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</w:p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94"/>
              <w:spacing w:before="0" w:beforeAutospacing="false" w:after="0" w:afterAutospacing="false"/>
              <w:jc w:val="center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 xml:space="preserve">5. </w:t>
            </w:r>
            <w:r>
              <w:rPr>
                <w:rFonts w:ascii="Arial" w:cs="Arial" w:hAnsi="Arial"/>
                <w:sz w:val="22"/>
                <w:szCs w:val="22"/>
              </w:rPr>
              <w:t>Otorgamiento de la Medalla Juan Tomás Roig</w:t>
            </w:r>
            <w:r>
              <w:rPr>
                <w:rFonts w:ascii="Arial" w:cs="Arial" w:hAnsi="Arial"/>
                <w:sz w:val="22"/>
                <w:szCs w:val="22"/>
              </w:rPr>
              <w:t>, pendiente del 2019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</w:t>
            </w:r>
          </w:p>
        </w:tc>
      </w:tr>
      <w:tr>
        <w:tblPrEx/>
        <w:trPr>
          <w:trHeight w:val="264" w:hRule="atLeast"/>
        </w:trPr>
        <w:tc>
          <w:tcPr>
            <w:tcW w:w="93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tabs>
                <w:tab w:val="left" w:leader="none" w:pos="0"/>
                <w:tab w:val="left" w:leader="none" w:pos="284"/>
              </w:tabs>
              <w:spacing w:before="120" w:after="120"/>
              <w:jc w:val="both"/>
              <w:rPr>
                <w:rFonts w:ascii="Arial" w:cs="Arial" w:hAnsi="Arial"/>
                <w:sz w:val="22"/>
                <w:szCs w:val="22"/>
              </w:rPr>
            </w:pPr>
            <w:r>
              <w:rPr>
                <w:rFonts w:ascii="Arial" w:cs="Arial" w:hAnsi="Arial"/>
                <w:sz w:val="22"/>
                <w:szCs w:val="22"/>
              </w:rPr>
              <w:t>6</w:t>
            </w:r>
            <w:r>
              <w:rPr>
                <w:rFonts w:ascii="Arial" w:cs="Arial" w:hAnsi="Arial"/>
                <w:sz w:val="22"/>
                <w:szCs w:val="22"/>
              </w:rPr>
              <w:t>.Oponencia a tesis de maestría defendida en el mes, de la aspirante Belkis Morales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>
            <w:pPr>
              <w:pStyle w:val="style179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Ok</w:t>
            </w:r>
          </w:p>
        </w:tc>
      </w:tr>
      <w:tr>
        <w:tblPrEx/>
        <w:trPr>
          <w:trHeight w:val="274" w:hRule="atLeast"/>
        </w:trPr>
        <w:tc>
          <w:tcPr>
            <w:tcW w:w="931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>
            <w:pPr>
              <w:pStyle w:val="style179"/>
              <w:tabs>
                <w:tab w:val="left" w:leader="none" w:pos="567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Impactos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</w:tcBorders>
          </w:tcPr>
          <w:p>
            <w:pPr>
              <w:pStyle w:val="style179"/>
              <w:jc w:val="center"/>
              <w:rPr>
                <w:sz w:val="22"/>
                <w:szCs w:val="22"/>
              </w:rPr>
            </w:pPr>
          </w:p>
        </w:tc>
      </w:tr>
      <w:tr>
        <w:tblPrEx/>
        <w:trPr>
          <w:trHeight w:val="79" w:hRule="atLeast"/>
        </w:trPr>
        <w:tc>
          <w:tcPr>
            <w:tcW w:w="109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style179"/>
              <w:numPr>
                <w:ilvl w:val="0"/>
                <w:numId w:val="22"/>
              </w:numPr>
              <w:tabs>
                <w:tab w:val="left" w:leader="none" w:pos="284"/>
              </w:tabs>
              <w:spacing w:after="120"/>
              <w:jc w:val="both"/>
              <w:rPr>
                <w:rFonts w:ascii="Calibri" w:cs="Calibri" w:hAnsi="Calibri"/>
              </w:rPr>
            </w:pPr>
            <w:r>
              <w:rPr>
                <w:sz w:val="22"/>
                <w:szCs w:val="22"/>
              </w:rPr>
              <w:t>Oponencia</w:t>
            </w:r>
            <w:r>
              <w:rPr>
                <w:sz w:val="22"/>
                <w:szCs w:val="22"/>
              </w:rPr>
              <w:t xml:space="preserve"> a tesis de maestría defendida en el mes, de la aspirante Belkis Morales</w:t>
            </w:r>
          </w:p>
          <w:p>
            <w:pPr>
              <w:pStyle w:val="style179"/>
              <w:numPr>
                <w:ilvl w:val="0"/>
                <w:numId w:val="22"/>
              </w:numPr>
              <w:tabs>
                <w:tab w:val="left" w:leader="none" w:pos="284"/>
              </w:tabs>
              <w:spacing w:after="120"/>
              <w:jc w:val="both"/>
              <w:rPr>
                <w:rFonts w:ascii="Calibri" w:cs="Calibri" w:hAnsi="Calibri"/>
              </w:rPr>
            </w:pPr>
            <w:r>
              <w:rPr>
                <w:sz w:val="22"/>
                <w:szCs w:val="22"/>
              </w:rPr>
              <w:t>Medalla Juan Tomás Roig otorgada</w:t>
            </w:r>
          </w:p>
          <w:p>
            <w:pPr>
              <w:pStyle w:val="style179"/>
              <w:numPr>
                <w:ilvl w:val="0"/>
                <w:numId w:val="22"/>
              </w:numPr>
              <w:tabs>
                <w:tab w:val="left" w:leader="none" w:pos="284"/>
              </w:tabs>
              <w:spacing w:after="120"/>
              <w:jc w:val="both"/>
              <w:rPr>
                <w:rFonts w:ascii="Calibri" w:cs="Calibri" w:hAnsi="Calibri"/>
              </w:rPr>
            </w:pPr>
            <w:r>
              <w:rPr>
                <w:sz w:val="22"/>
                <w:szCs w:val="22"/>
              </w:rPr>
              <w:t xml:space="preserve">Premio Academia de Ciencias de Cuba 2020 y CITMA provincial 2019  </w:t>
            </w:r>
          </w:p>
        </w:tc>
      </w:tr>
      <w:tr>
        <w:tblPrEx/>
        <w:trPr>
          <w:trHeight w:val="149" w:hRule="atLeast"/>
        </w:trPr>
        <w:tc>
          <w:tcPr>
            <w:tcW w:w="250" w:type="dxa"/>
            <w:vMerge w:val="restart"/>
            <w:tcBorders/>
          </w:tcPr>
          <w:p>
            <w:pPr>
              <w:pStyle w:val="style0"/>
              <w:tabs>
                <w:tab w:val="left" w:leader="none" w:pos="270"/>
              </w:tabs>
              <w:autoSpaceDE w:val="false"/>
              <w:autoSpaceDN w:val="false"/>
              <w:adjustRightInd w:val="false"/>
              <w:jc w:val="both"/>
              <w:rPr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color w:val="000000"/>
                <w:sz w:val="22"/>
                <w:szCs w:val="22"/>
              </w:rPr>
              <w:t>Investigador Agregado</w:t>
            </w:r>
          </w:p>
        </w:tc>
      </w:tr>
      <w:tr>
        <w:tblPrEx/>
        <w:trPr/>
        <w:tc>
          <w:tcPr>
            <w:tcW w:w="250" w:type="dxa"/>
            <w:vMerge w:val="continue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>Cargo del que presenta el plan</w:t>
            </w:r>
          </w:p>
        </w:tc>
      </w:tr>
      <w:tr>
        <w:tblPrEx/>
        <w:trPr/>
        <w:tc>
          <w:tcPr>
            <w:tcW w:w="250" w:type="dxa"/>
            <w:vMerge w:val="continue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color w:val="000000"/>
                <w:sz w:val="22"/>
                <w:szCs w:val="22"/>
              </w:rPr>
              <w:t xml:space="preserve">Daimy Costales Menéndez </w:t>
            </w:r>
          </w:p>
        </w:tc>
      </w:tr>
      <w:tr>
        <w:tblPrEx/>
        <w:trPr/>
        <w:tc>
          <w:tcPr>
            <w:tcW w:w="250" w:type="dxa"/>
            <w:vMerge w:val="continue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10748" w:type="dxa"/>
            <w:gridSpan w:val="2"/>
            <w:tcBorders/>
          </w:tcPr>
          <w:p>
            <w:pPr>
              <w:pStyle w:val="style0"/>
              <w:jc w:val="both"/>
              <w:outlineLvl w:val="0"/>
              <w:rPr>
                <w:rFonts w:ascii="Arial" w:cs="Arial" w:hAnsi="Arial"/>
                <w:b/>
                <w:color w:val="000000"/>
                <w:sz w:val="22"/>
                <w:szCs w:val="22"/>
              </w:rPr>
            </w:pPr>
            <w:r>
              <w:rPr>
                <w:rFonts w:ascii="Arial" w:cs="Arial" w:hAnsi="Arial"/>
                <w:b/>
                <w:sz w:val="22"/>
                <w:szCs w:val="22"/>
              </w:rPr>
              <w:t xml:space="preserve">Nombres y apellidos </w:t>
            </w:r>
          </w:p>
        </w:tc>
      </w:tr>
    </w:tbl>
    <w:p>
      <w:pPr>
        <w:pStyle w:val="style0"/>
        <w:rPr>
          <w:vanish/>
        </w:rPr>
      </w:pPr>
    </w:p>
    <w:tbl>
      <w:tblPr>
        <w:tblpPr w:leftFromText="141" w:rightFromText="141" w:topFromText="0" w:bottomFromText="0" w:vertAnchor="text" w:horzAnchor="margin" w:tblpXSpec="center" w:tblpY="159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268"/>
        <w:gridCol w:w="2126"/>
        <w:gridCol w:w="2268"/>
        <w:gridCol w:w="2126"/>
      </w:tblGrid>
      <w:tr>
        <w:trPr>
          <w:trHeight w:val="132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Martes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Miércoles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ind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Jueves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ind w:left="-74"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Viernes</w:t>
            </w:r>
          </w:p>
        </w:tc>
      </w:tr>
      <w:tr>
        <w:tblPrEx/>
        <w:trPr>
          <w:trHeight w:val="266" w:hRule="atLeast"/>
        </w:trPr>
        <w:tc>
          <w:tcPr>
            <w:tcW w:w="8897" w:type="dxa"/>
            <w:gridSpan w:val="4"/>
            <w:tcBorders/>
          </w:tcPr>
          <w:p>
            <w:pPr>
              <w:pStyle w:val="style0"/>
              <w:spacing w:lineRule="auto" w:line="360"/>
              <w:ind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ind w:right="-2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</w:t>
            </w:r>
          </w:p>
        </w:tc>
      </w:tr>
      <w:tr>
        <w:tblPrEx/>
        <w:trPr>
          <w:trHeight w:val="266" w:hRule="atLeast"/>
        </w:trPr>
        <w:tc>
          <w:tcPr>
            <w:tcW w:w="2235" w:type="dxa"/>
            <w:tcBorders/>
          </w:tcPr>
          <w:p>
            <w:pPr>
              <w:pStyle w:val="style0"/>
              <w:tabs>
                <w:tab w:val="left" w:leader="none" w:pos="380"/>
                <w:tab w:val="center" w:leader="none" w:pos="936"/>
              </w:tabs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 xml:space="preserve">T1, T2 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T1, T2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10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</w:t>
            </w: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</w:t>
            </w: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</w:t>
            </w: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</w:t>
            </w:r>
            <w:r>
              <w:rPr>
                <w:rFonts w:ascii="Arial" w:cs="Arial" w:hAnsi="Arial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T6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17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tabs>
                <w:tab w:val="left" w:leader="none" w:pos="5257"/>
                <w:tab w:val="center" w:leader="none" w:pos="5403"/>
              </w:tabs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Comisión Científica, Dpto.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23</w:t>
            </w: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24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T6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ascii="Arial" w:cs="Arial" w:hAnsi="Arial"/>
                <w:sz w:val="20"/>
                <w:szCs w:val="20"/>
              </w:rPr>
              <w:t>T3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30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b/>
                <w:sz w:val="20"/>
                <w:szCs w:val="20"/>
              </w:rPr>
            </w:pPr>
            <w:r>
              <w:rPr>
                <w:rFonts w:ascii="Arial" w:cs="Arial" w:hAnsi="Arial"/>
                <w:b/>
                <w:sz w:val="20"/>
                <w:szCs w:val="20"/>
              </w:rPr>
              <w:t>31</w:t>
            </w:r>
          </w:p>
        </w:tc>
      </w:tr>
      <w:tr>
        <w:tblPrEx/>
        <w:trPr>
          <w:trHeight w:val="204" w:hRule="atLeast"/>
        </w:trPr>
        <w:tc>
          <w:tcPr>
            <w:tcW w:w="2235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268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  <w:tc>
          <w:tcPr>
            <w:tcW w:w="2126" w:type="dxa"/>
            <w:tcBorders/>
          </w:tcPr>
          <w:p>
            <w:pPr>
              <w:pStyle w:val="style0"/>
              <w:jc w:val="center"/>
              <w:rPr>
                <w:rFonts w:ascii="Arial" w:cs="Arial" w:hAnsi="Arial"/>
                <w:sz w:val="20"/>
                <w:szCs w:val="20"/>
              </w:rPr>
            </w:pPr>
            <w:r>
              <w:rPr>
                <w:rFonts w:ascii="Arial" w:cs="Arial" w:hAnsi="Arial"/>
                <w:sz w:val="20"/>
                <w:szCs w:val="20"/>
              </w:rPr>
              <w:t>T2</w:t>
            </w:r>
          </w:p>
        </w:tc>
      </w:tr>
    </w:tbl>
    <w:p>
      <w:pPr>
        <w:pStyle w:val="style0"/>
        <w:rPr>
          <w:rFonts w:ascii="Arial" w:cs="Arial" w:hAnsi="Arial"/>
          <w:b/>
          <w:sz w:val="22"/>
          <w:szCs w:val="22"/>
        </w:rPr>
      </w:pPr>
    </w:p>
    <w:sectPr>
      <w:pgSz w:w="12242" w:h="15842" w:orient="portrait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5C6E9F4"/>
    <w:lvl w:ilvl="0" w:tplc="07F8F560">
      <w:start w:val="4"/>
      <w:numFmt w:val="bullet"/>
      <w:lvlText w:val="-"/>
      <w:lvlJc w:val="left"/>
      <w:pPr>
        <w:ind w:left="1080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2256A678"/>
    <w:lvl w:ilvl="0" w:tplc="0D220EB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FD24C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F78E85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201AF5CE"/>
    <w:lvl w:ilvl="0" w:tplc="1FEE7488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6">
    <w:nsid w:val="00000006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2DE65E12"/>
    <w:lvl w:ilvl="0" w:tplc="B91C184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852A19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1C0EBC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000000A"/>
    <w:multiLevelType w:val="multilevel"/>
    <w:tmpl w:val="D30622C0"/>
    <w:lvl w:ilvl="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cs="Times New Roman"/>
        <w:b w:val="false"/>
      </w:rPr>
    </w:lvl>
    <w:lvl w:ilvl="1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b w:val="false"/>
        <w:sz w:val="16"/>
      </w:rPr>
    </w:lvl>
    <w:lvl w:ilvl="2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1">
    <w:nsid w:val="0000000B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12">
    <w:nsid w:val="0000000C"/>
    <w:multiLevelType w:val="hybridMultilevel"/>
    <w:tmpl w:val="4D46004A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000000D"/>
    <w:multiLevelType w:val="hybridMultilevel"/>
    <w:tmpl w:val="F8C067B0"/>
    <w:lvl w:ilvl="0" w:tplc="85A210C0">
      <w:start w:val="1"/>
      <w:numFmt w:val="decimal"/>
      <w:lvlText w:val="%1."/>
      <w:lvlJc w:val="left"/>
      <w:pPr>
        <w:ind w:left="720" w:hanging="360"/>
      </w:pPr>
      <w:rPr>
        <w:rFonts w:ascii="Arial" w:cs="Arial" w:hAnsi="Arial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6E0E9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D80A86B6"/>
    <w:lvl w:ilvl="0" w:tplc="C8C47B2C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4D46004A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00000011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left" w:leader="none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rFonts w:cs="Times New Roman"/>
        <w:b w:val="false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00000013"/>
    <w:multiLevelType w:val="hybridMultilevel"/>
    <w:tmpl w:val="66FE7656"/>
    <w:lvl w:ilvl="0" w:tplc="2730AEB2">
      <w:start w:val="1"/>
      <w:numFmt w:val="decimal"/>
      <w:lvlText w:val="%1."/>
      <w:lvlJc w:val="left"/>
      <w:pPr>
        <w:ind w:left="45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>
    <w:nsid w:val="00000014"/>
    <w:multiLevelType w:val="hybridMultilevel"/>
    <w:tmpl w:val="C2B05A20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00000015"/>
    <w:multiLevelType w:val="hybridMultilevel"/>
    <w:tmpl w:val="61543672"/>
    <w:lvl w:ilvl="0" w:tplc="8C00649E">
      <w:start w:val="5"/>
      <w:numFmt w:val="bullet"/>
      <w:lvlText w:val="-"/>
      <w:lvlJc w:val="left"/>
      <w:pPr>
        <w:ind w:left="644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5CB4E82E"/>
    <w:lvl w:ilvl="0" w:tplc="6E3EE1FE">
      <w:start w:val="10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00000017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6F0E015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00000019"/>
    <w:multiLevelType w:val="hybridMultilevel"/>
    <w:tmpl w:val="B4607AE4"/>
    <w:lvl w:ilvl="0" w:tplc="C060B956">
      <w:start w:val="8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C84C82FA"/>
    <w:lvl w:ilvl="0" w:tplc="34B67CA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81646630"/>
    <w:lvl w:ilvl="0" w:tplc="2730AEB2">
      <w:start w:val="1"/>
      <w:numFmt w:val="decimal"/>
      <w:lvlText w:val="%1."/>
      <w:lvlJc w:val="left"/>
      <w:pPr>
        <w:ind w:left="450" w:hanging="360"/>
      </w:pPr>
      <w:rPr>
        <w:rFonts w:ascii="Times New Roman" w:cs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2F1E1BFE"/>
    <w:lvl w:ilvl="0" w:tplc="68342F98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96E2C14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B448E0C8"/>
    <w:lvl w:ilvl="0" w:tplc="DF403324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19729C4A"/>
    <w:lvl w:ilvl="0" w:tplc="B91C1840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cs="Times New Roman"/>
      </w:rPr>
    </w:lvl>
    <w:lvl w:ilvl="1" w:tplc="0D220EB4">
      <w:start w:val="1"/>
      <w:numFmt w:val="bullet"/>
      <w:lvlText w:val="-"/>
      <w:lvlJc w:val="left"/>
      <w:pPr>
        <w:tabs>
          <w:tab w:val="left" w:leader="none" w:pos="1440"/>
        </w:tabs>
        <w:ind w:left="1440" w:hanging="360"/>
      </w:pPr>
      <w:rPr>
        <w:rFonts w:ascii="Arial" w:eastAsia="Times New Roman" w:hAnsi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33">
    <w:nsid w:val="00000021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cs="Times New Roman"/>
        <w:b w:val="false"/>
      </w:rPr>
    </w:lvl>
    <w:lvl w:ilvl="1" w:tplc="6C289C9C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  <w:b w:val="false"/>
        <w:sz w:val="16"/>
      </w:rPr>
    </w:lvl>
    <w:lvl w:ilvl="2" w:tplc="0C0A000F">
      <w:start w:val="1"/>
      <w:numFmt w:val="decimal"/>
      <w:lvlText w:val="%3."/>
      <w:lvlJc w:val="left"/>
      <w:pPr>
        <w:tabs>
          <w:tab w:val="left" w:leader="none" w:pos="740"/>
        </w:tabs>
        <w:ind w:left="740" w:hanging="360"/>
      </w:pPr>
      <w:rPr>
        <w:rFonts w:cs="Times New Roman"/>
        <w:b w:val="false"/>
      </w:r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  <w:rPr>
        <w:rFonts w:cs="Times New Roman"/>
      </w:rPr>
    </w:lvl>
  </w:abstractNum>
  <w:abstractNum w:abstractNumId="34">
    <w:nsid w:val="00000022"/>
    <w:multiLevelType w:val="hybridMultilevel"/>
    <w:tmpl w:val="AAA04376"/>
    <w:lvl w:ilvl="0" w:tplc="D62607C6">
      <w:start w:val="4"/>
      <w:numFmt w:val="bullet"/>
      <w:lvlText w:val="-"/>
      <w:lvlJc w:val="left"/>
      <w:pPr>
        <w:ind w:left="720" w:hanging="360"/>
      </w:pPr>
      <w:rPr>
        <w:rFonts w:ascii="Calibri" w:cs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0000023"/>
    <w:multiLevelType w:val="hybridMultilevel"/>
    <w:tmpl w:val="34004B06"/>
    <w:lvl w:ilvl="0" w:tplc="E810361C">
      <w:start w:val="1"/>
      <w:numFmt w:val="bullet"/>
      <w:lvlText w:val="-"/>
      <w:lvlJc w:val="left"/>
      <w:pPr>
        <w:ind w:left="644" w:hanging="360"/>
      </w:pPr>
      <w:rPr>
        <w:rFonts w:ascii="Times New Roman" w:cs="Times New Roman" w:eastAsia="Times New Roman" w:hAnsi="Times New Roman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cs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cs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cs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804C469E"/>
    <w:lvl w:ilvl="0" w:tplc="B91C184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00000026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BE8474F4"/>
    <w:lvl w:ilvl="0" w:tplc="099027DA">
      <w:start w:val="2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  <w:i w:val="false"/>
        <w:color w:val="auto"/>
        <w:u w:val="single"/>
      </w:r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40">
    <w:nsid w:val="00000028"/>
    <w:multiLevelType w:val="hybridMultilevel"/>
    <w:tmpl w:val="B448E0C8"/>
    <w:lvl w:ilvl="0" w:tplc="DF403324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000002A"/>
    <w:multiLevelType w:val="hybridMultilevel"/>
    <w:tmpl w:val="DF44B478"/>
    <w:lvl w:ilvl="0" w:tplc="0C0A000F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0C0A000F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43">
    <w:nsid w:val="0000002B"/>
    <w:multiLevelType w:val="hybridMultilevel"/>
    <w:tmpl w:val="11B6CEE2"/>
    <w:lvl w:ilvl="0" w:tplc="7DA6A854">
      <w:start w:val="16"/>
      <w:numFmt w:val="decimal"/>
      <w:lvlText w:val="%1."/>
      <w:lvlJc w:val="left"/>
      <w:pPr>
        <w:tabs>
          <w:tab w:val="left" w:leader="none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0"/>
  </w:num>
  <w:num w:numId="4">
    <w:abstractNumId w:val="21"/>
  </w:num>
  <w:num w:numId="5">
    <w:abstractNumId w:val="15"/>
  </w:num>
  <w:num w:numId="6">
    <w:abstractNumId w:val="40"/>
  </w:num>
  <w:num w:numId="7">
    <w:abstractNumId w:val="6"/>
  </w:num>
  <w:num w:numId="8">
    <w:abstractNumId w:val="22"/>
  </w:num>
  <w:num w:numId="9">
    <w:abstractNumId w:val="3"/>
  </w:num>
  <w:num w:numId="10">
    <w:abstractNumId w:val="14"/>
  </w:num>
  <w:num w:numId="11">
    <w:abstractNumId w:val="36"/>
  </w:num>
  <w:num w:numId="12">
    <w:abstractNumId w:val="4"/>
  </w:num>
  <w:num w:numId="13">
    <w:abstractNumId w:val="34"/>
  </w:num>
  <w:num w:numId="14">
    <w:abstractNumId w:val="43"/>
  </w:num>
  <w:num w:numId="15">
    <w:abstractNumId w:val="24"/>
  </w:num>
  <w:num w:numId="16">
    <w:abstractNumId w:val="27"/>
  </w:num>
  <w:num w:numId="17">
    <w:abstractNumId w:val="5"/>
  </w:num>
  <w:num w:numId="18">
    <w:abstractNumId w:val="38"/>
  </w:num>
  <w:num w:numId="19">
    <w:abstractNumId w:val="11"/>
  </w:num>
  <w:num w:numId="20">
    <w:abstractNumId w:val="39"/>
  </w:num>
  <w:num w:numId="21">
    <w:abstractNumId w:val="10"/>
  </w:num>
  <w:num w:numId="22">
    <w:abstractNumId w:val="13"/>
  </w:num>
  <w:num w:numId="23">
    <w:abstractNumId w:val="1"/>
  </w:num>
  <w:num w:numId="24">
    <w:abstractNumId w:val="12"/>
  </w:num>
  <w:num w:numId="25">
    <w:abstractNumId w:val="37"/>
  </w:num>
  <w:num w:numId="26">
    <w:abstractNumId w:val="19"/>
  </w:num>
  <w:num w:numId="27">
    <w:abstractNumId w:val="42"/>
  </w:num>
  <w:num w:numId="28">
    <w:abstractNumId w:val="30"/>
  </w:num>
  <w:num w:numId="29">
    <w:abstractNumId w:val="33"/>
  </w:num>
  <w:num w:numId="30">
    <w:abstractNumId w:val="32"/>
  </w:num>
  <w:num w:numId="31">
    <w:abstractNumId w:val="23"/>
  </w:num>
  <w:num w:numId="32">
    <w:abstractNumId w:val="29"/>
  </w:num>
  <w:num w:numId="33">
    <w:abstractNumId w:val="25"/>
  </w:num>
  <w:num w:numId="34">
    <w:abstractNumId w:val="20"/>
  </w:num>
  <w:num w:numId="35">
    <w:abstractNumId w:val="8"/>
  </w:num>
  <w:num w:numId="36">
    <w:abstractNumId w:val="31"/>
  </w:num>
  <w:num w:numId="37">
    <w:abstractNumId w:val="28"/>
  </w:num>
  <w:num w:numId="38">
    <w:abstractNumId w:val="17"/>
  </w:num>
  <w:num w:numId="39">
    <w:abstractNumId w:val="35"/>
  </w:num>
  <w:num w:numId="40">
    <w:abstractNumId w:val="2"/>
  </w:num>
  <w:num w:numId="41">
    <w:abstractNumId w:val="9"/>
  </w:num>
  <w:num w:numId="42">
    <w:abstractNumId w:val="16"/>
  </w:num>
  <w:num w:numId="43">
    <w:abstractNumId w:val="26"/>
  </w:num>
  <w:num w:numId="44">
    <w:abstractNumId w:val="4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s-ES" w:bidi="ar-SA" w:eastAsia="es-E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2">
    <w:name w:val="heading 2"/>
    <w:basedOn w:val="style0"/>
    <w:next w:val="style0"/>
    <w:link w:val="style4102"/>
    <w:qFormat/>
    <w:uiPriority w:val="9"/>
    <w:pPr>
      <w:keepNext/>
      <w:keepLines/>
      <w:spacing w:before="200"/>
      <w:jc w:val="both"/>
      <w:outlineLvl w:val="1"/>
    </w:pPr>
    <w:rPr>
      <w:rFonts w:ascii="Cambria" w:cs="宋体" w:eastAsia="宋体" w:hAnsi="Cambria"/>
      <w:b/>
      <w:bCs/>
      <w:color w:val="4f81bd"/>
      <w:sz w:val="26"/>
      <w:szCs w:val="26"/>
      <w:lang w:eastAsia="en-US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6">
    <w:name w:val="Body Text"/>
    <w:basedOn w:val="style0"/>
    <w:next w:val="style66"/>
    <w:link w:val="style4097"/>
    <w:uiPriority w:val="99"/>
    <w:pPr>
      <w:spacing w:after="120"/>
    </w:pPr>
    <w:rPr/>
  </w:style>
  <w:style w:type="character" w:customStyle="1" w:styleId="style4097">
    <w:name w:val="Texto independiente Car"/>
    <w:next w:val="style4097"/>
    <w:link w:val="style66"/>
    <w:uiPriority w:val="99"/>
    <w:rPr>
      <w:rFonts w:cs="Times New Roman"/>
      <w:sz w:val="24"/>
      <w:szCs w:val="24"/>
      <w:lang w:val="es-ES" w:bidi="ar-SA" w:eastAsia="es-ES"/>
    </w:rPr>
  </w:style>
  <w:style w:type="table" w:styleId="style154">
    <w:name w:val="Table Grid"/>
    <w:basedOn w:val="style105"/>
    <w:next w:val="style154"/>
    <w:uiPriority w:val="9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/>
    <w:rPr>
      <w:sz w:val="2"/>
      <w:szCs w:val="20"/>
    </w:rPr>
  </w:style>
  <w:style w:type="character" w:customStyle="1" w:styleId="style4098">
    <w:name w:val="Texto de globo Car"/>
    <w:next w:val="style4098"/>
    <w:link w:val="style153"/>
    <w:uiPriority w:val="99"/>
    <w:rPr>
      <w:rFonts w:cs="Times New Roman"/>
      <w:sz w:val="2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ascii="Arial" w:cs="Arial" w:hAnsi="Arial"/>
      <w:sz w:val="28"/>
      <w:szCs w:val="28"/>
    </w:rPr>
  </w:style>
  <w:style w:type="character" w:customStyle="1" w:styleId="style4099">
    <w:name w:val="A1"/>
    <w:next w:val="style4099"/>
    <w:uiPriority w:val="99"/>
    <w:rPr>
      <w:color w:val="ffffff"/>
      <w:sz w:val="16"/>
      <w:szCs w:val="16"/>
    </w:rPr>
  </w:style>
  <w:style w:type="paragraph" w:customStyle="1" w:styleId="style4100">
    <w:name w:val="Default"/>
    <w:next w:val="style4100"/>
    <w:pPr>
      <w:autoSpaceDE w:val="false"/>
      <w:autoSpaceDN w:val="false"/>
      <w:adjustRightInd w:val="false"/>
    </w:pPr>
    <w:rPr>
      <w:rFonts w:ascii="Calibri" w:cs="Calibri" w:hAnsi="Calibri"/>
      <w:color w:val="000000"/>
      <w:sz w:val="24"/>
      <w:szCs w:val="24"/>
      <w:lang w:val="en-US" w:eastAsia="en-US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/>
  </w:style>
  <w:style w:type="character" w:customStyle="1" w:styleId="style4101">
    <w:name w:val="long_text"/>
    <w:basedOn w:val="style65"/>
    <w:next w:val="style4101"/>
    <w:rPr>
      <w:rFonts w:ascii="Times New Roman" w:hAnsi="Times New Roman"/>
      <w:b/>
      <w:sz w:val="24"/>
      <w:szCs w:val="24"/>
      <w:lang w:val="en-US"/>
    </w:rPr>
  </w:style>
  <w:style w:type="character" w:customStyle="1" w:styleId="style4102">
    <w:name w:val="Título 2 Car"/>
    <w:basedOn w:val="style65"/>
    <w:next w:val="style4102"/>
    <w:link w:val="style2"/>
    <w:uiPriority w:val="9"/>
    <w:rPr>
      <w:rFonts w:ascii="Cambria" w:cs="宋体" w:eastAsia="宋体" w:hAnsi="Cambria"/>
      <w:b/>
      <w:bCs/>
      <w:color w:val="4f81bd"/>
      <w:sz w:val="26"/>
      <w:szCs w:val="26"/>
      <w:lang w:eastAsia="en-US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227</Words>
  <Pages>1</Pages>
  <Characters>1052</Characters>
  <Application>WPS Office</Application>
  <DocSecurity>0</DocSecurity>
  <Paragraphs>119</Paragraphs>
  <ScaleCrop>false</ScaleCrop>
  <Company>INCA</Company>
  <LinksUpToDate>false</LinksUpToDate>
  <CharactersWithSpaces>1234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2020-09-29T00:01:31Z</dcterms:created>
  <dc:creator>Daimy Costales Menéndez</dc:creator>
  <lastModifiedBy>LM-X410.F</lastModifiedBy>
  <lastPrinted>2013-04-01T04:33:00Z</lastPrinted>
  <dcterms:modified xsi:type="dcterms:W3CDTF">2020-09-29T00:01:31Z</dcterms:modified>
  <revision>2</revision>
  <dc:title>PLAN DE TRABAJO MENSUAL DEL TRABAJADOR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