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624" w:rsidRDefault="00985624" w:rsidP="00985624">
      <w:pPr>
        <w:jc w:val="center"/>
        <w:rPr>
          <w:rFonts w:ascii="Arial" w:hAnsi="Arial" w:cs="Arial"/>
          <w:b/>
          <w:color w:val="000000"/>
          <w:sz w:val="22"/>
          <w:szCs w:val="22"/>
        </w:rPr>
      </w:pPr>
      <w:r>
        <w:rPr>
          <w:rFonts w:ascii="Arial" w:hAnsi="Arial" w:cs="Arial"/>
          <w:b/>
          <w:color w:val="000000"/>
          <w:sz w:val="22"/>
          <w:szCs w:val="22"/>
        </w:rPr>
        <w:t>Cumplimiento Anual</w:t>
      </w:r>
    </w:p>
    <w:p w:rsidR="00985624" w:rsidRDefault="00985624" w:rsidP="00985624">
      <w:pPr>
        <w:jc w:val="center"/>
        <w:rPr>
          <w:rFonts w:ascii="Arial" w:hAnsi="Arial" w:cs="Arial"/>
          <w:b/>
          <w:color w:val="000000"/>
          <w:sz w:val="22"/>
          <w:szCs w:val="22"/>
        </w:rPr>
      </w:pPr>
      <w:r>
        <w:rPr>
          <w:rFonts w:ascii="Arial" w:hAnsi="Arial" w:cs="Arial"/>
          <w:b/>
          <w:color w:val="000000"/>
          <w:sz w:val="22"/>
          <w:szCs w:val="22"/>
        </w:rPr>
        <w:t>Año: 2015</w:t>
      </w:r>
    </w:p>
    <w:p w:rsidR="00985624" w:rsidRDefault="00985624" w:rsidP="00985624">
      <w:pPr>
        <w:jc w:val="both"/>
        <w:rPr>
          <w:rFonts w:ascii="Arial" w:hAnsi="Arial" w:cs="Arial"/>
          <w:b/>
          <w:color w:val="000000"/>
          <w:sz w:val="22"/>
          <w:szCs w:val="22"/>
        </w:rPr>
      </w:pPr>
    </w:p>
    <w:p w:rsidR="00985624" w:rsidRPr="00985624" w:rsidRDefault="00985624" w:rsidP="00985624">
      <w:pPr>
        <w:jc w:val="both"/>
        <w:rPr>
          <w:rFonts w:ascii="Arial" w:hAnsi="Arial" w:cs="Arial"/>
          <w:b/>
          <w:color w:val="000000"/>
          <w:sz w:val="22"/>
          <w:szCs w:val="22"/>
        </w:rPr>
      </w:pPr>
      <w:r w:rsidRPr="00985624">
        <w:rPr>
          <w:rFonts w:ascii="Arial" w:hAnsi="Arial" w:cs="Arial"/>
          <w:b/>
          <w:color w:val="000000"/>
          <w:sz w:val="22"/>
          <w:szCs w:val="22"/>
        </w:rPr>
        <w:t xml:space="preserve">Nombre: </w:t>
      </w:r>
      <w:r w:rsidRPr="00985624">
        <w:rPr>
          <w:rFonts w:ascii="Arial" w:hAnsi="Arial" w:cs="Arial"/>
          <w:color w:val="000000"/>
          <w:sz w:val="22"/>
          <w:szCs w:val="22"/>
        </w:rPr>
        <w:t>Humberto Izquierdo Oviedo</w:t>
      </w:r>
    </w:p>
    <w:p w:rsidR="00985624" w:rsidRPr="00985624" w:rsidRDefault="00985624" w:rsidP="00985624">
      <w:pPr>
        <w:jc w:val="both"/>
        <w:rPr>
          <w:rFonts w:ascii="Arial" w:hAnsi="Arial" w:cs="Arial"/>
          <w:b/>
          <w:color w:val="000000"/>
          <w:sz w:val="22"/>
          <w:szCs w:val="22"/>
        </w:rPr>
      </w:pPr>
      <w:r w:rsidRPr="00985624">
        <w:rPr>
          <w:rFonts w:ascii="Arial" w:hAnsi="Arial" w:cs="Arial"/>
          <w:b/>
          <w:color w:val="000000"/>
          <w:sz w:val="22"/>
          <w:szCs w:val="22"/>
        </w:rPr>
        <w:t xml:space="preserve">Categoría Científica: </w:t>
      </w:r>
      <w:r w:rsidRPr="00985624">
        <w:rPr>
          <w:rFonts w:ascii="Arial" w:hAnsi="Arial" w:cs="Arial"/>
          <w:color w:val="000000"/>
          <w:sz w:val="22"/>
          <w:szCs w:val="22"/>
        </w:rPr>
        <w:t>Investigador Auxiliar</w:t>
      </w:r>
    </w:p>
    <w:p w:rsidR="00985624" w:rsidRPr="00985624" w:rsidRDefault="00985624" w:rsidP="00985624">
      <w:pPr>
        <w:jc w:val="both"/>
        <w:rPr>
          <w:rFonts w:ascii="Arial" w:hAnsi="Arial" w:cs="Arial"/>
          <w:b/>
          <w:color w:val="000000"/>
          <w:sz w:val="22"/>
          <w:szCs w:val="22"/>
        </w:rPr>
      </w:pPr>
      <w:r w:rsidRPr="00985624">
        <w:rPr>
          <w:rFonts w:ascii="Arial" w:hAnsi="Arial" w:cs="Arial"/>
          <w:b/>
          <w:color w:val="000000"/>
          <w:sz w:val="22"/>
          <w:szCs w:val="22"/>
        </w:rPr>
        <w:t xml:space="preserve">Departamento: </w:t>
      </w:r>
      <w:r w:rsidRPr="00985624">
        <w:rPr>
          <w:rFonts w:ascii="Arial" w:hAnsi="Arial" w:cs="Arial"/>
          <w:color w:val="000000"/>
          <w:sz w:val="22"/>
          <w:szCs w:val="22"/>
        </w:rPr>
        <w:t>Fisiología y Bioquímica Vegetal</w:t>
      </w:r>
    </w:p>
    <w:p w:rsidR="00985624" w:rsidRPr="00985624" w:rsidRDefault="00985624" w:rsidP="00985624">
      <w:pPr>
        <w:jc w:val="both"/>
        <w:rPr>
          <w:rFonts w:ascii="Arial" w:hAnsi="Arial" w:cs="Arial"/>
          <w:b/>
          <w:color w:val="000000"/>
          <w:sz w:val="22"/>
          <w:szCs w:val="22"/>
        </w:rPr>
      </w:pPr>
    </w:p>
    <w:p w:rsidR="00985624" w:rsidRPr="00985624" w:rsidRDefault="00985624" w:rsidP="00985624">
      <w:pPr>
        <w:jc w:val="both"/>
        <w:rPr>
          <w:rFonts w:ascii="Arial" w:hAnsi="Arial" w:cs="Arial"/>
          <w:b/>
          <w:color w:val="000000"/>
          <w:sz w:val="22"/>
          <w:szCs w:val="22"/>
        </w:rPr>
      </w:pPr>
      <w:r w:rsidRPr="00985624">
        <w:rPr>
          <w:rFonts w:ascii="Arial" w:hAnsi="Arial" w:cs="Arial"/>
          <w:b/>
          <w:color w:val="000000"/>
          <w:sz w:val="22"/>
          <w:szCs w:val="22"/>
        </w:rPr>
        <w:t>I. Participación en proyectos</w:t>
      </w:r>
    </w:p>
    <w:p w:rsidR="00985624" w:rsidRPr="00985624" w:rsidRDefault="00985624" w:rsidP="00985624">
      <w:pPr>
        <w:jc w:val="both"/>
        <w:rPr>
          <w:rFonts w:ascii="Arial" w:hAnsi="Arial" w:cs="Arial"/>
          <w:b/>
          <w:color w:val="000000"/>
          <w:sz w:val="22"/>
          <w:szCs w:val="22"/>
        </w:rPr>
      </w:pPr>
    </w:p>
    <w:p w:rsidR="00985624" w:rsidRPr="00985624" w:rsidRDefault="00985624" w:rsidP="00985624">
      <w:pPr>
        <w:jc w:val="both"/>
        <w:rPr>
          <w:rFonts w:ascii="Arial" w:hAnsi="Arial" w:cs="Arial"/>
          <w:i/>
          <w:color w:val="000000"/>
          <w:sz w:val="22"/>
          <w:szCs w:val="22"/>
        </w:rPr>
      </w:pPr>
      <w:r w:rsidRPr="00985624">
        <w:rPr>
          <w:rFonts w:ascii="Arial" w:hAnsi="Arial" w:cs="Arial"/>
          <w:i/>
          <w:color w:val="000000"/>
          <w:sz w:val="22"/>
          <w:szCs w:val="22"/>
        </w:rPr>
        <w:t>Proyectos Nacionales</w:t>
      </w:r>
    </w:p>
    <w:p w:rsidR="00985624" w:rsidRPr="00985624" w:rsidRDefault="00985624" w:rsidP="00985624">
      <w:pPr>
        <w:ind w:left="423" w:hanging="207"/>
        <w:jc w:val="both"/>
        <w:rPr>
          <w:rFonts w:ascii="Arial" w:hAnsi="Arial" w:cs="Arial"/>
          <w:sz w:val="22"/>
          <w:szCs w:val="22"/>
          <w:lang w:val="es-MX"/>
        </w:rPr>
      </w:pPr>
      <w:r w:rsidRPr="00985624">
        <w:rPr>
          <w:rFonts w:ascii="Arial" w:hAnsi="Arial" w:cs="Arial"/>
          <w:sz w:val="22"/>
          <w:szCs w:val="22"/>
          <w:lang w:val="es-MX"/>
        </w:rPr>
        <w:t>- Desarrollo de b</w:t>
      </w:r>
      <w:r w:rsidRPr="00985624">
        <w:rPr>
          <w:rFonts w:ascii="Arial" w:hAnsi="Arial" w:cs="Arial"/>
          <w:sz w:val="22"/>
          <w:szCs w:val="22"/>
        </w:rPr>
        <w:t xml:space="preserve">ioestimuladores  nacionales para la protección y el beneficio de cultivos de interés económico. </w:t>
      </w:r>
      <w:r w:rsidRPr="00985624">
        <w:rPr>
          <w:rFonts w:ascii="Arial" w:hAnsi="Arial" w:cs="Arial"/>
          <w:sz w:val="22"/>
          <w:szCs w:val="22"/>
          <w:lang w:val="es-MX"/>
        </w:rPr>
        <w:t>J´ Proyecto: Dr. C. Alejandro Falcón.</w:t>
      </w:r>
    </w:p>
    <w:p w:rsidR="00985624" w:rsidRPr="00985624" w:rsidRDefault="00985624" w:rsidP="00985624">
      <w:pPr>
        <w:ind w:left="423" w:hanging="207"/>
        <w:jc w:val="both"/>
        <w:rPr>
          <w:rFonts w:ascii="Arial" w:hAnsi="Arial" w:cs="Arial"/>
          <w:sz w:val="22"/>
          <w:szCs w:val="22"/>
          <w:lang w:val="es-MX"/>
        </w:rPr>
      </w:pPr>
      <w:r w:rsidRPr="00985624">
        <w:rPr>
          <w:rFonts w:ascii="Arial" w:hAnsi="Arial" w:cs="Arial"/>
          <w:sz w:val="22"/>
          <w:szCs w:val="22"/>
          <w:lang w:val="es-MX"/>
        </w:rPr>
        <w:t>- Aplicación  de tecnologías nucleares para la obtención de genotipos con mayor adaptación a los efectos del cambio climático (temperaturas altas, sequía y enfermedades) en diferentes cultivos de importancia económica. J´ Proyecto: Dra. C. María C. González.</w:t>
      </w:r>
    </w:p>
    <w:p w:rsidR="00985624" w:rsidRPr="00985624" w:rsidRDefault="00985624" w:rsidP="00985624">
      <w:pPr>
        <w:ind w:left="423" w:hanging="207"/>
        <w:jc w:val="both"/>
        <w:rPr>
          <w:rFonts w:ascii="Arial" w:hAnsi="Arial" w:cs="Arial"/>
          <w:sz w:val="22"/>
          <w:szCs w:val="22"/>
          <w:lang w:val="en-US"/>
        </w:rPr>
      </w:pPr>
      <w:r w:rsidRPr="00985624">
        <w:rPr>
          <w:rFonts w:ascii="Arial" w:hAnsi="Arial" w:cs="Arial"/>
          <w:sz w:val="22"/>
          <w:szCs w:val="22"/>
          <w:lang w:val="es-MX"/>
        </w:rPr>
        <w:t xml:space="preserve">- Obtención e introducción de genotipos de tomate y flor de Jamaica tolerantes a la sequía con altos contenidos de compuestos nutraceúticos. </w:t>
      </w:r>
      <w:r w:rsidRPr="00985624">
        <w:rPr>
          <w:rFonts w:ascii="Arial" w:hAnsi="Arial" w:cs="Arial"/>
          <w:sz w:val="22"/>
          <w:szCs w:val="22"/>
          <w:lang w:val="en-US"/>
        </w:rPr>
        <w:t>J´ Proyecto: Dra. C. María C. González.</w:t>
      </w:r>
    </w:p>
    <w:p w:rsidR="00985624" w:rsidRPr="00985624" w:rsidRDefault="00985624" w:rsidP="00985624">
      <w:pPr>
        <w:ind w:left="423" w:hanging="207"/>
        <w:jc w:val="both"/>
        <w:rPr>
          <w:rFonts w:ascii="Arial" w:hAnsi="Arial" w:cs="Arial"/>
          <w:bCs/>
          <w:sz w:val="22"/>
          <w:szCs w:val="22"/>
        </w:rPr>
      </w:pPr>
    </w:p>
    <w:p w:rsidR="00985624" w:rsidRPr="00985624" w:rsidRDefault="00985624" w:rsidP="00985624">
      <w:pPr>
        <w:ind w:left="423" w:hanging="207"/>
        <w:jc w:val="both"/>
        <w:rPr>
          <w:rFonts w:ascii="Arial" w:hAnsi="Arial" w:cs="Arial"/>
          <w:bCs/>
          <w:i/>
          <w:sz w:val="22"/>
          <w:szCs w:val="22"/>
          <w:lang w:val="en-US"/>
        </w:rPr>
      </w:pPr>
      <w:r w:rsidRPr="00985624">
        <w:rPr>
          <w:rFonts w:ascii="Arial" w:hAnsi="Arial" w:cs="Arial"/>
          <w:bCs/>
          <w:i/>
          <w:sz w:val="22"/>
          <w:szCs w:val="22"/>
          <w:lang w:val="en-US"/>
        </w:rPr>
        <w:t>Proyectos Internacionales</w:t>
      </w:r>
    </w:p>
    <w:p w:rsidR="00985624" w:rsidRPr="00985624" w:rsidRDefault="00985624" w:rsidP="00985624">
      <w:pPr>
        <w:ind w:left="423" w:hanging="207"/>
        <w:jc w:val="both"/>
        <w:rPr>
          <w:rFonts w:ascii="Arial" w:hAnsi="Arial" w:cs="Arial"/>
          <w:sz w:val="22"/>
          <w:szCs w:val="22"/>
          <w:lang w:val="es-MX"/>
        </w:rPr>
      </w:pPr>
      <w:r w:rsidRPr="00985624">
        <w:rPr>
          <w:rFonts w:ascii="Arial" w:hAnsi="Arial" w:cs="Arial"/>
          <w:sz w:val="22"/>
          <w:szCs w:val="22"/>
          <w:lang w:val="en-US"/>
        </w:rPr>
        <w:t xml:space="preserve">- Development of rice and common beans mutants with better adaptations to high temperature and drought. </w:t>
      </w:r>
      <w:r w:rsidRPr="00985624">
        <w:rPr>
          <w:rFonts w:ascii="Arial" w:hAnsi="Arial" w:cs="Arial"/>
          <w:sz w:val="22"/>
          <w:szCs w:val="22"/>
          <w:lang w:val="es-MX"/>
        </w:rPr>
        <w:t>J´ Proyecto: Dra. C. María C. González (Internacional).</w:t>
      </w:r>
    </w:p>
    <w:p w:rsidR="00985624" w:rsidRPr="00985624" w:rsidRDefault="00985624" w:rsidP="00985624">
      <w:pPr>
        <w:ind w:left="423" w:hanging="207"/>
        <w:jc w:val="both"/>
        <w:rPr>
          <w:rFonts w:ascii="Arial" w:hAnsi="Arial" w:cs="Arial"/>
          <w:bCs/>
          <w:sz w:val="22"/>
          <w:szCs w:val="22"/>
        </w:rPr>
      </w:pPr>
      <w:r w:rsidRPr="00985624">
        <w:rPr>
          <w:rFonts w:ascii="Arial" w:hAnsi="Arial" w:cs="Arial"/>
          <w:bCs/>
          <w:sz w:val="22"/>
          <w:szCs w:val="22"/>
        </w:rPr>
        <w:t>- Empleo de productos bioactivos  en  la  propagación  mediante  cultivo  de  tejidos  y aclimatización de plantas de interés agrícola (Internacional) (Jefe del Proyecto) (E</w:t>
      </w:r>
      <w:r w:rsidR="00D8750E">
        <w:rPr>
          <w:rFonts w:ascii="Arial" w:hAnsi="Arial" w:cs="Arial"/>
          <w:bCs/>
          <w:sz w:val="22"/>
          <w:szCs w:val="22"/>
        </w:rPr>
        <w:t>stancia Postdoctoral en México) (</w:t>
      </w:r>
      <w:r w:rsidR="00D8750E" w:rsidRPr="00D8750E">
        <w:rPr>
          <w:rFonts w:ascii="Arial" w:hAnsi="Arial" w:cs="Arial"/>
          <w:b/>
          <w:bCs/>
          <w:sz w:val="22"/>
          <w:szCs w:val="22"/>
        </w:rPr>
        <w:t>Seleccionado Mejor Proyecto de Estancia Postdoctoral.- Hasta 180 das). CIBNOR. México.</w:t>
      </w:r>
    </w:p>
    <w:p w:rsidR="00985624" w:rsidRPr="00985624" w:rsidRDefault="00985624" w:rsidP="00985624">
      <w:pPr>
        <w:ind w:left="423" w:hanging="207"/>
        <w:jc w:val="both"/>
        <w:rPr>
          <w:rFonts w:ascii="Arial" w:hAnsi="Arial" w:cs="Arial"/>
          <w:bCs/>
          <w:sz w:val="22"/>
          <w:szCs w:val="22"/>
        </w:rPr>
      </w:pPr>
    </w:p>
    <w:p w:rsidR="00985624" w:rsidRPr="00DA2C56" w:rsidRDefault="00985624" w:rsidP="00985624">
      <w:pPr>
        <w:rPr>
          <w:rFonts w:ascii="Arial" w:hAnsi="Arial" w:cs="Arial"/>
          <w:b/>
          <w:sz w:val="22"/>
          <w:szCs w:val="22"/>
        </w:rPr>
      </w:pPr>
      <w:r w:rsidRPr="00DA2C56">
        <w:rPr>
          <w:rFonts w:ascii="Arial" w:hAnsi="Arial" w:cs="Arial"/>
          <w:b/>
          <w:sz w:val="22"/>
          <w:szCs w:val="22"/>
        </w:rPr>
        <w:t>II. Publicaciones</w:t>
      </w:r>
    </w:p>
    <w:p w:rsidR="00985624" w:rsidRPr="00DA2C56" w:rsidRDefault="00985624" w:rsidP="00985624">
      <w:pPr>
        <w:rPr>
          <w:rFonts w:ascii="Arial" w:hAnsi="Arial" w:cs="Arial"/>
          <w:b/>
          <w:sz w:val="22"/>
          <w:szCs w:val="22"/>
          <w:u w:val="single"/>
        </w:rPr>
      </w:pPr>
      <w:r w:rsidRPr="00DA2C56">
        <w:rPr>
          <w:rFonts w:ascii="Arial" w:hAnsi="Arial" w:cs="Arial"/>
          <w:b/>
          <w:sz w:val="22"/>
          <w:szCs w:val="22"/>
          <w:u w:val="single"/>
        </w:rPr>
        <w:t xml:space="preserve">   </w:t>
      </w:r>
    </w:p>
    <w:p w:rsidR="00985624" w:rsidRPr="00DA2C56" w:rsidRDefault="00985624" w:rsidP="00985624">
      <w:pPr>
        <w:rPr>
          <w:rFonts w:ascii="Arial" w:hAnsi="Arial" w:cs="Arial"/>
          <w:i/>
          <w:sz w:val="22"/>
          <w:szCs w:val="22"/>
        </w:rPr>
      </w:pPr>
      <w:r w:rsidRPr="00DA2C56">
        <w:rPr>
          <w:rFonts w:ascii="Arial" w:hAnsi="Arial" w:cs="Arial"/>
          <w:i/>
          <w:sz w:val="22"/>
          <w:szCs w:val="22"/>
        </w:rPr>
        <w:t xml:space="preserve">     Revista Impacto</w:t>
      </w:r>
    </w:p>
    <w:p w:rsidR="00985624" w:rsidRPr="00ED290B" w:rsidRDefault="00985624" w:rsidP="00985624">
      <w:pPr>
        <w:ind w:left="448" w:hanging="182"/>
        <w:jc w:val="both"/>
        <w:rPr>
          <w:rFonts w:ascii="Arial" w:hAnsi="Arial" w:cs="Arial"/>
          <w:noProof/>
          <w:sz w:val="22"/>
          <w:szCs w:val="22"/>
        </w:rPr>
      </w:pPr>
      <w:r w:rsidRPr="00DA2C56">
        <w:rPr>
          <w:rFonts w:ascii="Arial" w:hAnsi="Arial" w:cs="Arial"/>
          <w:noProof/>
          <w:sz w:val="22"/>
          <w:szCs w:val="22"/>
        </w:rPr>
        <w:t xml:space="preserve">- Biological activity of Biobras-6 and Pectimorf in each phase of banana (Musa </w:t>
      </w:r>
      <w:r>
        <w:rPr>
          <w:rFonts w:ascii="Arial" w:hAnsi="Arial" w:cs="Arial"/>
          <w:noProof/>
          <w:sz w:val="22"/>
          <w:szCs w:val="22"/>
          <w:lang w:val="en-US"/>
        </w:rPr>
        <w:t xml:space="preserve">spp.) micropropagation. </w:t>
      </w:r>
      <w:r w:rsidR="00ED290B" w:rsidRPr="00ED290B">
        <w:rPr>
          <w:rFonts w:ascii="Arial" w:hAnsi="Arial" w:cs="Arial"/>
          <w:b/>
          <w:noProof/>
          <w:sz w:val="22"/>
          <w:szCs w:val="22"/>
          <w:lang w:val="en-US"/>
        </w:rPr>
        <w:t>Revista</w:t>
      </w:r>
      <w:r w:rsidR="00ED290B">
        <w:rPr>
          <w:rFonts w:ascii="Arial" w:hAnsi="Arial" w:cs="Arial"/>
          <w:noProof/>
          <w:sz w:val="22"/>
          <w:szCs w:val="22"/>
          <w:lang w:val="en-US"/>
        </w:rPr>
        <w:t xml:space="preserve">: </w:t>
      </w:r>
      <w:r w:rsidRPr="00ED290B">
        <w:rPr>
          <w:rFonts w:ascii="Arial" w:hAnsi="Arial" w:cs="Arial"/>
          <w:i/>
          <w:noProof/>
          <w:sz w:val="22"/>
          <w:szCs w:val="22"/>
        </w:rPr>
        <w:t xml:space="preserve">J of Research in Biology </w:t>
      </w:r>
      <w:r w:rsidRPr="00ED290B">
        <w:rPr>
          <w:rFonts w:ascii="Arial" w:hAnsi="Arial" w:cs="Arial"/>
          <w:noProof/>
          <w:sz w:val="22"/>
          <w:szCs w:val="22"/>
        </w:rPr>
        <w:t>5 (4): 001-017. 2015.</w:t>
      </w:r>
    </w:p>
    <w:p w:rsidR="00ED290B" w:rsidRPr="008A3FCD" w:rsidRDefault="00985624" w:rsidP="00D8750E">
      <w:pPr>
        <w:pStyle w:val="Textoindependiente"/>
        <w:spacing w:line="276" w:lineRule="auto"/>
        <w:ind w:left="423" w:hanging="153"/>
        <w:rPr>
          <w:rFonts w:ascii="Arial" w:hAnsi="Arial" w:cs="Arial"/>
          <w:sz w:val="22"/>
          <w:szCs w:val="22"/>
          <w:lang w:val="en-US"/>
        </w:rPr>
      </w:pPr>
      <w:r w:rsidRPr="008A3FCD">
        <w:rPr>
          <w:rFonts w:ascii="Arial" w:hAnsi="Arial" w:cs="Arial"/>
          <w:noProof/>
          <w:sz w:val="22"/>
          <w:szCs w:val="22"/>
          <w:lang w:val="en-US"/>
        </w:rPr>
        <w:t xml:space="preserve">- </w:t>
      </w:r>
      <w:r w:rsidR="008A3FCD" w:rsidRPr="008A3FCD">
        <w:rPr>
          <w:rStyle w:val="hps"/>
          <w:rFonts w:ascii="Arial" w:hAnsi="Arial" w:cs="Arial"/>
          <w:sz w:val="22"/>
          <w:szCs w:val="22"/>
          <w:lang/>
        </w:rPr>
        <w:t>Application of</w:t>
      </w:r>
      <w:r w:rsidR="008A3FCD" w:rsidRPr="008A3FCD">
        <w:rPr>
          <w:rFonts w:ascii="Arial" w:hAnsi="Arial" w:cs="Arial"/>
          <w:sz w:val="22"/>
          <w:szCs w:val="22"/>
          <w:lang/>
        </w:rPr>
        <w:t xml:space="preserve"> </w:t>
      </w:r>
      <w:r w:rsidR="008A3FCD" w:rsidRPr="008A3FCD">
        <w:rPr>
          <w:rStyle w:val="hps"/>
          <w:rFonts w:ascii="Arial" w:hAnsi="Arial" w:cs="Arial"/>
          <w:sz w:val="22"/>
          <w:szCs w:val="22"/>
          <w:lang/>
        </w:rPr>
        <w:t>random amplified</w:t>
      </w:r>
      <w:r w:rsidR="008A3FCD" w:rsidRPr="008A3FCD">
        <w:rPr>
          <w:rFonts w:ascii="Arial" w:hAnsi="Arial" w:cs="Arial"/>
          <w:sz w:val="22"/>
          <w:szCs w:val="22"/>
          <w:lang/>
        </w:rPr>
        <w:t xml:space="preserve"> </w:t>
      </w:r>
      <w:r w:rsidR="008A3FCD" w:rsidRPr="008A3FCD">
        <w:rPr>
          <w:rStyle w:val="hps"/>
          <w:rFonts w:ascii="Arial" w:hAnsi="Arial" w:cs="Arial"/>
          <w:sz w:val="22"/>
          <w:szCs w:val="22"/>
          <w:lang/>
        </w:rPr>
        <w:t>fragment length polymorphism</w:t>
      </w:r>
      <w:r w:rsidR="008A3FCD" w:rsidRPr="008A3FCD">
        <w:rPr>
          <w:rFonts w:ascii="Arial" w:hAnsi="Arial" w:cs="Arial"/>
          <w:sz w:val="22"/>
          <w:szCs w:val="22"/>
          <w:lang/>
        </w:rPr>
        <w:t xml:space="preserve"> </w:t>
      </w:r>
      <w:r w:rsidR="008A3FCD" w:rsidRPr="008A3FCD">
        <w:rPr>
          <w:rStyle w:val="hps"/>
          <w:rFonts w:ascii="Arial" w:hAnsi="Arial" w:cs="Arial"/>
          <w:sz w:val="22"/>
          <w:szCs w:val="22"/>
          <w:lang/>
        </w:rPr>
        <w:t>(RFLP)</w:t>
      </w:r>
      <w:r w:rsidR="008A3FCD" w:rsidRPr="008A3FCD">
        <w:rPr>
          <w:rFonts w:ascii="Arial" w:hAnsi="Arial" w:cs="Arial"/>
          <w:sz w:val="22"/>
          <w:szCs w:val="22"/>
          <w:lang/>
        </w:rPr>
        <w:t xml:space="preserve"> </w:t>
      </w:r>
      <w:r w:rsidR="008A3FCD" w:rsidRPr="008A3FCD">
        <w:rPr>
          <w:rStyle w:val="hps"/>
          <w:rFonts w:ascii="Arial" w:hAnsi="Arial" w:cs="Arial"/>
          <w:sz w:val="22"/>
          <w:szCs w:val="22"/>
          <w:lang/>
        </w:rPr>
        <w:t>to detect</w:t>
      </w:r>
      <w:r w:rsidR="008A3FCD" w:rsidRPr="008A3FCD">
        <w:rPr>
          <w:rFonts w:ascii="Arial" w:hAnsi="Arial" w:cs="Arial"/>
          <w:sz w:val="22"/>
          <w:szCs w:val="22"/>
          <w:lang/>
        </w:rPr>
        <w:t xml:space="preserve"> </w:t>
      </w:r>
      <w:r w:rsidR="008A3FCD" w:rsidRPr="008A3FCD">
        <w:rPr>
          <w:rStyle w:val="hps"/>
          <w:rFonts w:ascii="Arial" w:hAnsi="Arial" w:cs="Arial"/>
          <w:sz w:val="22"/>
          <w:szCs w:val="22"/>
          <w:lang/>
        </w:rPr>
        <w:t>genetic variability</w:t>
      </w:r>
      <w:r w:rsidR="008A3FCD" w:rsidRPr="008A3FCD">
        <w:rPr>
          <w:rFonts w:ascii="Arial" w:hAnsi="Arial" w:cs="Arial"/>
          <w:sz w:val="22"/>
          <w:szCs w:val="22"/>
          <w:lang/>
        </w:rPr>
        <w:t xml:space="preserve"> or </w:t>
      </w:r>
      <w:r w:rsidR="008A3FCD" w:rsidRPr="008A3FCD">
        <w:rPr>
          <w:rStyle w:val="hps"/>
          <w:rFonts w:ascii="Arial" w:hAnsi="Arial" w:cs="Arial"/>
          <w:sz w:val="22"/>
          <w:szCs w:val="22"/>
          <w:lang/>
        </w:rPr>
        <w:t>stability</w:t>
      </w:r>
      <w:r w:rsidR="008A3FCD" w:rsidRPr="008A3FCD">
        <w:rPr>
          <w:rFonts w:ascii="Arial" w:hAnsi="Arial" w:cs="Arial"/>
          <w:sz w:val="22"/>
          <w:szCs w:val="22"/>
          <w:lang/>
        </w:rPr>
        <w:t xml:space="preserve"> in </w:t>
      </w:r>
      <w:r w:rsidR="008A3FCD" w:rsidRPr="008A3FCD">
        <w:rPr>
          <w:rStyle w:val="hps"/>
          <w:rFonts w:ascii="Arial" w:hAnsi="Arial" w:cs="Arial"/>
          <w:sz w:val="22"/>
          <w:szCs w:val="22"/>
          <w:lang/>
        </w:rPr>
        <w:t>garlic (</w:t>
      </w:r>
      <w:r w:rsidR="008A3FCD" w:rsidRPr="008A3FCD">
        <w:rPr>
          <w:rFonts w:ascii="Arial" w:hAnsi="Arial" w:cs="Arial"/>
          <w:sz w:val="22"/>
          <w:szCs w:val="22"/>
          <w:lang/>
        </w:rPr>
        <w:t xml:space="preserve">Allium sativum L.)  </w:t>
      </w:r>
      <w:r w:rsidR="008A3FCD" w:rsidRPr="008A3FCD">
        <w:rPr>
          <w:rStyle w:val="hps"/>
          <w:rFonts w:ascii="Arial" w:hAnsi="Arial" w:cs="Arial"/>
          <w:sz w:val="22"/>
          <w:szCs w:val="22"/>
          <w:lang/>
        </w:rPr>
        <w:t>plants</w:t>
      </w:r>
      <w:r w:rsidR="008A3FCD" w:rsidRPr="008A3FCD">
        <w:rPr>
          <w:rFonts w:ascii="Arial" w:hAnsi="Arial" w:cs="Arial"/>
          <w:sz w:val="22"/>
          <w:szCs w:val="22"/>
          <w:lang/>
        </w:rPr>
        <w:t xml:space="preserve"> </w:t>
      </w:r>
      <w:r w:rsidR="008A3FCD" w:rsidRPr="00D8750E">
        <w:rPr>
          <w:rStyle w:val="hps"/>
          <w:rFonts w:ascii="Arial" w:hAnsi="Arial" w:cs="Arial"/>
          <w:i/>
          <w:sz w:val="22"/>
          <w:szCs w:val="22"/>
          <w:lang/>
        </w:rPr>
        <w:t>in vitro</w:t>
      </w:r>
      <w:r w:rsidR="008A3FCD" w:rsidRPr="008A3FCD">
        <w:rPr>
          <w:rFonts w:ascii="Arial" w:hAnsi="Arial" w:cs="Arial"/>
          <w:sz w:val="22"/>
          <w:szCs w:val="22"/>
          <w:lang/>
        </w:rPr>
        <w:t xml:space="preserve"> </w:t>
      </w:r>
      <w:r w:rsidR="008A3FCD" w:rsidRPr="008A3FCD">
        <w:rPr>
          <w:rStyle w:val="hps"/>
          <w:rFonts w:ascii="Arial" w:hAnsi="Arial" w:cs="Arial"/>
          <w:sz w:val="22"/>
          <w:szCs w:val="22"/>
          <w:lang/>
        </w:rPr>
        <w:t>cultured with a mixture of</w:t>
      </w:r>
      <w:r w:rsidR="008A3FCD" w:rsidRPr="008A3FCD">
        <w:rPr>
          <w:rFonts w:ascii="Arial" w:hAnsi="Arial" w:cs="Arial"/>
          <w:sz w:val="22"/>
          <w:szCs w:val="22"/>
          <w:lang/>
        </w:rPr>
        <w:t xml:space="preserve"> </w:t>
      </w:r>
      <w:r w:rsidR="008A3FCD" w:rsidRPr="008A3FCD">
        <w:rPr>
          <w:rStyle w:val="hps"/>
          <w:rFonts w:ascii="Arial" w:hAnsi="Arial" w:cs="Arial"/>
          <w:sz w:val="22"/>
          <w:szCs w:val="22"/>
          <w:lang/>
        </w:rPr>
        <w:t>oligogalacturonide</w:t>
      </w:r>
      <w:r w:rsidR="008A3FCD">
        <w:rPr>
          <w:rStyle w:val="hps"/>
          <w:rFonts w:ascii="Arial" w:hAnsi="Arial" w:cs="Arial"/>
          <w:sz w:val="22"/>
          <w:szCs w:val="22"/>
          <w:lang/>
        </w:rPr>
        <w:t xml:space="preserve">. </w:t>
      </w:r>
      <w:r w:rsidR="00ED290B" w:rsidRPr="008A3FCD">
        <w:rPr>
          <w:rFonts w:ascii="Arial" w:hAnsi="Arial" w:cs="Arial"/>
          <w:b/>
          <w:sz w:val="22"/>
          <w:szCs w:val="22"/>
          <w:lang w:val="en-US"/>
        </w:rPr>
        <w:t>Revista</w:t>
      </w:r>
      <w:r w:rsidR="00ED290B" w:rsidRPr="008A3FCD">
        <w:rPr>
          <w:rFonts w:ascii="Arial" w:hAnsi="Arial" w:cs="Arial"/>
          <w:sz w:val="22"/>
          <w:szCs w:val="22"/>
          <w:lang w:val="en-US"/>
        </w:rPr>
        <w:t xml:space="preserve">: </w:t>
      </w:r>
      <w:r w:rsidR="00ED290B" w:rsidRPr="008A3FCD">
        <w:rPr>
          <w:rFonts w:ascii="Arial" w:hAnsi="Arial" w:cs="Arial"/>
          <w:i/>
          <w:sz w:val="22"/>
          <w:szCs w:val="22"/>
          <w:lang w:val="en-US"/>
        </w:rPr>
        <w:t>HortScience</w:t>
      </w:r>
      <w:r w:rsidR="00D8750E">
        <w:rPr>
          <w:rFonts w:ascii="Arial" w:hAnsi="Arial" w:cs="Arial"/>
          <w:sz w:val="22"/>
          <w:szCs w:val="22"/>
          <w:lang w:val="en-US"/>
        </w:rPr>
        <w:t xml:space="preserve"> (enviado)</w:t>
      </w:r>
    </w:p>
    <w:p w:rsidR="00ED290B" w:rsidRDefault="00ED290B" w:rsidP="00ED290B">
      <w:pPr>
        <w:pStyle w:val="Textoindependiente"/>
        <w:spacing w:line="276" w:lineRule="auto"/>
        <w:ind w:left="450" w:hanging="180"/>
        <w:rPr>
          <w:rFonts w:ascii="Arial" w:hAnsi="Arial" w:cs="Arial"/>
          <w:sz w:val="22"/>
          <w:szCs w:val="22"/>
          <w:lang w:val="es-MX"/>
        </w:rPr>
      </w:pPr>
      <w:r w:rsidRPr="00ED290B">
        <w:rPr>
          <w:rFonts w:ascii="Arial" w:hAnsi="Arial" w:cs="Arial"/>
          <w:sz w:val="22"/>
          <w:szCs w:val="22"/>
          <w:lang w:val="en-US"/>
        </w:rPr>
        <w:t>- Influence of Biobras-16</w:t>
      </w:r>
      <w:r w:rsidRPr="00ED290B">
        <w:rPr>
          <w:rFonts w:ascii="Arial" w:hAnsi="Arial" w:cs="Arial"/>
          <w:sz w:val="22"/>
          <w:szCs w:val="22"/>
          <w:vertAlign w:val="superscript"/>
          <w:lang w:val="en-US"/>
        </w:rPr>
        <w:t>®</w:t>
      </w:r>
      <w:r w:rsidRPr="00ED290B">
        <w:rPr>
          <w:rFonts w:ascii="Arial" w:hAnsi="Arial" w:cs="Arial"/>
          <w:sz w:val="22"/>
          <w:szCs w:val="22"/>
          <w:lang w:val="en-US"/>
        </w:rPr>
        <w:t xml:space="preserve"> and Pectimorf</w:t>
      </w:r>
      <w:r w:rsidRPr="00ED290B">
        <w:rPr>
          <w:rFonts w:ascii="Arial" w:hAnsi="Arial" w:cs="Arial"/>
          <w:sz w:val="22"/>
          <w:szCs w:val="22"/>
          <w:vertAlign w:val="superscript"/>
          <w:lang w:val="en-US"/>
        </w:rPr>
        <w:t>®</w:t>
      </w:r>
      <w:r w:rsidRPr="00ED290B">
        <w:rPr>
          <w:rFonts w:ascii="Arial" w:hAnsi="Arial" w:cs="Arial"/>
          <w:sz w:val="22"/>
          <w:szCs w:val="22"/>
          <w:lang w:val="en-US"/>
        </w:rPr>
        <w:t xml:space="preserve"> in the endogenous levels of hormones and pigments content in banana (</w:t>
      </w:r>
      <w:r w:rsidRPr="00ED290B">
        <w:rPr>
          <w:rFonts w:ascii="Arial" w:hAnsi="Arial" w:cs="Arial"/>
          <w:i/>
          <w:sz w:val="22"/>
          <w:szCs w:val="22"/>
          <w:lang w:val="en-US"/>
        </w:rPr>
        <w:t>Musa</w:t>
      </w:r>
      <w:r w:rsidRPr="00ED290B">
        <w:rPr>
          <w:rFonts w:ascii="Arial" w:hAnsi="Arial" w:cs="Arial"/>
          <w:sz w:val="22"/>
          <w:szCs w:val="22"/>
          <w:lang w:val="en-US"/>
        </w:rPr>
        <w:t xml:space="preserve"> spp.) plants in the acclimatization phase. </w:t>
      </w:r>
      <w:r w:rsidRPr="00ED290B">
        <w:rPr>
          <w:rFonts w:ascii="Arial" w:hAnsi="Arial" w:cs="Arial"/>
          <w:b/>
          <w:sz w:val="22"/>
          <w:szCs w:val="22"/>
          <w:lang w:val="es-MX"/>
        </w:rPr>
        <w:t>Revista</w:t>
      </w:r>
      <w:r w:rsidRPr="00ED290B">
        <w:rPr>
          <w:rFonts w:ascii="Arial" w:hAnsi="Arial" w:cs="Arial"/>
          <w:sz w:val="22"/>
          <w:szCs w:val="22"/>
          <w:lang w:val="es-MX"/>
        </w:rPr>
        <w:t xml:space="preserve">: </w:t>
      </w:r>
      <w:r w:rsidRPr="00ED290B">
        <w:rPr>
          <w:rFonts w:ascii="Arial" w:hAnsi="Arial" w:cs="Arial"/>
          <w:i/>
          <w:sz w:val="22"/>
          <w:szCs w:val="22"/>
          <w:lang w:val="es-MX"/>
        </w:rPr>
        <w:t>Russian Plant Physiology</w:t>
      </w:r>
      <w:r w:rsidR="00D8750E">
        <w:rPr>
          <w:rFonts w:ascii="Arial" w:hAnsi="Arial" w:cs="Arial"/>
          <w:sz w:val="22"/>
          <w:szCs w:val="22"/>
          <w:lang w:val="es-MX"/>
        </w:rPr>
        <w:t xml:space="preserve"> (enviado).</w:t>
      </w:r>
    </w:p>
    <w:p w:rsidR="00D8750E" w:rsidRDefault="00D8750E" w:rsidP="00ED290B">
      <w:pPr>
        <w:pStyle w:val="Textoindependiente"/>
        <w:spacing w:line="276" w:lineRule="auto"/>
        <w:ind w:left="450" w:hanging="180"/>
        <w:rPr>
          <w:rFonts w:ascii="Arial" w:hAnsi="Arial" w:cs="Arial"/>
          <w:sz w:val="22"/>
          <w:szCs w:val="22"/>
          <w:lang w:val="es-MX"/>
        </w:rPr>
      </w:pPr>
    </w:p>
    <w:p w:rsidR="00D8750E" w:rsidRDefault="00D8750E" w:rsidP="00D8750E">
      <w:pPr>
        <w:rPr>
          <w:rFonts w:ascii="Arial" w:hAnsi="Arial" w:cs="Arial"/>
          <w:b/>
          <w:sz w:val="22"/>
          <w:szCs w:val="22"/>
        </w:rPr>
      </w:pPr>
      <w:r w:rsidRPr="00D8750E">
        <w:rPr>
          <w:rFonts w:ascii="Arial" w:hAnsi="Arial" w:cs="Arial"/>
          <w:b/>
          <w:sz w:val="22"/>
          <w:szCs w:val="22"/>
        </w:rPr>
        <w:t>III. Eventos</w:t>
      </w:r>
    </w:p>
    <w:p w:rsidR="00D8750E" w:rsidRPr="00D8750E" w:rsidRDefault="00D8750E" w:rsidP="00D8750E">
      <w:pPr>
        <w:rPr>
          <w:rFonts w:ascii="Arial" w:hAnsi="Arial" w:cs="Arial"/>
          <w:b/>
          <w:i/>
          <w:sz w:val="22"/>
          <w:szCs w:val="22"/>
        </w:rPr>
      </w:pPr>
    </w:p>
    <w:p w:rsidR="00042BB6" w:rsidRDefault="00042BB6" w:rsidP="00DE71DC">
      <w:pPr>
        <w:ind w:left="198" w:hanging="198"/>
        <w:jc w:val="both"/>
        <w:rPr>
          <w:rFonts w:ascii="Arial" w:hAnsi="Arial" w:cs="Arial"/>
          <w:i/>
          <w:sz w:val="22"/>
          <w:szCs w:val="22"/>
        </w:rPr>
      </w:pPr>
      <w:r>
        <w:rPr>
          <w:rFonts w:ascii="Arial" w:hAnsi="Arial" w:cs="Arial"/>
          <w:i/>
          <w:sz w:val="22"/>
          <w:szCs w:val="22"/>
        </w:rPr>
        <w:t xml:space="preserve">- </w:t>
      </w:r>
      <w:r w:rsidRPr="00042BB6">
        <w:rPr>
          <w:rFonts w:ascii="Arial" w:hAnsi="Arial" w:cs="Arial"/>
          <w:i/>
          <w:sz w:val="22"/>
          <w:szCs w:val="22"/>
        </w:rPr>
        <w:t>Taller: Biotecnología oportunidad para el desarrollo económico de comunidades rurales de los oasis sub</w:t>
      </w:r>
      <w:r>
        <w:rPr>
          <w:rFonts w:ascii="Arial" w:hAnsi="Arial" w:cs="Arial"/>
          <w:i/>
          <w:sz w:val="22"/>
          <w:szCs w:val="22"/>
        </w:rPr>
        <w:t xml:space="preserve">californiano. CIBNOR (19 y 20 de marzo de </w:t>
      </w:r>
      <w:r w:rsidRPr="00042BB6">
        <w:rPr>
          <w:rFonts w:ascii="Arial" w:hAnsi="Arial" w:cs="Arial"/>
          <w:i/>
          <w:sz w:val="22"/>
          <w:szCs w:val="22"/>
        </w:rPr>
        <w:t>2015).</w:t>
      </w:r>
    </w:p>
    <w:p w:rsidR="00042BB6" w:rsidRDefault="00042BB6" w:rsidP="00DE71DC">
      <w:pPr>
        <w:ind w:left="198" w:hanging="198"/>
        <w:jc w:val="both"/>
        <w:rPr>
          <w:rFonts w:ascii="Arial" w:hAnsi="Arial" w:cs="Arial"/>
          <w:i/>
          <w:sz w:val="22"/>
          <w:szCs w:val="22"/>
        </w:rPr>
      </w:pPr>
    </w:p>
    <w:p w:rsidR="00D8750E" w:rsidRPr="00D8750E" w:rsidRDefault="00DE71DC" w:rsidP="00DE71DC">
      <w:pPr>
        <w:ind w:left="198" w:hanging="198"/>
        <w:jc w:val="both"/>
        <w:rPr>
          <w:rFonts w:ascii="Arial" w:hAnsi="Arial" w:cs="Arial"/>
          <w:i/>
          <w:sz w:val="22"/>
          <w:szCs w:val="22"/>
        </w:rPr>
      </w:pPr>
      <w:r>
        <w:rPr>
          <w:rFonts w:ascii="Arial" w:hAnsi="Arial" w:cs="Arial"/>
          <w:i/>
          <w:sz w:val="22"/>
          <w:szCs w:val="22"/>
        </w:rPr>
        <w:t xml:space="preserve">- </w:t>
      </w:r>
      <w:r w:rsidR="00D8750E" w:rsidRPr="00D8750E">
        <w:rPr>
          <w:rFonts w:ascii="Arial" w:hAnsi="Arial" w:cs="Arial"/>
          <w:i/>
          <w:sz w:val="22"/>
          <w:szCs w:val="22"/>
        </w:rPr>
        <w:t>1</w:t>
      </w:r>
      <w:r w:rsidR="00D8750E" w:rsidRPr="00D8750E">
        <w:rPr>
          <w:rFonts w:ascii="Arial" w:hAnsi="Arial" w:cs="Arial"/>
          <w:i/>
          <w:sz w:val="22"/>
          <w:szCs w:val="22"/>
          <w:vertAlign w:val="superscript"/>
        </w:rPr>
        <w:t xml:space="preserve">er </w:t>
      </w:r>
      <w:r w:rsidR="00D8750E" w:rsidRPr="00D8750E">
        <w:rPr>
          <w:rFonts w:ascii="Arial" w:hAnsi="Arial" w:cs="Arial"/>
          <w:i/>
          <w:sz w:val="22"/>
          <w:szCs w:val="22"/>
        </w:rPr>
        <w:t>Simposio Internacional de Agricultura Sustentable de Zonas Áridas. Universidad Autónoma de Baja California Sur. México (22 de abril de 2015).</w:t>
      </w:r>
    </w:p>
    <w:p w:rsidR="00DE71DC" w:rsidRDefault="00D8750E" w:rsidP="00DE71DC">
      <w:pPr>
        <w:pStyle w:val="NormalWeb"/>
        <w:spacing w:before="0" w:beforeAutospacing="0" w:after="0" w:afterAutospacing="0" w:line="276" w:lineRule="auto"/>
        <w:ind w:left="198" w:hanging="18"/>
        <w:jc w:val="both"/>
        <w:textAlignment w:val="baseline"/>
        <w:rPr>
          <w:rFonts w:ascii="Arial" w:eastAsia="+mn-ea" w:hAnsi="Arial" w:cs="Arial"/>
          <w:bCs/>
          <w:kern w:val="24"/>
          <w:sz w:val="22"/>
          <w:szCs w:val="22"/>
          <w:lang w:eastAsia="es-MX"/>
        </w:rPr>
      </w:pPr>
      <w:r w:rsidRPr="00D8750E">
        <w:rPr>
          <w:rFonts w:ascii="Arial" w:hAnsi="Arial" w:cs="Arial"/>
          <w:sz w:val="22"/>
          <w:szCs w:val="22"/>
        </w:rPr>
        <w:t xml:space="preserve">Conferencia Magistral: </w:t>
      </w:r>
      <w:r w:rsidRPr="00D8750E">
        <w:rPr>
          <w:rFonts w:ascii="Arial" w:eastAsia="+mn-ea" w:hAnsi="Arial" w:cs="Arial"/>
          <w:bCs/>
          <w:kern w:val="24"/>
          <w:sz w:val="22"/>
          <w:szCs w:val="22"/>
          <w:lang w:eastAsia="es-MX"/>
        </w:rPr>
        <w:t>Oligogalacturónidos de origen péctico: Actividad biológica y posible modo de acción en</w:t>
      </w:r>
      <w:r w:rsidRPr="00D8750E">
        <w:rPr>
          <w:rFonts w:ascii="Arial" w:eastAsia="+mn-ea" w:hAnsi="Arial" w:cs="Arial"/>
          <w:bCs/>
          <w:i/>
          <w:iCs/>
          <w:kern w:val="24"/>
          <w:sz w:val="22"/>
          <w:szCs w:val="22"/>
          <w:lang w:eastAsia="es-MX"/>
        </w:rPr>
        <w:t xml:space="preserve"> </w:t>
      </w:r>
      <w:r w:rsidRPr="00D8750E">
        <w:rPr>
          <w:rFonts w:ascii="Arial" w:eastAsia="+mn-ea" w:hAnsi="Arial" w:cs="Arial"/>
          <w:bCs/>
          <w:kern w:val="24"/>
          <w:sz w:val="22"/>
          <w:szCs w:val="22"/>
          <w:lang w:eastAsia="es-MX"/>
        </w:rPr>
        <w:t>la morfogénesis y crecimiento de las plantas</w:t>
      </w:r>
      <w:r>
        <w:rPr>
          <w:rFonts w:ascii="Arial" w:eastAsia="+mn-ea" w:hAnsi="Arial" w:cs="Arial"/>
          <w:bCs/>
          <w:kern w:val="24"/>
          <w:sz w:val="22"/>
          <w:szCs w:val="22"/>
          <w:lang w:eastAsia="es-MX"/>
        </w:rPr>
        <w:t xml:space="preserve"> [</w:t>
      </w:r>
      <w:r w:rsidRPr="00D8750E">
        <w:rPr>
          <w:rFonts w:ascii="Arial" w:eastAsia="+mn-ea" w:hAnsi="Arial" w:cs="Arial"/>
          <w:b/>
          <w:bCs/>
          <w:kern w:val="24"/>
          <w:sz w:val="22"/>
          <w:szCs w:val="22"/>
          <w:lang w:eastAsia="es-MX"/>
        </w:rPr>
        <w:t>Premios alcanzados</w:t>
      </w:r>
      <w:r>
        <w:rPr>
          <w:rFonts w:ascii="Arial" w:eastAsia="+mn-ea" w:hAnsi="Arial" w:cs="Arial"/>
          <w:b/>
          <w:bCs/>
          <w:kern w:val="24"/>
          <w:sz w:val="22"/>
          <w:szCs w:val="22"/>
          <w:lang w:eastAsia="es-MX"/>
        </w:rPr>
        <w:t xml:space="preserve"> </w:t>
      </w:r>
      <w:r>
        <w:rPr>
          <w:rFonts w:ascii="Arial" w:eastAsia="+mn-ea" w:hAnsi="Arial" w:cs="Arial"/>
          <w:b/>
          <w:bCs/>
          <w:kern w:val="24"/>
          <w:sz w:val="22"/>
          <w:szCs w:val="22"/>
          <w:lang w:eastAsia="es-MX"/>
        </w:rPr>
        <w:lastRenderedPageBreak/>
        <w:t>(tres)</w:t>
      </w:r>
      <w:r w:rsidRPr="00D8750E">
        <w:rPr>
          <w:rFonts w:ascii="Arial" w:eastAsia="+mn-ea" w:hAnsi="Arial" w:cs="Arial"/>
          <w:b/>
          <w:bCs/>
          <w:kern w:val="24"/>
          <w:sz w:val="22"/>
          <w:szCs w:val="22"/>
          <w:lang w:eastAsia="es-MX"/>
        </w:rPr>
        <w:t>: Primer Premio (Docentes-Investigadores); Premio al Trabajo de Mayor Rigor Científico; Premio al Trabajo de Mayor Aporte Docente</w:t>
      </w:r>
      <w:r>
        <w:rPr>
          <w:rFonts w:ascii="Arial" w:eastAsia="+mn-ea" w:hAnsi="Arial" w:cs="Arial"/>
          <w:bCs/>
          <w:kern w:val="24"/>
          <w:sz w:val="22"/>
          <w:szCs w:val="22"/>
          <w:lang w:eastAsia="es-MX"/>
        </w:rPr>
        <w:t>]</w:t>
      </w:r>
      <w:r w:rsidR="00DE71DC">
        <w:rPr>
          <w:rFonts w:ascii="Arial" w:eastAsia="+mn-ea" w:hAnsi="Arial" w:cs="Arial"/>
          <w:bCs/>
          <w:kern w:val="24"/>
          <w:sz w:val="22"/>
          <w:szCs w:val="22"/>
          <w:lang w:eastAsia="es-MX"/>
        </w:rPr>
        <w:t>.</w:t>
      </w:r>
    </w:p>
    <w:p w:rsidR="00DE71DC" w:rsidRDefault="00DE71DC" w:rsidP="00DE71DC">
      <w:pPr>
        <w:pStyle w:val="NormalWeb"/>
        <w:spacing w:before="0" w:beforeAutospacing="0" w:after="0" w:afterAutospacing="0" w:line="276" w:lineRule="auto"/>
        <w:ind w:left="198" w:hanging="18"/>
        <w:jc w:val="both"/>
        <w:textAlignment w:val="baseline"/>
        <w:rPr>
          <w:rFonts w:ascii="Arial" w:eastAsia="+mn-ea" w:hAnsi="Arial" w:cs="Arial"/>
          <w:bCs/>
          <w:kern w:val="24"/>
          <w:sz w:val="22"/>
          <w:szCs w:val="22"/>
          <w:lang w:eastAsia="es-MX"/>
        </w:rPr>
      </w:pPr>
    </w:p>
    <w:p w:rsidR="00DE71DC" w:rsidRDefault="00DE71DC" w:rsidP="00DE71DC">
      <w:pPr>
        <w:pStyle w:val="NormalWeb"/>
        <w:spacing w:before="0" w:beforeAutospacing="0" w:after="0" w:afterAutospacing="0" w:line="276" w:lineRule="auto"/>
        <w:ind w:left="180" w:hanging="180"/>
        <w:jc w:val="both"/>
        <w:textAlignment w:val="baseline"/>
        <w:rPr>
          <w:rFonts w:ascii="Arial" w:eastAsia="+mn-ea" w:hAnsi="Arial" w:cs="Arial"/>
          <w:bCs/>
          <w:i/>
          <w:kern w:val="24"/>
          <w:sz w:val="22"/>
          <w:szCs w:val="22"/>
          <w:lang w:val="es-MX" w:eastAsia="es-MX"/>
        </w:rPr>
      </w:pPr>
      <w:r w:rsidRPr="00DE71DC">
        <w:rPr>
          <w:rFonts w:ascii="Arial" w:eastAsia="+mn-ea" w:hAnsi="Arial" w:cs="Arial"/>
          <w:bCs/>
          <w:i/>
          <w:kern w:val="24"/>
          <w:sz w:val="22"/>
          <w:szCs w:val="22"/>
          <w:lang w:eastAsia="es-MX"/>
        </w:rPr>
        <w:t xml:space="preserve">- Participación en el </w:t>
      </w:r>
      <w:r w:rsidRPr="00DE71DC">
        <w:rPr>
          <w:rFonts w:ascii="Arial" w:eastAsia="+mn-ea" w:hAnsi="Arial" w:cs="Arial"/>
          <w:bCs/>
          <w:i/>
          <w:kern w:val="24"/>
          <w:sz w:val="22"/>
          <w:szCs w:val="22"/>
          <w:lang w:val="es-MX" w:eastAsia="es-MX"/>
        </w:rPr>
        <w:t>Intercambio entre profesores, investigadores y facilitadores de la Universidad Autónoma de Baja California Sur (UABCS), el CIBNOR y la Universidad del Estado de Colorado (CSU, siglas en Inglés) de Estados Unidos. México (abril de 2015).</w:t>
      </w:r>
    </w:p>
    <w:p w:rsidR="00D91914" w:rsidRDefault="00D91914" w:rsidP="00DE71DC">
      <w:pPr>
        <w:pStyle w:val="NormalWeb"/>
        <w:spacing w:before="0" w:beforeAutospacing="0" w:after="0" w:afterAutospacing="0" w:line="276" w:lineRule="auto"/>
        <w:ind w:left="180" w:hanging="180"/>
        <w:jc w:val="both"/>
        <w:textAlignment w:val="baseline"/>
        <w:rPr>
          <w:rFonts w:ascii="Arial" w:eastAsia="+mn-ea" w:hAnsi="Arial" w:cs="Arial"/>
          <w:bCs/>
          <w:i/>
          <w:kern w:val="24"/>
          <w:sz w:val="22"/>
          <w:szCs w:val="22"/>
          <w:lang w:val="es-MX" w:eastAsia="es-MX"/>
        </w:rPr>
      </w:pPr>
    </w:p>
    <w:p w:rsidR="00D91914" w:rsidRPr="00D91914" w:rsidRDefault="00D91914" w:rsidP="00DE71DC">
      <w:pPr>
        <w:pStyle w:val="NormalWeb"/>
        <w:spacing w:before="0" w:beforeAutospacing="0" w:after="0" w:afterAutospacing="0" w:line="276" w:lineRule="auto"/>
        <w:ind w:left="180" w:hanging="180"/>
        <w:jc w:val="both"/>
        <w:textAlignment w:val="baseline"/>
        <w:rPr>
          <w:rFonts w:ascii="Arial" w:eastAsia="Times New Roman" w:hAnsi="Arial" w:cs="Arial"/>
          <w:sz w:val="22"/>
          <w:szCs w:val="22"/>
          <w:lang w:val="es-MX" w:eastAsia="es-MX"/>
        </w:rPr>
      </w:pPr>
      <w:r>
        <w:rPr>
          <w:rFonts w:ascii="Arial" w:eastAsia="+mn-ea" w:hAnsi="Arial" w:cs="Arial"/>
          <w:bCs/>
          <w:i/>
          <w:kern w:val="24"/>
          <w:sz w:val="22"/>
          <w:szCs w:val="22"/>
          <w:lang w:val="es-MX" w:eastAsia="es-MX"/>
        </w:rPr>
        <w:t>- Expociencias Subcaliforniana 2015. Baja California Sur. México (</w:t>
      </w:r>
      <w:r w:rsidR="00DA2C56">
        <w:rPr>
          <w:rFonts w:ascii="Arial" w:eastAsia="+mn-ea" w:hAnsi="Arial" w:cs="Arial"/>
          <w:bCs/>
          <w:i/>
          <w:kern w:val="24"/>
          <w:sz w:val="22"/>
          <w:szCs w:val="22"/>
          <w:lang w:val="es-MX" w:eastAsia="es-MX"/>
        </w:rPr>
        <w:t xml:space="preserve">5 y </w:t>
      </w:r>
      <w:r>
        <w:rPr>
          <w:rFonts w:ascii="Arial" w:eastAsia="+mn-ea" w:hAnsi="Arial" w:cs="Arial"/>
          <w:bCs/>
          <w:i/>
          <w:kern w:val="24"/>
          <w:sz w:val="22"/>
          <w:szCs w:val="22"/>
          <w:lang w:val="es-MX" w:eastAsia="es-MX"/>
        </w:rPr>
        <w:t xml:space="preserve">6 de junio de 2015). </w:t>
      </w:r>
      <w:r w:rsidRPr="00D91914">
        <w:rPr>
          <w:rFonts w:ascii="Arial" w:eastAsia="+mn-ea" w:hAnsi="Arial" w:cs="Arial"/>
          <w:b/>
          <w:bCs/>
          <w:i/>
          <w:kern w:val="24"/>
          <w:sz w:val="22"/>
          <w:szCs w:val="22"/>
          <w:lang w:val="es-MX" w:eastAsia="es-MX"/>
        </w:rPr>
        <w:t>Premio al Mejor Juez</w:t>
      </w:r>
      <w:r>
        <w:rPr>
          <w:rFonts w:ascii="Arial" w:eastAsia="+mn-ea" w:hAnsi="Arial" w:cs="Arial"/>
          <w:bCs/>
          <w:kern w:val="24"/>
          <w:sz w:val="22"/>
          <w:szCs w:val="22"/>
          <w:lang w:val="es-MX" w:eastAsia="es-MX"/>
        </w:rPr>
        <w:t>.</w:t>
      </w:r>
    </w:p>
    <w:p w:rsidR="00D8750E" w:rsidRPr="00D8750E" w:rsidRDefault="00D8750E" w:rsidP="00D8750E">
      <w:pPr>
        <w:autoSpaceDE w:val="0"/>
        <w:autoSpaceDN w:val="0"/>
        <w:adjustRightInd w:val="0"/>
        <w:ind w:left="189" w:hanging="189"/>
        <w:jc w:val="both"/>
        <w:rPr>
          <w:rFonts w:ascii="Arial" w:hAnsi="Arial" w:cs="Arial"/>
          <w:color w:val="231F20"/>
          <w:sz w:val="22"/>
          <w:szCs w:val="22"/>
          <w:lang w:val="es-MX"/>
        </w:rPr>
      </w:pPr>
    </w:p>
    <w:p w:rsidR="00D8750E" w:rsidRDefault="00DE71DC" w:rsidP="00D8750E">
      <w:pPr>
        <w:autoSpaceDE w:val="0"/>
        <w:autoSpaceDN w:val="0"/>
        <w:adjustRightInd w:val="0"/>
        <w:ind w:left="-9" w:hanging="27"/>
        <w:jc w:val="both"/>
        <w:rPr>
          <w:rFonts w:ascii="Arial" w:hAnsi="Arial" w:cs="Arial"/>
          <w:i/>
          <w:color w:val="231F20"/>
          <w:sz w:val="22"/>
          <w:szCs w:val="22"/>
        </w:rPr>
      </w:pPr>
      <w:r>
        <w:rPr>
          <w:rFonts w:ascii="Arial" w:hAnsi="Arial" w:cs="Arial"/>
          <w:i/>
          <w:color w:val="231F20"/>
          <w:sz w:val="22"/>
          <w:szCs w:val="22"/>
        </w:rPr>
        <w:t xml:space="preserve">- </w:t>
      </w:r>
      <w:r w:rsidR="00D8750E">
        <w:rPr>
          <w:rFonts w:ascii="Arial" w:hAnsi="Arial" w:cs="Arial"/>
          <w:i/>
          <w:color w:val="231F20"/>
          <w:sz w:val="22"/>
          <w:szCs w:val="22"/>
        </w:rPr>
        <w:t>III Simposio Internacional del INIVIT. Cuba</w:t>
      </w:r>
      <w:r>
        <w:rPr>
          <w:rFonts w:ascii="Arial" w:hAnsi="Arial" w:cs="Arial"/>
          <w:i/>
          <w:color w:val="231F20"/>
          <w:sz w:val="22"/>
          <w:szCs w:val="22"/>
        </w:rPr>
        <w:t xml:space="preserve"> (</w:t>
      </w:r>
      <w:r w:rsidR="00D8750E">
        <w:rPr>
          <w:rFonts w:ascii="Arial" w:hAnsi="Arial" w:cs="Arial"/>
          <w:i/>
          <w:color w:val="231F20"/>
          <w:sz w:val="22"/>
          <w:szCs w:val="22"/>
        </w:rPr>
        <w:t>22-24 de octubre de 2015</w:t>
      </w:r>
      <w:r>
        <w:rPr>
          <w:rFonts w:ascii="Arial" w:hAnsi="Arial" w:cs="Arial"/>
          <w:i/>
          <w:color w:val="231F20"/>
          <w:sz w:val="22"/>
          <w:szCs w:val="22"/>
        </w:rPr>
        <w:t>).</w:t>
      </w:r>
    </w:p>
    <w:p w:rsidR="00DE71DC" w:rsidRDefault="00DE71DC" w:rsidP="00DE71DC">
      <w:pPr>
        <w:autoSpaceDE w:val="0"/>
        <w:autoSpaceDN w:val="0"/>
        <w:adjustRightInd w:val="0"/>
        <w:ind w:left="117" w:hanging="153"/>
        <w:jc w:val="both"/>
        <w:rPr>
          <w:rFonts w:ascii="Arial" w:hAnsi="Arial" w:cs="Arial"/>
          <w:sz w:val="22"/>
          <w:szCs w:val="22"/>
        </w:rPr>
      </w:pPr>
      <w:r>
        <w:rPr>
          <w:rFonts w:ascii="Arial" w:hAnsi="Arial" w:cs="Arial"/>
          <w:color w:val="231F20"/>
          <w:sz w:val="22"/>
          <w:szCs w:val="22"/>
          <w:lang w:val="en-US"/>
        </w:rPr>
        <w:t xml:space="preserve">  </w:t>
      </w:r>
      <w:r w:rsidRPr="00DE71DC">
        <w:rPr>
          <w:rFonts w:ascii="Arial" w:hAnsi="Arial" w:cs="Arial"/>
          <w:color w:val="231F20"/>
          <w:sz w:val="22"/>
          <w:szCs w:val="22"/>
          <w:lang w:val="en-US"/>
        </w:rPr>
        <w:t xml:space="preserve">Título: </w:t>
      </w:r>
      <w:r w:rsidRPr="00ED290B">
        <w:rPr>
          <w:rFonts w:ascii="Arial" w:hAnsi="Arial" w:cs="Arial"/>
          <w:sz w:val="22"/>
          <w:szCs w:val="22"/>
          <w:lang w:val="en-US"/>
        </w:rPr>
        <w:t>Influence of Biobras-16</w:t>
      </w:r>
      <w:r w:rsidRPr="00ED290B">
        <w:rPr>
          <w:rFonts w:ascii="Arial" w:hAnsi="Arial" w:cs="Arial"/>
          <w:sz w:val="22"/>
          <w:szCs w:val="22"/>
          <w:vertAlign w:val="superscript"/>
          <w:lang w:val="en-US"/>
        </w:rPr>
        <w:t>®</w:t>
      </w:r>
      <w:r w:rsidRPr="00ED290B">
        <w:rPr>
          <w:rFonts w:ascii="Arial" w:hAnsi="Arial" w:cs="Arial"/>
          <w:sz w:val="22"/>
          <w:szCs w:val="22"/>
          <w:lang w:val="en-US"/>
        </w:rPr>
        <w:t xml:space="preserve"> and Pectimorf</w:t>
      </w:r>
      <w:r w:rsidRPr="00ED290B">
        <w:rPr>
          <w:rFonts w:ascii="Arial" w:hAnsi="Arial" w:cs="Arial"/>
          <w:sz w:val="22"/>
          <w:szCs w:val="22"/>
          <w:vertAlign w:val="superscript"/>
          <w:lang w:val="en-US"/>
        </w:rPr>
        <w:t>®</w:t>
      </w:r>
      <w:r w:rsidRPr="00ED290B">
        <w:rPr>
          <w:rFonts w:ascii="Arial" w:hAnsi="Arial" w:cs="Arial"/>
          <w:sz w:val="22"/>
          <w:szCs w:val="22"/>
          <w:lang w:val="en-US"/>
        </w:rPr>
        <w:t xml:space="preserve"> in the endogenous levels of hormones and pigments content in banana (</w:t>
      </w:r>
      <w:r w:rsidRPr="00ED290B">
        <w:rPr>
          <w:rFonts w:ascii="Arial" w:hAnsi="Arial" w:cs="Arial"/>
          <w:i/>
          <w:sz w:val="22"/>
          <w:szCs w:val="22"/>
          <w:lang w:val="en-US"/>
        </w:rPr>
        <w:t>Musa</w:t>
      </w:r>
      <w:r w:rsidRPr="00ED290B">
        <w:rPr>
          <w:rFonts w:ascii="Arial" w:hAnsi="Arial" w:cs="Arial"/>
          <w:sz w:val="22"/>
          <w:szCs w:val="22"/>
          <w:lang w:val="en-US"/>
        </w:rPr>
        <w:t xml:space="preserve"> spp.) plants in the acclimatization phase</w:t>
      </w:r>
      <w:r>
        <w:rPr>
          <w:rFonts w:ascii="Arial" w:hAnsi="Arial" w:cs="Arial"/>
          <w:sz w:val="22"/>
          <w:szCs w:val="22"/>
          <w:lang w:val="en-US"/>
        </w:rPr>
        <w:t xml:space="preserve">. </w:t>
      </w:r>
      <w:r w:rsidRPr="00DE71DC">
        <w:rPr>
          <w:rFonts w:ascii="Arial" w:hAnsi="Arial" w:cs="Arial"/>
          <w:sz w:val="22"/>
          <w:szCs w:val="22"/>
        </w:rPr>
        <w:t>Autores: Humberto Izquierdo, Lilia Alcaraz, María C. González, Miriam Núñez y Juna C.</w:t>
      </w:r>
      <w:r>
        <w:rPr>
          <w:rFonts w:ascii="Arial" w:hAnsi="Arial" w:cs="Arial"/>
          <w:sz w:val="22"/>
          <w:szCs w:val="22"/>
        </w:rPr>
        <w:t xml:space="preserve"> Cabrera.</w:t>
      </w:r>
      <w:r w:rsidRPr="00DE71DC">
        <w:rPr>
          <w:rFonts w:ascii="Arial" w:hAnsi="Arial" w:cs="Arial"/>
          <w:sz w:val="22"/>
          <w:szCs w:val="22"/>
        </w:rPr>
        <w:t xml:space="preserve"> </w:t>
      </w:r>
    </w:p>
    <w:p w:rsidR="00D27F0B" w:rsidRDefault="00D27F0B" w:rsidP="00DE71DC">
      <w:pPr>
        <w:autoSpaceDE w:val="0"/>
        <w:autoSpaceDN w:val="0"/>
        <w:adjustRightInd w:val="0"/>
        <w:ind w:left="117" w:hanging="153"/>
        <w:jc w:val="both"/>
        <w:rPr>
          <w:rFonts w:ascii="Arial" w:hAnsi="Arial" w:cs="Arial"/>
          <w:sz w:val="22"/>
          <w:szCs w:val="22"/>
        </w:rPr>
      </w:pPr>
    </w:p>
    <w:p w:rsidR="00D27F0B" w:rsidRDefault="00D27F0B" w:rsidP="00DE71DC">
      <w:pPr>
        <w:autoSpaceDE w:val="0"/>
        <w:autoSpaceDN w:val="0"/>
        <w:adjustRightInd w:val="0"/>
        <w:ind w:left="117" w:hanging="153"/>
        <w:jc w:val="both"/>
        <w:rPr>
          <w:rFonts w:ascii="Arial" w:hAnsi="Arial" w:cs="Arial"/>
          <w:sz w:val="22"/>
          <w:szCs w:val="22"/>
          <w:lang w:val="es-MX"/>
        </w:rPr>
      </w:pPr>
      <w:r>
        <w:rPr>
          <w:rFonts w:ascii="Arial" w:hAnsi="Arial" w:cs="Arial"/>
          <w:sz w:val="22"/>
          <w:szCs w:val="22"/>
        </w:rPr>
        <w:t xml:space="preserve">- </w:t>
      </w:r>
      <w:r w:rsidR="000338C2">
        <w:rPr>
          <w:rFonts w:ascii="Arial" w:hAnsi="Arial" w:cs="Arial"/>
          <w:sz w:val="22"/>
          <w:szCs w:val="22"/>
        </w:rPr>
        <w:t xml:space="preserve">Participación en el </w:t>
      </w:r>
      <w:r w:rsidRPr="00D27F0B">
        <w:rPr>
          <w:rFonts w:ascii="Arial" w:hAnsi="Arial" w:cs="Arial"/>
          <w:sz w:val="22"/>
          <w:szCs w:val="22"/>
        </w:rPr>
        <w:t xml:space="preserve">Taller del Proyecto: </w:t>
      </w:r>
      <w:r w:rsidRPr="00D27F0B">
        <w:rPr>
          <w:rFonts w:ascii="Arial" w:hAnsi="Arial" w:cs="Arial"/>
          <w:sz w:val="22"/>
          <w:szCs w:val="22"/>
          <w:lang w:val="es-MX"/>
        </w:rPr>
        <w:t>Aplicación  de tecnologías nucleares para la obtención de genotipos con mayor adaptación a los efectos del cambio climático (temperaturas altas, sequía y enfermedades) en diferentes cultivos de importancia económica. J´ Proyecto: Dra. C. María C. González</w:t>
      </w:r>
      <w:r>
        <w:rPr>
          <w:rFonts w:ascii="Arial" w:hAnsi="Arial" w:cs="Arial"/>
          <w:sz w:val="22"/>
          <w:szCs w:val="22"/>
          <w:lang w:val="es-MX"/>
        </w:rPr>
        <w:t xml:space="preserve"> (10 de noviembre de 2015).</w:t>
      </w:r>
    </w:p>
    <w:p w:rsidR="00A06815" w:rsidRDefault="00A06815" w:rsidP="00DE71DC">
      <w:pPr>
        <w:autoSpaceDE w:val="0"/>
        <w:autoSpaceDN w:val="0"/>
        <w:adjustRightInd w:val="0"/>
        <w:ind w:left="117" w:hanging="153"/>
        <w:jc w:val="both"/>
        <w:rPr>
          <w:rFonts w:ascii="Arial" w:hAnsi="Arial" w:cs="Arial"/>
          <w:sz w:val="22"/>
          <w:szCs w:val="22"/>
          <w:lang w:val="es-MX"/>
        </w:rPr>
      </w:pPr>
    </w:p>
    <w:p w:rsidR="00A06815" w:rsidRPr="00A4621A" w:rsidRDefault="00A06815" w:rsidP="000338C2">
      <w:pPr>
        <w:ind w:left="135" w:hanging="135"/>
        <w:jc w:val="both"/>
        <w:rPr>
          <w:rFonts w:ascii="Arial" w:hAnsi="Arial" w:cs="Arial"/>
        </w:rPr>
      </w:pPr>
      <w:r>
        <w:rPr>
          <w:rFonts w:ascii="Arial" w:hAnsi="Arial" w:cs="Arial"/>
          <w:sz w:val="22"/>
          <w:szCs w:val="22"/>
          <w:lang w:val="es-MX"/>
        </w:rPr>
        <w:t>-</w:t>
      </w:r>
      <w:r w:rsidRPr="00A4621A">
        <w:rPr>
          <w:rFonts w:ascii="Arial" w:hAnsi="Arial" w:cs="Arial"/>
        </w:rPr>
        <w:t xml:space="preserve"> </w:t>
      </w:r>
      <w:r>
        <w:rPr>
          <w:rFonts w:ascii="Arial" w:hAnsi="Arial" w:cs="Arial"/>
        </w:rPr>
        <w:t xml:space="preserve">Participación en el Taller: Cambios Climáticos en la Agricultura. Unidad Docente </w:t>
      </w:r>
      <w:r w:rsidR="00A02DA8">
        <w:rPr>
          <w:rFonts w:ascii="Arial" w:hAnsi="Arial" w:cs="Arial"/>
        </w:rPr>
        <w:t xml:space="preserve"> </w:t>
      </w:r>
      <w:r>
        <w:rPr>
          <w:rFonts w:ascii="Arial" w:hAnsi="Arial" w:cs="Arial"/>
        </w:rPr>
        <w:t>“William Soler”. UNAH</w:t>
      </w:r>
      <w:r w:rsidR="000338C2">
        <w:rPr>
          <w:rFonts w:ascii="Arial" w:hAnsi="Arial" w:cs="Arial"/>
        </w:rPr>
        <w:t xml:space="preserve"> (26 de noviembre de 2015)</w:t>
      </w:r>
      <w:r>
        <w:rPr>
          <w:rFonts w:ascii="Arial" w:hAnsi="Arial" w:cs="Arial"/>
        </w:rPr>
        <w:t>.</w:t>
      </w:r>
    </w:p>
    <w:p w:rsidR="00A06815" w:rsidRPr="00D27F0B" w:rsidRDefault="00A06815" w:rsidP="00DE71DC">
      <w:pPr>
        <w:autoSpaceDE w:val="0"/>
        <w:autoSpaceDN w:val="0"/>
        <w:adjustRightInd w:val="0"/>
        <w:ind w:left="117" w:hanging="153"/>
        <w:jc w:val="both"/>
        <w:rPr>
          <w:rFonts w:ascii="Arial" w:hAnsi="Arial" w:cs="Arial"/>
          <w:color w:val="231F20"/>
          <w:sz w:val="22"/>
          <w:szCs w:val="22"/>
        </w:rPr>
      </w:pPr>
    </w:p>
    <w:p w:rsidR="00DE71DC" w:rsidRPr="00DE71DC" w:rsidRDefault="00DE71DC" w:rsidP="00D8750E">
      <w:pPr>
        <w:autoSpaceDE w:val="0"/>
        <w:autoSpaceDN w:val="0"/>
        <w:adjustRightInd w:val="0"/>
        <w:ind w:left="-9" w:hanging="27"/>
        <w:jc w:val="both"/>
        <w:rPr>
          <w:rFonts w:ascii="Arial" w:hAnsi="Arial" w:cs="Arial"/>
          <w:b/>
          <w:color w:val="231F20"/>
          <w:sz w:val="22"/>
          <w:szCs w:val="22"/>
        </w:rPr>
      </w:pPr>
      <w:r w:rsidRPr="00DE71DC">
        <w:rPr>
          <w:rFonts w:ascii="Arial" w:hAnsi="Arial" w:cs="Arial"/>
          <w:b/>
          <w:color w:val="231F20"/>
          <w:sz w:val="22"/>
          <w:szCs w:val="22"/>
        </w:rPr>
        <w:t>IV. Docencia</w:t>
      </w:r>
    </w:p>
    <w:p w:rsidR="008A3FCD" w:rsidRDefault="008A3FCD" w:rsidP="00ED290B">
      <w:pPr>
        <w:pStyle w:val="Textoindependiente"/>
        <w:spacing w:line="276" w:lineRule="auto"/>
        <w:ind w:left="450" w:hanging="180"/>
        <w:rPr>
          <w:rFonts w:ascii="Arial" w:hAnsi="Arial" w:cs="Arial"/>
          <w:sz w:val="22"/>
          <w:szCs w:val="22"/>
          <w:lang w:val="es-MX"/>
        </w:rPr>
      </w:pPr>
    </w:p>
    <w:p w:rsidR="00DE71DC" w:rsidRDefault="00DE71DC" w:rsidP="00DE71DC">
      <w:pPr>
        <w:pStyle w:val="NormalWeb"/>
        <w:spacing w:before="0" w:beforeAutospacing="0" w:after="0" w:afterAutospacing="0" w:line="276" w:lineRule="auto"/>
        <w:ind w:left="171" w:hanging="189"/>
        <w:jc w:val="both"/>
        <w:textAlignment w:val="baseline"/>
        <w:rPr>
          <w:rFonts w:ascii="Arial" w:eastAsia="+mn-ea" w:hAnsi="Arial" w:cs="Arial"/>
          <w:bCs/>
          <w:kern w:val="24"/>
          <w:sz w:val="22"/>
          <w:szCs w:val="22"/>
          <w:lang w:eastAsia="es-MX"/>
        </w:rPr>
      </w:pPr>
      <w:r w:rsidRPr="00DE71DC">
        <w:rPr>
          <w:rFonts w:ascii="Arial" w:hAnsi="Arial" w:cs="Arial"/>
          <w:sz w:val="22"/>
          <w:szCs w:val="22"/>
          <w:lang w:val="es-MX"/>
        </w:rPr>
        <w:t xml:space="preserve">- </w:t>
      </w:r>
      <w:r>
        <w:rPr>
          <w:rFonts w:ascii="Arial" w:hAnsi="Arial" w:cs="Arial"/>
          <w:sz w:val="22"/>
          <w:szCs w:val="22"/>
        </w:rPr>
        <w:t>Se impartieron</w:t>
      </w:r>
      <w:r w:rsidRPr="00DE71DC">
        <w:rPr>
          <w:rFonts w:ascii="Arial" w:hAnsi="Arial" w:cs="Arial"/>
          <w:sz w:val="22"/>
          <w:szCs w:val="22"/>
        </w:rPr>
        <w:t xml:space="preserve"> exitosamente en la Academia de Agricultura e Zonas Áridas del CIBNOR los Seminarios Especializados titulados: </w:t>
      </w:r>
      <w:r>
        <w:rPr>
          <w:rFonts w:ascii="Arial" w:eastAsia="+mn-ea" w:hAnsi="Arial" w:cs="Arial"/>
          <w:bCs/>
          <w:kern w:val="24"/>
          <w:sz w:val="22"/>
          <w:szCs w:val="22"/>
          <w:lang w:eastAsia="es-MX"/>
        </w:rPr>
        <w:t>Productos bioactivos generados en Cuba. Actividad biológica, usos y p</w:t>
      </w:r>
      <w:r w:rsidRPr="00DE71DC">
        <w:rPr>
          <w:rFonts w:ascii="Arial" w:eastAsia="+mn-ea" w:hAnsi="Arial" w:cs="Arial"/>
          <w:bCs/>
          <w:kern w:val="24"/>
          <w:sz w:val="22"/>
          <w:szCs w:val="22"/>
          <w:lang w:eastAsia="es-MX"/>
        </w:rPr>
        <w:t>erspectivas en la Agricultura</w:t>
      </w:r>
      <w:r>
        <w:rPr>
          <w:rFonts w:ascii="Arial" w:eastAsia="+mn-ea" w:hAnsi="Arial" w:cs="Arial"/>
          <w:bCs/>
          <w:kern w:val="24"/>
          <w:sz w:val="22"/>
          <w:szCs w:val="22"/>
          <w:lang w:eastAsia="es-MX"/>
        </w:rPr>
        <w:t xml:space="preserve"> (22 de abril de 2015) y Oligosacarinas. Actividad biológica y u</w:t>
      </w:r>
      <w:r w:rsidRPr="00DE71DC">
        <w:rPr>
          <w:rFonts w:ascii="Arial" w:eastAsia="+mn-ea" w:hAnsi="Arial" w:cs="Arial"/>
          <w:bCs/>
          <w:kern w:val="24"/>
          <w:sz w:val="22"/>
          <w:szCs w:val="22"/>
          <w:lang w:eastAsia="es-MX"/>
        </w:rPr>
        <w:t xml:space="preserve">sos en la </w:t>
      </w:r>
      <w:r>
        <w:rPr>
          <w:rFonts w:ascii="Arial" w:eastAsia="+mn-ea" w:hAnsi="Arial" w:cs="Arial"/>
          <w:bCs/>
          <w:kern w:val="24"/>
          <w:sz w:val="22"/>
          <w:szCs w:val="22"/>
          <w:lang w:eastAsia="es-MX"/>
        </w:rPr>
        <w:t>a</w:t>
      </w:r>
      <w:r w:rsidRPr="00DE71DC">
        <w:rPr>
          <w:rFonts w:ascii="Arial" w:eastAsia="+mn-ea" w:hAnsi="Arial" w:cs="Arial"/>
          <w:bCs/>
          <w:kern w:val="24"/>
          <w:sz w:val="22"/>
          <w:szCs w:val="22"/>
          <w:lang w:eastAsia="es-MX"/>
        </w:rPr>
        <w:t>gricultura</w:t>
      </w:r>
      <w:r>
        <w:rPr>
          <w:rFonts w:ascii="Arial" w:eastAsia="+mn-ea" w:hAnsi="Arial" w:cs="Arial"/>
          <w:bCs/>
          <w:kern w:val="24"/>
          <w:sz w:val="22"/>
          <w:szCs w:val="22"/>
          <w:lang w:eastAsia="es-MX"/>
        </w:rPr>
        <w:t xml:space="preserve"> (8 de julio de 2015)</w:t>
      </w:r>
      <w:r w:rsidRPr="00DE71DC">
        <w:rPr>
          <w:rFonts w:ascii="Arial" w:eastAsia="+mn-ea" w:hAnsi="Arial" w:cs="Arial"/>
          <w:bCs/>
          <w:kern w:val="24"/>
          <w:sz w:val="22"/>
          <w:szCs w:val="22"/>
          <w:lang w:eastAsia="es-MX"/>
        </w:rPr>
        <w:t>.</w:t>
      </w:r>
    </w:p>
    <w:p w:rsidR="00042BB6" w:rsidRPr="00042BB6" w:rsidRDefault="00042BB6" w:rsidP="00CA5568">
      <w:pPr>
        <w:pStyle w:val="NormalWeb"/>
        <w:spacing w:before="0" w:beforeAutospacing="0" w:after="0" w:afterAutospacing="0"/>
        <w:ind w:left="99" w:hanging="117"/>
        <w:jc w:val="both"/>
        <w:rPr>
          <w:rFonts w:ascii="Arial" w:eastAsia="+mn-ea" w:hAnsi="Arial" w:cs="Arial"/>
          <w:bCs/>
          <w:kern w:val="24"/>
          <w:sz w:val="22"/>
          <w:szCs w:val="22"/>
          <w:lang w:eastAsia="es-MX"/>
        </w:rPr>
      </w:pPr>
      <w:r w:rsidRPr="00042BB6">
        <w:rPr>
          <w:rFonts w:ascii="Arial" w:eastAsia="+mn-ea" w:hAnsi="Arial" w:cs="Arial"/>
          <w:bCs/>
          <w:kern w:val="24"/>
          <w:sz w:val="22"/>
          <w:szCs w:val="22"/>
          <w:lang w:eastAsia="es-MX"/>
        </w:rPr>
        <w:t xml:space="preserve">- Práctica demostrativa sobre el trabajo del Grupo de Biotecnología Vegetal del CIBNOR y el empleo de bioestimuladores cubanos en la propagación </w:t>
      </w:r>
      <w:r w:rsidRPr="00042BB6">
        <w:rPr>
          <w:rFonts w:ascii="Arial" w:eastAsia="+mn-ea" w:hAnsi="Arial" w:cs="Arial"/>
          <w:bCs/>
          <w:i/>
          <w:iCs/>
          <w:kern w:val="24"/>
          <w:sz w:val="22"/>
          <w:szCs w:val="22"/>
          <w:lang w:eastAsia="es-MX"/>
        </w:rPr>
        <w:t xml:space="preserve">in vitro </w:t>
      </w:r>
      <w:r w:rsidRPr="00042BB6">
        <w:rPr>
          <w:rFonts w:ascii="Arial" w:eastAsia="+mn-ea" w:hAnsi="Arial" w:cs="Arial"/>
          <w:bCs/>
          <w:kern w:val="24"/>
          <w:sz w:val="22"/>
          <w:szCs w:val="22"/>
          <w:lang w:eastAsia="es-MX"/>
        </w:rPr>
        <w:t>y aclimatización de plantas a estudiantes de la Armada Militar de BCS (3/7/2015).</w:t>
      </w:r>
    </w:p>
    <w:p w:rsidR="00042BB6" w:rsidRPr="00042BB6" w:rsidRDefault="00042BB6" w:rsidP="00CA5568">
      <w:pPr>
        <w:pStyle w:val="NormalWeb"/>
        <w:spacing w:before="0" w:beforeAutospacing="0" w:after="0" w:afterAutospacing="0"/>
        <w:ind w:left="99" w:hanging="117"/>
        <w:jc w:val="both"/>
        <w:rPr>
          <w:rFonts w:ascii="Arial" w:eastAsia="+mn-ea" w:hAnsi="Arial" w:cs="Arial"/>
          <w:bCs/>
          <w:kern w:val="24"/>
          <w:sz w:val="22"/>
          <w:szCs w:val="22"/>
          <w:lang w:eastAsia="es-MX"/>
        </w:rPr>
      </w:pPr>
      <w:r w:rsidRPr="00042BB6">
        <w:rPr>
          <w:rFonts w:ascii="Arial" w:hAnsi="Arial" w:cs="Arial"/>
          <w:bCs/>
          <w:kern w:val="24"/>
          <w:sz w:val="22"/>
          <w:szCs w:val="22"/>
          <w:lang w:eastAsia="es-MX"/>
        </w:rPr>
        <w:t>- Tres prácticas sobre el trabajo que se realiza en un Laboratorio de Biotecnología Vegetal a estudiantes de escuelas primarias de BCS</w:t>
      </w:r>
      <w:r w:rsidR="00CA5568">
        <w:rPr>
          <w:rFonts w:ascii="Arial" w:hAnsi="Arial" w:cs="Arial"/>
          <w:bCs/>
          <w:kern w:val="24"/>
          <w:sz w:val="22"/>
          <w:szCs w:val="22"/>
          <w:lang w:eastAsia="es-MX"/>
        </w:rPr>
        <w:t>. México</w:t>
      </w:r>
      <w:r w:rsidRPr="00042BB6">
        <w:rPr>
          <w:rFonts w:ascii="Arial" w:hAnsi="Arial" w:cs="Arial"/>
          <w:bCs/>
          <w:kern w:val="24"/>
          <w:sz w:val="22"/>
          <w:szCs w:val="22"/>
          <w:lang w:eastAsia="es-MX"/>
        </w:rPr>
        <w:t xml:space="preserve"> </w:t>
      </w:r>
      <w:r w:rsidRPr="00042BB6">
        <w:rPr>
          <w:rFonts w:ascii="Arial" w:eastAsia="+mn-ea" w:hAnsi="Arial" w:cs="Arial"/>
          <w:bCs/>
          <w:kern w:val="24"/>
          <w:sz w:val="22"/>
          <w:szCs w:val="22"/>
          <w:lang w:eastAsia="es-MX"/>
        </w:rPr>
        <w:t>(15/5/2015, 12/6/2015 y 3/7/2015 ).</w:t>
      </w:r>
    </w:p>
    <w:p w:rsidR="00042BB6" w:rsidRDefault="00042BB6" w:rsidP="00CA5568">
      <w:pPr>
        <w:pStyle w:val="NormalWeb"/>
        <w:spacing w:before="0" w:beforeAutospacing="0" w:after="0" w:afterAutospacing="0"/>
        <w:ind w:left="99" w:hanging="117"/>
        <w:jc w:val="both"/>
        <w:rPr>
          <w:rFonts w:ascii="Arial" w:eastAsia="+mn-ea" w:hAnsi="Arial" w:cs="Arial"/>
          <w:bCs/>
          <w:kern w:val="24"/>
          <w:sz w:val="22"/>
          <w:szCs w:val="22"/>
          <w:lang w:eastAsia="es-MX"/>
        </w:rPr>
      </w:pPr>
      <w:r w:rsidRPr="00042BB6">
        <w:rPr>
          <w:rFonts w:ascii="Arial" w:eastAsia="+mn-ea" w:hAnsi="Arial" w:cs="Arial"/>
          <w:bCs/>
          <w:kern w:val="24"/>
          <w:sz w:val="22"/>
          <w:szCs w:val="22"/>
          <w:lang w:eastAsia="es-MX"/>
        </w:rPr>
        <w:t>- Asesor  de  un  estudiante  de Licenciatura de la Universidad de Michoacán. Título de la Tesis: Micropropagación de ajo (</w:t>
      </w:r>
      <w:r w:rsidRPr="00042BB6">
        <w:rPr>
          <w:rFonts w:ascii="Arial" w:eastAsia="+mn-ea" w:hAnsi="Arial" w:cs="Arial"/>
          <w:bCs/>
          <w:i/>
          <w:iCs/>
          <w:kern w:val="24"/>
          <w:sz w:val="22"/>
          <w:szCs w:val="22"/>
          <w:lang w:eastAsia="es-MX"/>
        </w:rPr>
        <w:t>Allium sativum</w:t>
      </w:r>
      <w:r w:rsidRPr="00042BB6">
        <w:rPr>
          <w:rFonts w:ascii="Arial" w:eastAsia="+mn-ea" w:hAnsi="Arial" w:cs="Arial"/>
          <w:bCs/>
          <w:kern w:val="24"/>
          <w:sz w:val="22"/>
          <w:szCs w:val="22"/>
          <w:lang w:eastAsia="es-MX"/>
        </w:rPr>
        <w:t xml:space="preserve"> L.) de diferentes localidades de BCS (A partir del 4/3 hasta el 28/7/2015). </w:t>
      </w:r>
    </w:p>
    <w:p w:rsidR="00CA5568" w:rsidRPr="00042BB6" w:rsidRDefault="00CA5568" w:rsidP="00CA5568">
      <w:pPr>
        <w:pStyle w:val="NormalWeb"/>
        <w:spacing w:before="0" w:beforeAutospacing="0" w:after="0" w:afterAutospacing="0"/>
        <w:ind w:left="99" w:hanging="117"/>
        <w:jc w:val="both"/>
        <w:rPr>
          <w:rFonts w:ascii="Arial" w:eastAsia="+mn-ea" w:hAnsi="Arial" w:cs="Arial"/>
          <w:bCs/>
          <w:kern w:val="24"/>
          <w:sz w:val="22"/>
          <w:szCs w:val="22"/>
          <w:lang w:eastAsia="es-MX"/>
        </w:rPr>
      </w:pPr>
      <w:r>
        <w:rPr>
          <w:rFonts w:ascii="Arial" w:eastAsia="+mn-ea" w:hAnsi="Arial" w:cs="Arial"/>
          <w:bCs/>
          <w:kern w:val="24"/>
          <w:sz w:val="22"/>
          <w:szCs w:val="22"/>
          <w:lang w:eastAsia="es-MX"/>
        </w:rPr>
        <w:t xml:space="preserve">- </w:t>
      </w:r>
      <w:r w:rsidRPr="00CA5568">
        <w:rPr>
          <w:rFonts w:ascii="Arial" w:eastAsia="+mn-ea" w:hAnsi="Arial" w:cs="Arial"/>
          <w:bCs/>
          <w:kern w:val="24"/>
          <w:sz w:val="22"/>
          <w:szCs w:val="22"/>
          <w:lang w:eastAsia="es-MX"/>
        </w:rPr>
        <w:t>Evaluador de trabajos en la XV Semana de Investigación Científica en BCS</w:t>
      </w:r>
      <w:r>
        <w:rPr>
          <w:rFonts w:ascii="Arial" w:eastAsia="+mn-ea" w:hAnsi="Arial" w:cs="Arial"/>
          <w:bCs/>
          <w:kern w:val="24"/>
          <w:sz w:val="22"/>
          <w:szCs w:val="22"/>
          <w:lang w:eastAsia="es-MX"/>
        </w:rPr>
        <w:t>. México</w:t>
      </w:r>
      <w:r w:rsidRPr="00CA5568">
        <w:rPr>
          <w:rFonts w:ascii="Arial" w:eastAsia="+mn-ea" w:hAnsi="Arial" w:cs="Arial"/>
          <w:bCs/>
          <w:kern w:val="24"/>
          <w:sz w:val="22"/>
          <w:szCs w:val="22"/>
          <w:lang w:eastAsia="es-MX"/>
        </w:rPr>
        <w:t xml:space="preserve"> (12-14/5/2015).</w:t>
      </w:r>
    </w:p>
    <w:p w:rsidR="00D91914" w:rsidRDefault="00D91914" w:rsidP="00CA5568">
      <w:pPr>
        <w:pStyle w:val="NormalWeb"/>
        <w:spacing w:before="0" w:beforeAutospacing="0" w:after="0" w:afterAutospacing="0" w:line="276" w:lineRule="auto"/>
        <w:ind w:left="99" w:hanging="117"/>
        <w:rPr>
          <w:rFonts w:ascii="Arial" w:eastAsia="+mn-ea" w:hAnsi="Arial" w:cs="Arial"/>
          <w:bCs/>
          <w:i/>
          <w:kern w:val="24"/>
          <w:sz w:val="22"/>
          <w:szCs w:val="22"/>
          <w:lang w:eastAsia="es-MX"/>
        </w:rPr>
      </w:pPr>
    </w:p>
    <w:p w:rsidR="00D91914" w:rsidRPr="00D91914" w:rsidRDefault="00D91914" w:rsidP="00D91914">
      <w:pPr>
        <w:pStyle w:val="NormalWeb"/>
        <w:spacing w:before="0" w:beforeAutospacing="0" w:after="0" w:afterAutospacing="0" w:line="276" w:lineRule="auto"/>
        <w:ind w:left="99" w:hanging="117"/>
        <w:rPr>
          <w:rFonts w:ascii="Arial" w:eastAsia="+mn-ea" w:hAnsi="Arial" w:cs="Arial"/>
          <w:bCs/>
          <w:i/>
          <w:kern w:val="24"/>
          <w:sz w:val="22"/>
          <w:szCs w:val="22"/>
          <w:lang w:eastAsia="es-MX"/>
        </w:rPr>
      </w:pPr>
      <w:r w:rsidRPr="00D91914">
        <w:rPr>
          <w:rFonts w:ascii="Arial" w:eastAsia="+mn-ea" w:hAnsi="Arial" w:cs="Arial"/>
          <w:bCs/>
          <w:i/>
          <w:kern w:val="24"/>
          <w:sz w:val="22"/>
          <w:szCs w:val="22"/>
          <w:lang w:eastAsia="es-MX"/>
        </w:rPr>
        <w:t>Participación en Seminarios en el CIBNOR. México:</w:t>
      </w:r>
    </w:p>
    <w:p w:rsidR="00D91914" w:rsidRPr="00D91914" w:rsidRDefault="00D91914" w:rsidP="00D91914">
      <w:pPr>
        <w:pStyle w:val="NormalWeb"/>
        <w:spacing w:before="0" w:beforeAutospacing="0" w:after="0" w:afterAutospacing="0"/>
        <w:ind w:left="99" w:hanging="117"/>
        <w:jc w:val="both"/>
        <w:rPr>
          <w:rFonts w:ascii="Arial" w:eastAsia="+mn-ea" w:hAnsi="Arial" w:cs="Arial"/>
          <w:bCs/>
          <w:kern w:val="24"/>
          <w:sz w:val="22"/>
          <w:szCs w:val="22"/>
          <w:lang w:eastAsia="es-MX"/>
        </w:rPr>
      </w:pPr>
      <w:r w:rsidRPr="00D91914">
        <w:rPr>
          <w:rFonts w:ascii="Arial" w:eastAsia="+mn-ea" w:hAnsi="Arial" w:cs="Arial"/>
          <w:bCs/>
          <w:kern w:val="24"/>
          <w:sz w:val="22"/>
          <w:szCs w:val="22"/>
          <w:lang w:eastAsia="es-MX"/>
        </w:rPr>
        <w:t>1.- Transferencia de Tecnología en México (11/3/2015)</w:t>
      </w:r>
      <w:r w:rsidRPr="00D91914">
        <w:rPr>
          <w:rFonts w:ascii="Arial" w:hAnsi="Arial" w:cs="Arial"/>
          <w:bCs/>
          <w:kern w:val="24"/>
          <w:sz w:val="22"/>
          <w:szCs w:val="22"/>
          <w:lang w:eastAsia="es-MX"/>
        </w:rPr>
        <w:t xml:space="preserve"> </w:t>
      </w:r>
    </w:p>
    <w:p w:rsidR="00D91914" w:rsidRPr="00D91914" w:rsidRDefault="00D91914" w:rsidP="00D91914">
      <w:pPr>
        <w:pStyle w:val="NormalWeb"/>
        <w:spacing w:before="0" w:beforeAutospacing="0" w:after="0" w:afterAutospacing="0"/>
        <w:ind w:left="297" w:hanging="315"/>
        <w:jc w:val="both"/>
        <w:rPr>
          <w:rFonts w:ascii="Arial" w:eastAsia="+mn-ea" w:hAnsi="Arial" w:cs="Arial"/>
          <w:bCs/>
          <w:kern w:val="24"/>
          <w:sz w:val="22"/>
          <w:szCs w:val="22"/>
          <w:lang w:eastAsia="es-MX"/>
        </w:rPr>
      </w:pPr>
      <w:r w:rsidRPr="00D91914">
        <w:rPr>
          <w:rFonts w:ascii="Arial" w:eastAsia="+mn-ea" w:hAnsi="Arial" w:cs="Arial"/>
          <w:bCs/>
          <w:kern w:val="24"/>
          <w:sz w:val="22"/>
          <w:szCs w:val="22"/>
          <w:lang w:eastAsia="es-MX"/>
        </w:rPr>
        <w:t xml:space="preserve">2.- Morfología y fisiología de </w:t>
      </w:r>
      <w:r w:rsidRPr="00D91914">
        <w:rPr>
          <w:rFonts w:ascii="Arial" w:eastAsia="+mn-ea" w:hAnsi="Arial" w:cs="Arial"/>
          <w:bCs/>
          <w:i/>
          <w:iCs/>
          <w:kern w:val="24"/>
          <w:sz w:val="22"/>
          <w:szCs w:val="22"/>
          <w:lang w:eastAsia="es-MX"/>
        </w:rPr>
        <w:t xml:space="preserve">Oreganum vulgare </w:t>
      </w:r>
      <w:r w:rsidRPr="00D91914">
        <w:rPr>
          <w:rFonts w:ascii="Arial" w:eastAsia="+mn-ea" w:hAnsi="Arial" w:cs="Arial"/>
          <w:bCs/>
          <w:kern w:val="24"/>
          <w:sz w:val="22"/>
          <w:szCs w:val="22"/>
          <w:lang w:eastAsia="es-MX"/>
        </w:rPr>
        <w:t xml:space="preserve">L. sometidos a tres dosis de bocashe en condiciones de malla-sombra y campo abierto </w:t>
      </w:r>
      <w:r>
        <w:rPr>
          <w:rFonts w:ascii="Arial" w:eastAsia="+mn-ea" w:hAnsi="Arial" w:cs="Arial"/>
          <w:bCs/>
          <w:kern w:val="24"/>
          <w:sz w:val="22"/>
          <w:szCs w:val="22"/>
          <w:lang w:eastAsia="es-MX"/>
        </w:rPr>
        <w:t>con manejo orgánico (15/4/2015) (</w:t>
      </w:r>
      <w:r w:rsidRPr="00D91914">
        <w:rPr>
          <w:rFonts w:ascii="Arial" w:eastAsia="+mn-ea" w:hAnsi="Arial" w:cs="Arial"/>
          <w:b/>
          <w:bCs/>
          <w:kern w:val="24"/>
          <w:sz w:val="22"/>
          <w:szCs w:val="22"/>
          <w:lang w:eastAsia="es-MX"/>
        </w:rPr>
        <w:t>Evaluador</w:t>
      </w:r>
      <w:r>
        <w:rPr>
          <w:rFonts w:ascii="Arial" w:eastAsia="+mn-ea" w:hAnsi="Arial" w:cs="Arial"/>
          <w:bCs/>
          <w:kern w:val="24"/>
          <w:sz w:val="22"/>
          <w:szCs w:val="22"/>
          <w:lang w:eastAsia="es-MX"/>
        </w:rPr>
        <w:t>).</w:t>
      </w:r>
    </w:p>
    <w:p w:rsidR="00D91914" w:rsidRPr="00D91914" w:rsidRDefault="00D91914" w:rsidP="00D91914">
      <w:pPr>
        <w:pStyle w:val="NormalWeb"/>
        <w:spacing w:before="0" w:beforeAutospacing="0" w:after="0" w:afterAutospacing="0"/>
        <w:ind w:left="99" w:hanging="117"/>
        <w:jc w:val="both"/>
        <w:rPr>
          <w:rFonts w:ascii="Arial" w:eastAsia="+mn-ea" w:hAnsi="Arial" w:cs="Arial"/>
          <w:bCs/>
          <w:kern w:val="24"/>
          <w:sz w:val="22"/>
          <w:szCs w:val="22"/>
          <w:lang w:eastAsia="es-MX"/>
        </w:rPr>
      </w:pPr>
      <w:r w:rsidRPr="00D91914">
        <w:rPr>
          <w:rFonts w:ascii="Arial" w:eastAsia="+mn-ea" w:hAnsi="Arial" w:cs="Arial"/>
          <w:bCs/>
          <w:kern w:val="24"/>
          <w:sz w:val="22"/>
          <w:szCs w:val="22"/>
          <w:lang w:eastAsia="es-MX"/>
        </w:rPr>
        <w:t>3.- Manejo integrado de cuencas (24/</w:t>
      </w:r>
      <w:r>
        <w:rPr>
          <w:rFonts w:ascii="Arial" w:eastAsia="+mn-ea" w:hAnsi="Arial" w:cs="Arial"/>
          <w:bCs/>
          <w:kern w:val="24"/>
          <w:sz w:val="22"/>
          <w:szCs w:val="22"/>
          <w:lang w:eastAsia="es-MX"/>
        </w:rPr>
        <w:t xml:space="preserve">6/2015) </w:t>
      </w:r>
    </w:p>
    <w:p w:rsidR="00D91914" w:rsidRPr="00D91914" w:rsidRDefault="00D91914" w:rsidP="00D91914">
      <w:pPr>
        <w:pStyle w:val="NormalWeb"/>
        <w:spacing w:before="0" w:beforeAutospacing="0" w:after="0" w:afterAutospacing="0"/>
        <w:ind w:left="351" w:hanging="369"/>
        <w:jc w:val="both"/>
        <w:rPr>
          <w:rFonts w:ascii="Arial" w:eastAsia="+mn-ea" w:hAnsi="Arial" w:cs="Arial"/>
          <w:bCs/>
          <w:kern w:val="24"/>
          <w:sz w:val="22"/>
          <w:szCs w:val="22"/>
          <w:lang w:eastAsia="es-MX"/>
        </w:rPr>
      </w:pPr>
      <w:r>
        <w:rPr>
          <w:rFonts w:ascii="Arial" w:eastAsia="+mn-ea" w:hAnsi="Arial" w:cs="Arial"/>
          <w:bCs/>
          <w:kern w:val="24"/>
          <w:sz w:val="22"/>
          <w:szCs w:val="22"/>
          <w:lang w:eastAsia="es-MX"/>
        </w:rPr>
        <w:t xml:space="preserve">4.- </w:t>
      </w:r>
      <w:r w:rsidRPr="00D91914">
        <w:rPr>
          <w:rFonts w:ascii="Arial" w:eastAsia="+mn-ea" w:hAnsi="Arial" w:cs="Arial"/>
          <w:bCs/>
          <w:kern w:val="24"/>
          <w:sz w:val="22"/>
          <w:szCs w:val="22"/>
          <w:lang w:eastAsia="es-MX"/>
        </w:rPr>
        <w:t xml:space="preserve">Estrategia </w:t>
      </w:r>
      <w:r>
        <w:rPr>
          <w:rFonts w:ascii="Arial" w:eastAsia="+mn-ea" w:hAnsi="Arial" w:cs="Arial"/>
          <w:bCs/>
          <w:kern w:val="24"/>
          <w:sz w:val="22"/>
          <w:szCs w:val="22"/>
          <w:lang w:eastAsia="es-MX"/>
        </w:rPr>
        <w:t xml:space="preserve"> </w:t>
      </w:r>
      <w:r w:rsidRPr="00D91914">
        <w:rPr>
          <w:rFonts w:ascii="Arial" w:eastAsia="+mn-ea" w:hAnsi="Arial" w:cs="Arial"/>
          <w:bCs/>
          <w:kern w:val="24"/>
          <w:sz w:val="22"/>
          <w:szCs w:val="22"/>
          <w:lang w:eastAsia="es-MX"/>
        </w:rPr>
        <w:t xml:space="preserve">para  la detección </w:t>
      </w:r>
      <w:r>
        <w:rPr>
          <w:rFonts w:ascii="Arial" w:eastAsia="+mn-ea" w:hAnsi="Arial" w:cs="Arial"/>
          <w:bCs/>
          <w:kern w:val="24"/>
          <w:sz w:val="22"/>
          <w:szCs w:val="22"/>
          <w:lang w:eastAsia="es-MX"/>
        </w:rPr>
        <w:t xml:space="preserve"> </w:t>
      </w:r>
      <w:r w:rsidRPr="00D91914">
        <w:rPr>
          <w:rFonts w:ascii="Arial" w:eastAsia="+mn-ea" w:hAnsi="Arial" w:cs="Arial"/>
          <w:bCs/>
          <w:kern w:val="24"/>
          <w:sz w:val="22"/>
          <w:szCs w:val="22"/>
          <w:lang w:eastAsia="es-MX"/>
        </w:rPr>
        <w:t xml:space="preserve">de </w:t>
      </w:r>
      <w:r>
        <w:rPr>
          <w:rFonts w:ascii="Arial" w:eastAsia="+mn-ea" w:hAnsi="Arial" w:cs="Arial"/>
          <w:bCs/>
          <w:kern w:val="24"/>
          <w:sz w:val="22"/>
          <w:szCs w:val="22"/>
          <w:lang w:eastAsia="es-MX"/>
        </w:rPr>
        <w:t xml:space="preserve"> </w:t>
      </w:r>
      <w:r w:rsidRPr="00D91914">
        <w:rPr>
          <w:rFonts w:ascii="Arial" w:eastAsia="+mn-ea" w:hAnsi="Arial" w:cs="Arial"/>
          <w:bCs/>
          <w:kern w:val="24"/>
          <w:sz w:val="22"/>
          <w:szCs w:val="22"/>
          <w:lang w:eastAsia="es-MX"/>
        </w:rPr>
        <w:t xml:space="preserve">enfermedades fungosas en mango de BCS mediante </w:t>
      </w:r>
      <w:r>
        <w:rPr>
          <w:rFonts w:ascii="Arial" w:eastAsia="+mn-ea" w:hAnsi="Arial" w:cs="Arial"/>
          <w:bCs/>
          <w:kern w:val="24"/>
          <w:sz w:val="22"/>
          <w:szCs w:val="22"/>
          <w:lang w:eastAsia="es-MX"/>
        </w:rPr>
        <w:t>técnicas moleculares (1/7/2015) (</w:t>
      </w:r>
      <w:r w:rsidRPr="00D91914">
        <w:rPr>
          <w:rFonts w:ascii="Arial" w:eastAsia="+mn-ea" w:hAnsi="Arial" w:cs="Arial"/>
          <w:b/>
          <w:bCs/>
          <w:kern w:val="24"/>
          <w:sz w:val="22"/>
          <w:szCs w:val="22"/>
          <w:lang w:eastAsia="es-MX"/>
        </w:rPr>
        <w:t>Evaluador</w:t>
      </w:r>
      <w:r>
        <w:rPr>
          <w:rFonts w:ascii="Arial" w:eastAsia="+mn-ea" w:hAnsi="Arial" w:cs="Arial"/>
          <w:bCs/>
          <w:kern w:val="24"/>
          <w:sz w:val="22"/>
          <w:szCs w:val="22"/>
          <w:lang w:eastAsia="es-MX"/>
        </w:rPr>
        <w:t>).</w:t>
      </w:r>
    </w:p>
    <w:p w:rsidR="00D91914" w:rsidRPr="00D91914" w:rsidRDefault="00D91914" w:rsidP="00D91914">
      <w:pPr>
        <w:pStyle w:val="NormalWeb"/>
        <w:spacing w:before="0" w:beforeAutospacing="0" w:after="0" w:afterAutospacing="0"/>
        <w:ind w:left="369" w:hanging="387"/>
        <w:jc w:val="both"/>
        <w:rPr>
          <w:rFonts w:ascii="Arial" w:eastAsia="+mn-ea" w:hAnsi="Arial" w:cs="Arial"/>
          <w:bCs/>
          <w:kern w:val="24"/>
          <w:sz w:val="22"/>
          <w:szCs w:val="22"/>
          <w:lang w:eastAsia="es-MX"/>
        </w:rPr>
      </w:pPr>
      <w:r w:rsidRPr="00D91914">
        <w:rPr>
          <w:rFonts w:ascii="Arial" w:eastAsia="+mn-ea" w:hAnsi="Arial" w:cs="Arial"/>
          <w:bCs/>
          <w:kern w:val="24"/>
          <w:sz w:val="22"/>
          <w:szCs w:val="22"/>
          <w:lang w:eastAsia="es-MX"/>
        </w:rPr>
        <w:lastRenderedPageBreak/>
        <w:t>5.- Caracterización morfológica y molecular de la albahaca sometida a estrés salino en condiciones semicontroladas y a campo abier</w:t>
      </w:r>
      <w:r>
        <w:rPr>
          <w:rFonts w:ascii="Arial" w:eastAsia="+mn-ea" w:hAnsi="Arial" w:cs="Arial"/>
          <w:bCs/>
          <w:kern w:val="24"/>
          <w:sz w:val="22"/>
          <w:szCs w:val="22"/>
          <w:lang w:eastAsia="es-MX"/>
        </w:rPr>
        <w:t>to (15/7/2015) (</w:t>
      </w:r>
      <w:r w:rsidRPr="00D91914">
        <w:rPr>
          <w:rFonts w:ascii="Arial" w:eastAsia="+mn-ea" w:hAnsi="Arial" w:cs="Arial"/>
          <w:b/>
          <w:bCs/>
          <w:kern w:val="24"/>
          <w:sz w:val="22"/>
          <w:szCs w:val="22"/>
          <w:lang w:eastAsia="es-MX"/>
        </w:rPr>
        <w:t>Evaluador</w:t>
      </w:r>
      <w:r>
        <w:rPr>
          <w:rFonts w:ascii="Arial" w:eastAsia="+mn-ea" w:hAnsi="Arial" w:cs="Arial"/>
          <w:bCs/>
          <w:kern w:val="24"/>
          <w:sz w:val="22"/>
          <w:szCs w:val="22"/>
          <w:lang w:eastAsia="es-MX"/>
        </w:rPr>
        <w:t>).</w:t>
      </w:r>
    </w:p>
    <w:p w:rsidR="00D91914" w:rsidRPr="00D91914" w:rsidRDefault="00D91914" w:rsidP="00D91914">
      <w:pPr>
        <w:pStyle w:val="NormalWeb"/>
        <w:spacing w:before="0" w:beforeAutospacing="0" w:after="0" w:afterAutospacing="0"/>
        <w:ind w:left="315" w:hanging="333"/>
        <w:jc w:val="both"/>
        <w:rPr>
          <w:rFonts w:ascii="Arial" w:eastAsia="+mn-ea" w:hAnsi="Arial" w:cs="Arial"/>
          <w:bCs/>
          <w:kern w:val="24"/>
          <w:sz w:val="22"/>
          <w:szCs w:val="22"/>
          <w:lang w:eastAsia="es-MX"/>
        </w:rPr>
      </w:pPr>
      <w:r w:rsidRPr="00D91914">
        <w:rPr>
          <w:rFonts w:ascii="Arial" w:eastAsia="+mn-ea" w:hAnsi="Arial" w:cs="Arial"/>
          <w:bCs/>
          <w:kern w:val="24"/>
          <w:sz w:val="22"/>
          <w:szCs w:val="22"/>
          <w:lang w:eastAsia="es-MX"/>
        </w:rPr>
        <w:t>6.- Empleo   de  técnicas  fisiológicas  y  moleculares  para  la determinación del estrés hídrico en plantas de alb</w:t>
      </w:r>
      <w:r>
        <w:rPr>
          <w:rFonts w:ascii="Arial" w:eastAsia="+mn-ea" w:hAnsi="Arial" w:cs="Arial"/>
          <w:bCs/>
          <w:kern w:val="24"/>
          <w:sz w:val="22"/>
          <w:szCs w:val="22"/>
          <w:lang w:eastAsia="es-MX"/>
        </w:rPr>
        <w:t>ahaca blanca de BCS (17/7/2015) (</w:t>
      </w:r>
      <w:r w:rsidRPr="00D91914">
        <w:rPr>
          <w:rFonts w:ascii="Arial" w:eastAsia="+mn-ea" w:hAnsi="Arial" w:cs="Arial"/>
          <w:b/>
          <w:bCs/>
          <w:kern w:val="24"/>
          <w:sz w:val="22"/>
          <w:szCs w:val="22"/>
          <w:lang w:eastAsia="es-MX"/>
        </w:rPr>
        <w:t>Evaluador</w:t>
      </w:r>
      <w:r>
        <w:rPr>
          <w:rFonts w:ascii="Arial" w:eastAsia="+mn-ea" w:hAnsi="Arial" w:cs="Arial"/>
          <w:bCs/>
          <w:kern w:val="24"/>
          <w:sz w:val="22"/>
          <w:szCs w:val="22"/>
          <w:lang w:eastAsia="es-MX"/>
        </w:rPr>
        <w:t>).</w:t>
      </w:r>
    </w:p>
    <w:p w:rsidR="00D91914" w:rsidRPr="00D91914" w:rsidRDefault="00D91914" w:rsidP="00D91914">
      <w:pPr>
        <w:pStyle w:val="NormalWeb"/>
        <w:spacing w:before="0" w:beforeAutospacing="0" w:after="0" w:afterAutospacing="0"/>
        <w:ind w:left="99" w:hanging="117"/>
        <w:jc w:val="both"/>
        <w:rPr>
          <w:rFonts w:ascii="Arial" w:eastAsia="+mn-ea" w:hAnsi="Arial" w:cs="Arial"/>
          <w:bCs/>
          <w:kern w:val="24"/>
          <w:sz w:val="22"/>
          <w:szCs w:val="22"/>
          <w:lang w:val="en-US" w:eastAsia="es-MX"/>
        </w:rPr>
      </w:pPr>
    </w:p>
    <w:p w:rsidR="00DA2C56" w:rsidRDefault="00DA2C56" w:rsidP="00DA2C56">
      <w:pPr>
        <w:numPr>
          <w:ilvl w:val="12"/>
          <w:numId w:val="0"/>
        </w:numPr>
        <w:ind w:left="154" w:hanging="154"/>
        <w:jc w:val="both"/>
        <w:rPr>
          <w:rFonts w:ascii="Arial" w:hAnsi="Arial" w:cs="Arial"/>
          <w:b/>
          <w:sz w:val="22"/>
          <w:szCs w:val="22"/>
          <w:lang w:val="es-MX"/>
        </w:rPr>
      </w:pPr>
      <w:r>
        <w:rPr>
          <w:rFonts w:ascii="Arial" w:hAnsi="Arial" w:cs="Arial"/>
          <w:b/>
          <w:sz w:val="22"/>
          <w:szCs w:val="22"/>
          <w:lang w:val="es-MX"/>
        </w:rPr>
        <w:t>V. Reconocimiento</w:t>
      </w:r>
    </w:p>
    <w:p w:rsidR="00DA2C56" w:rsidRPr="00D27F0B" w:rsidRDefault="00DA2C56" w:rsidP="00D27F0B">
      <w:pPr>
        <w:pStyle w:val="Default"/>
        <w:ind w:left="36" w:hanging="36"/>
        <w:jc w:val="both"/>
        <w:rPr>
          <w:rFonts w:ascii="Arial" w:hAnsi="Arial" w:cs="Arial"/>
          <w:sz w:val="22"/>
          <w:szCs w:val="22"/>
          <w:lang w:val="es-MX"/>
        </w:rPr>
      </w:pPr>
      <w:r w:rsidRPr="00DA2C56">
        <w:rPr>
          <w:rFonts w:ascii="Arial" w:hAnsi="Arial" w:cs="Arial"/>
          <w:sz w:val="22"/>
          <w:szCs w:val="22"/>
          <w:lang w:val="es-MX"/>
        </w:rPr>
        <w:t xml:space="preserve">Se elevó  a la Academia de Ciencias de Cuba el trabajo: </w:t>
      </w:r>
      <w:r>
        <w:rPr>
          <w:rFonts w:ascii="Arial" w:hAnsi="Arial" w:cs="Arial"/>
          <w:sz w:val="22"/>
          <w:szCs w:val="22"/>
          <w:lang w:val="es-MX"/>
        </w:rPr>
        <w:t xml:space="preserve">Aportes al conocimiento del funcionamiento de bioestimuladores nacionales  en procesos de la Biotecnología Vegetal. </w:t>
      </w:r>
      <w:r w:rsidRPr="00DA2C56">
        <w:rPr>
          <w:rFonts w:ascii="Arial" w:hAnsi="Arial" w:cs="Arial"/>
          <w:sz w:val="22"/>
          <w:szCs w:val="22"/>
          <w:lang w:val="es-ES"/>
        </w:rPr>
        <w:t xml:space="preserve"> </w:t>
      </w:r>
      <w:r w:rsidRPr="00D27F0B">
        <w:rPr>
          <w:rFonts w:ascii="Arial" w:hAnsi="Arial" w:cs="Arial"/>
          <w:b/>
          <w:sz w:val="22"/>
          <w:szCs w:val="22"/>
          <w:lang w:val="es-ES"/>
        </w:rPr>
        <w:t>Autores Principales:</w:t>
      </w:r>
      <w:r w:rsidRPr="00DA2C56">
        <w:rPr>
          <w:rFonts w:ascii="Arial" w:hAnsi="Arial" w:cs="Arial"/>
          <w:sz w:val="22"/>
          <w:szCs w:val="22"/>
          <w:lang w:val="es-ES"/>
        </w:rPr>
        <w:t xml:space="preserve"> </w:t>
      </w:r>
      <w:r w:rsidRPr="00DA2C56">
        <w:rPr>
          <w:rFonts w:ascii="Arial" w:hAnsi="Arial" w:cs="Arial"/>
          <w:sz w:val="22"/>
          <w:szCs w:val="22"/>
          <w:lang w:val="es-ES_tradnl"/>
        </w:rPr>
        <w:t>Dr. Hum</w:t>
      </w:r>
      <w:r>
        <w:rPr>
          <w:rFonts w:ascii="Arial" w:hAnsi="Arial" w:cs="Arial"/>
          <w:sz w:val="22"/>
          <w:szCs w:val="22"/>
          <w:lang w:val="es-ES_tradnl"/>
        </w:rPr>
        <w:t xml:space="preserve">berto Izquierdo Oviedo (INCA) y </w:t>
      </w:r>
      <w:r w:rsidRPr="00DA2C56">
        <w:rPr>
          <w:rFonts w:ascii="Arial" w:hAnsi="Arial" w:cs="Arial"/>
          <w:sz w:val="22"/>
          <w:szCs w:val="22"/>
          <w:lang w:val="es-ES_tradnl"/>
        </w:rPr>
        <w:t>Dra. Esther Diosdado Salces (Facultad de Biología.- U.H.)</w:t>
      </w:r>
      <w:r w:rsidR="00D27F0B">
        <w:rPr>
          <w:rFonts w:ascii="Arial" w:hAnsi="Arial" w:cs="Arial"/>
          <w:sz w:val="22"/>
          <w:szCs w:val="22"/>
          <w:lang w:val="es-ES_tradnl"/>
        </w:rPr>
        <w:t xml:space="preserve">\. </w:t>
      </w:r>
      <w:r w:rsidR="00D27F0B" w:rsidRPr="00D27F0B">
        <w:rPr>
          <w:rFonts w:ascii="Arial" w:hAnsi="Arial" w:cs="Arial"/>
          <w:b/>
          <w:sz w:val="22"/>
          <w:szCs w:val="22"/>
          <w:lang w:val="es-ES_tradnl"/>
        </w:rPr>
        <w:t>Otros autores:</w:t>
      </w:r>
      <w:r w:rsidR="00D27F0B">
        <w:rPr>
          <w:rFonts w:ascii="Arial" w:hAnsi="Arial" w:cs="Arial"/>
          <w:sz w:val="22"/>
          <w:szCs w:val="22"/>
          <w:lang w:val="es-ES_tradnl"/>
        </w:rPr>
        <w:t xml:space="preserve"> </w:t>
      </w:r>
      <w:r w:rsidRPr="00DA2C56">
        <w:rPr>
          <w:rFonts w:ascii="Arial" w:hAnsi="Arial" w:cs="Arial"/>
          <w:sz w:val="22"/>
          <w:szCs w:val="22"/>
          <w:lang w:val="es-ES_tradnl"/>
        </w:rPr>
        <w:t xml:space="preserve">Dra. María C. González Cepero (INCA), Dra. Miriam de </w:t>
      </w:r>
      <w:smartTag w:uri="urn:schemas-microsoft-com:office:smarttags" w:element="PersonName">
        <w:smartTagPr>
          <w:attr w:name="ProductID" w:val="la C. N￺￱ez"/>
        </w:smartTagPr>
        <w:smartTag w:uri="urn:schemas-microsoft-com:office:smarttags" w:element="PersonName">
          <w:smartTagPr>
            <w:attr w:name="ProductID" w:val="la C."/>
          </w:smartTagPr>
          <w:r w:rsidRPr="00DA2C56">
            <w:rPr>
              <w:rFonts w:ascii="Arial" w:hAnsi="Arial" w:cs="Arial"/>
              <w:sz w:val="22"/>
              <w:szCs w:val="22"/>
              <w:lang w:val="es-ES_tradnl"/>
            </w:rPr>
            <w:t>la C.</w:t>
          </w:r>
        </w:smartTag>
        <w:r w:rsidRPr="00DA2C56">
          <w:rPr>
            <w:rFonts w:ascii="Arial" w:hAnsi="Arial" w:cs="Arial"/>
            <w:sz w:val="22"/>
            <w:szCs w:val="22"/>
            <w:lang w:val="es-ES_tradnl"/>
          </w:rPr>
          <w:t xml:space="preserve"> Núñez</w:t>
        </w:r>
      </w:smartTag>
      <w:r w:rsidRPr="00DA2C56">
        <w:rPr>
          <w:rFonts w:ascii="Arial" w:hAnsi="Arial" w:cs="Arial"/>
          <w:sz w:val="22"/>
          <w:szCs w:val="22"/>
          <w:lang w:val="es-ES_tradnl"/>
        </w:rPr>
        <w:t xml:space="preserve"> Vázquez  (INCA), Dr. Juan C. Cabrera Pino</w:t>
      </w:r>
      <w:r w:rsidRPr="00DA2C56">
        <w:rPr>
          <w:rFonts w:ascii="Arial" w:hAnsi="Arial" w:cs="Arial"/>
          <w:b/>
          <w:sz w:val="22"/>
          <w:szCs w:val="22"/>
          <w:lang w:val="es-ES"/>
        </w:rPr>
        <w:t xml:space="preserve"> (</w:t>
      </w:r>
      <w:r w:rsidRPr="00DA2C56">
        <w:rPr>
          <w:rFonts w:ascii="Arial" w:hAnsi="Arial" w:cs="Arial"/>
          <w:sz w:val="22"/>
          <w:szCs w:val="22"/>
          <w:lang w:val="es-ES"/>
        </w:rPr>
        <w:t xml:space="preserve">Unidad de Biotecnología de Materia Nova, Bélgica), </w:t>
      </w:r>
      <w:r w:rsidRPr="00DA2C56">
        <w:rPr>
          <w:rFonts w:ascii="Arial" w:hAnsi="Arial" w:cs="Arial"/>
          <w:sz w:val="22"/>
          <w:szCs w:val="22"/>
          <w:lang w:val="es-ES_tradnl"/>
        </w:rPr>
        <w:t xml:space="preserve">Dra. Reina M. Hernández Ortiz (Centro Universitario de </w:t>
      </w:r>
      <w:smartTag w:uri="urn:schemas-microsoft-com:office:smarttags" w:element="PersonName">
        <w:smartTagPr>
          <w:attr w:name="ProductID" w:val="la Isla"/>
        </w:smartTagPr>
        <w:r w:rsidRPr="00DA2C56">
          <w:rPr>
            <w:rFonts w:ascii="Arial" w:hAnsi="Arial" w:cs="Arial"/>
            <w:sz w:val="22"/>
            <w:szCs w:val="22"/>
            <w:lang w:val="es-ES_tradnl"/>
          </w:rPr>
          <w:t>la Isla</w:t>
        </w:r>
      </w:smartTag>
      <w:r w:rsidRPr="00DA2C56">
        <w:rPr>
          <w:rFonts w:ascii="Arial" w:hAnsi="Arial" w:cs="Arial"/>
          <w:sz w:val="22"/>
          <w:szCs w:val="22"/>
          <w:lang w:val="es-ES_tradnl"/>
        </w:rPr>
        <w:t xml:space="preserve"> de </w:t>
      </w:r>
      <w:smartTag w:uri="urn:schemas-microsoft-com:office:smarttags" w:element="PersonName">
        <w:smartTagPr>
          <w:attr w:name="ProductID" w:val="la Juventud"/>
        </w:smartTagPr>
        <w:r w:rsidRPr="00DA2C56">
          <w:rPr>
            <w:rFonts w:ascii="Arial" w:hAnsi="Arial" w:cs="Arial"/>
            <w:sz w:val="22"/>
            <w:szCs w:val="22"/>
            <w:lang w:val="es-ES_tradnl"/>
          </w:rPr>
          <w:t>la Juventud</w:t>
        </w:r>
      </w:smartTag>
      <w:r w:rsidRPr="00DA2C56">
        <w:rPr>
          <w:rFonts w:ascii="Arial" w:hAnsi="Arial" w:cs="Arial"/>
          <w:sz w:val="22"/>
          <w:szCs w:val="22"/>
          <w:lang w:val="es-ES_tradnl"/>
        </w:rPr>
        <w:t>), Dr. Justo L. González Olmedo (Centro de Bioplantas. UNICA), Dra. María M. Hernández Espinosa (INCA), Dr. Eduardo F. Héctor Ardisana (Facultad de Agronomía. UNAH), Dr. Rafael Gómez Kosky (IBP. UCLV), Ing. Ruth Proenza Llerena (Biofábrica de Semillas de San José de las Lajas), Téc. Marisol Velásquez Hechavarría (INCA).</w:t>
      </w:r>
      <w:r w:rsidRPr="00DA2C56">
        <w:rPr>
          <w:rFonts w:ascii="Arial" w:hAnsi="Arial" w:cs="Arial"/>
          <w:b/>
          <w:bCs/>
          <w:sz w:val="22"/>
          <w:szCs w:val="22"/>
          <w:lang w:val="es-ES"/>
        </w:rPr>
        <w:t xml:space="preserve"> </w:t>
      </w:r>
      <w:r w:rsidRPr="00D27F0B">
        <w:rPr>
          <w:rFonts w:ascii="Arial" w:hAnsi="Arial" w:cs="Arial"/>
          <w:b/>
          <w:bCs/>
          <w:sz w:val="22"/>
          <w:szCs w:val="22"/>
          <w:lang w:val="es-ES"/>
        </w:rPr>
        <w:t xml:space="preserve">Colaboradores: </w:t>
      </w:r>
      <w:r w:rsidR="00D27F0B" w:rsidRPr="00D27F0B">
        <w:rPr>
          <w:rFonts w:ascii="Arial" w:hAnsi="Arial" w:cs="Arial"/>
          <w:bCs/>
          <w:sz w:val="22"/>
          <w:szCs w:val="22"/>
          <w:lang w:val="es-ES"/>
        </w:rPr>
        <w:t xml:space="preserve">Lic. Lourdes Bao (Facultad de Biología.- U.H.), M.Sc. Dany Marrero (Biofábrica de Semillas de San José de las Lajas), Dra.C. Lien González (Escuela de Ciencias Biológicas. Pontífica Universidad Católica de Ecuador), </w:t>
      </w:r>
      <w:r w:rsidR="00D27F0B" w:rsidRPr="00D27F0B">
        <w:rPr>
          <w:rFonts w:ascii="Arial" w:hAnsi="Arial" w:cs="Arial"/>
          <w:sz w:val="22"/>
          <w:szCs w:val="22"/>
          <w:lang w:val="es-ES"/>
        </w:rPr>
        <w:t>Ing. Nadina Nieves (Centro de Bi</w:t>
      </w:r>
      <w:r w:rsidR="00D27F0B" w:rsidRPr="00D27F0B">
        <w:rPr>
          <w:rFonts w:ascii="Arial" w:hAnsi="Arial" w:cs="Arial"/>
          <w:sz w:val="22"/>
          <w:szCs w:val="22"/>
          <w:lang w:val="es-ES_tradnl"/>
        </w:rPr>
        <w:t xml:space="preserve">oplantas.- UNICA), </w:t>
      </w:r>
      <w:r w:rsidR="00D27F0B" w:rsidRPr="00D27F0B">
        <w:rPr>
          <w:rFonts w:ascii="Arial" w:hAnsi="Arial" w:cs="Arial"/>
          <w:sz w:val="22"/>
          <w:szCs w:val="22"/>
          <w:lang w:val="es-ES"/>
        </w:rPr>
        <w:t xml:space="preserve">Dra.C. María Isabel Román (INIVIT), Dra.C. Miriam Isidrón (Facultad de Agronomía. UNAH), Téc. Rosalina Disotuar Cobas (Instituto Finlay), </w:t>
      </w:r>
      <w:r w:rsidR="00D27F0B" w:rsidRPr="00D27F0B">
        <w:rPr>
          <w:rFonts w:ascii="Arial" w:hAnsi="Arial" w:cs="Arial"/>
          <w:bCs/>
          <w:sz w:val="22"/>
          <w:szCs w:val="22"/>
          <w:lang w:val="es-ES"/>
        </w:rPr>
        <w:t>Lic. Aleyda Marrero (I. I. H. “Liliana Dimitrova”), M.Sc. Omar Enrique Cartaya (INCA), Ing. Ana María Moreno (INCA), Téc. Juan Hugo Hernández (INCA), Téc. Elisa Ravelo (INCA), Téc. Jorge Luis Menéndez (INCA), Dra.C. María Caridad Nápoles García (INCA), Dr.C. Walfredo Torres de la Noval (INCA), Dr.C. Francisco Coll (Facultad de Química.- U.H.).</w:t>
      </w:r>
      <w:r w:rsidR="00D27F0B" w:rsidRPr="00D27F0B">
        <w:rPr>
          <w:rFonts w:ascii="Arial" w:hAnsi="Arial" w:cs="Arial"/>
          <w:b/>
          <w:bCs/>
          <w:sz w:val="22"/>
          <w:szCs w:val="22"/>
          <w:lang w:val="es-ES_tradnl"/>
        </w:rPr>
        <w:t xml:space="preserve">                                                 </w:t>
      </w:r>
      <w:r w:rsidRPr="00D27F0B">
        <w:rPr>
          <w:rFonts w:ascii="Arial" w:hAnsi="Arial" w:cs="Arial"/>
          <w:sz w:val="22"/>
          <w:szCs w:val="22"/>
          <w:lang w:val="es-MX"/>
        </w:rPr>
        <w:t xml:space="preserve"> </w:t>
      </w:r>
    </w:p>
    <w:p w:rsidR="00DA2C56" w:rsidRPr="00D27F0B" w:rsidRDefault="00DA2C56" w:rsidP="00DA2C56">
      <w:pPr>
        <w:numPr>
          <w:ilvl w:val="12"/>
          <w:numId w:val="0"/>
        </w:numPr>
        <w:ind w:left="154" w:hanging="154"/>
        <w:jc w:val="both"/>
        <w:rPr>
          <w:rFonts w:ascii="Arial" w:hAnsi="Arial" w:cs="Arial"/>
          <w:b/>
          <w:sz w:val="22"/>
          <w:szCs w:val="22"/>
          <w:lang w:val="es-MX"/>
        </w:rPr>
      </w:pPr>
    </w:p>
    <w:p w:rsidR="00DA2C56" w:rsidRPr="00DA2C56" w:rsidRDefault="00D27F0B" w:rsidP="00DA2C56">
      <w:pPr>
        <w:numPr>
          <w:ilvl w:val="12"/>
          <w:numId w:val="0"/>
        </w:numPr>
        <w:ind w:left="154" w:hanging="154"/>
        <w:jc w:val="both"/>
        <w:rPr>
          <w:rFonts w:ascii="Arial" w:hAnsi="Arial" w:cs="Arial"/>
          <w:b/>
          <w:sz w:val="22"/>
          <w:szCs w:val="22"/>
          <w:lang w:val="es-MX"/>
        </w:rPr>
      </w:pPr>
      <w:r>
        <w:rPr>
          <w:rFonts w:ascii="Arial" w:hAnsi="Arial" w:cs="Arial"/>
          <w:b/>
          <w:sz w:val="22"/>
          <w:szCs w:val="22"/>
          <w:lang w:val="es-MX"/>
        </w:rPr>
        <w:t xml:space="preserve">VI. </w:t>
      </w:r>
      <w:r w:rsidR="00DA2C56" w:rsidRPr="00DA2C56">
        <w:rPr>
          <w:rFonts w:ascii="Arial" w:hAnsi="Arial" w:cs="Arial"/>
          <w:b/>
          <w:sz w:val="22"/>
          <w:szCs w:val="22"/>
          <w:lang w:val="es-MX"/>
        </w:rPr>
        <w:t>Otras actividades</w:t>
      </w:r>
    </w:p>
    <w:p w:rsidR="00DA2C56" w:rsidRDefault="00DA2C56" w:rsidP="00DA2C56">
      <w:pPr>
        <w:numPr>
          <w:ilvl w:val="12"/>
          <w:numId w:val="0"/>
        </w:numPr>
        <w:ind w:left="154" w:hanging="154"/>
        <w:jc w:val="both"/>
        <w:rPr>
          <w:rFonts w:ascii="Arial" w:hAnsi="Arial" w:cs="Arial"/>
          <w:sz w:val="22"/>
          <w:szCs w:val="22"/>
        </w:rPr>
      </w:pPr>
      <w:r w:rsidRPr="00DA2C56">
        <w:rPr>
          <w:rFonts w:ascii="Arial" w:hAnsi="Arial" w:cs="Arial"/>
          <w:sz w:val="22"/>
          <w:szCs w:val="22"/>
          <w:lang w:val="es-MX"/>
        </w:rPr>
        <w:t xml:space="preserve">- </w:t>
      </w:r>
      <w:r w:rsidRPr="00DA2C56">
        <w:rPr>
          <w:rFonts w:ascii="Arial" w:hAnsi="Arial" w:cs="Arial"/>
          <w:sz w:val="22"/>
          <w:szCs w:val="22"/>
        </w:rPr>
        <w:t xml:space="preserve">Se participó en cuatro expediciones a diferentes regiones de La Paz, </w:t>
      </w:r>
      <w:r>
        <w:rPr>
          <w:rFonts w:ascii="Arial" w:hAnsi="Arial" w:cs="Arial"/>
          <w:sz w:val="22"/>
          <w:szCs w:val="22"/>
        </w:rPr>
        <w:t xml:space="preserve">BCS, México </w:t>
      </w:r>
      <w:r w:rsidRPr="00DA2C56">
        <w:rPr>
          <w:rFonts w:ascii="Arial" w:hAnsi="Arial" w:cs="Arial"/>
          <w:sz w:val="22"/>
          <w:szCs w:val="22"/>
        </w:rPr>
        <w:t xml:space="preserve">para realizar colectas de plantas silvestres de diferentes especies (jojoba, ajo, damiana, chiltepín, jatrofa, papaya y estevia) para su introducción en el laboratorio y posterior propagación. </w:t>
      </w:r>
    </w:p>
    <w:p w:rsidR="00D27F0B" w:rsidRDefault="00D27F0B" w:rsidP="00DA2C56">
      <w:pPr>
        <w:numPr>
          <w:ilvl w:val="12"/>
          <w:numId w:val="0"/>
        </w:numPr>
        <w:ind w:left="154" w:hanging="154"/>
        <w:jc w:val="both"/>
        <w:rPr>
          <w:rFonts w:ascii="Arial" w:hAnsi="Arial" w:cs="Arial"/>
          <w:sz w:val="22"/>
          <w:szCs w:val="22"/>
        </w:rPr>
      </w:pPr>
      <w:r>
        <w:rPr>
          <w:rFonts w:ascii="Arial" w:hAnsi="Arial" w:cs="Arial"/>
          <w:sz w:val="22"/>
          <w:szCs w:val="22"/>
        </w:rPr>
        <w:t>- Realizó una Estancia Postdoctoral mediante una beca de Excelencia para Extranjeros de la Secretaría de Relaciones Exteriores de México.</w:t>
      </w:r>
    </w:p>
    <w:p w:rsidR="00A02DA8" w:rsidRDefault="00A02DA8" w:rsidP="00A02DA8">
      <w:pPr>
        <w:jc w:val="both"/>
        <w:rPr>
          <w:rFonts w:ascii="Arial" w:hAnsi="Arial" w:cs="Arial"/>
        </w:rPr>
      </w:pPr>
      <w:r w:rsidRPr="00BD5F91">
        <w:rPr>
          <w:rFonts w:ascii="Arial" w:hAnsi="Arial" w:cs="Arial"/>
        </w:rPr>
        <w:t>- Participar en el Día de Campo de frijol y soya (Cary.- Dpto. de Genética)</w:t>
      </w:r>
      <w:r>
        <w:rPr>
          <w:rFonts w:ascii="Arial" w:hAnsi="Arial" w:cs="Arial"/>
        </w:rPr>
        <w:t xml:space="preserve"> (7 de septiembre de 2015).</w:t>
      </w:r>
    </w:p>
    <w:p w:rsidR="00A02DA8" w:rsidRPr="00BD5F91" w:rsidRDefault="00A02DA8" w:rsidP="00A02DA8">
      <w:pPr>
        <w:ind w:left="189" w:hanging="189"/>
        <w:jc w:val="both"/>
        <w:rPr>
          <w:rFonts w:ascii="Arial" w:hAnsi="Arial" w:cs="Arial"/>
        </w:rPr>
      </w:pPr>
      <w:r>
        <w:rPr>
          <w:rFonts w:ascii="Arial" w:hAnsi="Arial" w:cs="Arial"/>
        </w:rPr>
        <w:t xml:space="preserve">- Trabajar en la propuesta de proyecto de investigación básica: </w:t>
      </w:r>
      <w:r w:rsidRPr="00B75C6A">
        <w:rPr>
          <w:rFonts w:ascii="Arial" w:hAnsi="Arial" w:cs="Arial"/>
          <w:i/>
        </w:rPr>
        <w:t xml:space="preserve">Uso de bioestimulantes como base científica para mitigar el estrés por sequia y salinidad en albahaca: un enfoque a nivel  fisiológico, bioquímico y nutricional </w:t>
      </w:r>
      <w:r>
        <w:rPr>
          <w:rFonts w:ascii="Arial" w:hAnsi="Arial" w:cs="Arial"/>
        </w:rPr>
        <w:t>(Internacional.- México).</w:t>
      </w:r>
    </w:p>
    <w:p w:rsidR="00A06815" w:rsidRDefault="00A06815" w:rsidP="00A06815">
      <w:pPr>
        <w:spacing w:line="276" w:lineRule="auto"/>
        <w:ind w:left="153" w:hanging="153"/>
        <w:jc w:val="both"/>
        <w:rPr>
          <w:rFonts w:ascii="Arial" w:eastAsia="Arial Unicode MS" w:hAnsi="Arial" w:cs="Arial"/>
          <w:szCs w:val="22"/>
        </w:rPr>
      </w:pPr>
      <w:r>
        <w:rPr>
          <w:rFonts w:ascii="Arial" w:hAnsi="Arial" w:cs="Arial"/>
          <w:sz w:val="22"/>
          <w:szCs w:val="22"/>
        </w:rPr>
        <w:t xml:space="preserve">- Trabajar </w:t>
      </w:r>
      <w:r w:rsidR="00A02DA8">
        <w:rPr>
          <w:rFonts w:ascii="Arial" w:hAnsi="Arial" w:cs="Arial"/>
          <w:sz w:val="22"/>
          <w:szCs w:val="22"/>
        </w:rPr>
        <w:t xml:space="preserve"> </w:t>
      </w:r>
      <w:r>
        <w:rPr>
          <w:rFonts w:ascii="Arial" w:hAnsi="Arial" w:cs="Arial"/>
          <w:sz w:val="22"/>
          <w:szCs w:val="22"/>
        </w:rPr>
        <w:t>en</w:t>
      </w:r>
      <w:r w:rsidR="00A02DA8">
        <w:rPr>
          <w:rFonts w:ascii="Arial" w:hAnsi="Arial" w:cs="Arial"/>
          <w:sz w:val="22"/>
          <w:szCs w:val="22"/>
        </w:rPr>
        <w:t xml:space="preserve"> </w:t>
      </w:r>
      <w:r>
        <w:rPr>
          <w:rFonts w:ascii="Arial" w:hAnsi="Arial" w:cs="Arial"/>
          <w:sz w:val="22"/>
          <w:szCs w:val="22"/>
        </w:rPr>
        <w:t xml:space="preserve"> arbitraje</w:t>
      </w:r>
      <w:r w:rsidR="00A02DA8">
        <w:rPr>
          <w:rFonts w:ascii="Arial" w:hAnsi="Arial" w:cs="Arial"/>
          <w:sz w:val="22"/>
          <w:szCs w:val="22"/>
        </w:rPr>
        <w:t xml:space="preserve"> </w:t>
      </w:r>
      <w:r>
        <w:rPr>
          <w:rFonts w:ascii="Arial" w:hAnsi="Arial" w:cs="Arial"/>
          <w:sz w:val="22"/>
          <w:szCs w:val="22"/>
        </w:rPr>
        <w:t xml:space="preserve"> de </w:t>
      </w:r>
      <w:r w:rsidR="00A02DA8">
        <w:rPr>
          <w:rFonts w:ascii="Arial" w:hAnsi="Arial" w:cs="Arial"/>
          <w:sz w:val="22"/>
          <w:szCs w:val="22"/>
        </w:rPr>
        <w:t xml:space="preserve"> </w:t>
      </w:r>
      <w:r>
        <w:rPr>
          <w:rFonts w:ascii="Arial" w:hAnsi="Arial" w:cs="Arial"/>
          <w:sz w:val="22"/>
          <w:szCs w:val="22"/>
        </w:rPr>
        <w:t xml:space="preserve">publicación: </w:t>
      </w:r>
      <w:r w:rsidRPr="00732499">
        <w:rPr>
          <w:rFonts w:ascii="Arial" w:hAnsi="Arial" w:cs="Arial"/>
          <w:b/>
          <w:bCs/>
          <w:lang w:val="es-CR"/>
        </w:rPr>
        <w:t>Título: “</w:t>
      </w:r>
      <w:bookmarkStart w:id="0" w:name="_GoBack"/>
      <w:bookmarkEnd w:id="0"/>
      <w:r w:rsidRPr="00592456">
        <w:rPr>
          <w:rFonts w:ascii="Arial" w:eastAsia="Calibri" w:hAnsi="Arial"/>
          <w:b/>
          <w:sz w:val="22"/>
          <w:szCs w:val="22"/>
          <w:lang w:val="es-MX"/>
        </w:rPr>
        <w:t>CARACTERIZACIÓN MOLECULAR DE MAÍCES LOCALES DE LA RESERVA DE LA BIOSFERA LA SEPULTURA, MÉXICO</w:t>
      </w:r>
      <w:r w:rsidRPr="00BA0E4B">
        <w:rPr>
          <w:rFonts w:ascii="Arial" w:eastAsia="Arial Unicode MS" w:hAnsi="Arial" w:cs="Arial"/>
          <w:szCs w:val="22"/>
        </w:rPr>
        <w:t>”</w:t>
      </w:r>
      <w:r>
        <w:rPr>
          <w:rFonts w:ascii="Arial" w:eastAsia="Arial Unicode MS" w:hAnsi="Arial" w:cs="Arial"/>
          <w:szCs w:val="22"/>
        </w:rPr>
        <w:t>. Revista Agronomía Mesoamericana.</w:t>
      </w:r>
    </w:p>
    <w:p w:rsidR="00A02DA8" w:rsidRDefault="00A02DA8" w:rsidP="00A06815">
      <w:pPr>
        <w:spacing w:line="276" w:lineRule="auto"/>
        <w:ind w:left="153" w:hanging="153"/>
        <w:jc w:val="both"/>
        <w:rPr>
          <w:rFonts w:ascii="Arial" w:eastAsia="Arial Unicode MS" w:hAnsi="Arial" w:cs="Arial"/>
          <w:szCs w:val="22"/>
        </w:rPr>
      </w:pPr>
      <w:r>
        <w:rPr>
          <w:rFonts w:ascii="Arial" w:eastAsia="Arial Unicode MS" w:hAnsi="Arial" w:cs="Arial"/>
          <w:szCs w:val="22"/>
        </w:rPr>
        <w:t>- Participar en el Curso del Partido.</w:t>
      </w:r>
    </w:p>
    <w:p w:rsidR="00985624" w:rsidRPr="00D8750E" w:rsidRDefault="00985624" w:rsidP="00985624">
      <w:pPr>
        <w:ind w:left="423" w:hanging="207"/>
        <w:jc w:val="both"/>
        <w:rPr>
          <w:rFonts w:ascii="Arial" w:hAnsi="Arial" w:cs="Arial"/>
          <w:bCs/>
          <w:sz w:val="22"/>
          <w:szCs w:val="22"/>
        </w:rPr>
      </w:pPr>
    </w:p>
    <w:p w:rsidR="00985624" w:rsidRPr="00D8750E" w:rsidRDefault="00985624" w:rsidP="00985624">
      <w:pPr>
        <w:ind w:left="423" w:hanging="207"/>
        <w:jc w:val="both"/>
        <w:rPr>
          <w:rFonts w:ascii="Arial" w:hAnsi="Arial" w:cs="Arial"/>
          <w:b/>
          <w:color w:val="000000"/>
          <w:sz w:val="22"/>
          <w:szCs w:val="22"/>
        </w:rPr>
      </w:pPr>
    </w:p>
    <w:p w:rsidR="00486BE3" w:rsidRPr="00D8750E" w:rsidRDefault="00486BE3" w:rsidP="00985624">
      <w:pPr>
        <w:ind w:left="423" w:hanging="207"/>
        <w:rPr>
          <w:rFonts w:ascii="Arial" w:hAnsi="Arial" w:cs="Arial"/>
          <w:sz w:val="22"/>
          <w:szCs w:val="22"/>
        </w:rPr>
      </w:pPr>
    </w:p>
    <w:sectPr w:rsidR="00486BE3" w:rsidRPr="00D8750E" w:rsidSect="00486B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501507"/>
    <w:multiLevelType w:val="hybridMultilevel"/>
    <w:tmpl w:val="C6509F0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8BD161F"/>
    <w:multiLevelType w:val="hybridMultilevel"/>
    <w:tmpl w:val="7862A1D8"/>
    <w:lvl w:ilvl="0" w:tplc="B0FC2F7E">
      <w:start w:val="7"/>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7B582BB6"/>
    <w:multiLevelType w:val="hybridMultilevel"/>
    <w:tmpl w:val="9646987E"/>
    <w:lvl w:ilvl="0" w:tplc="730E580E">
      <w:start w:val="3"/>
      <w:numFmt w:val="bullet"/>
      <w:lvlText w:val="-"/>
      <w:lvlJc w:val="left"/>
      <w:pPr>
        <w:ind w:left="540" w:hanging="360"/>
      </w:pPr>
      <w:rPr>
        <w:rFonts w:ascii="Arial" w:eastAsia="+mn-ea"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985624"/>
    <w:rsid w:val="000338C2"/>
    <w:rsid w:val="00042BB6"/>
    <w:rsid w:val="00486BE3"/>
    <w:rsid w:val="008A3FCD"/>
    <w:rsid w:val="00985624"/>
    <w:rsid w:val="00A02DA8"/>
    <w:rsid w:val="00A06815"/>
    <w:rsid w:val="00CA5568"/>
    <w:rsid w:val="00D27F0B"/>
    <w:rsid w:val="00D8750E"/>
    <w:rsid w:val="00D91914"/>
    <w:rsid w:val="00DA2C56"/>
    <w:rsid w:val="00DE71DC"/>
    <w:rsid w:val="00ED29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624"/>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85624"/>
    <w:pPr>
      <w:ind w:left="720"/>
      <w:contextualSpacing/>
    </w:pPr>
  </w:style>
  <w:style w:type="paragraph" w:styleId="Textoindependiente">
    <w:name w:val="Body Text"/>
    <w:basedOn w:val="Normal"/>
    <w:link w:val="TextoindependienteCar"/>
    <w:rsid w:val="00ED290B"/>
    <w:pPr>
      <w:spacing w:line="360" w:lineRule="auto"/>
      <w:jc w:val="both"/>
    </w:pPr>
    <w:rPr>
      <w:rFonts w:eastAsia="MS Mincho"/>
      <w:sz w:val="24"/>
      <w:lang w:val="en-AU"/>
    </w:rPr>
  </w:style>
  <w:style w:type="character" w:customStyle="1" w:styleId="TextoindependienteCar">
    <w:name w:val="Texto independiente Car"/>
    <w:basedOn w:val="Fuentedeprrafopredeter"/>
    <w:link w:val="Textoindependiente"/>
    <w:rsid w:val="00ED290B"/>
    <w:rPr>
      <w:rFonts w:ascii="Times New Roman" w:eastAsia="MS Mincho" w:hAnsi="Times New Roman" w:cs="Times New Roman"/>
      <w:sz w:val="24"/>
      <w:szCs w:val="20"/>
      <w:lang w:val="en-AU"/>
    </w:rPr>
  </w:style>
  <w:style w:type="character" w:customStyle="1" w:styleId="hps">
    <w:name w:val="hps"/>
    <w:basedOn w:val="Fuentedeprrafopredeter"/>
    <w:rsid w:val="008A3FCD"/>
  </w:style>
  <w:style w:type="paragraph" w:customStyle="1" w:styleId="Default">
    <w:name w:val="Default"/>
    <w:rsid w:val="00D8750E"/>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styleId="NormalWeb">
    <w:name w:val="Normal (Web)"/>
    <w:basedOn w:val="Normal"/>
    <w:uiPriority w:val="99"/>
    <w:rsid w:val="00D8750E"/>
    <w:pPr>
      <w:spacing w:before="100" w:beforeAutospacing="1" w:after="100" w:afterAutospacing="1"/>
    </w:pPr>
    <w:rPr>
      <w:rFonts w:eastAsia="MS Mincho"/>
      <w:sz w:val="24"/>
      <w:szCs w:val="24"/>
    </w:rPr>
  </w:style>
  <w:style w:type="paragraph" w:styleId="Textodeglobo">
    <w:name w:val="Balloon Text"/>
    <w:basedOn w:val="Normal"/>
    <w:link w:val="TextodegloboCar"/>
    <w:uiPriority w:val="99"/>
    <w:semiHidden/>
    <w:unhideWhenUsed/>
    <w:rsid w:val="00D91914"/>
    <w:rPr>
      <w:rFonts w:ascii="Tahoma" w:hAnsi="Tahoma" w:cs="Tahoma"/>
      <w:sz w:val="16"/>
      <w:szCs w:val="16"/>
    </w:rPr>
  </w:style>
  <w:style w:type="character" w:customStyle="1" w:styleId="TextodegloboCar">
    <w:name w:val="Texto de globo Car"/>
    <w:basedOn w:val="Fuentedeprrafopredeter"/>
    <w:link w:val="Textodeglobo"/>
    <w:uiPriority w:val="99"/>
    <w:semiHidden/>
    <w:rsid w:val="00D91914"/>
    <w:rPr>
      <w:rFonts w:ascii="Tahoma" w:eastAsia="Times New Roman" w:hAnsi="Tahoma" w:cs="Tahoma"/>
      <w:sz w:val="16"/>
      <w:szCs w:val="16"/>
      <w:lang w:val="es-ES" w:eastAsia="es-ES"/>
    </w:rPr>
  </w:style>
</w:styles>
</file>

<file path=word/webSettings.xml><?xml version="1.0" encoding="utf-8"?>
<w:webSettings xmlns:r="http://schemas.openxmlformats.org/officeDocument/2006/relationships" xmlns:w="http://schemas.openxmlformats.org/wordprocessingml/2006/main">
  <w:divs>
    <w:div w:id="272320571">
      <w:bodyDiv w:val="1"/>
      <w:marLeft w:val="0"/>
      <w:marRight w:val="0"/>
      <w:marTop w:val="0"/>
      <w:marBottom w:val="0"/>
      <w:divBdr>
        <w:top w:val="none" w:sz="0" w:space="0" w:color="auto"/>
        <w:left w:val="none" w:sz="0" w:space="0" w:color="auto"/>
        <w:bottom w:val="none" w:sz="0" w:space="0" w:color="auto"/>
        <w:right w:val="none" w:sz="0" w:space="0" w:color="auto"/>
      </w:divBdr>
    </w:div>
    <w:div w:id="102625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1238</Words>
  <Characters>7060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hioviedo</dc:creator>
  <cp:lastModifiedBy>hioviedo</cp:lastModifiedBy>
  <cp:revision>2</cp:revision>
  <dcterms:created xsi:type="dcterms:W3CDTF">2015-12-03T16:03:00Z</dcterms:created>
  <dcterms:modified xsi:type="dcterms:W3CDTF">2015-12-03T16:03:00Z</dcterms:modified>
</cp:coreProperties>
</file>