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023796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%20Inca" style="width:81pt;height:47.25pt;visibility:visible">
            <v:imagedata r:id="rId8" o:title="Logo%20Inca"/>
          </v:shape>
        </w:pict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173639">
        <w:rPr>
          <w:rFonts w:ascii="Arial" w:hAnsi="Arial" w:cs="Arial"/>
          <w:b/>
          <w:bCs/>
          <w:sz w:val="20"/>
          <w:szCs w:val="20"/>
          <w:u w:val="single"/>
        </w:rPr>
        <w:t>MAYO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7688"/>
      </w:tblGrid>
      <w:tr w:rsidR="0005175A" w:rsidRPr="000E4561" w:rsidTr="000A64A5">
        <w:trPr>
          <w:trHeight w:val="215"/>
          <w:jc w:val="center"/>
        </w:trPr>
        <w:tc>
          <w:tcPr>
            <w:tcW w:w="3324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688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05175A" w:rsidRPr="000E4561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4561" w:rsidTr="000A64A5">
        <w:trPr>
          <w:jc w:val="center"/>
        </w:trPr>
        <w:tc>
          <w:tcPr>
            <w:tcW w:w="3324" w:type="dxa"/>
          </w:tcPr>
          <w:p w:rsidR="00A539EF" w:rsidRPr="000E4561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EcoMic®</w:t>
            </w:r>
            <w:r w:rsidR="00773825"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688" w:type="dxa"/>
          </w:tcPr>
          <w:p w:rsidR="00092011" w:rsidRPr="000E456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0E4561" w:rsidTr="000A64A5">
        <w:trPr>
          <w:jc w:val="center"/>
        </w:trPr>
        <w:tc>
          <w:tcPr>
            <w:tcW w:w="3324" w:type="dxa"/>
          </w:tcPr>
          <w:p w:rsidR="009828E1" w:rsidRPr="000E456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LicoMic</w:t>
            </w:r>
          </w:p>
        </w:tc>
        <w:tc>
          <w:tcPr>
            <w:tcW w:w="7688" w:type="dxa"/>
          </w:tcPr>
          <w:p w:rsidR="009828E1" w:rsidRPr="000E456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0E4561" w:rsidTr="000A64A5">
        <w:trPr>
          <w:jc w:val="center"/>
        </w:trPr>
        <w:tc>
          <w:tcPr>
            <w:tcW w:w="3324" w:type="dxa"/>
          </w:tcPr>
          <w:p w:rsidR="00907420" w:rsidRPr="00254BEE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Producción EcoMic</w:t>
            </w:r>
            <w:r w:rsidRPr="00254BEE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688" w:type="dxa"/>
          </w:tcPr>
          <w:p w:rsidR="00907420" w:rsidRPr="00254BEE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0E4561" w:rsidTr="000A64A5">
        <w:trPr>
          <w:trHeight w:val="551"/>
          <w:jc w:val="center"/>
        </w:trPr>
        <w:tc>
          <w:tcPr>
            <w:tcW w:w="3324" w:type="dxa"/>
          </w:tcPr>
          <w:p w:rsidR="0095698C" w:rsidRPr="00254BEE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  <w:r w:rsidR="00893A92" w:rsidRPr="00254B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Signum en Rizobacter</w:t>
            </w:r>
          </w:p>
          <w:p w:rsidR="00B04A83" w:rsidRPr="00254BEE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041D5B" w:rsidRPr="00254BEE" w:rsidRDefault="00254BEE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54BEE">
              <w:rPr>
                <w:rFonts w:ascii="Arial" w:hAnsi="Arial" w:cs="Arial"/>
                <w:color w:val="000000"/>
                <w:sz w:val="20"/>
                <w:szCs w:val="20"/>
              </w:rPr>
              <w:t xml:space="preserve">Producción de 12 dosis de Azofert para Canavalia (Proyecto de Santiago de Cuba) y 2 de habichuela.  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Campaña de validación EcoMic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 Azofert y otros bioproductos en frijol</w:t>
            </w:r>
          </w:p>
        </w:tc>
        <w:tc>
          <w:tcPr>
            <w:tcW w:w="7688" w:type="dxa"/>
          </w:tcPr>
          <w:p w:rsidR="00137E51" w:rsidRPr="00173639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sz w:val="20"/>
                <w:szCs w:val="20"/>
              </w:rPr>
              <w:t xml:space="preserve">- Coordinación </w:t>
            </w:r>
            <w:r w:rsidR="000E4561" w:rsidRPr="002743D2">
              <w:rPr>
                <w:rFonts w:ascii="Arial" w:hAnsi="Arial" w:cs="Arial"/>
                <w:sz w:val="20"/>
                <w:szCs w:val="20"/>
              </w:rPr>
              <w:t>y</w:t>
            </w:r>
            <w:r w:rsidRPr="002743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43D2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2743D2" w:rsidRPr="002743D2">
              <w:rPr>
                <w:rFonts w:ascii="Arial" w:hAnsi="Arial" w:cs="Arial"/>
                <w:b/>
                <w:noProof/>
                <w:sz w:val="20"/>
                <w:szCs w:val="20"/>
              </w:rPr>
              <w:t>1154</w:t>
            </w:r>
            <w:r w:rsidRPr="002743D2">
              <w:rPr>
                <w:rFonts w:ascii="Arial" w:hAnsi="Arial" w:cs="Arial"/>
                <w:b/>
                <w:sz w:val="20"/>
                <w:szCs w:val="20"/>
              </w:rPr>
              <w:t xml:space="preserve"> dosis de QuitoMax</w:t>
            </w:r>
            <w:r w:rsidRPr="002743D2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r w:rsidR="000E4561" w:rsidRPr="002743D2">
              <w:rPr>
                <w:rFonts w:ascii="Arial" w:hAnsi="Arial" w:cs="Arial"/>
                <w:sz w:val="20"/>
                <w:szCs w:val="20"/>
              </w:rPr>
              <w:t>extens</w:t>
            </w:r>
            <w:r w:rsidRPr="002743D2">
              <w:rPr>
                <w:rFonts w:ascii="Arial" w:hAnsi="Arial" w:cs="Arial"/>
                <w:sz w:val="20"/>
                <w:szCs w:val="20"/>
              </w:rPr>
              <w:t xml:space="preserve">ión y </w:t>
            </w:r>
            <w:r w:rsidRPr="00173639">
              <w:rPr>
                <w:rFonts w:ascii="Arial" w:hAnsi="Arial" w:cs="Arial"/>
                <w:sz w:val="20"/>
                <w:szCs w:val="20"/>
              </w:rPr>
              <w:t>validación</w:t>
            </w:r>
            <w:r w:rsidR="00CD6958" w:rsidRPr="00173639">
              <w:rPr>
                <w:rFonts w:ascii="Arial" w:hAnsi="Arial" w:cs="Arial"/>
                <w:sz w:val="20"/>
                <w:szCs w:val="20"/>
              </w:rPr>
              <w:t xml:space="preserve"> en el cultivo del Maíz en Mayabeque</w:t>
            </w:r>
            <w:r w:rsidR="00867F7E" w:rsidRPr="00173639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37E51" w:rsidRPr="00173639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 Se mantiene seguimiento a campos controles de papa con QuitoMax y a las extensiones que se enviaron a Ciego de Ávila y Matanzas</w:t>
            </w:r>
            <w:r w:rsidR="000E4561" w:rsidRPr="00173639">
              <w:rPr>
                <w:rFonts w:ascii="Arial" w:hAnsi="Arial" w:cs="Arial"/>
                <w:sz w:val="20"/>
                <w:szCs w:val="20"/>
              </w:rPr>
              <w:t xml:space="preserve"> (Donaldo)</w:t>
            </w:r>
            <w:r w:rsidRPr="00173639">
              <w:rPr>
                <w:rFonts w:ascii="Arial" w:hAnsi="Arial" w:cs="Arial"/>
                <w:sz w:val="20"/>
                <w:szCs w:val="20"/>
              </w:rPr>
              <w:t>.</w:t>
            </w:r>
            <w:r w:rsidR="00545E80" w:rsidRPr="00173639">
              <w:rPr>
                <w:rFonts w:ascii="Arial" w:hAnsi="Arial" w:cs="Arial"/>
                <w:sz w:val="20"/>
                <w:szCs w:val="20"/>
              </w:rPr>
              <w:t xml:space="preserve"> Se </w:t>
            </w:r>
            <w:r w:rsidR="002743D2" w:rsidRPr="00173639">
              <w:rPr>
                <w:rFonts w:ascii="Arial" w:hAnsi="Arial" w:cs="Arial"/>
                <w:sz w:val="20"/>
                <w:szCs w:val="20"/>
              </w:rPr>
              <w:t>procesa</w:t>
            </w:r>
            <w:r w:rsidR="00545E80" w:rsidRPr="00173639">
              <w:rPr>
                <w:rFonts w:ascii="Arial" w:hAnsi="Arial" w:cs="Arial"/>
                <w:sz w:val="20"/>
                <w:szCs w:val="20"/>
              </w:rPr>
              <w:t xml:space="preserve"> información de algunos campos controles en papa y frijoles.</w:t>
            </w:r>
          </w:p>
          <w:p w:rsidR="00E55532" w:rsidRPr="00173639" w:rsidRDefault="00E55532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9D11FC" w:rsidRPr="00173639">
              <w:rPr>
                <w:rFonts w:ascii="Arial" w:hAnsi="Arial" w:cs="Arial"/>
                <w:sz w:val="20"/>
                <w:szCs w:val="20"/>
              </w:rPr>
              <w:t>Se co</w:t>
            </w:r>
            <w:r w:rsidR="00173639" w:rsidRPr="00173639">
              <w:rPr>
                <w:rFonts w:ascii="Arial" w:hAnsi="Arial" w:cs="Arial"/>
                <w:sz w:val="20"/>
                <w:szCs w:val="20"/>
              </w:rPr>
              <w:t>ntinúa</w:t>
            </w:r>
            <w:r w:rsidR="009D11FC" w:rsidRPr="00173639">
              <w:rPr>
                <w:rFonts w:ascii="Arial" w:hAnsi="Arial" w:cs="Arial"/>
                <w:sz w:val="20"/>
                <w:szCs w:val="20"/>
              </w:rPr>
              <w:t>n las pruebas toxicológicas de los productos Pm y QMx</w:t>
            </w:r>
            <w:r w:rsidRPr="00173639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D11FC" w:rsidRPr="00947152" w:rsidRDefault="00173639" w:rsidP="00893A92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 Se participa en campaña de validación de Quitosana en papa y se recogen los resultados en las diferentes áreas (Donaldo).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129, 131, 134, 136, 184, 192, 1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688" w:type="dxa"/>
          </w:tcPr>
          <w:p w:rsidR="00137E51" w:rsidRPr="0014714A" w:rsidRDefault="005975CA" w:rsidP="005975C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>- Evaluaciones experimento en frijol en cuarto de luces. Yusnier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14714A" w:rsidRDefault="005975CA" w:rsidP="001471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Recogida de información de algunos campos controles QMx-Papa (Donaldo)</w:t>
            </w:r>
          </w:p>
        </w:tc>
      </w:tr>
      <w:tr w:rsidR="005975CA" w:rsidRPr="000E4561" w:rsidTr="000A64A5">
        <w:trPr>
          <w:jc w:val="center"/>
        </w:trPr>
        <w:tc>
          <w:tcPr>
            <w:tcW w:w="3324" w:type="dxa"/>
          </w:tcPr>
          <w:p w:rsidR="005975CA" w:rsidRPr="000E4561" w:rsidRDefault="005975CA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Otros cultivos</w:t>
            </w:r>
          </w:p>
        </w:tc>
        <w:tc>
          <w:tcPr>
            <w:tcW w:w="7688" w:type="dxa"/>
          </w:tcPr>
          <w:p w:rsidR="005975CA" w:rsidRPr="00CD6958" w:rsidRDefault="005975CA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3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</w:t>
            </w:r>
            <w:r w:rsidR="0021483B" w:rsidRPr="000E43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134,</w:t>
            </w:r>
            <w:r w:rsidR="0021483B" w:rsidRPr="000E43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688" w:type="dxa"/>
          </w:tcPr>
          <w:p w:rsidR="00E56F68" w:rsidRPr="00871BE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4BEE">
              <w:rPr>
                <w:rFonts w:ascii="Arial" w:hAnsi="Arial" w:cs="Arial"/>
                <w:sz w:val="20"/>
                <w:szCs w:val="20"/>
              </w:rPr>
              <w:t xml:space="preserve">- Expto. “Determinación de la viabilidad bacteriana en Azofert-Frijol a temperatura ambiente en el </w:t>
            </w:r>
            <w:r w:rsidRPr="00871BE1">
              <w:rPr>
                <w:rFonts w:ascii="Arial" w:hAnsi="Arial" w:cs="Arial"/>
                <w:sz w:val="20"/>
                <w:szCs w:val="20"/>
              </w:rPr>
              <w:t xml:space="preserve">tiempo”. </w:t>
            </w:r>
            <w:r w:rsidR="00E56F68" w:rsidRPr="00871BE1">
              <w:rPr>
                <w:rFonts w:ascii="Arial" w:hAnsi="Arial" w:cs="Arial"/>
                <w:sz w:val="20"/>
                <w:szCs w:val="20"/>
              </w:rPr>
              <w:t xml:space="preserve">Montaje con nuevo diseño. </w:t>
            </w:r>
            <w:r w:rsidR="00254BEE" w:rsidRPr="00871BE1">
              <w:rPr>
                <w:rFonts w:ascii="Arial" w:hAnsi="Arial" w:cs="Arial"/>
                <w:sz w:val="20"/>
                <w:szCs w:val="20"/>
              </w:rPr>
              <w:t>Preparación de inoculantes. Bioensayo de nodulación in vitro con plantas de siratro y plantas de frijol</w:t>
            </w:r>
            <w:r w:rsidR="00E56F68" w:rsidRPr="00871BE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1BE1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871BE1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871BE1" w:rsidRDefault="00E56F68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1BE1">
              <w:rPr>
                <w:rFonts w:ascii="Arial" w:hAnsi="Arial" w:cs="Arial"/>
                <w:sz w:val="20"/>
                <w:szCs w:val="20"/>
              </w:rPr>
              <w:t xml:space="preserve">- Expto. </w:t>
            </w:r>
            <w:r w:rsidR="00137E51" w:rsidRPr="00871BE1">
              <w:rPr>
                <w:rFonts w:ascii="Arial" w:hAnsi="Arial" w:cs="Arial"/>
                <w:sz w:val="20"/>
                <w:szCs w:val="20"/>
              </w:rPr>
              <w:t>Determinación de la viabilidad bacteriana en Azofert-Soya a te</w:t>
            </w:r>
            <w:r w:rsidRPr="00871BE1">
              <w:rPr>
                <w:rFonts w:ascii="Arial" w:hAnsi="Arial" w:cs="Arial"/>
                <w:sz w:val="20"/>
                <w:szCs w:val="20"/>
              </w:rPr>
              <w:t>mperatura ambiente en el tiempo</w:t>
            </w:r>
            <w:r w:rsidR="00137E51" w:rsidRPr="00871BE1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71BE1">
              <w:rPr>
                <w:rFonts w:ascii="Arial" w:hAnsi="Arial" w:cs="Arial"/>
                <w:sz w:val="20"/>
                <w:szCs w:val="20"/>
              </w:rPr>
              <w:t xml:space="preserve">Montaje con nuevo diseño. Determinación de pureza y viabilidad celular </w:t>
            </w:r>
            <w:r w:rsidR="00137E51" w:rsidRPr="00871BE1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871BE1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254BEE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1BE1">
              <w:rPr>
                <w:rFonts w:ascii="Arial" w:hAnsi="Arial" w:cs="Arial"/>
                <w:sz w:val="20"/>
                <w:szCs w:val="20"/>
              </w:rPr>
              <w:t>- Experimento: “Ensayos de conservación de cepas</w:t>
            </w:r>
            <w:r w:rsidRPr="00254BEE">
              <w:rPr>
                <w:rFonts w:ascii="Arial" w:hAnsi="Arial" w:cs="Arial"/>
                <w:sz w:val="20"/>
                <w:szCs w:val="20"/>
              </w:rPr>
              <w:t xml:space="preserve"> de rizobios”. Preparación de soluciones y medio de cultivo. Determinación de la viabilidad bacteriana en los dife</w:t>
            </w:r>
            <w:r w:rsidR="00DE3072" w:rsidRPr="00254BEE">
              <w:rPr>
                <w:rFonts w:ascii="Arial" w:hAnsi="Arial" w:cs="Arial"/>
                <w:sz w:val="20"/>
                <w:szCs w:val="20"/>
              </w:rPr>
              <w:t>rentes métodos de conservación (Alicia)</w:t>
            </w:r>
          </w:p>
          <w:p w:rsidR="00E04D93" w:rsidRPr="00E0512A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4BEE">
              <w:rPr>
                <w:rFonts w:ascii="Arial" w:hAnsi="Arial" w:cs="Arial"/>
                <w:sz w:val="20"/>
                <w:szCs w:val="20"/>
              </w:rPr>
              <w:t>- “</w:t>
            </w:r>
            <w:r w:rsidRPr="00E0512A">
              <w:rPr>
                <w:rFonts w:ascii="Arial" w:hAnsi="Arial" w:cs="Arial"/>
                <w:sz w:val="20"/>
                <w:szCs w:val="20"/>
              </w:rPr>
              <w:t>Mantenimiento y conservación del cepario del laboratorio de microbiología” Preparación de medios de cultivo y crecimiento cepas en las placas petri y tubos de ensayo, ident</w:t>
            </w:r>
            <w:r w:rsidR="0021483B" w:rsidRPr="00E0512A">
              <w:rPr>
                <w:rFonts w:ascii="Arial" w:hAnsi="Arial" w:cs="Arial"/>
                <w:sz w:val="20"/>
                <w:szCs w:val="20"/>
              </w:rPr>
              <w:t>ificación y conservación a 4ºC.</w:t>
            </w:r>
          </w:p>
          <w:p w:rsidR="0021483B" w:rsidRPr="00E0512A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12A">
              <w:rPr>
                <w:rFonts w:ascii="Arial" w:hAnsi="Arial" w:cs="Arial"/>
                <w:sz w:val="20"/>
                <w:szCs w:val="20"/>
              </w:rPr>
              <w:t xml:space="preserve">- Ensayos compatibilidad de Azofert-F con Pectimorf. </w:t>
            </w:r>
            <w:r w:rsidR="00E56F68" w:rsidRPr="00E0512A">
              <w:rPr>
                <w:rFonts w:ascii="Arial" w:hAnsi="Arial" w:cs="Arial"/>
                <w:sz w:val="20"/>
                <w:szCs w:val="20"/>
              </w:rPr>
              <w:t>Control de la actividad.</w:t>
            </w:r>
          </w:p>
          <w:p w:rsidR="0021483B" w:rsidRPr="00E0512A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12A">
              <w:rPr>
                <w:rFonts w:ascii="Arial" w:hAnsi="Arial" w:cs="Arial"/>
                <w:sz w:val="20"/>
                <w:szCs w:val="20"/>
              </w:rPr>
              <w:t xml:space="preserve">- Ensayos de compatibilidad de Azofert-F con Quitomax. </w:t>
            </w:r>
            <w:r w:rsidR="00E56F68" w:rsidRPr="00E0512A">
              <w:rPr>
                <w:rFonts w:ascii="Arial" w:hAnsi="Arial" w:cs="Arial"/>
                <w:sz w:val="20"/>
                <w:szCs w:val="20"/>
              </w:rPr>
              <w:t>Control de la actividad</w:t>
            </w:r>
            <w:r w:rsidRPr="00E0512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72BBE" w:rsidRPr="00544C43" w:rsidRDefault="00A72BBE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sz w:val="20"/>
                <w:szCs w:val="20"/>
              </w:rPr>
              <w:t xml:space="preserve">- “Determinación del efecto de la inoculación de aislados de rizobios provenientes de la rizosfera de plantas de arroz cultivar LP-5 en el crecimiento y desarrollo del cultivo”. </w:t>
            </w:r>
            <w:r w:rsidR="00544C43" w:rsidRPr="00544C43">
              <w:rPr>
                <w:rFonts w:ascii="Arial" w:hAnsi="Arial" w:cs="Arial"/>
                <w:sz w:val="20"/>
                <w:szCs w:val="20"/>
              </w:rPr>
              <w:t>Conservación de las cepas seleccionadas.</w:t>
            </w:r>
            <w:r w:rsidRPr="00544C43">
              <w:rPr>
                <w:rFonts w:ascii="Arial" w:hAnsi="Arial" w:cs="Arial"/>
                <w:sz w:val="20"/>
                <w:szCs w:val="20"/>
              </w:rPr>
              <w:t xml:space="preserve"> (Alicia y Ionel)</w:t>
            </w:r>
          </w:p>
          <w:p w:rsidR="00666EA2" w:rsidRPr="00871BE1" w:rsidRDefault="00666EA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1BE1">
              <w:rPr>
                <w:rFonts w:ascii="Arial" w:hAnsi="Arial" w:cs="Arial"/>
                <w:sz w:val="20"/>
                <w:szCs w:val="20"/>
              </w:rPr>
              <w:lastRenderedPageBreak/>
              <w:t>- Determinación de elementos metálicos por absorción atómica (Cartaya)</w:t>
            </w:r>
          </w:p>
          <w:p w:rsidR="00FC79DB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6D65">
              <w:rPr>
                <w:rFonts w:ascii="Arial" w:hAnsi="Arial" w:cs="Arial"/>
                <w:sz w:val="20"/>
                <w:szCs w:val="20"/>
              </w:rPr>
              <w:t xml:space="preserve">- Experimentos QMx y PM en frijoles: </w:t>
            </w:r>
            <w:r w:rsidR="008E6D65" w:rsidRPr="008E6D65">
              <w:rPr>
                <w:rFonts w:ascii="Arial" w:hAnsi="Arial" w:cs="Arial"/>
                <w:sz w:val="20"/>
                <w:szCs w:val="20"/>
              </w:rPr>
              <w:t xml:space="preserve">se evaluó: 10 plantas por réplica, número de vainas por plantas, número de granos por vaina, % de humedad y el peso de 100 granos. Introducir datos en excell, para análisis estadístico. </w:t>
            </w:r>
            <w:r w:rsidR="00FC79DB" w:rsidRPr="008E6D65">
              <w:rPr>
                <w:rFonts w:ascii="Arial" w:hAnsi="Arial" w:cs="Arial"/>
                <w:sz w:val="20"/>
                <w:szCs w:val="20"/>
              </w:rPr>
              <w:t>(Alejandro Falcón, Pedro Rosales, Alexis Lanz).</w:t>
            </w:r>
          </w:p>
          <w:p w:rsidR="008E6D65" w:rsidRPr="008E6D65" w:rsidRDefault="008E6D65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2"/>
              </w:rPr>
              <w:t xml:space="preserve">- Coordinar experimento de yuca, maíz y pepino con bioproductos. Siembra de los </w:t>
            </w:r>
            <w:r w:rsidRPr="008E6D65">
              <w:rPr>
                <w:rFonts w:ascii="Arial" w:hAnsi="Arial" w:cs="Arial"/>
                <w:sz w:val="20"/>
                <w:szCs w:val="22"/>
              </w:rPr>
              <w:t>experimentos. (Pedro Rosales)</w:t>
            </w:r>
          </w:p>
          <w:p w:rsidR="00D37C0D" w:rsidRPr="008E6D65" w:rsidRDefault="00D37C0D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6D65">
              <w:rPr>
                <w:rFonts w:ascii="Arial" w:hAnsi="Arial" w:cs="Arial"/>
                <w:sz w:val="20"/>
                <w:szCs w:val="20"/>
              </w:rPr>
              <w:t>- Expto. Maíz con aplicación de Quitomax + EcoMic (Pedro Rosales y A. Falcón)</w:t>
            </w:r>
            <w:r w:rsidR="00181F93" w:rsidRPr="008E6D65">
              <w:rPr>
                <w:rFonts w:ascii="Arial" w:hAnsi="Arial" w:cs="Arial"/>
                <w:sz w:val="20"/>
                <w:szCs w:val="20"/>
              </w:rPr>
              <w:t>. se evaluó.</w:t>
            </w:r>
          </w:p>
          <w:p w:rsidR="00E56F68" w:rsidRPr="00254BEE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6D65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56F68" w:rsidRPr="008E6D65">
              <w:rPr>
                <w:rFonts w:ascii="Arial" w:hAnsi="Arial" w:cs="Arial"/>
                <w:sz w:val="20"/>
                <w:szCs w:val="20"/>
              </w:rPr>
              <w:t>Expto: “Efecto de la quitosana</w:t>
            </w:r>
            <w:r w:rsidR="00E56F68" w:rsidRPr="00254BEE">
              <w:rPr>
                <w:rFonts w:ascii="Arial" w:hAnsi="Arial" w:cs="Arial"/>
                <w:sz w:val="20"/>
                <w:szCs w:val="20"/>
              </w:rPr>
              <w:t xml:space="preserve"> en la expresión de genes de resistencia vs estrés biótico en Arabidopsis”. </w:t>
            </w:r>
            <w:r w:rsidR="00907593" w:rsidRPr="00254BEE">
              <w:rPr>
                <w:rFonts w:ascii="Arial" w:hAnsi="Arial" w:cs="Arial"/>
                <w:sz w:val="20"/>
                <w:szCs w:val="20"/>
              </w:rPr>
              <w:t>Evaluación de experimento</w:t>
            </w:r>
            <w:r w:rsidR="00E56F68" w:rsidRPr="00254BEE">
              <w:rPr>
                <w:rFonts w:ascii="Arial" w:hAnsi="Arial" w:cs="Arial"/>
                <w:sz w:val="20"/>
                <w:szCs w:val="20"/>
              </w:rPr>
              <w:t xml:space="preserve"> (Dianevys en Suiza).</w:t>
            </w:r>
          </w:p>
          <w:p w:rsidR="00907593" w:rsidRDefault="00907593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4BEE">
              <w:rPr>
                <w:rFonts w:ascii="Arial" w:hAnsi="Arial" w:cs="Arial"/>
                <w:sz w:val="20"/>
                <w:szCs w:val="20"/>
              </w:rPr>
              <w:t>- Expto “Efecto de la quitosana en la inducción de resistencia en mutantes de Arabidopsis”. Montaje de experimento (Dianevys en Suiza).</w:t>
            </w:r>
          </w:p>
          <w:p w:rsidR="00254BEE" w:rsidRPr="00254BEE" w:rsidRDefault="00254BEE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-</w:t>
            </w:r>
            <w:r w:rsidRPr="00254BEE">
              <w:rPr>
                <w:rFonts w:ascii="Arial" w:hAnsi="Arial" w:cs="Arial"/>
                <w:sz w:val="20"/>
                <w:szCs w:val="20"/>
                <w:lang w:val="es-MX"/>
              </w:rPr>
              <w:t xml:space="preserve">Expto: </w:t>
            </w:r>
            <w:r w:rsidRPr="00254BEE">
              <w:rPr>
                <w:rFonts w:ascii="Arial" w:hAnsi="Arial" w:cs="Arial"/>
                <w:sz w:val="20"/>
                <w:szCs w:val="20"/>
              </w:rPr>
              <w:t xml:space="preserve">“Efecto de la quitosana en la expresión de genes de resistencia vs estrés biótico en </w:t>
            </w:r>
            <w:r w:rsidRPr="00254BEE">
              <w:rPr>
                <w:rFonts w:ascii="Arial" w:hAnsi="Arial" w:cs="Arial"/>
                <w:i/>
                <w:sz w:val="20"/>
                <w:szCs w:val="20"/>
              </w:rPr>
              <w:t>Arabidopsis</w:t>
            </w:r>
            <w:r w:rsidRPr="00254BEE">
              <w:rPr>
                <w:rFonts w:ascii="Arial" w:hAnsi="Arial" w:cs="Arial"/>
                <w:sz w:val="20"/>
                <w:szCs w:val="20"/>
              </w:rPr>
              <w:t xml:space="preserve"> en plantas de diferente tiempo” (Dianevys en Suiza).</w:t>
            </w:r>
          </w:p>
          <w:p w:rsidR="00E14FF7" w:rsidRPr="00CA0519" w:rsidRDefault="00A10D12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32D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FD02F4" w:rsidRPr="001C32DA">
              <w:rPr>
                <w:rFonts w:ascii="Arial" w:hAnsi="Arial" w:cs="Arial"/>
                <w:sz w:val="20"/>
                <w:szCs w:val="20"/>
              </w:rPr>
              <w:t xml:space="preserve">Expto </w:t>
            </w:r>
            <w:r w:rsidR="00FD02F4" w:rsidRPr="001C32DA">
              <w:rPr>
                <w:rFonts w:ascii="Arial" w:hAnsi="Arial" w:cs="Arial"/>
                <w:i/>
                <w:sz w:val="20"/>
                <w:szCs w:val="20"/>
              </w:rPr>
              <w:t>in vitro</w:t>
            </w:r>
            <w:r w:rsidR="00FD02F4" w:rsidRPr="001C32DA">
              <w:rPr>
                <w:rFonts w:ascii="Arial" w:hAnsi="Arial" w:cs="Arial"/>
                <w:sz w:val="20"/>
                <w:szCs w:val="20"/>
              </w:rPr>
              <w:t xml:space="preserve"> de Jojoba-Pm en México (Humberto).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</w:p>
        </w:tc>
        <w:tc>
          <w:tcPr>
            <w:tcW w:w="7688" w:type="dxa"/>
          </w:tcPr>
          <w:p w:rsidR="00137E51" w:rsidRPr="002743D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2743D2">
              <w:rPr>
                <w:rFonts w:ascii="Arial" w:hAnsi="Arial" w:cs="Arial"/>
                <w:sz w:val="20"/>
                <w:szCs w:val="20"/>
              </w:rPr>
              <w:t>Continua</w:t>
            </w:r>
            <w:r w:rsidRPr="002743D2">
              <w:rPr>
                <w:rFonts w:ascii="Arial" w:hAnsi="Arial" w:cs="Arial"/>
                <w:sz w:val="20"/>
                <w:szCs w:val="20"/>
              </w:rPr>
              <w:t>ción de 2 exptos QuitoMax-Soya de Daimy:</w:t>
            </w:r>
            <w:r w:rsidR="00A04721" w:rsidRPr="002743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743D2" w:rsidRPr="002743D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  <w:r w:rsidR="002743D2" w:rsidRPr="002743D2">
              <w:rPr>
                <w:rFonts w:ascii="Arial" w:hAnsi="Arial" w:cs="Arial"/>
                <w:sz w:val="20"/>
                <w:szCs w:val="20"/>
              </w:rPr>
              <w:t xml:space="preserve">. Preparación de medios de cultivo e inoculante y determinación de viabilidad del inoculante a utilizar en el experimento de soya. </w:t>
            </w:r>
          </w:p>
          <w:p w:rsidR="00137E51" w:rsidRPr="002743D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sz w:val="20"/>
                <w:szCs w:val="20"/>
              </w:rPr>
              <w:t>2- Condiciones de campo QuitoMax</w:t>
            </w:r>
            <w:r w:rsidR="0014714A" w:rsidRPr="002743D2">
              <w:rPr>
                <w:rFonts w:ascii="Arial" w:hAnsi="Arial" w:cs="Arial"/>
                <w:sz w:val="20"/>
                <w:szCs w:val="20"/>
              </w:rPr>
              <w:t>-Soya:</w:t>
            </w:r>
            <w:r w:rsidR="002743D2" w:rsidRPr="002743D2">
              <w:rPr>
                <w:rFonts w:ascii="Arial" w:hAnsi="Arial" w:cs="Arial"/>
                <w:sz w:val="20"/>
                <w:szCs w:val="20"/>
              </w:rPr>
              <w:t xml:space="preserve"> Diseño, montaje y atención de experimento de soya en campo.  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947152" w:rsidRDefault="00137E51" w:rsidP="00D9121D">
            <w:pPr>
              <w:pStyle w:val="HTMLconformatoprevio"/>
              <w:ind w:left="78" w:hanging="78"/>
              <w:rPr>
                <w:rFonts w:ascii="Arial" w:hAnsi="Arial" w:cs="Arial"/>
                <w:color w:val="FF000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2743D2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43D2"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688" w:type="dxa"/>
          </w:tcPr>
          <w:p w:rsidR="00137E51" w:rsidRPr="002743D2" w:rsidRDefault="0014714A" w:rsidP="001471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sz w:val="20"/>
                <w:szCs w:val="20"/>
              </w:rPr>
              <w:t>- Experimento QuitoMax-T</w:t>
            </w:r>
            <w:r w:rsidR="002743D2" w:rsidRPr="002743D2">
              <w:rPr>
                <w:rFonts w:ascii="Arial" w:hAnsi="Arial" w:cs="Arial"/>
                <w:sz w:val="20"/>
                <w:szCs w:val="20"/>
              </w:rPr>
              <w:t>omate en cámara de crecimiento: Procesamiento de datos, análisis y graficado de los resultados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32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09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7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688" w:type="dxa"/>
          </w:tcPr>
          <w:p w:rsidR="0021483B" w:rsidRPr="00320376" w:rsidRDefault="0021483B" w:rsidP="00041D5B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688" w:type="dxa"/>
          </w:tcPr>
          <w:p w:rsidR="00137E51" w:rsidRPr="00320376" w:rsidRDefault="00137E51" w:rsidP="00867F7E">
            <w:pPr>
              <w:tabs>
                <w:tab w:val="num" w:pos="97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375B2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Informes de investigación</w:t>
            </w:r>
          </w:p>
        </w:tc>
        <w:tc>
          <w:tcPr>
            <w:tcW w:w="7688" w:type="dxa"/>
          </w:tcPr>
          <w:p w:rsidR="00137E51" w:rsidRPr="000E4561" w:rsidRDefault="008375B2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>Entrega en tiempo de 7 Informes sobre Resultados en soya, arveja, garbanzo, alfalfa, maní, porotos y trigo.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688" w:type="dxa"/>
          </w:tcPr>
          <w:p w:rsidR="00283E7C" w:rsidRPr="00B97C41" w:rsidRDefault="00283E7C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sz w:val="20"/>
                <w:szCs w:val="20"/>
              </w:rPr>
              <w:t>Megaproyecto Bioestimuladores</w:t>
            </w:r>
            <w:r w:rsidRPr="00B97C41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 para los subcontratos: UDG, UNAH. 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Se participa en tareas de ambos Proyectos: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-P131LH0010001- Fortalecimiento del Programa Nacional de Producción de Semilla de Papa</w:t>
            </w:r>
          </w:p>
          <w:p w:rsidR="00137E51" w:rsidRPr="00B97C41" w:rsidRDefault="005975CA" w:rsidP="005975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-P131LH0010003- Manejo conjunto e impacto de biofertilizantes micorrízicos y otros bioproductos en la producción agrícola de diferentes cultivos.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17BA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Cursos</w:t>
            </w:r>
          </w:p>
        </w:tc>
        <w:tc>
          <w:tcPr>
            <w:tcW w:w="7688" w:type="dxa"/>
          </w:tcPr>
          <w:p w:rsidR="00CA0519" w:rsidRPr="00947152" w:rsidRDefault="00CA0519" w:rsidP="00871BE1">
            <w:pPr>
              <w:tabs>
                <w:tab w:val="left" w:pos="408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0E4351" w:rsidRPr="000E4561" w:rsidTr="000A64A5">
        <w:trPr>
          <w:jc w:val="center"/>
        </w:trPr>
        <w:tc>
          <w:tcPr>
            <w:tcW w:w="3324" w:type="dxa"/>
          </w:tcPr>
          <w:p w:rsidR="000E4351" w:rsidRDefault="000E43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Impartición de conferencias </w:t>
            </w:r>
          </w:p>
        </w:tc>
        <w:tc>
          <w:tcPr>
            <w:tcW w:w="7688" w:type="dxa"/>
          </w:tcPr>
          <w:p w:rsidR="00E14FF7" w:rsidRPr="00947152" w:rsidRDefault="008E6D65" w:rsidP="000E4351">
            <w:pPr>
              <w:tabs>
                <w:tab w:val="left" w:pos="408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2"/>
              </w:rPr>
              <w:t>- U</w:t>
            </w:r>
            <w:r w:rsidRPr="004548B2">
              <w:rPr>
                <w:rFonts w:ascii="Arial" w:hAnsi="Arial" w:cs="Arial"/>
                <w:sz w:val="20"/>
                <w:szCs w:val="22"/>
              </w:rPr>
              <w:t>so y manejo de los biofertilizantes y productos bioactivos</w:t>
            </w:r>
            <w:r>
              <w:rPr>
                <w:rFonts w:ascii="Arial" w:hAnsi="Arial" w:cs="Arial"/>
                <w:sz w:val="20"/>
                <w:szCs w:val="22"/>
              </w:rPr>
              <w:t>. a 9 estudiantes de práctica en el departamento de Genética y Fisiología que pertenecen al politécnico de agronomía, Hermanos Gómez, y 10 técnicos del INCA. Pedro Rosales.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688" w:type="dxa"/>
          </w:tcPr>
          <w:p w:rsidR="00137E51" w:rsidRPr="00544C43" w:rsidRDefault="00283E7C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sz w:val="20"/>
                <w:szCs w:val="20"/>
              </w:rPr>
              <w:t>- Asesoría a estudiante de diploma de la UNAH (Miriam y Omar Cartaya)</w:t>
            </w:r>
          </w:p>
          <w:p w:rsidR="0021483B" w:rsidRPr="00544C43" w:rsidRDefault="0021483B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sz w:val="20"/>
                <w:szCs w:val="20"/>
              </w:rPr>
              <w:t>- Asesoría a tesis de Yadira Almaguer (Dianevys).</w:t>
            </w:r>
          </w:p>
          <w:p w:rsidR="00041D5B" w:rsidRPr="00544C43" w:rsidRDefault="005975CA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sz w:val="20"/>
                <w:szCs w:val="20"/>
              </w:rPr>
              <w:t>- Asesorías a estudiantes de pregrado 3º año: Yetty Pedroso y Osmel (Alejandro y Daimy).</w:t>
            </w:r>
          </w:p>
          <w:p w:rsidR="00181F93" w:rsidRDefault="00B97C41" w:rsidP="00544C43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sz w:val="20"/>
                <w:szCs w:val="20"/>
              </w:rPr>
              <w:t xml:space="preserve">- Asesoría de Susana (Holguín) por Ionel, tesis diploma: Revisión de </w:t>
            </w:r>
            <w:r w:rsidR="00544C43" w:rsidRPr="00544C43">
              <w:rPr>
                <w:rFonts w:ascii="Arial" w:hAnsi="Arial" w:cs="Arial"/>
                <w:sz w:val="20"/>
                <w:szCs w:val="20"/>
              </w:rPr>
              <w:t>documento</w:t>
            </w:r>
            <w:r w:rsidRPr="00544C4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14D66" w:rsidRPr="00544C43" w:rsidRDefault="00814D66" w:rsidP="00544C43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4D66">
              <w:rPr>
                <w:rFonts w:ascii="Arial" w:hAnsi="Arial" w:cs="Arial"/>
                <w:sz w:val="20"/>
                <w:szCs w:val="20"/>
              </w:rPr>
              <w:lastRenderedPageBreak/>
              <w:t>-Se realiza Oponencia a tesis de grado de la UNAH: Prospección de microorganismos en extractos acuosos de sustancias húmicas. Efecto en el cultivo del frijol (</w:t>
            </w:r>
            <w:r w:rsidRPr="00814D66">
              <w:rPr>
                <w:rFonts w:ascii="Arial" w:hAnsi="Arial" w:cs="Arial"/>
                <w:i/>
                <w:sz w:val="20"/>
                <w:szCs w:val="20"/>
              </w:rPr>
              <w:t>Phaseolus vulgaris</w:t>
            </w:r>
            <w:r w:rsidRPr="00814D66">
              <w:rPr>
                <w:rFonts w:ascii="Arial" w:hAnsi="Arial" w:cs="Arial"/>
                <w:sz w:val="20"/>
                <w:szCs w:val="20"/>
              </w:rPr>
              <w:t xml:space="preserve"> L.)., del autor Lisandra Marisa Lukambani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D37C0D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7C0D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Tesis de Doctorado</w:t>
            </w:r>
          </w:p>
        </w:tc>
        <w:tc>
          <w:tcPr>
            <w:tcW w:w="7688" w:type="dxa"/>
          </w:tcPr>
          <w:p w:rsidR="00E04D93" w:rsidRPr="00947152" w:rsidRDefault="00E04D93" w:rsidP="00137E51">
            <w:pPr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73639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3639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688" w:type="dxa"/>
          </w:tcPr>
          <w:p w:rsidR="00137E51" w:rsidRPr="00173639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173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73639">
              <w:rPr>
                <w:rFonts w:ascii="Arial" w:hAnsi="Arial" w:cs="Arial"/>
                <w:sz w:val="20"/>
                <w:szCs w:val="20"/>
              </w:rPr>
              <w:t>Se continúa atención a Doctorados de dos aspirantes externos del Dimitrov y Universidad de Granma (Pedrito y Jerez) y dos Doctorados del Departamento: Jesús y Yusnier (Pedrito</w:t>
            </w:r>
            <w:r w:rsidR="00D9121D" w:rsidRPr="00173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73639">
              <w:rPr>
                <w:rFonts w:ascii="Arial" w:hAnsi="Arial" w:cs="Arial"/>
                <w:sz w:val="20"/>
                <w:szCs w:val="20"/>
              </w:rPr>
              <w:t>y Jerez).</w:t>
            </w:r>
          </w:p>
          <w:p w:rsidR="00137E51" w:rsidRPr="00173639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173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73639">
              <w:rPr>
                <w:rFonts w:ascii="Arial" w:hAnsi="Arial" w:cs="Arial"/>
                <w:sz w:val="20"/>
                <w:szCs w:val="20"/>
              </w:rPr>
              <w:t>Se continúa atención a Doctorado (Dell´Amico dos: Yonaisy y Michel).</w:t>
            </w:r>
          </w:p>
          <w:p w:rsidR="00CC6ECF" w:rsidRPr="00173639" w:rsidRDefault="004A4004" w:rsidP="00173639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 Asesorías de 2 doctorantes (Daimy y Dianevys)</w:t>
            </w:r>
            <w:r w:rsidR="00A04721" w:rsidRPr="00173639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73639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3639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688" w:type="dxa"/>
          </w:tcPr>
          <w:p w:rsidR="00137E51" w:rsidRPr="00173639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C3CF4" w:rsidRPr="00173639">
              <w:rPr>
                <w:rFonts w:ascii="Arial" w:hAnsi="Arial" w:cs="Arial"/>
                <w:sz w:val="20"/>
                <w:szCs w:val="20"/>
              </w:rPr>
              <w:t>Continúa asesoría de Lisbel Mtnez por Miriam Núñez</w:t>
            </w:r>
          </w:p>
          <w:p w:rsidR="00270639" w:rsidRPr="00173639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 Continúa asesoría de Ionel, Lisbel, Osmara y Gerardo por Tere</w:t>
            </w:r>
          </w:p>
          <w:p w:rsidR="00270639" w:rsidRPr="00173639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 asesoría de Daybelis Fernández (UNAH) por Alejandro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5975CA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 Venezuela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ind w:left="78" w:hanging="78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Oponencia de Tesis Doctoral:</w:t>
            </w:r>
          </w:p>
        </w:tc>
        <w:tc>
          <w:tcPr>
            <w:tcW w:w="7688" w:type="dxa"/>
          </w:tcPr>
          <w:p w:rsidR="000E456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el Grupo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Comisión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Consejo 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Predefensa de tesis 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67F7E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>efensa de tesis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8E6D65" w:rsidRDefault="008E6D65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6D65">
              <w:rPr>
                <w:rFonts w:ascii="Arial" w:hAnsi="Arial" w:cs="Arial"/>
                <w:b/>
                <w:bCs/>
                <w:sz w:val="20"/>
                <w:szCs w:val="20"/>
              </w:rPr>
              <w:t>Tribunal de categorización</w:t>
            </w:r>
          </w:p>
        </w:tc>
        <w:tc>
          <w:tcPr>
            <w:tcW w:w="7688" w:type="dxa"/>
          </w:tcPr>
          <w:p w:rsidR="00173639" w:rsidRPr="008E6D65" w:rsidRDefault="008E6D65" w:rsidP="008E6D65">
            <w:pPr>
              <w:rPr>
                <w:rFonts w:ascii="Arial" w:hAnsi="Arial" w:cs="Arial"/>
                <w:sz w:val="20"/>
                <w:szCs w:val="20"/>
              </w:rPr>
            </w:pPr>
            <w:r w:rsidRPr="008E6D65">
              <w:rPr>
                <w:rFonts w:ascii="Arial" w:hAnsi="Arial" w:cs="Arial"/>
                <w:bCs/>
                <w:sz w:val="20"/>
                <w:szCs w:val="20"/>
              </w:rPr>
              <w:t xml:space="preserve">Miriam Núñez: Presidenta del Tribunal de Categorización de Aspirantes y Agregados del INCA que analizó 3  expedientes científicos. </w:t>
            </w: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173639" w:rsidRDefault="00173639" w:rsidP="009763F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639">
              <w:rPr>
                <w:rFonts w:ascii="Arial" w:hAnsi="Arial" w:cs="Arial"/>
                <w:b/>
                <w:sz w:val="20"/>
                <w:szCs w:val="20"/>
              </w:rPr>
              <w:t>Conferencias</w:t>
            </w:r>
            <w:r w:rsidRPr="00173639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</w:tc>
        <w:tc>
          <w:tcPr>
            <w:tcW w:w="7688" w:type="dxa"/>
          </w:tcPr>
          <w:p w:rsidR="00173639" w:rsidRPr="00173639" w:rsidRDefault="00173639" w:rsidP="00173639">
            <w:pPr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-Se impartieron dos Conferencias en la Facultad Agraria de la Universidad del Litoral en la Provincia Santa Fe, Argentina (Jerez).</w:t>
            </w:r>
          </w:p>
          <w:p w:rsidR="00173639" w:rsidRPr="00173639" w:rsidRDefault="00173639" w:rsidP="00173639">
            <w:pPr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.El INCA en su accionar científico-técnico.</w:t>
            </w:r>
          </w:p>
          <w:p w:rsidR="00173639" w:rsidRPr="00173639" w:rsidRDefault="00173639" w:rsidP="00173639">
            <w:pPr>
              <w:rPr>
                <w:rFonts w:ascii="Arial" w:hAnsi="Arial" w:cs="Arial"/>
                <w:sz w:val="20"/>
                <w:szCs w:val="20"/>
              </w:rPr>
            </w:pPr>
            <w:r w:rsidRPr="00173639">
              <w:rPr>
                <w:rFonts w:ascii="Arial" w:hAnsi="Arial" w:cs="Arial"/>
                <w:sz w:val="20"/>
                <w:szCs w:val="20"/>
              </w:rPr>
              <w:t>.Retos y perspectivas de trabajo para el quinquenio 2016-2020 del Departamento de Fisiología y Bioquímica Vegetal del INCA.</w:t>
            </w: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F7001D" w:rsidRDefault="00173639" w:rsidP="00CB29C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Estancia de colaboración en Argentina</w:t>
            </w:r>
          </w:p>
        </w:tc>
        <w:tc>
          <w:tcPr>
            <w:tcW w:w="7688" w:type="dxa"/>
          </w:tcPr>
          <w:p w:rsidR="00173639" w:rsidRDefault="00173639" w:rsidP="00CB29C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8E6D6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 visitó la Facultad Agraria de la Universidad del Litoral en la Provincia Santa Fe, Argentina.</w:t>
            </w:r>
          </w:p>
          <w:p w:rsidR="00173639" w:rsidRDefault="00173639" w:rsidP="00CB29C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8E6D6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 visitaron los INTAS Rafaela y Entre Río.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137E51" w:rsidRPr="000E4561" w:rsidTr="000A64A5">
        <w:trPr>
          <w:trHeight w:val="25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43"/>
          <w:jc w:val="center"/>
        </w:trPr>
        <w:tc>
          <w:tcPr>
            <w:tcW w:w="3324" w:type="dxa"/>
          </w:tcPr>
          <w:p w:rsidR="00137E51" w:rsidRPr="00867F7E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Revista Cultivos Tropicales</w:t>
            </w:r>
          </w:p>
        </w:tc>
        <w:tc>
          <w:tcPr>
            <w:tcW w:w="7688" w:type="dxa"/>
          </w:tcPr>
          <w:p w:rsidR="009E451A" w:rsidRPr="00947152" w:rsidRDefault="009E451A" w:rsidP="00871BE1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688" w:type="dxa"/>
          </w:tcPr>
          <w:p w:rsidR="00137E51" w:rsidRPr="008E6D65" w:rsidRDefault="00137E51" w:rsidP="00137E51">
            <w:pPr>
              <w:ind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37E51" w:rsidRPr="00173639" w:rsidTr="000A64A5">
        <w:trPr>
          <w:trHeight w:val="295"/>
          <w:jc w:val="center"/>
        </w:trPr>
        <w:tc>
          <w:tcPr>
            <w:tcW w:w="3324" w:type="dxa"/>
          </w:tcPr>
          <w:p w:rsidR="00137E51" w:rsidRPr="00FD02F4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02F4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688" w:type="dxa"/>
          </w:tcPr>
          <w:p w:rsidR="00D37C0D" w:rsidRPr="008E6D65" w:rsidRDefault="009E451A" w:rsidP="00D37C0D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8E6D65">
              <w:rPr>
                <w:rFonts w:ascii="Arial" w:hAnsi="Arial" w:cs="Arial"/>
                <w:sz w:val="20"/>
                <w:szCs w:val="20"/>
                <w:lang w:val="es-ES_tradnl"/>
              </w:rPr>
              <w:t>Arbitrajes a artículo</w:t>
            </w:r>
            <w:r w:rsidR="00D37C0D" w:rsidRPr="008E6D65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8E6D65">
              <w:rPr>
                <w:rFonts w:ascii="Arial" w:hAnsi="Arial" w:cs="Arial"/>
                <w:sz w:val="20"/>
                <w:szCs w:val="20"/>
                <w:lang w:val="es-ES_tradnl"/>
              </w:rPr>
              <w:t>científico</w:t>
            </w:r>
            <w:r w:rsidR="00D37C0D" w:rsidRPr="008E6D65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544C43" w:rsidRPr="008E6D65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en revista internacional </w:t>
            </w:r>
            <w:r w:rsidR="00893A92" w:rsidRPr="008E6D65">
              <w:rPr>
                <w:rFonts w:ascii="Arial" w:hAnsi="Arial" w:cs="Arial"/>
                <w:sz w:val="20"/>
                <w:szCs w:val="20"/>
                <w:lang w:val="es-ES_tradnl"/>
              </w:rPr>
              <w:t>por</w:t>
            </w:r>
            <w:r w:rsidR="00D37C0D" w:rsidRPr="008E6D65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Miriam Núñez:</w:t>
            </w:r>
          </w:p>
          <w:p w:rsidR="00544C43" w:rsidRPr="00E0512A" w:rsidRDefault="00544C43" w:rsidP="00544C4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E6D65">
              <w:rPr>
                <w:rFonts w:ascii="Arial" w:hAnsi="Arial" w:cs="Arial"/>
                <w:sz w:val="20"/>
                <w:szCs w:val="20"/>
                <w:lang w:val="en-US"/>
              </w:rPr>
              <w:t xml:space="preserve">- Epibrassinolide confers zinc stress tolerance by regulating antioxidant enzyme responses, osmolytes, and hormonal balance in </w:t>
            </w:r>
            <w:r w:rsidRPr="008E6D65">
              <w:rPr>
                <w:rFonts w:ascii="Arial" w:hAnsi="Arial" w:cs="Arial"/>
                <w:i/>
                <w:sz w:val="20"/>
                <w:szCs w:val="20"/>
                <w:lang w:val="en-US"/>
              </w:rPr>
              <w:t>Solanum melongena</w:t>
            </w:r>
            <w:r w:rsidRPr="008E6D65">
              <w:rPr>
                <w:rFonts w:ascii="Arial" w:hAnsi="Arial" w:cs="Arial"/>
                <w:sz w:val="20"/>
                <w:szCs w:val="20"/>
                <w:lang w:val="en-US"/>
              </w:rPr>
              <w:t xml:space="preserve"> seedlings.</w:t>
            </w:r>
            <w:r w:rsidRPr="008E6D65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Pr="00E0512A">
              <w:rPr>
                <w:rFonts w:ascii="Arial" w:hAnsi="Arial" w:cs="Arial"/>
                <w:b/>
                <w:sz w:val="20"/>
                <w:szCs w:val="20"/>
              </w:rPr>
              <w:t>Revista Brazilian Journal of Botany.</w:t>
            </w:r>
          </w:p>
          <w:p w:rsidR="00173639" w:rsidRPr="008E6D65" w:rsidRDefault="00173639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6D65">
              <w:rPr>
                <w:rFonts w:ascii="Arial" w:hAnsi="Arial" w:cs="Arial"/>
                <w:sz w:val="20"/>
                <w:szCs w:val="20"/>
              </w:rPr>
              <w:t>- Entrega de artículo para arbitraje (Roberqui).</w:t>
            </w:r>
          </w:p>
        </w:tc>
      </w:tr>
      <w:tr w:rsidR="0021483B" w:rsidRPr="0021483B" w:rsidTr="000A64A5">
        <w:trPr>
          <w:trHeight w:val="295"/>
          <w:jc w:val="center"/>
        </w:trPr>
        <w:tc>
          <w:tcPr>
            <w:tcW w:w="3324" w:type="dxa"/>
          </w:tcPr>
          <w:p w:rsidR="0021483B" w:rsidRPr="00947152" w:rsidRDefault="0021483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47152">
              <w:rPr>
                <w:rFonts w:ascii="Arial" w:hAnsi="Arial" w:cs="Arial"/>
                <w:b/>
                <w:bCs/>
                <w:sz w:val="20"/>
                <w:szCs w:val="20"/>
              </w:rPr>
              <w:t>Trabajo en artículos científicos</w:t>
            </w:r>
          </w:p>
        </w:tc>
        <w:tc>
          <w:tcPr>
            <w:tcW w:w="7688" w:type="dxa"/>
          </w:tcPr>
          <w:p w:rsidR="00E50EBC" w:rsidRPr="00947152" w:rsidRDefault="000E4351" w:rsidP="000E4351">
            <w:pPr>
              <w:numPr>
                <w:ilvl w:val="0"/>
                <w:numId w:val="41"/>
              </w:num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Trabajo en artículo científico a entregar en CT (Daimy).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2569F3" w:rsidRDefault="002743D2" w:rsidP="002743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43D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II Seminario Internacional de Sanidad Agropecuaria </w:t>
            </w:r>
          </w:p>
        </w:tc>
        <w:tc>
          <w:tcPr>
            <w:tcW w:w="7688" w:type="dxa"/>
          </w:tcPr>
          <w:p w:rsidR="00137E51" w:rsidRPr="002743D2" w:rsidRDefault="002743D2" w:rsidP="00B97C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43D2">
              <w:rPr>
                <w:rFonts w:ascii="Arial" w:hAnsi="Arial" w:cs="Arial"/>
                <w:bCs/>
                <w:sz w:val="20"/>
                <w:szCs w:val="20"/>
              </w:rPr>
              <w:t>Metodología de extracción y separación de metales pesados en suelos de interés agrícola.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Omar Cartaya y cols.</w:t>
            </w:r>
          </w:p>
        </w:tc>
      </w:tr>
      <w:tr w:rsidR="008E6D65" w:rsidRPr="000E4561" w:rsidTr="000A64A5">
        <w:trPr>
          <w:jc w:val="center"/>
        </w:trPr>
        <w:tc>
          <w:tcPr>
            <w:tcW w:w="3324" w:type="dxa"/>
          </w:tcPr>
          <w:p w:rsidR="008E6D65" w:rsidRPr="008E6D65" w:rsidRDefault="008E6D65" w:rsidP="002743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6D65">
              <w:rPr>
                <w:rFonts w:ascii="Arial" w:hAnsi="Arial" w:cs="Arial"/>
                <w:b/>
                <w:bCs/>
                <w:sz w:val="20"/>
                <w:szCs w:val="20"/>
              </w:rPr>
              <w:t>Congreso Internacional Bioveg 2015</w:t>
            </w:r>
          </w:p>
        </w:tc>
        <w:tc>
          <w:tcPr>
            <w:tcW w:w="7688" w:type="dxa"/>
          </w:tcPr>
          <w:p w:rsidR="008E6D65" w:rsidRPr="002743D2" w:rsidRDefault="008E6D65" w:rsidP="008E6D65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8E6D65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8E6D65">
              <w:rPr>
                <w:rFonts w:ascii="Arial" w:hAnsi="Arial" w:cs="Arial"/>
                <w:bCs/>
                <w:sz w:val="20"/>
                <w:szCs w:val="20"/>
              </w:rPr>
              <w:t>Participación como Ponente en el trabajo: Señales en la interacción Rh</w:t>
            </w:r>
            <w:r>
              <w:rPr>
                <w:rFonts w:ascii="Arial" w:hAnsi="Arial" w:cs="Arial"/>
                <w:bCs/>
                <w:sz w:val="20"/>
                <w:szCs w:val="20"/>
              </w:rPr>
              <w:t>izobium leguminosarum-frijol co</w:t>
            </w:r>
            <w:r w:rsidR="00814D66">
              <w:rPr>
                <w:rFonts w:ascii="Arial" w:hAnsi="Arial" w:cs="Arial"/>
                <w:bCs/>
                <w:sz w:val="20"/>
                <w:szCs w:val="20"/>
              </w:rPr>
              <w:t xml:space="preserve">mún </w:t>
            </w:r>
            <w:r>
              <w:rPr>
                <w:rFonts w:ascii="Arial" w:hAnsi="Arial" w:cs="Arial"/>
                <w:bCs/>
                <w:sz w:val="20"/>
                <w:szCs w:val="20"/>
              </w:rPr>
              <w:t>(Tere)</w:t>
            </w:r>
            <w:r w:rsidR="00814D66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947152" w:rsidP="00137E5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Fórum de Base 2015 del Dpto.  </w:t>
            </w:r>
          </w:p>
        </w:tc>
        <w:tc>
          <w:tcPr>
            <w:tcW w:w="7688" w:type="dxa"/>
          </w:tcPr>
          <w:p w:rsidR="00544C43" w:rsidRPr="00544C43" w:rsidRDefault="00544C43" w:rsidP="00544C4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544C43">
              <w:rPr>
                <w:rFonts w:ascii="Arial" w:hAnsi="Arial" w:cs="Arial"/>
                <w:sz w:val="20"/>
                <w:szCs w:val="20"/>
              </w:rPr>
              <w:t>Participación en la organización y como Tribunal del Fórum de Base del Departamento (Miriam Núñez y Donaldo Morales)</w:t>
            </w:r>
          </w:p>
          <w:p w:rsidR="00544C43" w:rsidRDefault="00544C43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4C43">
              <w:rPr>
                <w:rFonts w:ascii="Arial" w:hAnsi="Arial" w:cs="Arial"/>
                <w:b/>
                <w:sz w:val="20"/>
                <w:szCs w:val="20"/>
              </w:rPr>
              <w:t>Trabajos presentados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1.- Manejo adecuado de reactivos químicos. Levantamiento de sustancias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>ociosas.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>Autores: Jorge L. Menéndez, Clairen Rodríguez y  Yenisley García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C538E2" w:rsidRPr="00C538E2">
              <w:rPr>
                <w:rFonts w:ascii="Arial" w:hAnsi="Arial" w:cs="Arial"/>
                <w:b/>
                <w:sz w:val="20"/>
                <w:szCs w:val="20"/>
              </w:rPr>
              <w:t>Relevante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 xml:space="preserve">2.-Dinámica de germinación y crecimiento de plántulas de trigo provenientes 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de semillas con diferentes manejos de agua y dosis de fertilización.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>Autores: Roberqui Martín, Eduardo Jerez, José Dell´Amico y Susana Arboláez.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3.- Estudio para la puesta en marcha del Horno de Microondas. Autores: Ana Ma. Moreno y Omar Cartaya</w:t>
            </w:r>
            <w:r w:rsidR="00DE58B0">
              <w:rPr>
                <w:rFonts w:ascii="Arial" w:hAnsi="Arial" w:cs="Arial"/>
                <w:sz w:val="20"/>
                <w:szCs w:val="20"/>
              </w:rPr>
              <w:t>. (</w:t>
            </w:r>
            <w:r w:rsidR="00DE58B0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DE58B0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4.- Determinación del contenido de metales pesados en áreas aledañas a la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 xml:space="preserve">     Empresa Cerámica Blanca de San José de las Lajas. Autores: Omar Cartaya; F. Guridi; A. Cabrera; Ana Ma. Moreno; Yenisei Hernández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Destacado</w:t>
            </w:r>
          </w:p>
          <w:p w:rsidR="00137E51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5.- Calidad del agua. Estudios de caso. Autor: Yenisei Hernández</w:t>
            </w:r>
            <w:r w:rsidR="00DE58B0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DE58B0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DE58B0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6.- Contribución de la inoculación micorrízica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>arbuscular a la reducción de la fertilización para la rehabilitación de un pastizal de Guinea (</w:t>
            </w:r>
            <w:r w:rsidRPr="00C538E2">
              <w:rPr>
                <w:rFonts w:ascii="Arial" w:hAnsi="Arial" w:cs="Arial"/>
                <w:i/>
                <w:sz w:val="20"/>
                <w:szCs w:val="20"/>
              </w:rPr>
              <w:t>Panicum máximum</w:t>
            </w:r>
            <w:r w:rsidRPr="00947152">
              <w:rPr>
                <w:rFonts w:ascii="Arial" w:hAnsi="Arial" w:cs="Arial"/>
                <w:sz w:val="20"/>
                <w:szCs w:val="20"/>
              </w:rPr>
              <w:t xml:space="preserve"> cv. Likoni). Autores: Pedro R Rosales Jenqui, Pedro J. González Cañizares, Juan F. 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Ramírez Pedroso y Joan Arzola Batista.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38E2" w:rsidRPr="00C538E2">
              <w:rPr>
                <w:rFonts w:ascii="Arial" w:hAnsi="Arial" w:cs="Arial"/>
                <w:b/>
                <w:sz w:val="20"/>
                <w:szCs w:val="20"/>
              </w:rPr>
              <w:t>Relevante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 xml:space="preserve">7.- Identificación de poblaciones de rizobios en la rizosfera de plantas de arroz cultivar INCA LP-5 y su efecto en el crecimiento del cultivo. 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Autor: Ionel Hernández. </w:t>
            </w:r>
            <w:r w:rsidR="00C538E2" w:rsidRPr="00C538E2">
              <w:rPr>
                <w:rFonts w:ascii="Arial" w:hAnsi="Arial" w:cs="Arial"/>
                <w:b/>
                <w:sz w:val="20"/>
                <w:szCs w:val="20"/>
              </w:rPr>
              <w:t>Relevante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8.- Avances en las investigaciones conducentes a la implementación del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7152">
              <w:rPr>
                <w:rFonts w:ascii="Arial" w:hAnsi="Arial" w:cs="Arial"/>
                <w:sz w:val="20"/>
                <w:szCs w:val="20"/>
              </w:rPr>
              <w:t>Quitomax en el cultivo del tomate. Autores: A.B. Falcón-Rodríguez, D. González-Peña, D. Costales, D. Morales, L. Travieso, E. Terry, J. Ruiz,  L.G. González, M.C. Jiménez, M. A. Martínez-Téllez.</w:t>
            </w:r>
            <w:r w:rsidR="00DE58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E58B0" w:rsidRPr="00DE58B0">
              <w:rPr>
                <w:rFonts w:ascii="Arial" w:hAnsi="Arial" w:cs="Arial"/>
                <w:b/>
                <w:sz w:val="20"/>
                <w:szCs w:val="20"/>
              </w:rPr>
              <w:t>Destacado</w:t>
            </w:r>
          </w:p>
          <w:p w:rsidR="00947152" w:rsidRPr="00947152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>9.-Efecto de la imbibición de semillas con diferentes quitosanas en el crecimiento de posturas de tomate cultivar Hazera HA 3019. Autores: Lisbel Travieso, Daimy Costales, Yenisel de la Rosa, Milaidys Carrillo, Susana Arboláez, J. Hugo Hernández, Omar Cartaya, Ana  M. Moreno y Alejandro Falcón.</w:t>
            </w:r>
            <w:r w:rsidR="00DE58B0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DE58B0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DE58B0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47152" w:rsidRPr="00DE58B0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7152">
              <w:rPr>
                <w:rFonts w:ascii="Arial" w:hAnsi="Arial" w:cs="Arial"/>
                <w:sz w:val="20"/>
                <w:szCs w:val="20"/>
              </w:rPr>
              <w:t xml:space="preserve">10.- Efecto de la combinación de Quitomax y el Azofert-S en la nodulación, el </w:t>
            </w:r>
            <w:r w:rsidRPr="00DE58B0">
              <w:rPr>
                <w:rFonts w:ascii="Arial" w:hAnsi="Arial" w:cs="Arial"/>
                <w:sz w:val="20"/>
                <w:szCs w:val="20"/>
              </w:rPr>
              <w:t>crecimiento y los rendimientos de la soya (Glycine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>max (L.) Merrill.). Autores: Daimy Costales Menéndez, Lisbel Travieso, Alejandro B. Falcón, Yenisel de la Rosa, Susana Arboláez,  Milaidys Carrillo y Clairen Rodríguez.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C53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47152" w:rsidRPr="00DE58B0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11.- Efecto de productos bioactivos en plantas de frijol (</w:t>
            </w:r>
            <w:r w:rsidRPr="00DE58B0">
              <w:rPr>
                <w:rFonts w:ascii="Arial" w:hAnsi="Arial" w:cs="Arial"/>
                <w:i/>
                <w:sz w:val="20"/>
                <w:szCs w:val="20"/>
              </w:rPr>
              <w:t>Phaseolus</w:t>
            </w:r>
            <w:r w:rsidR="00DE58B0" w:rsidRPr="00DE58B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i/>
                <w:sz w:val="20"/>
                <w:szCs w:val="20"/>
              </w:rPr>
              <w:t>vulgaris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 L.)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biofertilizadas. Autores: Lisbel Martínez, Elisa Ravelo, Lisbel Travieso, Yenisel de </w:t>
            </w:r>
          </w:p>
          <w:p w:rsidR="00947152" w:rsidRPr="00DE58B0" w:rsidRDefault="00947152" w:rsidP="0094715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la Rosa, Magaly Rivera, Susana Arboláez, Milaidys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>Carrillo, Alejandro Falcón, María C. Nápoles, Miriam de la Caridad Núñez.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C53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47152" w:rsidRPr="00DE58B0" w:rsidRDefault="00947152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12.- Con Quitomax, más frijol.</w:t>
            </w:r>
            <w:r w:rsidR="00DE58B0" w:rsidRPr="00DE58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>Autor</w:t>
            </w:r>
            <w:r w:rsidR="002743D2">
              <w:rPr>
                <w:rFonts w:ascii="Arial" w:hAnsi="Arial" w:cs="Arial"/>
                <w:sz w:val="20"/>
                <w:szCs w:val="20"/>
              </w:rPr>
              <w:t>es: Donaldo Morales, José Dell’A</w:t>
            </w:r>
            <w:r w:rsidRPr="00DE58B0">
              <w:rPr>
                <w:rFonts w:ascii="Arial" w:hAnsi="Arial" w:cs="Arial"/>
                <w:sz w:val="20"/>
                <w:szCs w:val="20"/>
              </w:rPr>
              <w:t>mico, Eduardo Jerez, Yusnier Díaz,</w:t>
            </w:r>
            <w:r w:rsidR="00DE58B0" w:rsidRPr="00DE58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>Roberqui Martín, Alejandro Falcón.</w:t>
            </w:r>
            <w:r w:rsidR="00C538E2" w:rsidRPr="00C538E2">
              <w:rPr>
                <w:rFonts w:ascii="Arial" w:hAnsi="Arial" w:cs="Arial"/>
                <w:b/>
                <w:sz w:val="20"/>
                <w:szCs w:val="20"/>
              </w:rPr>
              <w:t xml:space="preserve"> Relevante</w:t>
            </w:r>
          </w:p>
          <w:p w:rsidR="00DE58B0" w:rsidRPr="00DE58B0" w:rsidRDefault="00DE58B0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13.- Análisis de indicadores del crecimiento vegetal en dos cultivares comerciales de frijol común (</w:t>
            </w:r>
            <w:r w:rsidRPr="00DE58B0">
              <w:rPr>
                <w:rFonts w:ascii="Arial" w:hAnsi="Arial" w:cs="Arial"/>
                <w:i/>
                <w:sz w:val="20"/>
                <w:szCs w:val="20"/>
              </w:rPr>
              <w:t>Phaseolus vulgaris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 L.) sometidos a estrés salino. Autores: Yusnier Díaz Hernández, Jesús Rodríguez Cabello, Pedro Rodríguez Hernández, Eduardo Jeréz Mompié.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C53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DE58B0" w:rsidRPr="00DE58B0" w:rsidRDefault="00DE58B0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 xml:space="preserve">14.-Selección de descriptores mínimos en la caracterización de la especie </w:t>
            </w:r>
            <w:r w:rsidRPr="00C538E2">
              <w:rPr>
                <w:rFonts w:ascii="Arial" w:hAnsi="Arial" w:cs="Arial"/>
                <w:i/>
                <w:sz w:val="20"/>
                <w:szCs w:val="20"/>
              </w:rPr>
              <w:t>Carica papaya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 L. para el banco de germoplasma. Autores: Jesús Rodríguez; Yusnier Díaz y Pedro Rodríguez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C538E2" w:rsidRPr="00C538E2">
              <w:rPr>
                <w:rFonts w:ascii="Arial" w:hAnsi="Arial" w:cs="Arial"/>
                <w:b/>
                <w:sz w:val="20"/>
                <w:szCs w:val="20"/>
              </w:rPr>
              <w:t>Relevante</w:t>
            </w:r>
          </w:p>
          <w:p w:rsidR="00DE58B0" w:rsidRPr="00DE58B0" w:rsidRDefault="00DE58B0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 xml:space="preserve">15.-Evaluación metrológica de la técnica de determinación de ácidos urónicos. Autores: Yuliem Mederos; Juan Hugo Hernández </w:t>
            </w:r>
            <w:r w:rsidR="00C538E2">
              <w:rPr>
                <w:rFonts w:ascii="Arial" w:hAnsi="Arial" w:cs="Arial"/>
                <w:sz w:val="20"/>
                <w:szCs w:val="20"/>
              </w:rPr>
              <w:t>(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C538E2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DE58B0" w:rsidRPr="00DE58B0" w:rsidRDefault="00DE58B0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16.- Influencia de análogos de brasinoesteroides en el crecimiento de plántulas de arroz (</w:t>
            </w:r>
            <w:r w:rsidRPr="00DE58B0">
              <w:rPr>
                <w:rFonts w:ascii="Arial" w:hAnsi="Arial" w:cs="Arial"/>
                <w:i/>
                <w:sz w:val="20"/>
                <w:szCs w:val="20"/>
              </w:rPr>
              <w:t>Oryza sativa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 L.) en medio salino. Autores: Geydi Pérez Domínguez, Lisbel Martínez, Yanelis Reyes, Elisa Ravelo, Clairen Rodríguez, Yenisel de la Rosa, Lisbel Travieso, Magaly Rivera, Miriam Núñez.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538E2" w:rsidRPr="00DE58B0">
              <w:rPr>
                <w:rFonts w:ascii="Arial" w:hAnsi="Arial" w:cs="Arial"/>
                <w:b/>
                <w:sz w:val="20"/>
                <w:szCs w:val="20"/>
              </w:rPr>
              <w:t>Mención</w:t>
            </w:r>
            <w:r w:rsidR="00C53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DE58B0" w:rsidRPr="002743D2" w:rsidRDefault="00DE58B0" w:rsidP="00DE58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58B0">
              <w:rPr>
                <w:rFonts w:ascii="Arial" w:hAnsi="Arial" w:cs="Arial"/>
                <w:sz w:val="20"/>
                <w:szCs w:val="20"/>
              </w:rPr>
              <w:t>17.- Efectos de la aspersión foliar de Biobras-16 en la respuesta de plantas de</w:t>
            </w:r>
            <w:r w:rsidR="00C53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58B0">
              <w:rPr>
                <w:rFonts w:ascii="Arial" w:hAnsi="Arial" w:cs="Arial"/>
                <w:sz w:val="20"/>
                <w:szCs w:val="20"/>
              </w:rPr>
              <w:t>arroz (</w:t>
            </w:r>
            <w:r w:rsidRPr="00DE58B0">
              <w:rPr>
                <w:rFonts w:ascii="Arial" w:hAnsi="Arial" w:cs="Arial"/>
                <w:i/>
                <w:sz w:val="20"/>
                <w:szCs w:val="20"/>
              </w:rPr>
              <w:t>Oryza sativa</w:t>
            </w:r>
            <w:r w:rsidRPr="00DE58B0">
              <w:rPr>
                <w:rFonts w:ascii="Arial" w:hAnsi="Arial" w:cs="Arial"/>
                <w:sz w:val="20"/>
                <w:szCs w:val="20"/>
              </w:rPr>
              <w:t xml:space="preserve"> L.) al estrés por NaCl. Autores: Yanelis Reyes, Lisbel Martínez, José Dell´Amico, Elisa Ravelo, Jorge Luis Menéndez, Lisbel Travieso, Roberqui Martin, Clairen Rodríguez, Yenisel de la Rosa, Milaydis Carrillo, Miriam Núñez.</w:t>
            </w:r>
            <w:r w:rsidR="002743D2" w:rsidRPr="00DE58B0">
              <w:rPr>
                <w:rFonts w:ascii="Arial" w:hAnsi="Arial" w:cs="Arial"/>
                <w:b/>
                <w:sz w:val="20"/>
                <w:szCs w:val="20"/>
              </w:rPr>
              <w:t xml:space="preserve"> Destacado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71BE1" w:rsidP="002569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Fórum de misceláneas del centro</w:t>
            </w:r>
          </w:p>
        </w:tc>
        <w:tc>
          <w:tcPr>
            <w:tcW w:w="7688" w:type="dxa"/>
          </w:tcPr>
          <w:p w:rsidR="002569F3" w:rsidRPr="00871BE1" w:rsidRDefault="00871BE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1BE1">
              <w:rPr>
                <w:rFonts w:ascii="Arial" w:hAnsi="Arial" w:cs="Arial"/>
                <w:sz w:val="20"/>
                <w:szCs w:val="20"/>
              </w:rPr>
              <w:t>- Se presenta trabajo que obtiene relevante (Jorge L. Menéndez)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37E51" w:rsidRPr="000E4561" w:rsidTr="000A64A5">
        <w:trPr>
          <w:trHeight w:val="267"/>
          <w:jc w:val="center"/>
        </w:trPr>
        <w:tc>
          <w:tcPr>
            <w:tcW w:w="3324" w:type="dxa"/>
          </w:tcPr>
          <w:p w:rsidR="00137E51" w:rsidRPr="00A10D12" w:rsidRDefault="000C3CF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0D12">
              <w:rPr>
                <w:rFonts w:ascii="Arial" w:hAnsi="Arial" w:cs="Arial"/>
                <w:b/>
                <w:bCs/>
                <w:sz w:val="20"/>
                <w:szCs w:val="20"/>
              </w:rPr>
              <w:t>Talleres del PIAL</w:t>
            </w:r>
          </w:p>
        </w:tc>
        <w:tc>
          <w:tcPr>
            <w:tcW w:w="7688" w:type="dxa"/>
          </w:tcPr>
          <w:p w:rsidR="00137E51" w:rsidRPr="00CD6958" w:rsidRDefault="00137E51" w:rsidP="00181F93">
            <w:pPr>
              <w:ind w:left="78" w:hanging="78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A931DA" w:rsidRPr="000E4561" w:rsidTr="000A64A5">
        <w:trPr>
          <w:trHeight w:val="267"/>
          <w:jc w:val="center"/>
        </w:trPr>
        <w:tc>
          <w:tcPr>
            <w:tcW w:w="3324" w:type="dxa"/>
          </w:tcPr>
          <w:p w:rsidR="00A931DA" w:rsidRPr="002569F3" w:rsidRDefault="00A931DA" w:rsidP="00C538E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A931DA" w:rsidRPr="00947152" w:rsidRDefault="00A931DA" w:rsidP="00C538E2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C32DA" w:rsidRDefault="00117BAB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32DA"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688" w:type="dxa"/>
          </w:tcPr>
          <w:p w:rsidR="00137E51" w:rsidRPr="001C32DA" w:rsidRDefault="001C32DA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32DA">
              <w:rPr>
                <w:rFonts w:ascii="Arial" w:hAnsi="Arial" w:cs="Arial"/>
                <w:sz w:val="20"/>
                <w:szCs w:val="20"/>
              </w:rPr>
              <w:t>- Entrenamiento teórico práctico a dos mexicanos en la determinación de proteínas.</w:t>
            </w:r>
          </w:p>
          <w:p w:rsidR="001C32DA" w:rsidRPr="001C32DA" w:rsidRDefault="001C32DA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32DA">
              <w:rPr>
                <w:rFonts w:ascii="Arial" w:hAnsi="Arial" w:cs="Arial"/>
                <w:sz w:val="20"/>
                <w:szCs w:val="20"/>
              </w:rPr>
              <w:t>- Clase práctica en el osmómetro a dos estudiantes paraguayos (curso de soya).</w:t>
            </w: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Cursos de la Maestría de Biofertilizantes y Nutrición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PostGrado:</w:t>
            </w:r>
          </w:p>
        </w:tc>
        <w:tc>
          <w:tcPr>
            <w:tcW w:w="7688" w:type="dxa"/>
          </w:tcPr>
          <w:p w:rsidR="00E50EBC" w:rsidRPr="00CD6958" w:rsidRDefault="00E50EBC" w:rsidP="002B3D8C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545E80" w:rsidRPr="000E4561" w:rsidTr="000A64A5">
        <w:trPr>
          <w:trHeight w:val="245"/>
          <w:jc w:val="center"/>
        </w:trPr>
        <w:tc>
          <w:tcPr>
            <w:tcW w:w="3324" w:type="dxa"/>
          </w:tcPr>
          <w:p w:rsidR="00545E80" w:rsidRPr="000E4561" w:rsidRDefault="00545E80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Otras Asesorías y Capacitación</w:t>
            </w:r>
          </w:p>
        </w:tc>
        <w:tc>
          <w:tcPr>
            <w:tcW w:w="7688" w:type="dxa"/>
          </w:tcPr>
          <w:p w:rsidR="00545E80" w:rsidRPr="00CD6958" w:rsidRDefault="00545E80" w:rsidP="002B3D8C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4A4004">
        <w:trPr>
          <w:trHeight w:val="248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37E51" w:rsidRPr="000E4561" w:rsidTr="000A64A5">
        <w:trPr>
          <w:trHeight w:val="251"/>
          <w:jc w:val="center"/>
        </w:trPr>
        <w:tc>
          <w:tcPr>
            <w:tcW w:w="3324" w:type="dxa"/>
          </w:tcPr>
          <w:p w:rsidR="00137E51" w:rsidRPr="00552F31" w:rsidRDefault="00E50EBC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2F31">
              <w:rPr>
                <w:rFonts w:ascii="Arial" w:hAnsi="Arial" w:cs="Arial"/>
                <w:b/>
                <w:bCs/>
                <w:sz w:val="20"/>
                <w:szCs w:val="20"/>
              </w:rPr>
              <w:t>Jorge L. Menéndez</w:t>
            </w:r>
          </w:p>
        </w:tc>
        <w:tc>
          <w:tcPr>
            <w:tcW w:w="7688" w:type="dxa"/>
          </w:tcPr>
          <w:p w:rsidR="00A10D12" w:rsidRPr="00947152" w:rsidRDefault="00A10D12" w:rsidP="00552F3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51"/>
          <w:jc w:val="center"/>
        </w:trPr>
        <w:tc>
          <w:tcPr>
            <w:tcW w:w="3324" w:type="dxa"/>
          </w:tcPr>
          <w:p w:rsidR="00137E51" w:rsidRPr="00552F3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947152" w:rsidRDefault="00137E51" w:rsidP="00552F3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trHeight w:val="20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OTRAS ACTIVIDADES (Lineamientos 37, 76, 77, 78, 80, 129, 132, 169, 170, </w:t>
            </w:r>
            <w:r w:rsidR="007105A6">
              <w:rPr>
                <w:rFonts w:ascii="Arial" w:hAnsi="Arial" w:cs="Arial"/>
                <w:b/>
                <w:bCs/>
                <w:sz w:val="20"/>
                <w:szCs w:val="20"/>
              </w:rPr>
              <w:t>172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8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AULA ANEXA</w:t>
            </w:r>
          </w:p>
        </w:tc>
        <w:tc>
          <w:tcPr>
            <w:tcW w:w="7688" w:type="dxa"/>
          </w:tcPr>
          <w:p w:rsidR="00137E51" w:rsidRPr="000E4561" w:rsidRDefault="00254BEE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54BEE">
              <w:rPr>
                <w:rFonts w:ascii="Arial" w:hAnsi="Arial" w:cs="Arial"/>
                <w:color w:val="000000"/>
                <w:sz w:val="20"/>
                <w:szCs w:val="20"/>
              </w:rPr>
              <w:t>- Atención cinco estudiantes de práctica insertados al Departamento (Roberqui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Daimy</w:t>
            </w:r>
            <w:r w:rsidRPr="00254BEE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1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688" w:type="dxa"/>
          </w:tcPr>
          <w:p w:rsidR="00137E51" w:rsidRPr="00947152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0E4351" w:rsidRDefault="00041D5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Otras actividades</w:t>
            </w:r>
          </w:p>
        </w:tc>
        <w:tc>
          <w:tcPr>
            <w:tcW w:w="7688" w:type="dxa"/>
          </w:tcPr>
          <w:p w:rsidR="001C32DA" w:rsidRPr="001C32DA" w:rsidRDefault="001C32DA" w:rsidP="001C32D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32DA">
              <w:rPr>
                <w:rFonts w:ascii="Arial" w:hAnsi="Arial" w:cs="Arial"/>
                <w:sz w:val="20"/>
                <w:szCs w:val="20"/>
              </w:rPr>
              <w:t>- Participar como revisor de trabajos de la XV Semana de Investigación Científica en BCS.</w:t>
            </w:r>
          </w:p>
          <w:p w:rsidR="00E14FF7" w:rsidRPr="00871BE1" w:rsidRDefault="001C32DA" w:rsidP="00871BE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32DA">
              <w:rPr>
                <w:rFonts w:ascii="Arial" w:hAnsi="Arial" w:cs="Arial"/>
                <w:sz w:val="20"/>
                <w:szCs w:val="20"/>
              </w:rPr>
              <w:t>- Visita de Intercambio en el CSU (Colorado State University) (Humberto).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796" w:rsidRDefault="00023796" w:rsidP="000B0F7F">
      <w:r>
        <w:separator/>
      </w:r>
    </w:p>
  </w:endnote>
  <w:endnote w:type="continuationSeparator" w:id="0">
    <w:p w:rsidR="00023796" w:rsidRDefault="00023796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796" w:rsidRDefault="00023796" w:rsidP="000B0F7F">
      <w:r>
        <w:separator/>
      </w:r>
    </w:p>
  </w:footnote>
  <w:footnote w:type="continuationSeparator" w:id="0">
    <w:p w:rsidR="00023796" w:rsidRDefault="00023796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9657F6"/>
    <w:multiLevelType w:val="hybridMultilevel"/>
    <w:tmpl w:val="A6EADCF6"/>
    <w:lvl w:ilvl="0" w:tplc="9F202E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C270C9"/>
    <w:multiLevelType w:val="hybridMultilevel"/>
    <w:tmpl w:val="299CB98A"/>
    <w:lvl w:ilvl="0" w:tplc="8876BA5E">
      <w:start w:val="4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92B56EA"/>
    <w:multiLevelType w:val="hybridMultilevel"/>
    <w:tmpl w:val="298411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6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1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76E279C"/>
    <w:multiLevelType w:val="hybridMultilevel"/>
    <w:tmpl w:val="71C623F4"/>
    <w:lvl w:ilvl="0" w:tplc="86B664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6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7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8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40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9"/>
  </w:num>
  <w:num w:numId="2">
    <w:abstractNumId w:val="19"/>
  </w:num>
  <w:num w:numId="3">
    <w:abstractNumId w:val="6"/>
  </w:num>
  <w:num w:numId="4">
    <w:abstractNumId w:val="11"/>
  </w:num>
  <w:num w:numId="5">
    <w:abstractNumId w:val="5"/>
  </w:num>
  <w:num w:numId="6">
    <w:abstractNumId w:val="17"/>
  </w:num>
  <w:num w:numId="7">
    <w:abstractNumId w:val="32"/>
  </w:num>
  <w:num w:numId="8">
    <w:abstractNumId w:val="30"/>
  </w:num>
  <w:num w:numId="9">
    <w:abstractNumId w:val="8"/>
  </w:num>
  <w:num w:numId="10">
    <w:abstractNumId w:val="10"/>
  </w:num>
  <w:num w:numId="11">
    <w:abstractNumId w:val="16"/>
  </w:num>
  <w:num w:numId="12">
    <w:abstractNumId w:val="23"/>
  </w:num>
  <w:num w:numId="13">
    <w:abstractNumId w:val="37"/>
  </w:num>
  <w:num w:numId="14">
    <w:abstractNumId w:val="3"/>
  </w:num>
  <w:num w:numId="15">
    <w:abstractNumId w:val="35"/>
  </w:num>
  <w:num w:numId="16">
    <w:abstractNumId w:val="9"/>
  </w:num>
  <w:num w:numId="17">
    <w:abstractNumId w:val="27"/>
  </w:num>
  <w:num w:numId="18">
    <w:abstractNumId w:val="38"/>
  </w:num>
  <w:num w:numId="19">
    <w:abstractNumId w:val="20"/>
  </w:num>
  <w:num w:numId="20">
    <w:abstractNumId w:val="36"/>
  </w:num>
  <w:num w:numId="21">
    <w:abstractNumId w:val="13"/>
  </w:num>
  <w:num w:numId="22">
    <w:abstractNumId w:val="22"/>
  </w:num>
  <w:num w:numId="23">
    <w:abstractNumId w:val="28"/>
  </w:num>
  <w:num w:numId="24">
    <w:abstractNumId w:val="2"/>
  </w:num>
  <w:num w:numId="25">
    <w:abstractNumId w:val="33"/>
  </w:num>
  <w:num w:numId="26">
    <w:abstractNumId w:val="25"/>
  </w:num>
  <w:num w:numId="27">
    <w:abstractNumId w:val="24"/>
  </w:num>
  <w:num w:numId="28">
    <w:abstractNumId w:val="31"/>
  </w:num>
  <w:num w:numId="29">
    <w:abstractNumId w:val="40"/>
  </w:num>
  <w:num w:numId="30">
    <w:abstractNumId w:val="26"/>
  </w:num>
  <w:num w:numId="31">
    <w:abstractNumId w:val="18"/>
  </w:num>
  <w:num w:numId="32">
    <w:abstractNumId w:val="14"/>
  </w:num>
  <w:num w:numId="33">
    <w:abstractNumId w:val="0"/>
  </w:num>
  <w:num w:numId="34">
    <w:abstractNumId w:val="1"/>
  </w:num>
  <w:num w:numId="35">
    <w:abstractNumId w:val="7"/>
  </w:num>
  <w:num w:numId="36">
    <w:abstractNumId w:val="41"/>
  </w:num>
  <w:num w:numId="37">
    <w:abstractNumId w:val="39"/>
  </w:num>
  <w:num w:numId="38">
    <w:abstractNumId w:val="4"/>
  </w:num>
  <w:num w:numId="39">
    <w:abstractNumId w:val="12"/>
  </w:num>
  <w:num w:numId="40">
    <w:abstractNumId w:val="15"/>
  </w:num>
  <w:num w:numId="41">
    <w:abstractNumId w:val="34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3796"/>
    <w:rsid w:val="00024FDE"/>
    <w:rsid w:val="00025EBE"/>
    <w:rsid w:val="0002676A"/>
    <w:rsid w:val="000269D3"/>
    <w:rsid w:val="00027C35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1D5B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355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A64A5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3CF4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4351"/>
    <w:rsid w:val="000E4561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17BAB"/>
    <w:rsid w:val="00120306"/>
    <w:rsid w:val="00123AF2"/>
    <w:rsid w:val="00126E59"/>
    <w:rsid w:val="001279F0"/>
    <w:rsid w:val="00134455"/>
    <w:rsid w:val="00134E97"/>
    <w:rsid w:val="001374BE"/>
    <w:rsid w:val="00137E51"/>
    <w:rsid w:val="00140DF3"/>
    <w:rsid w:val="001410AE"/>
    <w:rsid w:val="0014117E"/>
    <w:rsid w:val="00145835"/>
    <w:rsid w:val="00145A5E"/>
    <w:rsid w:val="0014714A"/>
    <w:rsid w:val="00147852"/>
    <w:rsid w:val="00152C8F"/>
    <w:rsid w:val="00156682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639"/>
    <w:rsid w:val="00173ABC"/>
    <w:rsid w:val="0017432A"/>
    <w:rsid w:val="00176273"/>
    <w:rsid w:val="001770EF"/>
    <w:rsid w:val="001806D2"/>
    <w:rsid w:val="00181F93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32DA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83B"/>
    <w:rsid w:val="00214EEB"/>
    <w:rsid w:val="00217DC8"/>
    <w:rsid w:val="00220323"/>
    <w:rsid w:val="00222862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54BEE"/>
    <w:rsid w:val="002569F3"/>
    <w:rsid w:val="002609A8"/>
    <w:rsid w:val="00261FDA"/>
    <w:rsid w:val="00263BD9"/>
    <w:rsid w:val="002656F7"/>
    <w:rsid w:val="002659E5"/>
    <w:rsid w:val="00266AB4"/>
    <w:rsid w:val="0026759D"/>
    <w:rsid w:val="00270639"/>
    <w:rsid w:val="0027098E"/>
    <w:rsid w:val="002714AE"/>
    <w:rsid w:val="002716F2"/>
    <w:rsid w:val="002743D2"/>
    <w:rsid w:val="0027482F"/>
    <w:rsid w:val="00274B42"/>
    <w:rsid w:val="00275074"/>
    <w:rsid w:val="002755CD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3D8C"/>
    <w:rsid w:val="002B407F"/>
    <w:rsid w:val="002B4DC2"/>
    <w:rsid w:val="002B7AF7"/>
    <w:rsid w:val="002C01B5"/>
    <w:rsid w:val="002C4268"/>
    <w:rsid w:val="002C5235"/>
    <w:rsid w:val="002C712C"/>
    <w:rsid w:val="002C750B"/>
    <w:rsid w:val="002D01C2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0376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22A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17E40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4922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04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B58F4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0A51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44C43"/>
    <w:rsid w:val="00545E80"/>
    <w:rsid w:val="00546BE2"/>
    <w:rsid w:val="0055253D"/>
    <w:rsid w:val="00552F31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975CA"/>
    <w:rsid w:val="005A0DAA"/>
    <w:rsid w:val="005A0F5B"/>
    <w:rsid w:val="005A1134"/>
    <w:rsid w:val="005A2395"/>
    <w:rsid w:val="005A3575"/>
    <w:rsid w:val="005A506B"/>
    <w:rsid w:val="005B215D"/>
    <w:rsid w:val="005B2674"/>
    <w:rsid w:val="005B3631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4777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6EA2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3B5B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5A6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6C90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16F9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4D66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375B2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67F7E"/>
    <w:rsid w:val="0087099E"/>
    <w:rsid w:val="00871BE1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A92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E6D65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07593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156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152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11FC"/>
    <w:rsid w:val="009D3484"/>
    <w:rsid w:val="009D47C4"/>
    <w:rsid w:val="009D616B"/>
    <w:rsid w:val="009E0076"/>
    <w:rsid w:val="009E06EF"/>
    <w:rsid w:val="009E0D4F"/>
    <w:rsid w:val="009E19CE"/>
    <w:rsid w:val="009E35EF"/>
    <w:rsid w:val="009E451A"/>
    <w:rsid w:val="009E6C17"/>
    <w:rsid w:val="009F1E33"/>
    <w:rsid w:val="009F33C5"/>
    <w:rsid w:val="009F66A2"/>
    <w:rsid w:val="009F6F3C"/>
    <w:rsid w:val="009F741D"/>
    <w:rsid w:val="00A00310"/>
    <w:rsid w:val="00A04721"/>
    <w:rsid w:val="00A05829"/>
    <w:rsid w:val="00A05C46"/>
    <w:rsid w:val="00A0731B"/>
    <w:rsid w:val="00A10236"/>
    <w:rsid w:val="00A10D12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2BB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1DA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089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6B66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41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3FF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8E2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519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B638A"/>
    <w:rsid w:val="00CC13A8"/>
    <w:rsid w:val="00CC21D1"/>
    <w:rsid w:val="00CC3DED"/>
    <w:rsid w:val="00CC584A"/>
    <w:rsid w:val="00CC5EF6"/>
    <w:rsid w:val="00CC6ECF"/>
    <w:rsid w:val="00CC78B1"/>
    <w:rsid w:val="00CD11E9"/>
    <w:rsid w:val="00CD1DA6"/>
    <w:rsid w:val="00CD1E6C"/>
    <w:rsid w:val="00CD4C0C"/>
    <w:rsid w:val="00CD6958"/>
    <w:rsid w:val="00CE1CE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5CA5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37C0D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6C31"/>
    <w:rsid w:val="00D47CBF"/>
    <w:rsid w:val="00D50D1E"/>
    <w:rsid w:val="00D51E1A"/>
    <w:rsid w:val="00D52B8F"/>
    <w:rsid w:val="00D556A8"/>
    <w:rsid w:val="00D56A0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21D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3072"/>
    <w:rsid w:val="00DE41FD"/>
    <w:rsid w:val="00DE494F"/>
    <w:rsid w:val="00DE4F53"/>
    <w:rsid w:val="00DE5813"/>
    <w:rsid w:val="00DE58B0"/>
    <w:rsid w:val="00DE59F8"/>
    <w:rsid w:val="00DE6879"/>
    <w:rsid w:val="00DF087C"/>
    <w:rsid w:val="00DF7EBD"/>
    <w:rsid w:val="00E007C4"/>
    <w:rsid w:val="00E02485"/>
    <w:rsid w:val="00E04D93"/>
    <w:rsid w:val="00E0512A"/>
    <w:rsid w:val="00E05D88"/>
    <w:rsid w:val="00E071B2"/>
    <w:rsid w:val="00E07390"/>
    <w:rsid w:val="00E076EE"/>
    <w:rsid w:val="00E1057F"/>
    <w:rsid w:val="00E10591"/>
    <w:rsid w:val="00E105D3"/>
    <w:rsid w:val="00E1439D"/>
    <w:rsid w:val="00E14FF7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0EBC"/>
    <w:rsid w:val="00E52069"/>
    <w:rsid w:val="00E55532"/>
    <w:rsid w:val="00E55BD8"/>
    <w:rsid w:val="00E55C5B"/>
    <w:rsid w:val="00E56EA3"/>
    <w:rsid w:val="00E56F68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5509"/>
    <w:rsid w:val="00ED5B6B"/>
    <w:rsid w:val="00EE115E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01D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02F4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2111</Words>
  <Characters>11612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2016-01-06T16:04:00Z</dcterms:created>
  <dcterms:modified xsi:type="dcterms:W3CDTF">2016-01-06T16:04:00Z</dcterms:modified>
</cp:coreProperties>
</file>