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733" w:rsidRPr="00617966" w:rsidRDefault="004665C5" w:rsidP="00EE3733">
      <w:pPr>
        <w:spacing w:line="240" w:lineRule="auto"/>
        <w:jc w:val="center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            </w:t>
      </w:r>
    </w:p>
    <w:p w:rsidR="005249E4" w:rsidRPr="00617966" w:rsidRDefault="005249E4" w:rsidP="00A34BC5">
      <w:pPr>
        <w:spacing w:line="240" w:lineRule="auto"/>
        <w:jc w:val="center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noProof/>
          <w:sz w:val="24"/>
          <w:szCs w:val="24"/>
          <w:lang w:val="es-US" w:eastAsia="es-US"/>
        </w:rPr>
        <w:drawing>
          <wp:inline distT="0" distB="0" distL="0" distR="0" wp14:anchorId="5EC39E85" wp14:editId="11A54C94">
            <wp:extent cx="1933575" cy="1207906"/>
            <wp:effectExtent l="0" t="0" r="0" b="0"/>
            <wp:docPr id="1" name="1 Imagen" descr="Identidad IN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entidad INCA-0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433" cy="121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9E4" w:rsidRPr="00617966" w:rsidRDefault="005249E4" w:rsidP="005249E4">
      <w:pPr>
        <w:pStyle w:val="Sinespaciado"/>
        <w:jc w:val="center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INSTITUTO NACIONAL DE CIENCIAS AGRÍCOLAS</w:t>
      </w:r>
    </w:p>
    <w:p w:rsidR="005249E4" w:rsidRPr="00617966" w:rsidRDefault="005249E4" w:rsidP="005249E4">
      <w:pPr>
        <w:pStyle w:val="Sinespaciado"/>
        <w:jc w:val="center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Gaveta Postal No. 1, San José de las Lajas, Mayabeque, Cuba. C. P.32700</w:t>
      </w:r>
    </w:p>
    <w:p w:rsidR="005249E4" w:rsidRPr="00617966" w:rsidRDefault="005249E4" w:rsidP="005249E4">
      <w:pPr>
        <w:pStyle w:val="Sinespaciado"/>
        <w:jc w:val="center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Tel. / Fax: (53) (47) 86 3867</w:t>
      </w:r>
    </w:p>
    <w:p w:rsidR="005249E4" w:rsidRPr="00617966" w:rsidRDefault="005249E4" w:rsidP="005249E4">
      <w:pPr>
        <w:pStyle w:val="Sinespaciado"/>
        <w:jc w:val="center"/>
        <w:rPr>
          <w:rFonts w:ascii="Arial" w:hAnsi="Arial" w:cs="Arial"/>
          <w:b/>
          <w:sz w:val="24"/>
          <w:szCs w:val="24"/>
          <w:u w:val="single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 xml:space="preserve">C. electrónico: </w:t>
      </w:r>
      <w:hyperlink r:id="rId9" w:history="1">
        <w:r w:rsidRPr="00617966">
          <w:rPr>
            <w:rFonts w:ascii="Arial" w:hAnsi="Arial" w:cs="Arial"/>
            <w:b/>
            <w:sz w:val="24"/>
            <w:szCs w:val="24"/>
            <w:u w:val="single"/>
            <w:lang w:val="es-ES" w:eastAsia="es-ES"/>
          </w:rPr>
          <w:t>alex@inca.edu.cu</w:t>
        </w:r>
      </w:hyperlink>
    </w:p>
    <w:p w:rsidR="005249E4" w:rsidRPr="00617966" w:rsidRDefault="005249E4" w:rsidP="005249E4">
      <w:pPr>
        <w:spacing w:line="240" w:lineRule="auto"/>
        <w:jc w:val="center"/>
        <w:rPr>
          <w:rFonts w:ascii="Arial" w:hAnsi="Arial" w:cs="Arial"/>
          <w:sz w:val="24"/>
          <w:szCs w:val="24"/>
          <w:lang w:val="es-ES" w:eastAsia="es-ES"/>
        </w:rPr>
      </w:pPr>
    </w:p>
    <w:p w:rsidR="005249E4" w:rsidRPr="00617966" w:rsidRDefault="005249E4" w:rsidP="005249E4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CONSEJO DE DIRECCIÓN</w:t>
      </w:r>
    </w:p>
    <w:p w:rsidR="005249E4" w:rsidRPr="00617966" w:rsidRDefault="005249E4" w:rsidP="005249E4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CITACIÓN</w:t>
      </w:r>
    </w:p>
    <w:p w:rsidR="005249E4" w:rsidRPr="00617966" w:rsidRDefault="005249E4" w:rsidP="005249E4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Día:</w:t>
      </w:r>
      <w:r w:rsidRPr="00617966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="00E172B5">
        <w:rPr>
          <w:rFonts w:ascii="Arial" w:hAnsi="Arial" w:cs="Arial"/>
          <w:sz w:val="24"/>
          <w:szCs w:val="24"/>
          <w:lang w:val="es-ES" w:eastAsia="es-ES"/>
        </w:rPr>
        <w:t>2</w:t>
      </w:r>
      <w:r w:rsidR="003F4F78">
        <w:rPr>
          <w:rFonts w:ascii="Arial" w:hAnsi="Arial" w:cs="Arial"/>
          <w:sz w:val="24"/>
          <w:szCs w:val="24"/>
          <w:lang w:val="es-ES" w:eastAsia="es-ES"/>
        </w:rPr>
        <w:t>4</w:t>
      </w:r>
      <w:r w:rsidR="0074323D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="00E172B5">
        <w:rPr>
          <w:rFonts w:ascii="Arial" w:hAnsi="Arial" w:cs="Arial"/>
          <w:sz w:val="24"/>
          <w:szCs w:val="24"/>
          <w:lang w:val="es-ES" w:eastAsia="es-ES"/>
        </w:rPr>
        <w:t xml:space="preserve">de </w:t>
      </w:r>
      <w:r w:rsidR="000C200B">
        <w:rPr>
          <w:rFonts w:ascii="Arial" w:hAnsi="Arial" w:cs="Arial"/>
          <w:sz w:val="24"/>
          <w:szCs w:val="24"/>
          <w:lang w:val="es-ES" w:eastAsia="es-ES"/>
        </w:rPr>
        <w:t>ju</w:t>
      </w:r>
      <w:r w:rsidR="003F4F78">
        <w:rPr>
          <w:rFonts w:ascii="Arial" w:hAnsi="Arial" w:cs="Arial"/>
          <w:sz w:val="24"/>
          <w:szCs w:val="24"/>
          <w:lang w:val="es-ES" w:eastAsia="es-ES"/>
        </w:rPr>
        <w:t>l</w:t>
      </w:r>
      <w:r w:rsidR="000C200B">
        <w:rPr>
          <w:rFonts w:ascii="Arial" w:hAnsi="Arial" w:cs="Arial"/>
          <w:sz w:val="24"/>
          <w:szCs w:val="24"/>
          <w:lang w:val="es-ES" w:eastAsia="es-ES"/>
        </w:rPr>
        <w:t>io</w:t>
      </w:r>
      <w:r w:rsidR="00E172B5">
        <w:rPr>
          <w:rFonts w:ascii="Arial" w:hAnsi="Arial" w:cs="Arial"/>
          <w:sz w:val="24"/>
          <w:szCs w:val="24"/>
          <w:lang w:val="es-ES" w:eastAsia="es-ES"/>
        </w:rPr>
        <w:t xml:space="preserve"> 2024</w:t>
      </w:r>
    </w:p>
    <w:p w:rsidR="005249E4" w:rsidRPr="00617966" w:rsidRDefault="005249E4" w:rsidP="005249E4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Hora:</w:t>
      </w:r>
      <w:r w:rsidRPr="00617966">
        <w:rPr>
          <w:rFonts w:ascii="Arial" w:hAnsi="Arial" w:cs="Arial"/>
          <w:sz w:val="24"/>
          <w:szCs w:val="24"/>
          <w:lang w:val="es-ES" w:eastAsia="es-ES"/>
        </w:rPr>
        <w:t xml:space="preserve"> 9:00 a.m.</w:t>
      </w:r>
    </w:p>
    <w:p w:rsidR="005249E4" w:rsidRPr="00617966" w:rsidRDefault="005249E4" w:rsidP="005249E4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Lugar:</w:t>
      </w:r>
      <w:r w:rsidRPr="00617966">
        <w:rPr>
          <w:rFonts w:ascii="Arial" w:hAnsi="Arial" w:cs="Arial"/>
          <w:sz w:val="24"/>
          <w:szCs w:val="24"/>
          <w:lang w:val="es-ES" w:eastAsia="es-ES"/>
        </w:rPr>
        <w:t xml:space="preserve"> Salón de Reuniones.</w:t>
      </w:r>
    </w:p>
    <w:p w:rsidR="00DA11DE" w:rsidRDefault="005720C9" w:rsidP="005720C9">
      <w:pPr>
        <w:tabs>
          <w:tab w:val="center" w:pos="4680"/>
          <w:tab w:val="left" w:pos="7470"/>
        </w:tabs>
        <w:spacing w:line="240" w:lineRule="auto"/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ab/>
      </w:r>
      <w:r w:rsidR="005249E4" w:rsidRPr="00617966">
        <w:rPr>
          <w:rFonts w:ascii="Arial" w:hAnsi="Arial" w:cs="Arial"/>
          <w:b/>
          <w:sz w:val="24"/>
          <w:szCs w:val="24"/>
          <w:lang w:val="es-ES" w:eastAsia="es-ES"/>
        </w:rPr>
        <w:t>ORDEN DEL DÍA</w:t>
      </w:r>
    </w:p>
    <w:p w:rsidR="003F4F78" w:rsidRDefault="003F4F78" w:rsidP="005720C9">
      <w:pPr>
        <w:tabs>
          <w:tab w:val="center" w:pos="4680"/>
          <w:tab w:val="left" w:pos="7470"/>
        </w:tabs>
        <w:spacing w:line="240" w:lineRule="auto"/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>Nota: Se incluyen los puntos del mes de junio y julio.</w:t>
      </w:r>
    </w:p>
    <w:p w:rsidR="005249E4" w:rsidRPr="000C200B" w:rsidRDefault="005720C9" w:rsidP="003F4F78">
      <w:pPr>
        <w:tabs>
          <w:tab w:val="center" w:pos="4680"/>
          <w:tab w:val="left" w:pos="7470"/>
        </w:tabs>
        <w:spacing w:line="240" w:lineRule="auto"/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ab/>
      </w:r>
      <w:r w:rsidR="005249E4" w:rsidRPr="000C200B">
        <w:rPr>
          <w:rFonts w:ascii="Arial" w:hAnsi="Arial" w:cs="Arial"/>
          <w:b/>
          <w:sz w:val="24"/>
          <w:szCs w:val="24"/>
          <w:lang w:val="es-ES" w:eastAsia="es-ES"/>
        </w:rPr>
        <w:t>Chequeo de Acuerdos.</w:t>
      </w:r>
    </w:p>
    <w:p w:rsidR="000C200B" w:rsidRPr="005B0A5D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b/>
          <w:i/>
          <w:sz w:val="24"/>
          <w:szCs w:val="24"/>
          <w:lang w:val="es-ES" w:eastAsia="es-ES"/>
        </w:rPr>
      </w:pPr>
      <w:r w:rsidRPr="000937C1">
        <w:rPr>
          <w:rFonts w:ascii="Arial" w:hAnsi="Arial" w:cs="Arial"/>
          <w:b/>
          <w:sz w:val="24"/>
          <w:szCs w:val="24"/>
          <w:lang w:val="es-ES" w:eastAsia="es-ES"/>
        </w:rPr>
        <w:t>Acuerdo No.15</w:t>
      </w:r>
      <w:r w:rsidRPr="005B0A5D">
        <w:rPr>
          <w:rFonts w:ascii="Arial" w:hAnsi="Arial" w:cs="Arial"/>
          <w:b/>
          <w:i/>
          <w:sz w:val="24"/>
          <w:szCs w:val="24"/>
          <w:lang w:val="es-ES" w:eastAsia="es-ES"/>
        </w:rPr>
        <w:t>. Actualizar plan de seguridad y protección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0B2556">
        <w:rPr>
          <w:rFonts w:ascii="Arial" w:hAnsi="Arial" w:cs="Arial"/>
          <w:b/>
          <w:i/>
          <w:sz w:val="24"/>
          <w:szCs w:val="24"/>
          <w:lang w:val="es-ES" w:eastAsia="es-ES"/>
        </w:rPr>
        <w:t>Acuerdo en Proceso</w:t>
      </w:r>
      <w:r>
        <w:rPr>
          <w:rFonts w:ascii="Arial" w:hAnsi="Arial" w:cs="Arial"/>
          <w:sz w:val="24"/>
          <w:szCs w:val="24"/>
          <w:lang w:val="es-ES" w:eastAsia="es-ES"/>
        </w:rPr>
        <w:t xml:space="preserve">: 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i/>
          <w:sz w:val="24"/>
          <w:szCs w:val="24"/>
          <w:lang w:val="es-ES" w:eastAsia="es-ES"/>
        </w:rPr>
      </w:pPr>
      <w:r w:rsidRPr="00073B18">
        <w:rPr>
          <w:rFonts w:ascii="Arial" w:hAnsi="Arial" w:cs="Arial"/>
          <w:i/>
          <w:sz w:val="24"/>
          <w:szCs w:val="24"/>
          <w:lang w:val="es-ES" w:eastAsia="es-ES"/>
        </w:rPr>
        <w:t>Responsable: Yoandr</w:t>
      </w:r>
      <w:r>
        <w:rPr>
          <w:rFonts w:ascii="Arial" w:hAnsi="Arial" w:cs="Arial"/>
          <w:i/>
          <w:sz w:val="24"/>
          <w:szCs w:val="24"/>
          <w:lang w:val="es-ES" w:eastAsia="es-ES"/>
        </w:rPr>
        <w:t>y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i/>
          <w:sz w:val="24"/>
          <w:szCs w:val="24"/>
          <w:lang w:val="es-ES" w:eastAsia="es-ES"/>
        </w:rPr>
      </w:pPr>
      <w:r w:rsidRPr="00073B18">
        <w:rPr>
          <w:rFonts w:ascii="Arial" w:hAnsi="Arial" w:cs="Arial"/>
          <w:i/>
          <w:sz w:val="24"/>
          <w:szCs w:val="24"/>
          <w:lang w:val="es-ES" w:eastAsia="es-ES"/>
        </w:rPr>
        <w:t>Fecha cumplimiento:</w:t>
      </w:r>
      <w:r>
        <w:rPr>
          <w:rFonts w:ascii="Arial" w:hAnsi="Arial" w:cs="Arial"/>
          <w:i/>
          <w:sz w:val="24"/>
          <w:szCs w:val="24"/>
          <w:lang w:val="es-ES" w:eastAsia="es-ES"/>
        </w:rPr>
        <w:t xml:space="preserve"> junio </w:t>
      </w:r>
      <w:r w:rsidRPr="00073B18">
        <w:rPr>
          <w:rFonts w:ascii="Arial" w:hAnsi="Arial" w:cs="Arial"/>
          <w:i/>
          <w:sz w:val="24"/>
          <w:szCs w:val="24"/>
          <w:lang w:val="es-ES" w:eastAsia="es-ES"/>
        </w:rPr>
        <w:t>2024</w:t>
      </w:r>
    </w:p>
    <w:p w:rsidR="006021DE" w:rsidRDefault="006021DE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i/>
          <w:sz w:val="24"/>
          <w:szCs w:val="24"/>
          <w:lang w:val="es-ES" w:eastAsia="es-ES"/>
        </w:rPr>
      </w:pP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950C19">
        <w:rPr>
          <w:rFonts w:ascii="Arial" w:hAnsi="Arial" w:cs="Arial"/>
          <w:b/>
          <w:sz w:val="24"/>
          <w:szCs w:val="24"/>
          <w:lang w:val="es-ES" w:eastAsia="es-ES"/>
        </w:rPr>
        <w:t>Acuerdo</w:t>
      </w:r>
      <w:r>
        <w:rPr>
          <w:rFonts w:ascii="Arial" w:hAnsi="Arial" w:cs="Arial"/>
          <w:b/>
          <w:sz w:val="24"/>
          <w:szCs w:val="24"/>
          <w:lang w:val="es-ES" w:eastAsia="es-ES"/>
        </w:rPr>
        <w:t xml:space="preserve"> No.</w:t>
      </w:r>
      <w:r w:rsidRPr="00950C19">
        <w:rPr>
          <w:rFonts w:ascii="Arial" w:hAnsi="Arial" w:cs="Arial"/>
          <w:b/>
          <w:sz w:val="24"/>
          <w:szCs w:val="24"/>
          <w:lang w:val="es-ES" w:eastAsia="es-ES"/>
        </w:rPr>
        <w:t>19</w:t>
      </w:r>
      <w:r w:rsidRPr="00950C19">
        <w:rPr>
          <w:rFonts w:ascii="Arial" w:hAnsi="Arial" w:cs="Arial"/>
          <w:sz w:val="24"/>
          <w:szCs w:val="24"/>
          <w:lang w:val="es-ES" w:eastAsia="es-ES"/>
        </w:rPr>
        <w:t xml:space="preserve">: </w:t>
      </w:r>
      <w:r>
        <w:rPr>
          <w:rFonts w:ascii="Arial" w:hAnsi="Arial" w:cs="Arial"/>
          <w:b/>
          <w:sz w:val="24"/>
          <w:szCs w:val="24"/>
          <w:lang w:val="es-ES" w:eastAsia="es-ES"/>
        </w:rPr>
        <w:t>I</w:t>
      </w:r>
      <w:r w:rsidRPr="00073B18">
        <w:rPr>
          <w:rFonts w:ascii="Arial" w:hAnsi="Arial" w:cs="Arial"/>
          <w:b/>
          <w:sz w:val="24"/>
          <w:szCs w:val="24"/>
          <w:lang w:val="es-ES" w:eastAsia="es-ES"/>
        </w:rPr>
        <w:t>nformar sobre el Contrato de la planta de ECOMIC en el Salvador</w:t>
      </w:r>
      <w:r w:rsidRPr="00950C19">
        <w:rPr>
          <w:rFonts w:ascii="Arial" w:hAnsi="Arial" w:cs="Arial"/>
          <w:sz w:val="24"/>
          <w:szCs w:val="24"/>
          <w:lang w:val="es-ES" w:eastAsia="es-ES"/>
        </w:rPr>
        <w:t>.</w:t>
      </w:r>
    </w:p>
    <w:p w:rsidR="000C200B" w:rsidRDefault="000C200B" w:rsidP="006021D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0B2556">
        <w:rPr>
          <w:rFonts w:ascii="Arial" w:hAnsi="Arial" w:cs="Arial"/>
          <w:b/>
          <w:i/>
          <w:sz w:val="24"/>
          <w:szCs w:val="24"/>
          <w:lang w:val="es-ES" w:eastAsia="es-ES"/>
        </w:rPr>
        <w:t>Acuerdo en proceso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</w:t>
      </w:r>
    </w:p>
    <w:p w:rsidR="000C200B" w:rsidRDefault="000C200B" w:rsidP="006021DE">
      <w:pPr>
        <w:spacing w:line="240" w:lineRule="auto"/>
        <w:contextualSpacing/>
        <w:jc w:val="both"/>
        <w:rPr>
          <w:rFonts w:ascii="Arial" w:hAnsi="Arial" w:cs="Arial"/>
          <w:i/>
          <w:sz w:val="24"/>
          <w:szCs w:val="24"/>
          <w:lang w:val="es-ES" w:eastAsia="es-ES"/>
        </w:rPr>
      </w:pPr>
      <w:r w:rsidRPr="00073B18">
        <w:rPr>
          <w:rFonts w:ascii="Arial" w:hAnsi="Arial" w:cs="Arial"/>
          <w:i/>
          <w:sz w:val="24"/>
          <w:szCs w:val="24"/>
          <w:lang w:val="es-ES" w:eastAsia="es-ES"/>
        </w:rPr>
        <w:t xml:space="preserve">Responsable: </w:t>
      </w:r>
      <w:r>
        <w:rPr>
          <w:rFonts w:ascii="Arial" w:hAnsi="Arial" w:cs="Arial"/>
          <w:i/>
          <w:sz w:val="24"/>
          <w:szCs w:val="24"/>
          <w:lang w:val="es-ES" w:eastAsia="es-ES"/>
        </w:rPr>
        <w:t>Yanelis Reyes</w:t>
      </w:r>
    </w:p>
    <w:p w:rsidR="000C200B" w:rsidRDefault="000C200B" w:rsidP="006021DE">
      <w:pPr>
        <w:spacing w:line="240" w:lineRule="auto"/>
        <w:contextualSpacing/>
        <w:jc w:val="both"/>
        <w:rPr>
          <w:rFonts w:ascii="Arial" w:hAnsi="Arial" w:cs="Arial"/>
          <w:i/>
          <w:sz w:val="24"/>
          <w:szCs w:val="24"/>
          <w:lang w:val="es-ES" w:eastAsia="es-ES"/>
        </w:rPr>
      </w:pPr>
      <w:r w:rsidRPr="00073B18">
        <w:rPr>
          <w:rFonts w:ascii="Arial" w:hAnsi="Arial" w:cs="Arial"/>
          <w:i/>
          <w:sz w:val="24"/>
          <w:szCs w:val="24"/>
          <w:lang w:val="es-ES" w:eastAsia="es-ES"/>
        </w:rPr>
        <w:t xml:space="preserve">Fecha de cumplimiento: </w:t>
      </w:r>
      <w:r>
        <w:rPr>
          <w:rFonts w:ascii="Arial" w:hAnsi="Arial" w:cs="Arial"/>
          <w:i/>
          <w:sz w:val="24"/>
          <w:szCs w:val="24"/>
          <w:lang w:val="es-ES" w:eastAsia="es-ES"/>
        </w:rPr>
        <w:t>junio</w:t>
      </w:r>
      <w:r w:rsidRPr="00073B18">
        <w:rPr>
          <w:rFonts w:ascii="Arial" w:hAnsi="Arial" w:cs="Arial"/>
          <w:i/>
          <w:sz w:val="24"/>
          <w:szCs w:val="24"/>
          <w:lang w:val="es-ES" w:eastAsia="es-ES"/>
        </w:rPr>
        <w:t xml:space="preserve"> 2024</w:t>
      </w:r>
    </w:p>
    <w:p w:rsidR="006021DE" w:rsidRDefault="006021DE" w:rsidP="006021DE">
      <w:pPr>
        <w:spacing w:line="240" w:lineRule="auto"/>
        <w:contextualSpacing/>
        <w:jc w:val="both"/>
        <w:rPr>
          <w:rFonts w:ascii="Arial" w:hAnsi="Arial" w:cs="Arial"/>
          <w:i/>
          <w:sz w:val="24"/>
          <w:szCs w:val="24"/>
          <w:lang w:val="es-ES" w:eastAsia="es-ES"/>
        </w:rPr>
      </w:pPr>
    </w:p>
    <w:p w:rsidR="000C200B" w:rsidRDefault="000C200B" w:rsidP="006021D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073B18">
        <w:rPr>
          <w:rFonts w:ascii="Arial" w:hAnsi="Arial" w:cs="Arial"/>
          <w:b/>
          <w:sz w:val="24"/>
          <w:szCs w:val="24"/>
          <w:lang w:val="es-ES" w:eastAsia="es-ES"/>
        </w:rPr>
        <w:t>Acuerdo</w:t>
      </w:r>
      <w:r>
        <w:rPr>
          <w:rFonts w:ascii="Arial" w:hAnsi="Arial" w:cs="Arial"/>
          <w:b/>
          <w:sz w:val="24"/>
          <w:szCs w:val="24"/>
          <w:lang w:val="es-ES" w:eastAsia="es-ES"/>
        </w:rPr>
        <w:t xml:space="preserve"> No.</w:t>
      </w:r>
      <w:r w:rsidRPr="00073B18">
        <w:rPr>
          <w:rFonts w:ascii="Arial" w:hAnsi="Arial" w:cs="Arial"/>
          <w:b/>
          <w:sz w:val="24"/>
          <w:szCs w:val="24"/>
          <w:lang w:val="es-ES" w:eastAsia="es-ES"/>
        </w:rPr>
        <w:t xml:space="preserve"> 21: Conciliar y gestionar por economía y los implicados las cuentas por cobrar</w:t>
      </w:r>
      <w:r w:rsidRPr="00950C19">
        <w:rPr>
          <w:rFonts w:ascii="Arial" w:hAnsi="Arial" w:cs="Arial"/>
          <w:sz w:val="24"/>
          <w:szCs w:val="24"/>
          <w:lang w:val="es-ES" w:eastAsia="es-ES"/>
        </w:rPr>
        <w:t>.</w:t>
      </w:r>
    </w:p>
    <w:p w:rsidR="000C200B" w:rsidRPr="000B2556" w:rsidRDefault="000C200B" w:rsidP="006021DE">
      <w:pPr>
        <w:spacing w:line="240" w:lineRule="auto"/>
        <w:contextualSpacing/>
        <w:jc w:val="both"/>
        <w:rPr>
          <w:rFonts w:ascii="Arial" w:hAnsi="Arial" w:cs="Arial"/>
          <w:b/>
          <w:i/>
          <w:sz w:val="24"/>
          <w:szCs w:val="24"/>
          <w:lang w:val="es-ES" w:eastAsia="es-ES"/>
        </w:rPr>
      </w:pPr>
      <w:r w:rsidRPr="000B2556">
        <w:rPr>
          <w:rFonts w:ascii="Arial" w:hAnsi="Arial" w:cs="Arial"/>
          <w:b/>
          <w:i/>
          <w:sz w:val="24"/>
          <w:szCs w:val="24"/>
          <w:lang w:val="es-ES" w:eastAsia="es-ES"/>
        </w:rPr>
        <w:t>Acuerdo en proceso con avances</w:t>
      </w:r>
    </w:p>
    <w:p w:rsidR="000C200B" w:rsidRPr="00073B18" w:rsidRDefault="000C200B" w:rsidP="006021DE">
      <w:pPr>
        <w:spacing w:line="240" w:lineRule="auto"/>
        <w:contextualSpacing/>
        <w:jc w:val="both"/>
        <w:rPr>
          <w:rFonts w:ascii="Arial" w:hAnsi="Arial" w:cs="Arial"/>
          <w:i/>
          <w:sz w:val="24"/>
          <w:szCs w:val="24"/>
          <w:lang w:val="es-ES" w:eastAsia="es-ES"/>
        </w:rPr>
      </w:pPr>
      <w:r w:rsidRPr="00073B18">
        <w:rPr>
          <w:rFonts w:ascii="Arial" w:hAnsi="Arial" w:cs="Arial"/>
          <w:i/>
          <w:sz w:val="24"/>
          <w:szCs w:val="24"/>
          <w:lang w:val="es-ES" w:eastAsia="es-ES"/>
        </w:rPr>
        <w:t>Responsable: Maité</w:t>
      </w:r>
    </w:p>
    <w:p w:rsidR="000C200B" w:rsidRDefault="000C200B" w:rsidP="006021DE">
      <w:pPr>
        <w:spacing w:line="240" w:lineRule="auto"/>
        <w:contextualSpacing/>
        <w:jc w:val="both"/>
        <w:rPr>
          <w:rFonts w:ascii="Arial" w:hAnsi="Arial" w:cs="Arial"/>
          <w:i/>
          <w:sz w:val="24"/>
          <w:szCs w:val="24"/>
          <w:lang w:val="es-ES" w:eastAsia="es-ES"/>
        </w:rPr>
      </w:pPr>
      <w:r w:rsidRPr="00073B18">
        <w:rPr>
          <w:rFonts w:ascii="Arial" w:hAnsi="Arial" w:cs="Arial"/>
          <w:i/>
          <w:sz w:val="24"/>
          <w:szCs w:val="24"/>
          <w:lang w:val="es-ES" w:eastAsia="es-ES"/>
        </w:rPr>
        <w:t xml:space="preserve">Fecha de cumplimiento </w:t>
      </w:r>
      <w:r>
        <w:rPr>
          <w:rFonts w:ascii="Arial" w:hAnsi="Arial" w:cs="Arial"/>
          <w:i/>
          <w:sz w:val="24"/>
          <w:szCs w:val="24"/>
          <w:lang w:val="es-ES" w:eastAsia="es-ES"/>
        </w:rPr>
        <w:t>junio</w:t>
      </w:r>
      <w:r w:rsidRPr="00073B18">
        <w:rPr>
          <w:rFonts w:ascii="Arial" w:hAnsi="Arial" w:cs="Arial"/>
          <w:i/>
          <w:sz w:val="24"/>
          <w:szCs w:val="24"/>
          <w:lang w:val="es-ES" w:eastAsia="es-ES"/>
        </w:rPr>
        <w:t xml:space="preserve"> 2024.</w:t>
      </w:r>
    </w:p>
    <w:p w:rsidR="006021DE" w:rsidRDefault="006021DE" w:rsidP="006021DE">
      <w:pPr>
        <w:spacing w:line="240" w:lineRule="auto"/>
        <w:contextualSpacing/>
        <w:jc w:val="both"/>
        <w:rPr>
          <w:rFonts w:ascii="Arial" w:hAnsi="Arial" w:cs="Arial"/>
          <w:i/>
          <w:sz w:val="24"/>
          <w:szCs w:val="24"/>
          <w:lang w:val="es-ES" w:eastAsia="es-ES"/>
        </w:rPr>
      </w:pPr>
    </w:p>
    <w:p w:rsidR="000C200B" w:rsidRPr="00BE49D7" w:rsidRDefault="000C200B" w:rsidP="006021DE">
      <w:pPr>
        <w:spacing w:line="24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  <w:r w:rsidRPr="00950C19">
        <w:rPr>
          <w:rFonts w:ascii="Arial" w:hAnsi="Arial" w:cs="Arial"/>
          <w:b/>
          <w:sz w:val="24"/>
          <w:szCs w:val="24"/>
          <w:lang w:val="es-ES" w:eastAsia="es-ES"/>
        </w:rPr>
        <w:t>Acuerdo</w:t>
      </w:r>
      <w:r>
        <w:rPr>
          <w:rFonts w:ascii="Arial" w:hAnsi="Arial" w:cs="Arial"/>
          <w:b/>
          <w:sz w:val="24"/>
          <w:szCs w:val="24"/>
          <w:lang w:val="es-ES" w:eastAsia="es-ES"/>
        </w:rPr>
        <w:t xml:space="preserve"> No.</w:t>
      </w:r>
      <w:r w:rsidRPr="00950C19">
        <w:rPr>
          <w:rFonts w:ascii="Arial" w:hAnsi="Arial" w:cs="Arial"/>
          <w:b/>
          <w:sz w:val="24"/>
          <w:szCs w:val="24"/>
          <w:lang w:val="es-ES" w:eastAsia="es-ES"/>
        </w:rPr>
        <w:t xml:space="preserve"> 22</w:t>
      </w:r>
      <w:r w:rsidRPr="00950C19">
        <w:rPr>
          <w:rFonts w:ascii="Arial" w:hAnsi="Arial" w:cs="Arial"/>
          <w:sz w:val="24"/>
          <w:szCs w:val="24"/>
          <w:lang w:val="es-ES" w:eastAsia="es-ES"/>
        </w:rPr>
        <w:t xml:space="preserve">: </w:t>
      </w:r>
      <w:r w:rsidRPr="00BE49D7">
        <w:rPr>
          <w:rFonts w:ascii="Arial" w:hAnsi="Arial" w:cs="Arial"/>
          <w:sz w:val="24"/>
          <w:szCs w:val="24"/>
          <w:lang w:val="es-ES" w:eastAsia="es-ES"/>
        </w:rPr>
        <w:t xml:space="preserve">Presentar en el próxima Consejo de Dirección un expediente con la cancelación de la deuda de </w:t>
      </w:r>
      <w:r w:rsidRPr="00BE49D7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 xml:space="preserve">compañero Osmany Rivero Álvarez, avalando en un documento que el </w:t>
      </w:r>
      <w:r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compañero</w:t>
      </w:r>
      <w:r w:rsidRPr="00BE49D7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a</w:t>
      </w:r>
      <w:r w:rsidRPr="00BE49D7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bandono el país.</w:t>
      </w:r>
    </w:p>
    <w:p w:rsidR="000C200B" w:rsidRDefault="000C200B" w:rsidP="006021DE">
      <w:pPr>
        <w:spacing w:line="240" w:lineRule="auto"/>
        <w:contextualSpacing/>
        <w:jc w:val="both"/>
        <w:rPr>
          <w:rFonts w:ascii="Arial" w:hAnsi="Arial" w:cs="Arial"/>
          <w:b/>
          <w:i/>
          <w:color w:val="000000" w:themeColor="text1"/>
          <w:sz w:val="24"/>
          <w:szCs w:val="24"/>
          <w:lang w:val="es-ES" w:eastAsia="es-ES"/>
        </w:rPr>
      </w:pPr>
      <w:r w:rsidRPr="000B2556">
        <w:rPr>
          <w:rFonts w:ascii="Arial" w:hAnsi="Arial" w:cs="Arial"/>
          <w:b/>
          <w:i/>
          <w:color w:val="000000" w:themeColor="text1"/>
          <w:sz w:val="24"/>
          <w:szCs w:val="24"/>
          <w:lang w:val="es-ES" w:eastAsia="es-ES"/>
        </w:rPr>
        <w:lastRenderedPageBreak/>
        <w:t>Acuerdo en proceso</w:t>
      </w:r>
    </w:p>
    <w:p w:rsidR="000C200B" w:rsidRPr="000C200B" w:rsidRDefault="000C200B" w:rsidP="006021DE">
      <w:pPr>
        <w:spacing w:line="240" w:lineRule="auto"/>
        <w:contextualSpacing/>
        <w:jc w:val="both"/>
        <w:rPr>
          <w:rFonts w:ascii="Arial" w:hAnsi="Arial" w:cs="Arial"/>
          <w:b/>
          <w:i/>
          <w:color w:val="000000" w:themeColor="text1"/>
          <w:sz w:val="24"/>
          <w:szCs w:val="24"/>
          <w:lang w:val="es-ES" w:eastAsia="es-ES"/>
        </w:rPr>
      </w:pPr>
      <w:r w:rsidRPr="00073B18"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>Responsable</w:t>
      </w:r>
      <w:r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 xml:space="preserve"> Maite y </w:t>
      </w:r>
      <w:r w:rsidRPr="00073B18"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>Eric.</w:t>
      </w:r>
    </w:p>
    <w:p w:rsidR="000C200B" w:rsidRDefault="000C200B" w:rsidP="006021DE">
      <w:pPr>
        <w:spacing w:line="240" w:lineRule="auto"/>
        <w:contextualSpacing/>
        <w:jc w:val="both"/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</w:pPr>
      <w:r w:rsidRPr="00073B18"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 xml:space="preserve">Fecha de cumplimiento </w:t>
      </w:r>
      <w:r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 xml:space="preserve">junio </w:t>
      </w:r>
      <w:r w:rsidRPr="00073B18"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>2024.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  <w:r w:rsidRPr="00F80673">
        <w:rPr>
          <w:rFonts w:ascii="Arial" w:hAnsi="Arial" w:cs="Arial"/>
          <w:b/>
          <w:color w:val="000000" w:themeColor="text1"/>
          <w:sz w:val="24"/>
          <w:szCs w:val="24"/>
          <w:lang w:val="es-ES" w:eastAsia="es-ES"/>
        </w:rPr>
        <w:t xml:space="preserve">Acuerdo </w:t>
      </w:r>
      <w:r>
        <w:rPr>
          <w:rFonts w:ascii="Arial" w:hAnsi="Arial" w:cs="Arial"/>
          <w:b/>
          <w:color w:val="000000" w:themeColor="text1"/>
          <w:sz w:val="24"/>
          <w:szCs w:val="24"/>
          <w:lang w:val="es-ES" w:eastAsia="es-ES"/>
        </w:rPr>
        <w:t>No.</w:t>
      </w:r>
      <w:r w:rsidRPr="00F80673">
        <w:rPr>
          <w:rFonts w:ascii="Arial" w:hAnsi="Arial" w:cs="Arial"/>
          <w:b/>
          <w:color w:val="000000" w:themeColor="text1"/>
          <w:sz w:val="24"/>
          <w:szCs w:val="24"/>
          <w:lang w:val="es-ES" w:eastAsia="es-ES"/>
        </w:rPr>
        <w:t>24:</w:t>
      </w:r>
      <w:r w:rsidRPr="007E5829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 xml:space="preserve"> Presentar</w:t>
      </w:r>
      <w:r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 xml:space="preserve"> </w:t>
      </w:r>
      <w:r w:rsidRPr="007E5829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cumplimiento al trámi</w:t>
      </w:r>
      <w:r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t</w:t>
      </w:r>
      <w:r w:rsidRPr="007E5829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e bajas de las deficiencias detectadas en la auditoria de gastos públicos</w:t>
      </w:r>
      <w:r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 xml:space="preserve"> (queda pendiente las bajas del niva, moto jagua).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  <w:r w:rsidRPr="000B2556">
        <w:rPr>
          <w:rFonts w:ascii="Arial" w:hAnsi="Arial" w:cs="Arial"/>
          <w:b/>
          <w:i/>
          <w:color w:val="000000" w:themeColor="text1"/>
          <w:sz w:val="24"/>
          <w:szCs w:val="24"/>
          <w:lang w:val="es-ES" w:eastAsia="es-ES"/>
        </w:rPr>
        <w:t>Acuerdo en proceso con avances</w:t>
      </w:r>
      <w:r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 xml:space="preserve"> 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</w:pPr>
      <w:r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Responsable: Yoandr</w:t>
      </w:r>
      <w:r w:rsidR="00D40457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y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</w:pPr>
      <w:r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 xml:space="preserve">Fecha de cumplimiento </w:t>
      </w:r>
      <w:r w:rsidR="00D40457"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>junio</w:t>
      </w:r>
      <w:r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 xml:space="preserve"> 2024</w:t>
      </w:r>
    </w:p>
    <w:p w:rsidR="006021DE" w:rsidRDefault="006021DE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</w:pP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F80673">
        <w:rPr>
          <w:rFonts w:ascii="Arial" w:hAnsi="Arial" w:cs="Arial"/>
          <w:b/>
          <w:sz w:val="24"/>
          <w:szCs w:val="24"/>
          <w:lang w:val="es-ES" w:eastAsia="es-ES"/>
        </w:rPr>
        <w:t>Acuerdo 25: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Presentar</w:t>
      </w:r>
      <w:r w:rsidRPr="007E5829">
        <w:rPr>
          <w:rFonts w:ascii="Arial" w:hAnsi="Arial" w:cs="Arial"/>
          <w:sz w:val="24"/>
          <w:szCs w:val="24"/>
          <w:lang w:val="es-ES" w:eastAsia="es-ES"/>
        </w:rPr>
        <w:t xml:space="preserve"> cronograma para establecer la categorización de los almacenes en el área central.</w:t>
      </w:r>
    </w:p>
    <w:p w:rsidR="000C200B" w:rsidRP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0C200B">
        <w:rPr>
          <w:rFonts w:ascii="Arial" w:hAnsi="Arial" w:cs="Arial"/>
          <w:b/>
          <w:sz w:val="24"/>
          <w:szCs w:val="24"/>
          <w:lang w:val="es-ES" w:eastAsia="es-ES"/>
        </w:rPr>
        <w:t>Acuerdo en Proceso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Responsable Pedro Luis y Yoandry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Fecha de cumplimiento: </w:t>
      </w:r>
      <w:r w:rsidR="00D40457">
        <w:rPr>
          <w:rFonts w:ascii="Arial" w:hAnsi="Arial" w:cs="Arial"/>
          <w:sz w:val="24"/>
          <w:szCs w:val="24"/>
          <w:lang w:val="es-ES" w:eastAsia="es-ES"/>
        </w:rPr>
        <w:t>junio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2024</w:t>
      </w:r>
    </w:p>
    <w:p w:rsidR="006021DE" w:rsidRDefault="006021DE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F80673">
        <w:rPr>
          <w:rFonts w:ascii="Arial" w:hAnsi="Arial" w:cs="Arial"/>
          <w:b/>
          <w:sz w:val="24"/>
          <w:szCs w:val="24"/>
          <w:lang w:val="es-ES" w:eastAsia="es-ES"/>
        </w:rPr>
        <w:t>Acuerdo 26: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P</w:t>
      </w:r>
      <w:r w:rsidRPr="007E5829">
        <w:rPr>
          <w:rFonts w:ascii="Arial" w:hAnsi="Arial" w:cs="Arial"/>
          <w:sz w:val="24"/>
          <w:szCs w:val="24"/>
          <w:lang w:val="es-ES" w:eastAsia="es-ES"/>
        </w:rPr>
        <w:t xml:space="preserve">resentar cronograma para establecer la categorización de los almacenes en </w:t>
      </w:r>
      <w:r>
        <w:rPr>
          <w:rFonts w:ascii="Arial" w:hAnsi="Arial" w:cs="Arial"/>
          <w:sz w:val="24"/>
          <w:szCs w:val="24"/>
          <w:lang w:val="es-ES" w:eastAsia="es-ES"/>
        </w:rPr>
        <w:t>la UCTB Los Palacios.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Responsable: Miguel Ángel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E406CE">
        <w:rPr>
          <w:rFonts w:ascii="Arial" w:hAnsi="Arial" w:cs="Arial"/>
          <w:b/>
          <w:sz w:val="24"/>
          <w:szCs w:val="24"/>
          <w:lang w:val="es-ES" w:eastAsia="es-ES"/>
        </w:rPr>
        <w:t>Acuerdo en proceso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Responsable: Miguel </w:t>
      </w:r>
      <w:r w:rsidR="004233E2">
        <w:rPr>
          <w:rFonts w:ascii="Arial" w:hAnsi="Arial" w:cs="Arial"/>
          <w:sz w:val="24"/>
          <w:szCs w:val="24"/>
          <w:lang w:val="es-ES" w:eastAsia="es-ES"/>
        </w:rPr>
        <w:t>Ángel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Fecha de cumplimiento </w:t>
      </w:r>
      <w:r w:rsidR="00D40457">
        <w:rPr>
          <w:rFonts w:ascii="Arial" w:hAnsi="Arial" w:cs="Arial"/>
          <w:sz w:val="24"/>
          <w:szCs w:val="24"/>
          <w:lang w:val="es-ES" w:eastAsia="es-ES"/>
        </w:rPr>
        <w:t>junio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2024.</w:t>
      </w:r>
    </w:p>
    <w:p w:rsidR="006021DE" w:rsidRDefault="006021DE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F80673">
        <w:rPr>
          <w:rFonts w:ascii="Arial" w:hAnsi="Arial" w:cs="Arial"/>
          <w:b/>
          <w:sz w:val="24"/>
          <w:szCs w:val="24"/>
          <w:lang w:val="es-ES" w:eastAsia="es-ES"/>
        </w:rPr>
        <w:t>Acuerdo 27:</w:t>
      </w:r>
      <w:r w:rsidRPr="007E5829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Pr="00F350BB">
        <w:rPr>
          <w:rFonts w:ascii="Arial" w:hAnsi="Arial" w:cs="Arial"/>
          <w:i/>
          <w:sz w:val="24"/>
          <w:szCs w:val="24"/>
          <w:lang w:val="es-ES" w:eastAsia="es-ES"/>
        </w:rPr>
        <w:t>Realizar</w:t>
      </w:r>
      <w:r w:rsidRPr="007E5829">
        <w:rPr>
          <w:rFonts w:ascii="Arial" w:hAnsi="Arial" w:cs="Arial"/>
          <w:sz w:val="24"/>
          <w:szCs w:val="24"/>
          <w:lang w:val="es-ES" w:eastAsia="es-ES"/>
        </w:rPr>
        <w:t xml:space="preserve"> el levantamiento de los ociosos en los almacenes</w:t>
      </w:r>
      <w:r>
        <w:rPr>
          <w:rFonts w:ascii="Arial" w:hAnsi="Arial" w:cs="Arial"/>
          <w:sz w:val="24"/>
          <w:szCs w:val="24"/>
          <w:lang w:val="es-ES" w:eastAsia="es-ES"/>
        </w:rPr>
        <w:t>.</w:t>
      </w:r>
    </w:p>
    <w:p w:rsidR="000C200B" w:rsidRP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0C200B">
        <w:rPr>
          <w:rFonts w:ascii="Arial" w:hAnsi="Arial" w:cs="Arial"/>
          <w:b/>
          <w:sz w:val="24"/>
          <w:szCs w:val="24"/>
          <w:lang w:val="es-ES" w:eastAsia="es-ES"/>
        </w:rPr>
        <w:t>Acuerdo en proceso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Responsable: Yoandry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Fecha de cumplimiento: </w:t>
      </w:r>
      <w:r w:rsidR="00D40457">
        <w:rPr>
          <w:rFonts w:ascii="Arial" w:hAnsi="Arial" w:cs="Arial"/>
          <w:sz w:val="24"/>
          <w:szCs w:val="24"/>
          <w:lang w:val="es-ES" w:eastAsia="es-ES"/>
        </w:rPr>
        <w:t xml:space="preserve">junio </w:t>
      </w:r>
      <w:r w:rsidRPr="00037159">
        <w:rPr>
          <w:rFonts w:ascii="Arial" w:hAnsi="Arial" w:cs="Arial"/>
          <w:sz w:val="24"/>
          <w:szCs w:val="24"/>
          <w:lang w:val="es-ES" w:eastAsia="es-ES"/>
        </w:rPr>
        <w:t>2024</w:t>
      </w:r>
    </w:p>
    <w:p w:rsidR="000C200B" w:rsidRDefault="000C200B" w:rsidP="006021D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>Acuerdo No.</w:t>
      </w:r>
      <w:r w:rsidRPr="00F80673">
        <w:rPr>
          <w:rFonts w:ascii="Arial" w:hAnsi="Arial" w:cs="Arial"/>
          <w:b/>
          <w:sz w:val="24"/>
          <w:szCs w:val="24"/>
          <w:lang w:val="es-ES" w:eastAsia="es-ES"/>
        </w:rPr>
        <w:t>3</w:t>
      </w:r>
      <w:r>
        <w:rPr>
          <w:rFonts w:ascii="Arial" w:hAnsi="Arial" w:cs="Arial"/>
          <w:b/>
          <w:sz w:val="24"/>
          <w:szCs w:val="24"/>
          <w:lang w:val="es-ES" w:eastAsia="es-ES"/>
        </w:rPr>
        <w:t>6</w:t>
      </w:r>
      <w:r w:rsidRPr="00F80673">
        <w:rPr>
          <w:rFonts w:ascii="Arial" w:hAnsi="Arial" w:cs="Arial"/>
          <w:b/>
          <w:sz w:val="24"/>
          <w:szCs w:val="24"/>
          <w:lang w:val="es-ES" w:eastAsia="es-ES"/>
        </w:rPr>
        <w:t xml:space="preserve">: </w:t>
      </w:r>
      <w:r w:rsidRPr="00F0645B">
        <w:rPr>
          <w:rFonts w:ascii="Arial" w:hAnsi="Arial" w:cs="Arial"/>
          <w:sz w:val="24"/>
          <w:szCs w:val="24"/>
          <w:lang w:val="es-ES" w:eastAsia="es-ES"/>
        </w:rPr>
        <w:t>Presentar depuración de activos proyecto BASAL y PIAL UCTB Los Palacios.</w:t>
      </w:r>
    </w:p>
    <w:p w:rsidR="000C200B" w:rsidRPr="000C200B" w:rsidRDefault="000C200B" w:rsidP="006021DE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0C200B">
        <w:rPr>
          <w:rFonts w:ascii="Arial" w:hAnsi="Arial" w:cs="Arial"/>
          <w:b/>
          <w:sz w:val="24"/>
          <w:szCs w:val="24"/>
          <w:lang w:val="es-ES" w:eastAsia="es-ES"/>
        </w:rPr>
        <w:t>Acuerdo en proceso</w:t>
      </w:r>
    </w:p>
    <w:p w:rsidR="00D40457" w:rsidRDefault="00D40457" w:rsidP="006021D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Responsable: Miguel </w:t>
      </w:r>
      <w:r w:rsidR="00B74994">
        <w:rPr>
          <w:rFonts w:ascii="Arial" w:hAnsi="Arial" w:cs="Arial"/>
          <w:sz w:val="24"/>
          <w:szCs w:val="24"/>
          <w:lang w:val="es-ES" w:eastAsia="es-ES"/>
        </w:rPr>
        <w:t>Ángel</w:t>
      </w:r>
    </w:p>
    <w:p w:rsidR="00D40457" w:rsidRDefault="00D40457" w:rsidP="006021D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Fecha de Cumplimiento: junio 2024</w:t>
      </w:r>
    </w:p>
    <w:p w:rsidR="006021DE" w:rsidRDefault="006021DE" w:rsidP="006021D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0C200B" w:rsidRPr="000D1EC7" w:rsidRDefault="000C200B" w:rsidP="006021D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0D1EC7">
        <w:rPr>
          <w:rFonts w:ascii="Arial" w:hAnsi="Arial" w:cs="Arial"/>
          <w:b/>
          <w:sz w:val="24"/>
          <w:szCs w:val="24"/>
          <w:lang w:val="es-ES" w:eastAsia="es-ES"/>
        </w:rPr>
        <w:t xml:space="preserve">Acuerdo 44: </w:t>
      </w:r>
      <w:r w:rsidRPr="000D1EC7">
        <w:rPr>
          <w:rFonts w:ascii="Arial" w:hAnsi="Arial" w:cs="Arial"/>
          <w:sz w:val="24"/>
          <w:szCs w:val="24"/>
          <w:lang w:val="es-ES" w:eastAsia="es-ES"/>
        </w:rPr>
        <w:t xml:space="preserve"> Buscar variante posible en base a presupuesto autori</w:t>
      </w:r>
      <w:r>
        <w:rPr>
          <w:rFonts w:ascii="Arial" w:hAnsi="Arial" w:cs="Arial"/>
          <w:sz w:val="24"/>
          <w:szCs w:val="24"/>
          <w:lang w:val="es-ES" w:eastAsia="es-ES"/>
        </w:rPr>
        <w:t>zado para realizar la actividad Consejo de Dirección.</w:t>
      </w:r>
    </w:p>
    <w:p w:rsidR="00D40457" w:rsidRDefault="000C200B" w:rsidP="006021D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0D1EC7">
        <w:rPr>
          <w:rFonts w:ascii="Arial" w:hAnsi="Arial" w:cs="Arial"/>
          <w:sz w:val="24"/>
          <w:szCs w:val="24"/>
          <w:lang w:val="es-ES" w:eastAsia="es-ES"/>
        </w:rPr>
        <w:t>Responsable: Mayte</w:t>
      </w:r>
      <w:r w:rsidR="00D40457">
        <w:rPr>
          <w:rFonts w:ascii="Arial" w:hAnsi="Arial" w:cs="Arial"/>
          <w:sz w:val="24"/>
          <w:szCs w:val="24"/>
          <w:lang w:val="es-ES" w:eastAsia="es-ES"/>
        </w:rPr>
        <w:t xml:space="preserve">, Yoandri, </w:t>
      </w:r>
      <w:proofErr w:type="spellStart"/>
      <w:r w:rsidR="00D40457">
        <w:rPr>
          <w:rFonts w:ascii="Arial" w:hAnsi="Arial" w:cs="Arial"/>
          <w:sz w:val="24"/>
          <w:szCs w:val="24"/>
          <w:lang w:val="es-ES" w:eastAsia="es-ES"/>
        </w:rPr>
        <w:t>Baby</w:t>
      </w:r>
      <w:proofErr w:type="spellEnd"/>
      <w:r w:rsidR="00D40457">
        <w:rPr>
          <w:rFonts w:ascii="Arial" w:hAnsi="Arial" w:cs="Arial"/>
          <w:sz w:val="24"/>
          <w:szCs w:val="24"/>
          <w:lang w:val="es-ES" w:eastAsia="es-ES"/>
        </w:rPr>
        <w:t>, Oraima</w:t>
      </w:r>
      <w:r w:rsidRPr="000D1EC7">
        <w:rPr>
          <w:rFonts w:ascii="Arial" w:hAnsi="Arial" w:cs="Arial"/>
          <w:sz w:val="24"/>
          <w:szCs w:val="24"/>
          <w:lang w:val="es-ES" w:eastAsia="es-ES"/>
        </w:rPr>
        <w:t xml:space="preserve"> </w:t>
      </w:r>
    </w:p>
    <w:p w:rsidR="000C200B" w:rsidRDefault="000C200B" w:rsidP="006021D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0D1EC7">
        <w:rPr>
          <w:rFonts w:ascii="Arial" w:hAnsi="Arial" w:cs="Arial"/>
          <w:sz w:val="24"/>
          <w:szCs w:val="24"/>
          <w:lang w:val="es-ES" w:eastAsia="es-ES"/>
        </w:rPr>
        <w:t xml:space="preserve">Fecha de cumplimiento: </w:t>
      </w:r>
      <w:r>
        <w:rPr>
          <w:rFonts w:ascii="Arial" w:hAnsi="Arial" w:cs="Arial"/>
          <w:sz w:val="24"/>
          <w:szCs w:val="24"/>
          <w:lang w:val="es-ES" w:eastAsia="es-ES"/>
        </w:rPr>
        <w:t>junio</w:t>
      </w:r>
      <w:r w:rsidRPr="000D1EC7">
        <w:rPr>
          <w:rFonts w:ascii="Arial" w:hAnsi="Arial" w:cs="Arial"/>
          <w:sz w:val="24"/>
          <w:szCs w:val="24"/>
          <w:lang w:val="es-ES" w:eastAsia="es-ES"/>
        </w:rPr>
        <w:t xml:space="preserve"> 2024</w:t>
      </w:r>
    </w:p>
    <w:p w:rsidR="006021DE" w:rsidRDefault="006021DE" w:rsidP="006021D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1A2D6D" w:rsidRDefault="001A2D6D" w:rsidP="006021D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1A2D6D">
        <w:rPr>
          <w:rFonts w:ascii="Arial" w:hAnsi="Arial" w:cs="Arial"/>
          <w:b/>
          <w:sz w:val="24"/>
          <w:szCs w:val="24"/>
          <w:lang w:val="es-ES" w:eastAsia="es-ES"/>
        </w:rPr>
        <w:t>Acuerdo No. 53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– Depurar los ociosos de UCTB Los Palacios.</w:t>
      </w:r>
    </w:p>
    <w:p w:rsidR="001A2D6D" w:rsidRDefault="001A2D6D" w:rsidP="006021D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Responsable: Mayte</w:t>
      </w:r>
    </w:p>
    <w:p w:rsidR="001A2D6D" w:rsidRDefault="001A2D6D" w:rsidP="006021D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Fecha de Cumplimiento: </w:t>
      </w:r>
      <w:r w:rsidR="006021DE">
        <w:rPr>
          <w:rFonts w:ascii="Arial" w:hAnsi="Arial" w:cs="Arial"/>
          <w:sz w:val="24"/>
          <w:szCs w:val="24"/>
          <w:lang w:val="es-ES" w:eastAsia="es-ES"/>
        </w:rPr>
        <w:t>junio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2024</w:t>
      </w:r>
    </w:p>
    <w:p w:rsidR="000C200B" w:rsidRDefault="000C200B" w:rsidP="006021DE">
      <w:pPr>
        <w:pStyle w:val="Prrafodelista"/>
        <w:tabs>
          <w:tab w:val="center" w:pos="4680"/>
          <w:tab w:val="left" w:pos="7470"/>
        </w:tabs>
        <w:spacing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  <w:r w:rsidRPr="009E3DCC">
        <w:rPr>
          <w:rFonts w:ascii="Arial" w:hAnsi="Arial" w:cs="Arial"/>
          <w:b/>
          <w:color w:val="000000" w:themeColor="text1"/>
          <w:sz w:val="24"/>
          <w:szCs w:val="24"/>
          <w:lang w:val="es-ES" w:eastAsia="es-ES"/>
        </w:rPr>
        <w:t>Acuerdo 56</w:t>
      </w:r>
      <w:r w:rsidRPr="009E3DCC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 xml:space="preserve"> – Organizar taller con grupo de papa para diseñar estrategias, ver lo del banco de germoplasma y entrenar al equipo de papa. </w:t>
      </w:r>
    </w:p>
    <w:p w:rsidR="000C200B" w:rsidRDefault="000C200B" w:rsidP="006021DE">
      <w:pPr>
        <w:pStyle w:val="Prrafodelista"/>
        <w:tabs>
          <w:tab w:val="center" w:pos="4680"/>
          <w:tab w:val="left" w:pos="7470"/>
        </w:tabs>
        <w:spacing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  <w:r w:rsidRPr="009E3DCC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Responsable Yanelis Camejo.</w:t>
      </w:r>
    </w:p>
    <w:p w:rsidR="000C200B" w:rsidRPr="009E3DCC" w:rsidRDefault="000C200B" w:rsidP="006021DE">
      <w:pPr>
        <w:pStyle w:val="Prrafodelista"/>
        <w:tabs>
          <w:tab w:val="center" w:pos="4680"/>
          <w:tab w:val="left" w:pos="7470"/>
        </w:tabs>
        <w:spacing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  <w:r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 xml:space="preserve">Fecha de Cumplimiento </w:t>
      </w:r>
      <w:r w:rsidR="004233E2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junio</w:t>
      </w:r>
      <w:r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 xml:space="preserve"> 2024</w:t>
      </w:r>
    </w:p>
    <w:p w:rsidR="000C200B" w:rsidRPr="009E3DCC" w:rsidRDefault="000C200B" w:rsidP="006021DE">
      <w:pPr>
        <w:pStyle w:val="Prrafodelista"/>
        <w:spacing w:line="240" w:lineRule="auto"/>
        <w:ind w:left="360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</w:p>
    <w:p w:rsidR="000C200B" w:rsidRDefault="000C200B" w:rsidP="006021DE">
      <w:pPr>
        <w:pStyle w:val="Prrafodelista"/>
        <w:tabs>
          <w:tab w:val="center" w:pos="4680"/>
          <w:tab w:val="left" w:pos="7470"/>
        </w:tabs>
        <w:spacing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  <w:r w:rsidRPr="009E3DCC">
        <w:rPr>
          <w:rFonts w:ascii="Arial" w:hAnsi="Arial" w:cs="Arial"/>
          <w:b/>
          <w:color w:val="000000" w:themeColor="text1"/>
          <w:sz w:val="24"/>
          <w:szCs w:val="24"/>
          <w:lang w:val="es-ES" w:eastAsia="es-ES"/>
        </w:rPr>
        <w:lastRenderedPageBreak/>
        <w:t xml:space="preserve">Acuerdo 57 </w:t>
      </w:r>
      <w:r w:rsidRPr="009E3DCC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– Circular procedimiento para la realización de talleres y eventos en el INCA para dar criterios y aprobar.</w:t>
      </w:r>
    </w:p>
    <w:p w:rsidR="000C200B" w:rsidRDefault="000C200B" w:rsidP="006021DE">
      <w:pPr>
        <w:pStyle w:val="Prrafodelista"/>
        <w:tabs>
          <w:tab w:val="center" w:pos="4680"/>
          <w:tab w:val="left" w:pos="7470"/>
        </w:tabs>
        <w:spacing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  <w:r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Responsable Alexander</w:t>
      </w:r>
    </w:p>
    <w:p w:rsidR="000C200B" w:rsidRDefault="000C200B" w:rsidP="006021DE">
      <w:pPr>
        <w:pStyle w:val="Prrafodelista"/>
        <w:tabs>
          <w:tab w:val="center" w:pos="4680"/>
          <w:tab w:val="left" w:pos="7470"/>
        </w:tabs>
        <w:spacing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  <w:r w:rsidRPr="009E3DCC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Fecha de Cumplimiento junio 2024</w:t>
      </w:r>
    </w:p>
    <w:p w:rsidR="004F6FDB" w:rsidRDefault="004F6FDB" w:rsidP="006021DE">
      <w:pPr>
        <w:pStyle w:val="Prrafodelista"/>
        <w:tabs>
          <w:tab w:val="center" w:pos="4680"/>
          <w:tab w:val="left" w:pos="7470"/>
        </w:tabs>
        <w:spacing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</w:p>
    <w:p w:rsidR="00733017" w:rsidRDefault="00733017" w:rsidP="004233E2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2. Informaciones del Organismo Superior.</w:t>
      </w:r>
    </w:p>
    <w:p w:rsidR="00404794" w:rsidRDefault="00404794" w:rsidP="00404794">
      <w:pPr>
        <w:pStyle w:val="Prrafodelista"/>
        <w:numPr>
          <w:ilvl w:val="0"/>
          <w:numId w:val="29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404794">
        <w:rPr>
          <w:rFonts w:ascii="Arial" w:hAnsi="Arial" w:cs="Arial"/>
          <w:sz w:val="24"/>
          <w:szCs w:val="24"/>
          <w:lang w:val="es-ES" w:eastAsia="es-ES"/>
        </w:rPr>
        <w:t>VMP-MGC: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Pr="00404794">
        <w:rPr>
          <w:rFonts w:ascii="Arial" w:hAnsi="Arial" w:cs="Arial"/>
          <w:sz w:val="24"/>
          <w:szCs w:val="24"/>
          <w:lang w:val="es-ES" w:eastAsia="es-ES"/>
        </w:rPr>
        <w:t>81</w:t>
      </w:r>
      <w:r>
        <w:rPr>
          <w:rFonts w:ascii="Arial" w:hAnsi="Arial" w:cs="Arial"/>
          <w:sz w:val="24"/>
          <w:szCs w:val="24"/>
          <w:lang w:val="es-ES" w:eastAsia="es-ES"/>
        </w:rPr>
        <w:t>- Viceministro Primero - Indicaciones Conjuntas del Estado Mayor de la Defensa Civil.</w:t>
      </w:r>
    </w:p>
    <w:p w:rsidR="00404794" w:rsidRPr="00404794" w:rsidRDefault="00404794" w:rsidP="00404794">
      <w:pPr>
        <w:pStyle w:val="Prrafodelista"/>
        <w:numPr>
          <w:ilvl w:val="0"/>
          <w:numId w:val="29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PM 277-2024 –  Primer Ministro -Preparación para la temporada ciclónica. </w:t>
      </w:r>
    </w:p>
    <w:p w:rsidR="008F09B8" w:rsidRDefault="003F4F78" w:rsidP="004233E2">
      <w:pPr>
        <w:pStyle w:val="Prrafodelista"/>
        <w:numPr>
          <w:ilvl w:val="0"/>
          <w:numId w:val="29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RS.SM-476 – Ministro de Educación Superior – Sistema de pago aprobado hasta 31 de diciembre 2024-</w:t>
      </w:r>
    </w:p>
    <w:p w:rsidR="003F4F78" w:rsidRPr="000C200B" w:rsidRDefault="003F4F78" w:rsidP="004233E2">
      <w:pPr>
        <w:pStyle w:val="Prrafodelista"/>
        <w:numPr>
          <w:ilvl w:val="0"/>
          <w:numId w:val="29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VMP-0169/2024 – Viceministro Primero Nivel Central – Sitios de Interés Geológico (GEOSITIOS).</w:t>
      </w:r>
    </w:p>
    <w:p w:rsidR="00733017" w:rsidRPr="00617966" w:rsidRDefault="003A1240" w:rsidP="004233E2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Resp</w:t>
      </w:r>
      <w:r>
        <w:rPr>
          <w:rFonts w:ascii="Arial" w:hAnsi="Arial" w:cs="Arial"/>
          <w:sz w:val="24"/>
          <w:szCs w:val="24"/>
          <w:lang w:val="es-ES" w:eastAsia="es-ES"/>
        </w:rPr>
        <w:t>onsable</w:t>
      </w:r>
      <w:r w:rsidR="00733017" w:rsidRPr="00617966">
        <w:rPr>
          <w:rFonts w:ascii="Arial" w:hAnsi="Arial" w:cs="Arial"/>
          <w:sz w:val="24"/>
          <w:szCs w:val="24"/>
          <w:lang w:val="es-ES" w:eastAsia="es-ES"/>
        </w:rPr>
        <w:t>: Alexander Miranda.</w:t>
      </w:r>
    </w:p>
    <w:p w:rsidR="00733017" w:rsidRPr="00617966" w:rsidRDefault="00733017" w:rsidP="004233E2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Facilitador: Elsa</w:t>
      </w:r>
    </w:p>
    <w:p w:rsidR="00733017" w:rsidRDefault="00733017" w:rsidP="004233E2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Tiempo: 15 minutos</w:t>
      </w:r>
    </w:p>
    <w:p w:rsidR="006021DE" w:rsidRPr="00617966" w:rsidRDefault="006021DE" w:rsidP="004233E2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733017" w:rsidRPr="00617966" w:rsidRDefault="00733017" w:rsidP="004233E2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3. Chequeo de objetivos estratégicos</w:t>
      </w:r>
    </w:p>
    <w:p w:rsidR="00733017" w:rsidRPr="00E3219D" w:rsidRDefault="00733017" w:rsidP="004233E2">
      <w:pPr>
        <w:spacing w:line="240" w:lineRule="auto"/>
        <w:jc w:val="both"/>
        <w:rPr>
          <w:rFonts w:ascii="Arial" w:hAnsi="Arial" w:cs="Arial"/>
          <w:b/>
          <w:i/>
          <w:sz w:val="24"/>
          <w:szCs w:val="24"/>
          <w:lang w:val="es-ES" w:eastAsia="es-ES"/>
        </w:rPr>
      </w:pPr>
      <w:r w:rsidRPr="005A45E4">
        <w:rPr>
          <w:rFonts w:ascii="Arial" w:hAnsi="Arial" w:cs="Arial"/>
          <w:sz w:val="24"/>
          <w:szCs w:val="24"/>
          <w:lang w:val="es-ES" w:eastAsia="es-ES"/>
        </w:rPr>
        <w:t xml:space="preserve">   </w:t>
      </w:r>
      <w:r w:rsidRPr="00E3219D">
        <w:rPr>
          <w:rFonts w:ascii="Arial" w:hAnsi="Arial" w:cs="Arial"/>
          <w:b/>
          <w:i/>
          <w:sz w:val="24"/>
          <w:szCs w:val="24"/>
          <w:lang w:val="es-ES" w:eastAsia="es-ES"/>
        </w:rPr>
        <w:t>Proceso: Internacionalización</w:t>
      </w:r>
    </w:p>
    <w:p w:rsidR="00733017" w:rsidRDefault="005B0A17" w:rsidP="004233E2">
      <w:pPr>
        <w:pStyle w:val="Prrafodelista"/>
        <w:numPr>
          <w:ilvl w:val="0"/>
          <w:numId w:val="24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Presentación de </w:t>
      </w:r>
      <w:r w:rsidR="00BA3D78">
        <w:rPr>
          <w:rFonts w:ascii="Arial" w:hAnsi="Arial" w:cs="Arial"/>
          <w:sz w:val="24"/>
          <w:szCs w:val="24"/>
          <w:lang w:val="es-ES" w:eastAsia="es-ES"/>
        </w:rPr>
        <w:t>procedimiento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Internacionalización</w:t>
      </w:r>
      <w:r w:rsidR="00BA3D78">
        <w:rPr>
          <w:rFonts w:ascii="Arial" w:hAnsi="Arial" w:cs="Arial"/>
          <w:sz w:val="24"/>
          <w:szCs w:val="24"/>
          <w:lang w:val="es-ES" w:eastAsia="es-ES"/>
        </w:rPr>
        <w:t>.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</w:t>
      </w:r>
    </w:p>
    <w:p w:rsidR="003278DA" w:rsidRDefault="003278DA" w:rsidP="003278DA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92D97">
        <w:rPr>
          <w:rFonts w:ascii="Arial" w:hAnsi="Arial" w:cs="Arial"/>
          <w:sz w:val="24"/>
          <w:szCs w:val="24"/>
          <w:lang w:val="es-ES" w:eastAsia="es-ES"/>
        </w:rPr>
        <w:t>Responsable: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 Yanelis Camejo </w:t>
      </w:r>
    </w:p>
    <w:p w:rsidR="003278DA" w:rsidRPr="003A1240" w:rsidRDefault="003278DA" w:rsidP="003278DA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U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Facilitador:  Oraima</w:t>
      </w:r>
    </w:p>
    <w:p w:rsidR="003278DA" w:rsidRDefault="003278DA" w:rsidP="004233E2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92D97">
        <w:rPr>
          <w:rFonts w:ascii="Arial" w:hAnsi="Arial" w:cs="Arial"/>
          <w:sz w:val="24"/>
          <w:szCs w:val="24"/>
          <w:lang w:val="es-ES" w:eastAsia="es-ES"/>
        </w:rPr>
        <w:t>Tiempo 20 minutos</w:t>
      </w:r>
    </w:p>
    <w:p w:rsidR="006021DE" w:rsidRDefault="006021DE" w:rsidP="004233E2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8B68C6" w:rsidRPr="003278DA" w:rsidRDefault="008B68C6" w:rsidP="004233E2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   </w:t>
      </w:r>
      <w:r w:rsidRPr="008B68C6">
        <w:rPr>
          <w:rFonts w:ascii="Arial" w:hAnsi="Arial" w:cs="Arial"/>
          <w:b/>
          <w:i/>
          <w:sz w:val="24"/>
          <w:szCs w:val="24"/>
          <w:lang w:val="es-ES" w:eastAsia="es-ES"/>
        </w:rPr>
        <w:t>Proceso: Pregrado</w:t>
      </w:r>
    </w:p>
    <w:p w:rsidR="008B68C6" w:rsidRPr="00AD5671" w:rsidRDefault="00BA3D78" w:rsidP="003A1240">
      <w:pPr>
        <w:pStyle w:val="Prrafodelista"/>
        <w:numPr>
          <w:ilvl w:val="0"/>
          <w:numId w:val="24"/>
        </w:numPr>
        <w:spacing w:line="240" w:lineRule="auto"/>
        <w:jc w:val="both"/>
        <w:rPr>
          <w:rFonts w:ascii="Arial" w:hAnsi="Arial" w:cs="Arial"/>
          <w:i/>
          <w:sz w:val="24"/>
          <w:szCs w:val="24"/>
          <w:lang w:val="es-ES" w:eastAsia="es-ES"/>
        </w:rPr>
      </w:pPr>
      <w:r w:rsidRPr="00AD5671">
        <w:rPr>
          <w:rFonts w:ascii="Arial" w:hAnsi="Arial" w:cs="Arial"/>
          <w:i/>
          <w:sz w:val="24"/>
          <w:szCs w:val="24"/>
          <w:lang w:val="es-ES" w:eastAsia="es-ES"/>
        </w:rPr>
        <w:t>Estado de vinculación de estudiantes a proyectos de investigación.</w:t>
      </w:r>
    </w:p>
    <w:p w:rsidR="008B68C6" w:rsidRDefault="008B68C6" w:rsidP="003A1240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   </w:t>
      </w:r>
      <w:r w:rsidRPr="008B68C6">
        <w:rPr>
          <w:rFonts w:ascii="Arial" w:hAnsi="Arial" w:cs="Arial"/>
          <w:b/>
          <w:sz w:val="24"/>
          <w:szCs w:val="24"/>
          <w:lang w:val="es-ES" w:eastAsia="es-ES"/>
        </w:rPr>
        <w:t>Proceso: Postgrado</w:t>
      </w:r>
    </w:p>
    <w:p w:rsidR="008B68C6" w:rsidRDefault="003278DA" w:rsidP="003A1240">
      <w:pPr>
        <w:pStyle w:val="Prrafodelista"/>
        <w:numPr>
          <w:ilvl w:val="0"/>
          <w:numId w:val="24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AD5671">
        <w:rPr>
          <w:rFonts w:ascii="Arial" w:hAnsi="Arial" w:cs="Arial"/>
          <w:sz w:val="24"/>
          <w:szCs w:val="24"/>
          <w:lang w:val="es-ES" w:eastAsia="es-ES"/>
        </w:rPr>
        <w:t>Situación Acreditación Especialidad SIAL</w:t>
      </w:r>
      <w:r w:rsidR="003A1240" w:rsidRPr="00AD5671">
        <w:rPr>
          <w:rFonts w:ascii="Arial" w:hAnsi="Arial" w:cs="Arial"/>
          <w:sz w:val="24"/>
          <w:szCs w:val="24"/>
          <w:lang w:val="es-ES" w:eastAsia="es-ES"/>
        </w:rPr>
        <w:t>.</w:t>
      </w:r>
      <w:r w:rsidRPr="00AD5671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="003A1240" w:rsidRPr="00AD5671">
        <w:rPr>
          <w:rFonts w:ascii="Arial" w:hAnsi="Arial" w:cs="Arial"/>
          <w:sz w:val="24"/>
          <w:szCs w:val="24"/>
          <w:lang w:val="es-ES" w:eastAsia="es-ES"/>
        </w:rPr>
        <w:t>(</w:t>
      </w:r>
      <w:r w:rsidRPr="00AD5671">
        <w:rPr>
          <w:rFonts w:ascii="Arial" w:hAnsi="Arial" w:cs="Arial"/>
          <w:sz w:val="24"/>
          <w:szCs w:val="24"/>
          <w:lang w:val="es-ES" w:eastAsia="es-ES"/>
        </w:rPr>
        <w:t>Rodobaldo, Irene</w:t>
      </w:r>
      <w:r w:rsidR="003A1240" w:rsidRPr="00AD5671">
        <w:rPr>
          <w:rFonts w:ascii="Arial" w:hAnsi="Arial" w:cs="Arial"/>
          <w:sz w:val="24"/>
          <w:szCs w:val="24"/>
          <w:lang w:val="es-ES" w:eastAsia="es-ES"/>
        </w:rPr>
        <w:t>)</w:t>
      </w:r>
      <w:r w:rsidRPr="00AD5671">
        <w:rPr>
          <w:rFonts w:ascii="Arial" w:hAnsi="Arial" w:cs="Arial"/>
          <w:sz w:val="24"/>
          <w:szCs w:val="24"/>
          <w:lang w:val="es-ES" w:eastAsia="es-ES"/>
        </w:rPr>
        <w:t xml:space="preserve"> </w:t>
      </w:r>
    </w:p>
    <w:p w:rsidR="003F4F78" w:rsidRDefault="003278DA" w:rsidP="003F4F78">
      <w:pPr>
        <w:pStyle w:val="Prrafodelista"/>
        <w:numPr>
          <w:ilvl w:val="0"/>
          <w:numId w:val="24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AD5671">
        <w:rPr>
          <w:rFonts w:ascii="Arial" w:hAnsi="Arial" w:cs="Arial"/>
          <w:sz w:val="24"/>
          <w:szCs w:val="24"/>
          <w:lang w:val="es-ES" w:eastAsia="es-ES"/>
        </w:rPr>
        <w:t>Situación RCT.</w:t>
      </w:r>
    </w:p>
    <w:p w:rsidR="00173629" w:rsidRDefault="00173629" w:rsidP="00173629">
      <w:pPr>
        <w:pStyle w:val="Prrafodelista"/>
        <w:spacing w:line="240" w:lineRule="auto"/>
        <w:ind w:left="360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173629" w:rsidRPr="00173629" w:rsidRDefault="00173629" w:rsidP="00173629">
      <w:pPr>
        <w:pStyle w:val="Prrafodelista"/>
        <w:ind w:left="360"/>
        <w:rPr>
          <w:rFonts w:ascii="Arial" w:hAnsi="Arial" w:cs="Arial"/>
          <w:sz w:val="24"/>
          <w:szCs w:val="24"/>
          <w:lang w:val="es-ES" w:eastAsia="es-ES"/>
        </w:rPr>
      </w:pPr>
      <w:r w:rsidRPr="00173629">
        <w:rPr>
          <w:rFonts w:ascii="Arial" w:hAnsi="Arial" w:cs="Arial"/>
          <w:sz w:val="24"/>
          <w:szCs w:val="24"/>
          <w:lang w:val="es-ES" w:eastAsia="es-ES"/>
        </w:rPr>
        <w:t>Responsable:  Yanelis Reyes</w:t>
      </w:r>
    </w:p>
    <w:p w:rsidR="00173629" w:rsidRPr="00173629" w:rsidRDefault="00173629" w:rsidP="00173629">
      <w:pPr>
        <w:pStyle w:val="Prrafodelista"/>
        <w:ind w:left="360"/>
        <w:rPr>
          <w:rFonts w:ascii="Arial" w:hAnsi="Arial" w:cs="Arial"/>
          <w:sz w:val="24"/>
          <w:szCs w:val="24"/>
          <w:lang w:val="es-ES" w:eastAsia="es-ES"/>
        </w:rPr>
      </w:pPr>
      <w:r w:rsidRPr="00173629">
        <w:rPr>
          <w:rFonts w:ascii="Arial" w:hAnsi="Arial" w:cs="Arial"/>
          <w:sz w:val="24"/>
          <w:szCs w:val="24"/>
          <w:lang w:val="es-ES" w:eastAsia="es-ES"/>
        </w:rPr>
        <w:t>Facilitador:  Oraima</w:t>
      </w:r>
    </w:p>
    <w:p w:rsidR="00173629" w:rsidRPr="00173629" w:rsidRDefault="00173629" w:rsidP="00173629">
      <w:pPr>
        <w:pStyle w:val="Prrafodelista"/>
        <w:ind w:left="360"/>
        <w:rPr>
          <w:rFonts w:ascii="Arial" w:hAnsi="Arial" w:cs="Arial"/>
          <w:sz w:val="24"/>
          <w:szCs w:val="24"/>
          <w:lang w:val="es-ES" w:eastAsia="es-ES"/>
        </w:rPr>
      </w:pPr>
      <w:r w:rsidRPr="00173629">
        <w:rPr>
          <w:rFonts w:ascii="Arial" w:hAnsi="Arial" w:cs="Arial"/>
          <w:sz w:val="24"/>
          <w:szCs w:val="24"/>
          <w:lang w:val="es-ES" w:eastAsia="es-ES"/>
        </w:rPr>
        <w:t>Tiempo 20 minutos</w:t>
      </w:r>
    </w:p>
    <w:p w:rsidR="003F4F78" w:rsidRPr="00173629" w:rsidRDefault="003F4F78" w:rsidP="003F4F78">
      <w:pPr>
        <w:spacing w:line="240" w:lineRule="auto"/>
        <w:jc w:val="both"/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</w:pPr>
      <w:r w:rsidRPr="00173629">
        <w:rPr>
          <w:rFonts w:ascii="Arial" w:hAnsi="Arial" w:cs="Arial"/>
          <w:b/>
          <w:color w:val="000000" w:themeColor="text1"/>
          <w:sz w:val="24"/>
          <w:szCs w:val="24"/>
          <w:lang w:val="es-ES" w:eastAsia="es-ES"/>
        </w:rPr>
        <w:t xml:space="preserve">    </w:t>
      </w:r>
      <w:r w:rsidRPr="00173629">
        <w:rPr>
          <w:rFonts w:ascii="Arial" w:hAnsi="Arial" w:cs="Arial"/>
          <w:b/>
          <w:i/>
          <w:color w:val="000000" w:themeColor="text1"/>
          <w:sz w:val="24"/>
          <w:szCs w:val="24"/>
          <w:lang w:val="es-ES" w:eastAsia="es-ES"/>
        </w:rPr>
        <w:t>Proceso de Ciencia, Tecnología e Innovación</w:t>
      </w:r>
      <w:r w:rsidRPr="00173629"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>.</w:t>
      </w:r>
    </w:p>
    <w:p w:rsidR="003F4F78" w:rsidRPr="00173629" w:rsidRDefault="00173629" w:rsidP="003F4F78">
      <w:pPr>
        <w:pStyle w:val="Prrafodelista"/>
        <w:numPr>
          <w:ilvl w:val="0"/>
          <w:numId w:val="24"/>
        </w:numPr>
        <w:spacing w:line="240" w:lineRule="auto"/>
        <w:jc w:val="both"/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</w:pPr>
      <w:r w:rsidRPr="00173629"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>Situación Proyectos Nacionales.</w:t>
      </w:r>
    </w:p>
    <w:p w:rsidR="00173629" w:rsidRDefault="00173629" w:rsidP="003F4F78">
      <w:pPr>
        <w:pStyle w:val="Prrafodelista"/>
        <w:numPr>
          <w:ilvl w:val="0"/>
          <w:numId w:val="24"/>
        </w:numPr>
        <w:spacing w:line="240" w:lineRule="auto"/>
        <w:jc w:val="both"/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</w:pPr>
      <w:r w:rsidRPr="00173629"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>Situación Publicaciones y Premios.</w:t>
      </w:r>
    </w:p>
    <w:p w:rsidR="00173629" w:rsidRDefault="00173629" w:rsidP="00173629">
      <w:pPr>
        <w:pStyle w:val="Prrafodelista"/>
        <w:spacing w:line="240" w:lineRule="auto"/>
        <w:ind w:left="360"/>
        <w:jc w:val="both"/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</w:pPr>
    </w:p>
    <w:p w:rsidR="00173629" w:rsidRPr="00173629" w:rsidRDefault="00173629" w:rsidP="00173629">
      <w:pPr>
        <w:pStyle w:val="Prrafodelista"/>
        <w:spacing w:line="240" w:lineRule="auto"/>
        <w:ind w:left="360"/>
        <w:jc w:val="both"/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</w:pPr>
      <w:r w:rsidRPr="00173629"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 xml:space="preserve">Responsable:  Yanelis </w:t>
      </w:r>
      <w:r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>Camejo</w:t>
      </w:r>
    </w:p>
    <w:p w:rsidR="00173629" w:rsidRPr="00173629" w:rsidRDefault="00173629" w:rsidP="00173629">
      <w:pPr>
        <w:pStyle w:val="Prrafodelista"/>
        <w:spacing w:line="240" w:lineRule="auto"/>
        <w:ind w:left="360"/>
        <w:jc w:val="both"/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</w:pPr>
      <w:r w:rsidRPr="00173629"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 xml:space="preserve">Facilitador:  </w:t>
      </w:r>
      <w:r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>Barbarita</w:t>
      </w:r>
    </w:p>
    <w:p w:rsidR="00173629" w:rsidRPr="00173629" w:rsidRDefault="00173629" w:rsidP="00173629">
      <w:pPr>
        <w:pStyle w:val="Prrafodelista"/>
        <w:spacing w:line="240" w:lineRule="auto"/>
        <w:ind w:left="360"/>
        <w:jc w:val="both"/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</w:pPr>
      <w:r w:rsidRPr="00173629"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lastRenderedPageBreak/>
        <w:t>Tiempo 20 minutos</w:t>
      </w:r>
    </w:p>
    <w:p w:rsidR="003F4F78" w:rsidRPr="00173629" w:rsidRDefault="003F4F78" w:rsidP="003F4F78">
      <w:pPr>
        <w:spacing w:line="240" w:lineRule="auto"/>
        <w:jc w:val="both"/>
        <w:rPr>
          <w:rFonts w:ascii="Arial" w:hAnsi="Arial" w:cs="Arial"/>
          <w:b/>
          <w:i/>
          <w:color w:val="000000" w:themeColor="text1"/>
          <w:sz w:val="24"/>
          <w:szCs w:val="24"/>
          <w:lang w:val="es-ES" w:eastAsia="es-ES"/>
        </w:rPr>
      </w:pPr>
      <w:r w:rsidRPr="00173629">
        <w:rPr>
          <w:rFonts w:ascii="Arial" w:hAnsi="Arial" w:cs="Arial"/>
          <w:b/>
          <w:i/>
          <w:color w:val="000000" w:themeColor="text1"/>
          <w:sz w:val="24"/>
          <w:szCs w:val="24"/>
          <w:lang w:val="es-ES" w:eastAsia="es-ES"/>
        </w:rPr>
        <w:t xml:space="preserve">    Proceso Recursos Humanos.</w:t>
      </w:r>
    </w:p>
    <w:p w:rsidR="003F4F78" w:rsidRPr="00173629" w:rsidRDefault="00173629" w:rsidP="003F4F78">
      <w:pPr>
        <w:pStyle w:val="Prrafodelista"/>
        <w:numPr>
          <w:ilvl w:val="0"/>
          <w:numId w:val="24"/>
        </w:num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  <w:r w:rsidRPr="00173629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Situación de la plantilla.</w:t>
      </w:r>
    </w:p>
    <w:p w:rsidR="005B0A17" w:rsidRDefault="00733017" w:rsidP="00AD5671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92D97">
        <w:rPr>
          <w:rFonts w:ascii="Arial" w:hAnsi="Arial" w:cs="Arial"/>
          <w:sz w:val="24"/>
          <w:szCs w:val="24"/>
          <w:lang w:val="es-ES" w:eastAsia="es-ES"/>
        </w:rPr>
        <w:t>Responsable: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 </w:t>
      </w:r>
      <w:r w:rsidR="00173629">
        <w:rPr>
          <w:rFonts w:ascii="Arial" w:hAnsi="Arial" w:cs="Arial"/>
          <w:sz w:val="24"/>
          <w:szCs w:val="24"/>
          <w:lang w:val="es-ES" w:eastAsia="es-ES"/>
        </w:rPr>
        <w:t xml:space="preserve">Olga </w:t>
      </w:r>
      <w:proofErr w:type="spellStart"/>
      <w:r w:rsidR="00173629">
        <w:rPr>
          <w:rFonts w:ascii="Arial" w:hAnsi="Arial" w:cs="Arial"/>
          <w:sz w:val="24"/>
          <w:szCs w:val="24"/>
          <w:lang w:val="es-ES" w:eastAsia="es-ES"/>
        </w:rPr>
        <w:t>Liset</w:t>
      </w:r>
      <w:proofErr w:type="spellEnd"/>
    </w:p>
    <w:p w:rsidR="00733017" w:rsidRDefault="00733017" w:rsidP="00AD5671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Facilitador:  Oraima</w:t>
      </w:r>
    </w:p>
    <w:p w:rsidR="00733017" w:rsidRDefault="00733017" w:rsidP="00AD5671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92D97">
        <w:rPr>
          <w:rFonts w:ascii="Arial" w:hAnsi="Arial" w:cs="Arial"/>
          <w:sz w:val="24"/>
          <w:szCs w:val="24"/>
          <w:lang w:val="es-ES" w:eastAsia="es-ES"/>
        </w:rPr>
        <w:t>Tiempo 20 minutos</w:t>
      </w:r>
    </w:p>
    <w:p w:rsidR="00D2571C" w:rsidRDefault="00D2571C" w:rsidP="00733017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733017" w:rsidRPr="00C541D2" w:rsidRDefault="00733017" w:rsidP="00733017">
      <w:pPr>
        <w:spacing w:line="240" w:lineRule="auto"/>
        <w:jc w:val="both"/>
        <w:rPr>
          <w:rFonts w:ascii="Arial" w:hAnsi="Arial" w:cs="Arial"/>
          <w:b/>
          <w:sz w:val="28"/>
          <w:szCs w:val="28"/>
          <w:lang w:val="es-ES" w:eastAsia="es-ES"/>
        </w:rPr>
      </w:pPr>
      <w:r w:rsidRPr="00C541D2">
        <w:rPr>
          <w:rFonts w:ascii="Arial" w:hAnsi="Arial" w:cs="Arial"/>
          <w:b/>
          <w:sz w:val="28"/>
          <w:szCs w:val="28"/>
          <w:lang w:val="es-ES" w:eastAsia="es-ES"/>
        </w:rPr>
        <w:t>RECESO 10 MINUTOS</w:t>
      </w:r>
    </w:p>
    <w:p w:rsidR="00733017" w:rsidRDefault="00733017" w:rsidP="00733017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4. Proceso de aseguramiento material y financiero</w:t>
      </w:r>
    </w:p>
    <w:p w:rsidR="00733017" w:rsidRDefault="00733017" w:rsidP="00733017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Plan y Presupuesto</w:t>
      </w:r>
      <w:r w:rsidRPr="00617966">
        <w:rPr>
          <w:rFonts w:ascii="Arial" w:hAnsi="Arial" w:cs="Arial"/>
          <w:sz w:val="24"/>
          <w:szCs w:val="24"/>
          <w:lang w:val="es-ES" w:eastAsia="es-ES"/>
        </w:rPr>
        <w:t>.</w:t>
      </w:r>
    </w:p>
    <w:p w:rsidR="00733017" w:rsidRDefault="00733017" w:rsidP="00733017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Cumplimiento del plan de ingresos y gastos, al cierre de</w:t>
      </w:r>
      <w:r w:rsidR="00323C6F">
        <w:rPr>
          <w:rFonts w:ascii="Arial" w:hAnsi="Arial" w:cs="Arial"/>
          <w:sz w:val="24"/>
          <w:szCs w:val="24"/>
          <w:lang w:val="es-ES" w:eastAsia="es-ES"/>
        </w:rPr>
        <w:t xml:space="preserve"> mayo y </w:t>
      </w:r>
      <w:r w:rsidR="00323C6F" w:rsidRPr="00617966">
        <w:rPr>
          <w:rFonts w:ascii="Arial" w:hAnsi="Arial" w:cs="Arial"/>
          <w:sz w:val="24"/>
          <w:szCs w:val="24"/>
          <w:lang w:val="es-ES" w:eastAsia="es-ES"/>
        </w:rPr>
        <w:t>junio</w:t>
      </w:r>
      <w:r w:rsidRPr="00617966">
        <w:rPr>
          <w:rFonts w:ascii="Arial" w:hAnsi="Arial" w:cs="Arial"/>
          <w:sz w:val="24"/>
          <w:szCs w:val="24"/>
          <w:lang w:val="es-ES" w:eastAsia="es-ES"/>
        </w:rPr>
        <w:t xml:space="preserve"> 2024.</w:t>
      </w:r>
    </w:p>
    <w:p w:rsidR="00733017" w:rsidRPr="00617966" w:rsidRDefault="00733017" w:rsidP="00733017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Análisis de las cuentas por cobrar y pagar.</w:t>
      </w:r>
    </w:p>
    <w:p w:rsidR="00733017" w:rsidRDefault="00733017" w:rsidP="00733017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Pagos anticipados.</w:t>
      </w:r>
    </w:p>
    <w:p w:rsidR="00164106" w:rsidRDefault="00164106" w:rsidP="00733017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Análisis del Sistema de Pago Colectivo UCTB Los Palacios.</w:t>
      </w:r>
    </w:p>
    <w:p w:rsidR="001E554A" w:rsidRDefault="001E554A" w:rsidP="00733017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Valoración de fichas de costo de viajes para servicios a proyectos.</w:t>
      </w:r>
    </w:p>
    <w:p w:rsidR="00733017" w:rsidRDefault="00733017" w:rsidP="00733017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Cumplimiento del Plan de ahorro y Portadores energéticos.</w:t>
      </w:r>
    </w:p>
    <w:p w:rsidR="00733017" w:rsidRDefault="00733017" w:rsidP="00733017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Nuevos contratos formas no estatales.</w:t>
      </w:r>
    </w:p>
    <w:p w:rsidR="00AF4B8D" w:rsidRDefault="00AF4B8D" w:rsidP="00733017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Sistema de pago DSA</w:t>
      </w:r>
    </w:p>
    <w:p w:rsidR="001E554A" w:rsidRDefault="001E554A" w:rsidP="001E554A">
      <w:pPr>
        <w:pStyle w:val="Prrafodelista"/>
        <w:spacing w:line="240" w:lineRule="auto"/>
        <w:ind w:left="360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733017" w:rsidRDefault="00733017" w:rsidP="0073301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 xml:space="preserve">Responsable: </w:t>
      </w:r>
      <w:r w:rsidR="00382A59" w:rsidRPr="00617966">
        <w:rPr>
          <w:rFonts w:ascii="Arial" w:hAnsi="Arial" w:cs="Arial"/>
          <w:sz w:val="24"/>
          <w:szCs w:val="24"/>
          <w:lang w:val="es-ES" w:eastAsia="es-ES"/>
        </w:rPr>
        <w:t>Maité</w:t>
      </w:r>
      <w:r w:rsidRPr="00617966">
        <w:rPr>
          <w:rFonts w:ascii="Arial" w:hAnsi="Arial" w:cs="Arial"/>
          <w:sz w:val="24"/>
          <w:szCs w:val="24"/>
          <w:lang w:val="es-ES" w:eastAsia="es-ES"/>
        </w:rPr>
        <w:t xml:space="preserve"> García, Yoandry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Valladares</w:t>
      </w:r>
      <w:r w:rsidRPr="00617966">
        <w:rPr>
          <w:rFonts w:ascii="Arial" w:hAnsi="Arial" w:cs="Arial"/>
          <w:sz w:val="24"/>
          <w:szCs w:val="24"/>
          <w:lang w:val="es-ES" w:eastAsia="es-ES"/>
        </w:rPr>
        <w:t xml:space="preserve"> </w:t>
      </w:r>
    </w:p>
    <w:p w:rsidR="00733017" w:rsidRPr="00617966" w:rsidRDefault="00733017" w:rsidP="0073301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Facilitador: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Yanelis</w:t>
      </w:r>
      <w:r w:rsidR="00DE4F03">
        <w:rPr>
          <w:rFonts w:ascii="Arial" w:hAnsi="Arial" w:cs="Arial"/>
          <w:sz w:val="24"/>
          <w:szCs w:val="24"/>
          <w:lang w:val="es-ES" w:eastAsia="es-ES"/>
        </w:rPr>
        <w:t xml:space="preserve"> Camejo</w:t>
      </w:r>
    </w:p>
    <w:p w:rsidR="00733017" w:rsidRDefault="00733017" w:rsidP="0073301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Tiempo: 30 minutos</w:t>
      </w:r>
    </w:p>
    <w:p w:rsidR="001E554A" w:rsidRDefault="001E554A" w:rsidP="0073301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733017" w:rsidRPr="00617966" w:rsidRDefault="00733017" w:rsidP="00733017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5. Análisis del Ambiente de Control Interno. Resolución 60/2011 y Guía de Control.</w:t>
      </w:r>
    </w:p>
    <w:p w:rsidR="00AF4B8D" w:rsidRPr="00DE4F03" w:rsidRDefault="00AF4B8D" w:rsidP="00DE4F03">
      <w:pPr>
        <w:pStyle w:val="Prrafodelista"/>
        <w:numPr>
          <w:ilvl w:val="0"/>
          <w:numId w:val="32"/>
        </w:numPr>
        <w:spacing w:line="240" w:lineRule="auto"/>
        <w:ind w:left="360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DE4F03">
        <w:rPr>
          <w:rFonts w:ascii="Arial" w:hAnsi="Arial" w:cs="Arial"/>
          <w:sz w:val="24"/>
          <w:szCs w:val="24"/>
          <w:lang w:val="es-ES" w:eastAsia="es-ES"/>
        </w:rPr>
        <w:t>Cronograma de implementación Res. 60/11, Aprobación y cumplimiento</w:t>
      </w:r>
      <w:r w:rsidRPr="00DE4F03">
        <w:rPr>
          <w:rFonts w:ascii="Arial" w:hAnsi="Arial" w:cs="Arial"/>
          <w:b/>
          <w:sz w:val="24"/>
          <w:szCs w:val="24"/>
          <w:lang w:val="es-ES" w:eastAsia="es-ES"/>
        </w:rPr>
        <w:t>.</w:t>
      </w:r>
    </w:p>
    <w:p w:rsidR="00733017" w:rsidRDefault="002C1F88" w:rsidP="00DE4F03">
      <w:pPr>
        <w:pStyle w:val="Prrafodelista"/>
        <w:numPr>
          <w:ilvl w:val="0"/>
          <w:numId w:val="32"/>
        </w:numPr>
        <w:spacing w:line="240" w:lineRule="auto"/>
        <w:ind w:left="360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Aplicación de </w:t>
      </w:r>
      <w:r w:rsidR="00B74994">
        <w:rPr>
          <w:rFonts w:ascii="Arial" w:hAnsi="Arial" w:cs="Arial"/>
          <w:sz w:val="24"/>
          <w:szCs w:val="24"/>
          <w:lang w:val="es-ES" w:eastAsia="es-ES"/>
        </w:rPr>
        <w:t>guía estratégica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de autocontrol.</w:t>
      </w:r>
    </w:p>
    <w:p w:rsidR="00AF4B8D" w:rsidRDefault="00AF4B8D" w:rsidP="00DE4F03">
      <w:pPr>
        <w:pStyle w:val="Prrafodelista"/>
        <w:numPr>
          <w:ilvl w:val="0"/>
          <w:numId w:val="32"/>
        </w:numPr>
        <w:spacing w:line="240" w:lineRule="auto"/>
        <w:ind w:left="360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Aprobación del plan de medidas.</w:t>
      </w:r>
    </w:p>
    <w:p w:rsidR="00323C6F" w:rsidRDefault="00323C6F" w:rsidP="00DE4F03">
      <w:pPr>
        <w:pStyle w:val="Prrafodelista"/>
        <w:numPr>
          <w:ilvl w:val="0"/>
          <w:numId w:val="32"/>
        </w:numPr>
        <w:spacing w:line="240" w:lineRule="auto"/>
        <w:ind w:left="360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Análisis cumplimiento Guía de Autocontrol y Plan de Medidas.</w:t>
      </w:r>
    </w:p>
    <w:p w:rsidR="00AF4B8D" w:rsidRDefault="00AF4B8D" w:rsidP="00DE4F03">
      <w:pPr>
        <w:pStyle w:val="Prrafodelista"/>
        <w:numPr>
          <w:ilvl w:val="0"/>
          <w:numId w:val="32"/>
        </w:numPr>
        <w:spacing w:line="240" w:lineRule="auto"/>
        <w:ind w:left="360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Cumplimiento del plan de medidas inspecciones y auditorias.</w:t>
      </w:r>
    </w:p>
    <w:p w:rsidR="00F45A1A" w:rsidRPr="00173629" w:rsidRDefault="00F45A1A" w:rsidP="00F45A1A">
      <w:pPr>
        <w:pStyle w:val="Prrafodelista"/>
        <w:spacing w:line="240" w:lineRule="auto"/>
        <w:ind w:left="360"/>
        <w:jc w:val="both"/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</w:pPr>
      <w:r w:rsidRPr="00173629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 xml:space="preserve">. </w:t>
      </w:r>
      <w:proofErr w:type="spellStart"/>
      <w:r w:rsidRPr="00173629"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>Recontrol</w:t>
      </w:r>
      <w:proofErr w:type="spellEnd"/>
      <w:r w:rsidRPr="00173629"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 xml:space="preserve"> del MININT.</w:t>
      </w:r>
    </w:p>
    <w:p w:rsidR="00F45A1A" w:rsidRPr="00173629" w:rsidRDefault="00F45A1A" w:rsidP="00F45A1A">
      <w:pPr>
        <w:pStyle w:val="Prrafodelista"/>
        <w:spacing w:line="240" w:lineRule="auto"/>
        <w:ind w:left="360"/>
        <w:jc w:val="both"/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</w:pPr>
      <w:r w:rsidRPr="00173629"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>. Prevención contra incendios</w:t>
      </w:r>
    </w:p>
    <w:p w:rsidR="001A2D6D" w:rsidRDefault="00323C6F" w:rsidP="00DE4F0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173629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 xml:space="preserve">     </w:t>
      </w:r>
      <w:r w:rsidR="001A2D6D" w:rsidRPr="00173629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 xml:space="preserve">. Cumplimiento del plan de medidas </w:t>
      </w:r>
      <w:r w:rsidR="001A2D6D">
        <w:rPr>
          <w:rFonts w:ascii="Arial" w:hAnsi="Arial" w:cs="Arial"/>
          <w:sz w:val="24"/>
          <w:szCs w:val="24"/>
          <w:lang w:val="es-ES" w:eastAsia="es-ES"/>
        </w:rPr>
        <w:t>de gasto público.</w:t>
      </w:r>
    </w:p>
    <w:p w:rsidR="00323C6F" w:rsidRDefault="00323C6F" w:rsidP="00DE4F0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164106" w:rsidRPr="00164106" w:rsidRDefault="00164106" w:rsidP="00164106">
      <w:pPr>
        <w:pStyle w:val="Prrafodelista"/>
        <w:numPr>
          <w:ilvl w:val="0"/>
          <w:numId w:val="38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164106">
        <w:rPr>
          <w:rFonts w:ascii="Arial" w:hAnsi="Arial" w:cs="Arial"/>
          <w:sz w:val="24"/>
          <w:szCs w:val="24"/>
          <w:lang w:val="es-ES" w:eastAsia="es-ES"/>
        </w:rPr>
        <w:t>Utilización del combustible carro a carro enero-abril</w:t>
      </w:r>
      <w:r w:rsidR="00323C6F">
        <w:rPr>
          <w:rFonts w:ascii="Arial" w:hAnsi="Arial" w:cs="Arial"/>
          <w:sz w:val="24"/>
          <w:szCs w:val="24"/>
          <w:lang w:val="es-ES" w:eastAsia="es-ES"/>
        </w:rPr>
        <w:t>-mayo</w:t>
      </w:r>
      <w:r w:rsidRPr="00164106">
        <w:rPr>
          <w:rFonts w:ascii="Arial" w:hAnsi="Arial" w:cs="Arial"/>
          <w:sz w:val="24"/>
          <w:szCs w:val="24"/>
          <w:lang w:val="es-ES" w:eastAsia="es-ES"/>
        </w:rPr>
        <w:t>.</w:t>
      </w:r>
    </w:p>
    <w:p w:rsidR="00DE4F03" w:rsidRDefault="00AF4B8D" w:rsidP="00164106">
      <w:pPr>
        <w:pStyle w:val="Prrafodelista"/>
        <w:numPr>
          <w:ilvl w:val="0"/>
          <w:numId w:val="33"/>
        </w:numPr>
        <w:spacing w:line="240" w:lineRule="auto"/>
        <w:ind w:left="360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Cancelación de Expedientes aprobados por el Comi</w:t>
      </w:r>
      <w:r w:rsidR="00DE4F03">
        <w:rPr>
          <w:rFonts w:ascii="Arial" w:hAnsi="Arial" w:cs="Arial"/>
          <w:sz w:val="24"/>
          <w:szCs w:val="24"/>
          <w:lang w:val="es-ES" w:eastAsia="es-ES"/>
        </w:rPr>
        <w:t xml:space="preserve">té de Control, según </w:t>
      </w:r>
    </w:p>
    <w:p w:rsidR="00AF4B8D" w:rsidRDefault="00DE4F03" w:rsidP="00164106">
      <w:pPr>
        <w:pStyle w:val="Prrafodelista"/>
        <w:spacing w:line="240" w:lineRule="auto"/>
        <w:ind w:left="360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Resolución 20/09 del MFP</w:t>
      </w:r>
      <w:r w:rsidR="002C1F88">
        <w:rPr>
          <w:rFonts w:ascii="Arial" w:hAnsi="Arial" w:cs="Arial"/>
          <w:sz w:val="24"/>
          <w:szCs w:val="24"/>
          <w:lang w:val="es-ES" w:eastAsia="es-ES"/>
        </w:rPr>
        <w:t>.</w:t>
      </w:r>
    </w:p>
    <w:p w:rsidR="002C1F88" w:rsidRDefault="002C1F88" w:rsidP="00382A59">
      <w:pPr>
        <w:pStyle w:val="Prrafodelista"/>
        <w:numPr>
          <w:ilvl w:val="0"/>
          <w:numId w:val="33"/>
        </w:numPr>
        <w:spacing w:line="240" w:lineRule="auto"/>
        <w:ind w:left="360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Capacitación </w:t>
      </w:r>
      <w:r w:rsidR="00382A59">
        <w:rPr>
          <w:rFonts w:ascii="Arial" w:hAnsi="Arial" w:cs="Arial"/>
          <w:sz w:val="24"/>
          <w:szCs w:val="24"/>
          <w:lang w:val="es-ES" w:eastAsia="es-ES"/>
        </w:rPr>
        <w:t xml:space="preserve">Ley 158 Contraloría General de la República. </w:t>
      </w:r>
    </w:p>
    <w:p w:rsidR="00B34CDB" w:rsidRDefault="00E3219D" w:rsidP="001E554A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  </w:t>
      </w:r>
      <w:r w:rsidR="00B34CDB">
        <w:rPr>
          <w:rFonts w:ascii="Arial" w:hAnsi="Arial" w:cs="Arial"/>
          <w:sz w:val="24"/>
          <w:szCs w:val="24"/>
          <w:lang w:val="es-ES" w:eastAsia="es-ES"/>
        </w:rPr>
        <w:t>R</w:t>
      </w:r>
      <w:r w:rsidR="008F0BC1" w:rsidRPr="00617966">
        <w:rPr>
          <w:rFonts w:ascii="Arial" w:hAnsi="Arial" w:cs="Arial"/>
          <w:sz w:val="24"/>
          <w:szCs w:val="24"/>
          <w:lang w:val="es-ES" w:eastAsia="es-ES"/>
        </w:rPr>
        <w:t>esponsable</w:t>
      </w:r>
      <w:r w:rsidR="008F0BC1">
        <w:rPr>
          <w:rFonts w:ascii="Arial" w:hAnsi="Arial" w:cs="Arial"/>
          <w:sz w:val="24"/>
          <w:szCs w:val="24"/>
          <w:lang w:val="es-ES" w:eastAsia="es-ES"/>
        </w:rPr>
        <w:t xml:space="preserve">: </w:t>
      </w:r>
      <w:r w:rsidR="00DE4F03">
        <w:rPr>
          <w:rFonts w:ascii="Arial" w:hAnsi="Arial" w:cs="Arial"/>
          <w:sz w:val="24"/>
          <w:szCs w:val="24"/>
          <w:lang w:val="es-ES" w:eastAsia="es-ES"/>
        </w:rPr>
        <w:t>Alexander, Yoandry, Maité</w:t>
      </w:r>
      <w:r w:rsidR="003A1240">
        <w:rPr>
          <w:rFonts w:ascii="Arial" w:hAnsi="Arial" w:cs="Arial"/>
          <w:sz w:val="24"/>
          <w:szCs w:val="24"/>
          <w:lang w:val="es-ES" w:eastAsia="es-ES"/>
        </w:rPr>
        <w:t>, Contraloría Provincial.</w:t>
      </w:r>
    </w:p>
    <w:p w:rsidR="00B34CDB" w:rsidRDefault="00E3219D" w:rsidP="001E554A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  </w:t>
      </w:r>
      <w:r w:rsidR="008F0BC1" w:rsidRPr="00617966">
        <w:rPr>
          <w:rFonts w:ascii="Arial" w:hAnsi="Arial" w:cs="Arial"/>
          <w:sz w:val="24"/>
          <w:szCs w:val="24"/>
          <w:lang w:val="es-ES" w:eastAsia="es-ES"/>
        </w:rPr>
        <w:t>Facilitador:</w:t>
      </w:r>
      <w:r w:rsidR="008F0BC1">
        <w:rPr>
          <w:rFonts w:ascii="Arial" w:hAnsi="Arial" w:cs="Arial"/>
          <w:sz w:val="24"/>
          <w:szCs w:val="24"/>
          <w:lang w:val="es-ES" w:eastAsia="es-ES"/>
        </w:rPr>
        <w:t xml:space="preserve">  Yanelis</w:t>
      </w:r>
      <w:r w:rsidR="00B34CDB">
        <w:rPr>
          <w:rFonts w:ascii="Arial" w:hAnsi="Arial" w:cs="Arial"/>
          <w:sz w:val="24"/>
          <w:szCs w:val="24"/>
          <w:lang w:val="es-ES" w:eastAsia="es-ES"/>
        </w:rPr>
        <w:t xml:space="preserve"> Reye</w:t>
      </w:r>
      <w:r w:rsidR="00382A59">
        <w:rPr>
          <w:rFonts w:ascii="Arial" w:hAnsi="Arial" w:cs="Arial"/>
          <w:sz w:val="24"/>
          <w:szCs w:val="24"/>
          <w:lang w:val="es-ES" w:eastAsia="es-ES"/>
        </w:rPr>
        <w:t>s</w:t>
      </w:r>
    </w:p>
    <w:p w:rsidR="008F0BC1" w:rsidRDefault="00E3219D" w:rsidP="001E554A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lastRenderedPageBreak/>
        <w:t xml:space="preserve">  </w:t>
      </w:r>
      <w:r w:rsidR="008F0BC1">
        <w:rPr>
          <w:rFonts w:ascii="Arial" w:hAnsi="Arial" w:cs="Arial"/>
          <w:sz w:val="24"/>
          <w:szCs w:val="24"/>
          <w:lang w:val="es-ES" w:eastAsia="es-ES"/>
        </w:rPr>
        <w:t>Tiempo: 20 minutos</w:t>
      </w:r>
    </w:p>
    <w:p w:rsidR="001E554A" w:rsidRDefault="001E554A" w:rsidP="001E554A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E85F24" w:rsidRDefault="00E85F24" w:rsidP="001E554A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AF4B8D" w:rsidRDefault="00AF4B8D" w:rsidP="008F0BC1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AF4B8D">
        <w:rPr>
          <w:rFonts w:ascii="Arial" w:hAnsi="Arial" w:cs="Arial"/>
          <w:b/>
          <w:sz w:val="24"/>
          <w:szCs w:val="24"/>
          <w:lang w:val="es-ES" w:eastAsia="es-ES"/>
        </w:rPr>
        <w:t>6. Defensa y reducción de desastres.</w:t>
      </w:r>
    </w:p>
    <w:p w:rsidR="00AF4B8D" w:rsidRPr="00DE4F03" w:rsidRDefault="00AF4B8D" w:rsidP="00DE4F03">
      <w:pPr>
        <w:pStyle w:val="Prrafodelista"/>
        <w:numPr>
          <w:ilvl w:val="0"/>
          <w:numId w:val="34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DE4F03">
        <w:rPr>
          <w:rFonts w:ascii="Arial" w:hAnsi="Arial" w:cs="Arial"/>
          <w:sz w:val="24"/>
          <w:szCs w:val="24"/>
          <w:lang w:val="es-ES" w:eastAsia="es-ES"/>
        </w:rPr>
        <w:t>Aprobación del Informe valorativo.</w:t>
      </w:r>
    </w:p>
    <w:p w:rsidR="00AF4B8D" w:rsidRPr="00DE4F03" w:rsidRDefault="00DE4F03" w:rsidP="00DE4F03">
      <w:pPr>
        <w:pStyle w:val="Prrafodelista"/>
        <w:numPr>
          <w:ilvl w:val="0"/>
          <w:numId w:val="34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DE4F03">
        <w:rPr>
          <w:rFonts w:ascii="Arial" w:hAnsi="Arial" w:cs="Arial"/>
          <w:sz w:val="24"/>
          <w:szCs w:val="24"/>
          <w:lang w:val="es-ES" w:eastAsia="es-ES"/>
        </w:rPr>
        <w:t>Plan de Seguridad y Salud en el trabajo</w:t>
      </w:r>
    </w:p>
    <w:p w:rsidR="00B34CDB" w:rsidRDefault="00B34CDB" w:rsidP="00B34CDB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  R</w:t>
      </w:r>
      <w:r w:rsidRPr="00617966">
        <w:rPr>
          <w:rFonts w:ascii="Arial" w:hAnsi="Arial" w:cs="Arial"/>
          <w:sz w:val="24"/>
          <w:szCs w:val="24"/>
          <w:lang w:val="es-ES" w:eastAsia="es-ES"/>
        </w:rPr>
        <w:t>esponsable</w:t>
      </w:r>
      <w:r>
        <w:rPr>
          <w:rFonts w:ascii="Arial" w:hAnsi="Arial" w:cs="Arial"/>
          <w:sz w:val="24"/>
          <w:szCs w:val="24"/>
          <w:lang w:val="es-ES" w:eastAsia="es-ES"/>
        </w:rPr>
        <w:t>: Alexander</w:t>
      </w:r>
    </w:p>
    <w:p w:rsidR="00B34CDB" w:rsidRDefault="00B34CDB" w:rsidP="00B34CDB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  </w:t>
      </w:r>
      <w:r w:rsidRPr="00617966">
        <w:rPr>
          <w:rFonts w:ascii="Arial" w:hAnsi="Arial" w:cs="Arial"/>
          <w:sz w:val="24"/>
          <w:szCs w:val="24"/>
          <w:lang w:val="es-ES" w:eastAsia="es-ES"/>
        </w:rPr>
        <w:t>Facilitador: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 </w:t>
      </w:r>
      <w:r w:rsidR="00382A59">
        <w:rPr>
          <w:rFonts w:ascii="Arial" w:hAnsi="Arial" w:cs="Arial"/>
          <w:sz w:val="24"/>
          <w:szCs w:val="24"/>
          <w:lang w:val="es-ES" w:eastAsia="es-ES"/>
        </w:rPr>
        <w:t>Elein</w:t>
      </w:r>
    </w:p>
    <w:p w:rsidR="00B34CDB" w:rsidRDefault="00B34CDB" w:rsidP="00B34CDB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  Tiempo: 20 minutos</w:t>
      </w:r>
    </w:p>
    <w:p w:rsidR="00E85F24" w:rsidRDefault="00E85F24" w:rsidP="00B34CDB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DE4F03" w:rsidRDefault="00B34CDB" w:rsidP="008F0BC1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>7. Seguridad y Protección Física</w:t>
      </w:r>
    </w:p>
    <w:p w:rsidR="00B34CDB" w:rsidRPr="00F45A1A" w:rsidRDefault="00B34CDB" w:rsidP="00B34CDB">
      <w:pPr>
        <w:pStyle w:val="Prrafodelista"/>
        <w:numPr>
          <w:ilvl w:val="0"/>
          <w:numId w:val="36"/>
        </w:num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Efectividad del Plan de Seguridad y Protección.</w:t>
      </w:r>
    </w:p>
    <w:p w:rsidR="00F45A1A" w:rsidRPr="00173629" w:rsidRDefault="00E85F24" w:rsidP="00B34CDB">
      <w:pPr>
        <w:pStyle w:val="Prrafodelista"/>
        <w:numPr>
          <w:ilvl w:val="0"/>
          <w:numId w:val="36"/>
        </w:numPr>
        <w:spacing w:line="240" w:lineRule="auto"/>
        <w:jc w:val="both"/>
        <w:rPr>
          <w:rFonts w:ascii="Arial" w:hAnsi="Arial" w:cs="Arial"/>
          <w:b/>
          <w:i/>
          <w:color w:val="000000" w:themeColor="text1"/>
          <w:sz w:val="24"/>
          <w:szCs w:val="24"/>
          <w:lang w:val="es-ES" w:eastAsia="es-ES"/>
        </w:rPr>
      </w:pPr>
      <w:r w:rsidRPr="00173629"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>Análisis</w:t>
      </w:r>
      <w:bookmarkStart w:id="0" w:name="_GoBack"/>
      <w:bookmarkEnd w:id="0"/>
      <w:r w:rsidR="00F45A1A" w:rsidRPr="00173629"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 xml:space="preserve"> de la protección contra incendios.</w:t>
      </w:r>
    </w:p>
    <w:p w:rsidR="00F45A1A" w:rsidRPr="00173629" w:rsidRDefault="00C67D63" w:rsidP="00B34CDB">
      <w:pPr>
        <w:pStyle w:val="Prrafodelista"/>
        <w:numPr>
          <w:ilvl w:val="0"/>
          <w:numId w:val="36"/>
        </w:numPr>
        <w:spacing w:line="240" w:lineRule="auto"/>
        <w:jc w:val="both"/>
        <w:rPr>
          <w:rFonts w:ascii="Arial" w:hAnsi="Arial" w:cs="Arial"/>
          <w:b/>
          <w:i/>
          <w:color w:val="000000" w:themeColor="text1"/>
          <w:sz w:val="24"/>
          <w:szCs w:val="24"/>
          <w:lang w:val="es-ES" w:eastAsia="es-ES"/>
        </w:rPr>
      </w:pPr>
      <w:r w:rsidRPr="00173629"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>Plan para garantizar la protección en días festivos y vacaciones.</w:t>
      </w:r>
    </w:p>
    <w:p w:rsidR="00B34CDB" w:rsidRPr="00173629" w:rsidRDefault="00B34CDB" w:rsidP="00B34CDB">
      <w:pPr>
        <w:pStyle w:val="Prrafodelista"/>
        <w:spacing w:line="240" w:lineRule="auto"/>
        <w:ind w:left="360"/>
        <w:jc w:val="both"/>
        <w:rPr>
          <w:rFonts w:ascii="Arial" w:hAnsi="Arial" w:cs="Arial"/>
          <w:b/>
          <w:i/>
          <w:color w:val="000000" w:themeColor="text1"/>
          <w:sz w:val="24"/>
          <w:szCs w:val="24"/>
          <w:lang w:val="es-ES" w:eastAsia="es-ES"/>
        </w:rPr>
      </w:pPr>
    </w:p>
    <w:p w:rsidR="00B34CDB" w:rsidRPr="00173629" w:rsidRDefault="00B34CDB" w:rsidP="00B34CDB">
      <w:pPr>
        <w:pStyle w:val="Prrafodelista"/>
        <w:spacing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  <w:r w:rsidRPr="00173629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 xml:space="preserve">Responsable: </w:t>
      </w:r>
      <w:r w:rsidR="00382A59" w:rsidRPr="00173629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Yoandry</w:t>
      </w:r>
    </w:p>
    <w:p w:rsidR="00B34CDB" w:rsidRPr="00173629" w:rsidRDefault="00B34CDB" w:rsidP="00B34CDB">
      <w:pPr>
        <w:pStyle w:val="Prrafodelista"/>
        <w:spacing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  <w:r w:rsidRPr="00173629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 xml:space="preserve">Facilitador:  </w:t>
      </w:r>
      <w:r w:rsidR="00D40457" w:rsidRPr="00173629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Lorenzo</w:t>
      </w:r>
    </w:p>
    <w:p w:rsidR="00B34CDB" w:rsidRPr="00173629" w:rsidRDefault="00B34CDB" w:rsidP="00B34CDB">
      <w:pPr>
        <w:pStyle w:val="Prrafodelista"/>
        <w:spacing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  <w:r w:rsidRPr="00173629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Tiempo: 20 minutos</w:t>
      </w:r>
    </w:p>
    <w:p w:rsidR="00B34CDB" w:rsidRPr="00173629" w:rsidRDefault="00B34CDB" w:rsidP="00B34CDB">
      <w:pPr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es-ES" w:eastAsia="es-ES"/>
        </w:rPr>
      </w:pPr>
      <w:r w:rsidRPr="00173629">
        <w:rPr>
          <w:rFonts w:ascii="Arial" w:hAnsi="Arial" w:cs="Arial"/>
          <w:b/>
          <w:color w:val="000000" w:themeColor="text1"/>
          <w:sz w:val="24"/>
          <w:szCs w:val="24"/>
          <w:lang w:val="es-ES" w:eastAsia="es-ES"/>
        </w:rPr>
        <w:t>8. Rendición de cuentas de los Cuadros</w:t>
      </w:r>
    </w:p>
    <w:p w:rsidR="00B34CDB" w:rsidRPr="00173629" w:rsidRDefault="00B34CDB" w:rsidP="00B34CDB">
      <w:pPr>
        <w:pStyle w:val="Prrafodelista"/>
        <w:numPr>
          <w:ilvl w:val="0"/>
          <w:numId w:val="37"/>
        </w:num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  <w:r w:rsidRPr="00173629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Eric Díaz Barrios y Michel Ruíz Sánchez</w:t>
      </w:r>
    </w:p>
    <w:p w:rsidR="00D2571C" w:rsidRPr="00173629" w:rsidRDefault="00D2571C" w:rsidP="00B34CDB">
      <w:pPr>
        <w:pStyle w:val="Prrafodelista"/>
        <w:numPr>
          <w:ilvl w:val="0"/>
          <w:numId w:val="37"/>
        </w:num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  <w:r w:rsidRPr="00173629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 xml:space="preserve">Maité </w:t>
      </w:r>
      <w:r w:rsidR="00FE4BC3" w:rsidRPr="00173629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García y Elein Terry Alfonso</w:t>
      </w:r>
    </w:p>
    <w:p w:rsidR="00B34CDB" w:rsidRPr="00B34CDB" w:rsidRDefault="00B34CDB" w:rsidP="00B34CDB">
      <w:pPr>
        <w:pStyle w:val="Prrafodelista"/>
        <w:spacing w:line="240" w:lineRule="auto"/>
        <w:ind w:left="360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173629" w:rsidRDefault="00173629" w:rsidP="00173629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B34CDB">
        <w:rPr>
          <w:rFonts w:ascii="Arial" w:hAnsi="Arial" w:cs="Arial"/>
          <w:sz w:val="24"/>
          <w:szCs w:val="24"/>
          <w:lang w:val="es-ES" w:eastAsia="es-ES"/>
        </w:rPr>
        <w:t xml:space="preserve">Responsable: </w:t>
      </w:r>
      <w:r>
        <w:rPr>
          <w:rFonts w:ascii="Arial" w:hAnsi="Arial" w:cs="Arial"/>
          <w:sz w:val="24"/>
          <w:szCs w:val="24"/>
          <w:lang w:val="es-ES" w:eastAsia="es-ES"/>
        </w:rPr>
        <w:t>Alexander</w:t>
      </w:r>
    </w:p>
    <w:p w:rsidR="00173629" w:rsidRPr="00B34CDB" w:rsidRDefault="00173629" w:rsidP="00173629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B34CDB">
        <w:rPr>
          <w:rFonts w:ascii="Arial" w:hAnsi="Arial" w:cs="Arial"/>
          <w:sz w:val="24"/>
          <w:szCs w:val="24"/>
          <w:lang w:val="es-ES" w:eastAsia="es-ES"/>
        </w:rPr>
        <w:t xml:space="preserve">Facilitador:  </w:t>
      </w:r>
      <w:r>
        <w:rPr>
          <w:rFonts w:ascii="Arial" w:hAnsi="Arial" w:cs="Arial"/>
          <w:sz w:val="24"/>
          <w:szCs w:val="24"/>
          <w:lang w:val="es-ES" w:eastAsia="es-ES"/>
        </w:rPr>
        <w:t>Oraima</w:t>
      </w:r>
    </w:p>
    <w:p w:rsidR="00173629" w:rsidRPr="00B34CDB" w:rsidRDefault="00173629" w:rsidP="00173629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B34CDB">
        <w:rPr>
          <w:rFonts w:ascii="Arial" w:hAnsi="Arial" w:cs="Arial"/>
          <w:sz w:val="24"/>
          <w:szCs w:val="24"/>
          <w:lang w:val="es-ES" w:eastAsia="es-ES"/>
        </w:rPr>
        <w:t>Tiempo: 20 minutos</w:t>
      </w:r>
    </w:p>
    <w:p w:rsidR="004F6FDB" w:rsidRPr="00173629" w:rsidRDefault="004F6FDB" w:rsidP="00173629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B34CDB" w:rsidRDefault="004F6FDB" w:rsidP="00B34CDB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>9. Concurs</w:t>
      </w:r>
      <w:r w:rsidR="00EC39A4">
        <w:rPr>
          <w:rFonts w:ascii="Arial" w:hAnsi="Arial" w:cs="Arial"/>
          <w:b/>
          <w:sz w:val="24"/>
          <w:szCs w:val="24"/>
          <w:lang w:val="es-ES" w:eastAsia="es-ES"/>
        </w:rPr>
        <w:t>o 23 Congreso, 55 Aniversario (Selección de Logo y Lema).</w:t>
      </w:r>
    </w:p>
    <w:p w:rsidR="00173629" w:rsidRDefault="00173629" w:rsidP="00173629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B34CDB">
        <w:rPr>
          <w:rFonts w:ascii="Arial" w:hAnsi="Arial" w:cs="Arial"/>
          <w:sz w:val="24"/>
          <w:szCs w:val="24"/>
          <w:lang w:val="es-ES" w:eastAsia="es-ES"/>
        </w:rPr>
        <w:t xml:space="preserve">Responsable: </w:t>
      </w:r>
      <w:r>
        <w:rPr>
          <w:rFonts w:ascii="Arial" w:hAnsi="Arial" w:cs="Arial"/>
          <w:sz w:val="24"/>
          <w:szCs w:val="24"/>
          <w:lang w:val="es-ES" w:eastAsia="es-ES"/>
        </w:rPr>
        <w:t>Jesús</w:t>
      </w:r>
    </w:p>
    <w:p w:rsidR="00173629" w:rsidRPr="00B34CDB" w:rsidRDefault="00173629" w:rsidP="00173629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B34CDB">
        <w:rPr>
          <w:rFonts w:ascii="Arial" w:hAnsi="Arial" w:cs="Arial"/>
          <w:sz w:val="24"/>
          <w:szCs w:val="24"/>
          <w:lang w:val="es-ES" w:eastAsia="es-ES"/>
        </w:rPr>
        <w:t xml:space="preserve">Facilitador:  </w:t>
      </w:r>
      <w:r>
        <w:rPr>
          <w:rFonts w:ascii="Arial" w:hAnsi="Arial" w:cs="Arial"/>
          <w:sz w:val="24"/>
          <w:szCs w:val="24"/>
          <w:lang w:val="es-ES" w:eastAsia="es-ES"/>
        </w:rPr>
        <w:t>Elein</w:t>
      </w:r>
    </w:p>
    <w:p w:rsidR="00173629" w:rsidRPr="00B34CDB" w:rsidRDefault="00173629" w:rsidP="00173629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B34CDB">
        <w:rPr>
          <w:rFonts w:ascii="Arial" w:hAnsi="Arial" w:cs="Arial"/>
          <w:sz w:val="24"/>
          <w:szCs w:val="24"/>
          <w:lang w:val="es-ES" w:eastAsia="es-ES"/>
        </w:rPr>
        <w:t>Tiempo: 20 minutos</w:t>
      </w:r>
    </w:p>
    <w:p w:rsidR="00173629" w:rsidRPr="00B34CDB" w:rsidRDefault="00173629" w:rsidP="00B34CDB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 xml:space="preserve">    </w:t>
      </w:r>
    </w:p>
    <w:p w:rsidR="00733017" w:rsidRDefault="004F6FDB" w:rsidP="00733017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>10.</w:t>
      </w:r>
      <w:r w:rsidR="00733017" w:rsidRPr="00617966">
        <w:rPr>
          <w:rFonts w:ascii="Arial" w:hAnsi="Arial" w:cs="Arial"/>
          <w:b/>
          <w:sz w:val="24"/>
          <w:szCs w:val="24"/>
          <w:lang w:val="es-ES" w:eastAsia="es-ES"/>
        </w:rPr>
        <w:t xml:space="preserve"> </w:t>
      </w:r>
      <w:r w:rsidR="00733017">
        <w:rPr>
          <w:rFonts w:ascii="Arial" w:hAnsi="Arial" w:cs="Arial"/>
          <w:b/>
          <w:sz w:val="24"/>
          <w:szCs w:val="24"/>
          <w:lang w:val="es-ES" w:eastAsia="es-ES"/>
        </w:rPr>
        <w:t>Información de la Reunión de Factores.</w:t>
      </w:r>
    </w:p>
    <w:p w:rsidR="00733017" w:rsidRPr="00F44EFD" w:rsidRDefault="00733017" w:rsidP="0079083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F44EFD">
        <w:rPr>
          <w:rFonts w:ascii="Arial" w:hAnsi="Arial" w:cs="Arial"/>
          <w:sz w:val="24"/>
          <w:szCs w:val="24"/>
          <w:lang w:val="es-ES" w:eastAsia="es-ES"/>
        </w:rPr>
        <w:t>Responsable: Alexander</w:t>
      </w:r>
    </w:p>
    <w:p w:rsidR="00733017" w:rsidRPr="00F44EFD" w:rsidRDefault="00733017" w:rsidP="0079083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F44EFD">
        <w:rPr>
          <w:rFonts w:ascii="Arial" w:hAnsi="Arial" w:cs="Arial"/>
          <w:sz w:val="24"/>
          <w:szCs w:val="24"/>
          <w:lang w:val="es-ES" w:eastAsia="es-ES"/>
        </w:rPr>
        <w:t>Facilitador: Yanelis</w:t>
      </w:r>
    </w:p>
    <w:p w:rsidR="00733017" w:rsidRDefault="00733017" w:rsidP="0079083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F44EFD">
        <w:rPr>
          <w:rFonts w:ascii="Arial" w:hAnsi="Arial" w:cs="Arial"/>
          <w:sz w:val="24"/>
          <w:szCs w:val="24"/>
          <w:lang w:val="es-ES" w:eastAsia="es-ES"/>
        </w:rPr>
        <w:t>Tiempo: 10 minutos</w:t>
      </w:r>
    </w:p>
    <w:p w:rsidR="003A1240" w:rsidRDefault="003A1240" w:rsidP="00733017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733017" w:rsidRDefault="00B34CDB" w:rsidP="00733017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>1</w:t>
      </w:r>
      <w:r w:rsidR="004F6FDB">
        <w:rPr>
          <w:rFonts w:ascii="Arial" w:hAnsi="Arial" w:cs="Arial"/>
          <w:b/>
          <w:sz w:val="24"/>
          <w:szCs w:val="24"/>
          <w:lang w:val="es-ES" w:eastAsia="es-ES"/>
        </w:rPr>
        <w:t>1</w:t>
      </w:r>
      <w:r w:rsidR="00733017">
        <w:rPr>
          <w:rFonts w:ascii="Arial" w:hAnsi="Arial" w:cs="Arial"/>
          <w:b/>
          <w:sz w:val="24"/>
          <w:szCs w:val="24"/>
          <w:lang w:val="es-ES" w:eastAsia="es-ES"/>
        </w:rPr>
        <w:t>. Otros Asuntos.</w:t>
      </w:r>
    </w:p>
    <w:p w:rsidR="00733017" w:rsidRPr="00617966" w:rsidRDefault="00733017" w:rsidP="00733017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</w:p>
    <w:p w:rsidR="00733017" w:rsidRDefault="00733017" w:rsidP="00733017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733017" w:rsidRPr="00617966" w:rsidRDefault="00733017" w:rsidP="00733017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733017" w:rsidRPr="00617966" w:rsidRDefault="00733017" w:rsidP="00733017">
      <w:pPr>
        <w:spacing w:line="240" w:lineRule="auto"/>
        <w:jc w:val="both"/>
        <w:rPr>
          <w:rFonts w:ascii="Arial" w:hAnsi="Arial" w:cs="Arial"/>
          <w:b/>
          <w:i/>
          <w:sz w:val="24"/>
          <w:szCs w:val="24"/>
          <w:lang w:val="es-ES" w:eastAsia="es-ES"/>
        </w:rPr>
      </w:pPr>
    </w:p>
    <w:p w:rsidR="00733017" w:rsidRDefault="00733017" w:rsidP="00733017">
      <w:pPr>
        <w:spacing w:line="240" w:lineRule="auto"/>
        <w:jc w:val="center"/>
        <w:rPr>
          <w:rFonts w:ascii="Arial" w:hAnsi="Arial" w:cs="Arial"/>
          <w:sz w:val="24"/>
          <w:szCs w:val="24"/>
          <w:lang w:val="es-ES" w:eastAsia="es-ES"/>
        </w:rPr>
      </w:pPr>
    </w:p>
    <w:p w:rsidR="00733017" w:rsidRDefault="00733017" w:rsidP="00733017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</w:p>
    <w:p w:rsidR="00E3219D" w:rsidRDefault="00E3219D" w:rsidP="00733017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</w:p>
    <w:p w:rsidR="00733017" w:rsidRDefault="00733017" w:rsidP="00733017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</w:p>
    <w:p w:rsidR="00733017" w:rsidRDefault="00733017" w:rsidP="00733017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</w:p>
    <w:sectPr w:rsidR="0073301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AAB" w:rsidRDefault="000F5AAB" w:rsidP="000F5AAB">
      <w:pPr>
        <w:spacing w:after="0" w:line="240" w:lineRule="auto"/>
      </w:pPr>
      <w:r>
        <w:separator/>
      </w:r>
    </w:p>
  </w:endnote>
  <w:endnote w:type="continuationSeparator" w:id="0">
    <w:p w:rsidR="000F5AAB" w:rsidRDefault="000F5AAB" w:rsidP="000F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AAB" w:rsidRDefault="000F5AA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AAB" w:rsidRDefault="000F5AA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AAB" w:rsidRDefault="000F5A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AAB" w:rsidRDefault="000F5AAB" w:rsidP="000F5AAB">
      <w:pPr>
        <w:spacing w:after="0" w:line="240" w:lineRule="auto"/>
      </w:pPr>
      <w:r>
        <w:separator/>
      </w:r>
    </w:p>
  </w:footnote>
  <w:footnote w:type="continuationSeparator" w:id="0">
    <w:p w:rsidR="000F5AAB" w:rsidRDefault="000F5AAB" w:rsidP="000F5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AAB" w:rsidRDefault="00E01121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0787485" o:spid="_x0000_s2057" type="#_x0000_t75" style="position:absolute;margin-left:0;margin-top:0;width:467.95pt;height:292.65pt;z-index:-251657216;mso-position-horizontal:center;mso-position-horizontal-relative:margin;mso-position-vertical:center;mso-position-vertical-relative:margin" o:allowincell="f">
          <v:imagedata r:id="rId1" o:title="inca logo bn 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AAB" w:rsidRDefault="00E01121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0787486" o:spid="_x0000_s2058" type="#_x0000_t75" style="position:absolute;margin-left:0;margin-top:0;width:467.95pt;height:292.65pt;z-index:-251656192;mso-position-horizontal:center;mso-position-horizontal-relative:margin;mso-position-vertical:center;mso-position-vertical-relative:margin" o:allowincell="f">
          <v:imagedata r:id="rId1" o:title="inca logo bn 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AAB" w:rsidRDefault="00E01121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0787484" o:spid="_x0000_s2056" type="#_x0000_t75" style="position:absolute;margin-left:0;margin-top:0;width:467.95pt;height:292.65pt;z-index:-251658240;mso-position-horizontal:center;mso-position-horizontal-relative:margin;mso-position-vertical:center;mso-position-vertical-relative:margin" o:allowincell="f">
          <v:imagedata r:id="rId1" o:title="inca logo bn 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C02CD390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69EEA5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263686"/>
    <w:multiLevelType w:val="hybridMultilevel"/>
    <w:tmpl w:val="D574484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121DA"/>
    <w:multiLevelType w:val="hybridMultilevel"/>
    <w:tmpl w:val="BD12E164"/>
    <w:lvl w:ilvl="0" w:tplc="5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141021"/>
    <w:multiLevelType w:val="hybridMultilevel"/>
    <w:tmpl w:val="B6AC91E0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C5005"/>
    <w:multiLevelType w:val="hybridMultilevel"/>
    <w:tmpl w:val="5E2C11B8"/>
    <w:lvl w:ilvl="0" w:tplc="A54828FA">
      <w:start w:val="6"/>
      <w:numFmt w:val="bullet"/>
      <w:lvlText w:val="-"/>
      <w:lvlJc w:val="left"/>
      <w:pPr>
        <w:ind w:left="765" w:hanging="360"/>
      </w:pPr>
      <w:rPr>
        <w:rFonts w:ascii="Arial" w:eastAsiaTheme="minorHAnsi" w:hAnsi="Arial" w:cs="Arial" w:hint="default"/>
      </w:rPr>
    </w:lvl>
    <w:lvl w:ilvl="1" w:tplc="5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07E177A7"/>
    <w:multiLevelType w:val="hybridMultilevel"/>
    <w:tmpl w:val="9196D43E"/>
    <w:lvl w:ilvl="0" w:tplc="5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212BE"/>
    <w:multiLevelType w:val="hybridMultilevel"/>
    <w:tmpl w:val="732A83D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201AA9"/>
    <w:multiLevelType w:val="hybridMultilevel"/>
    <w:tmpl w:val="F00CAA48"/>
    <w:lvl w:ilvl="0" w:tplc="0C0A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0EC25B50"/>
    <w:multiLevelType w:val="hybridMultilevel"/>
    <w:tmpl w:val="A71A1B66"/>
    <w:lvl w:ilvl="0" w:tplc="5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803EA9"/>
    <w:multiLevelType w:val="hybridMultilevel"/>
    <w:tmpl w:val="3F4463D4"/>
    <w:lvl w:ilvl="0" w:tplc="540A000B">
      <w:start w:val="1"/>
      <w:numFmt w:val="bullet"/>
      <w:lvlText w:val=""/>
      <w:lvlJc w:val="left"/>
      <w:pPr>
        <w:ind w:left="1455" w:hanging="360"/>
      </w:pPr>
      <w:rPr>
        <w:rFonts w:ascii="Wingdings" w:hAnsi="Wingdings" w:hint="default"/>
      </w:rPr>
    </w:lvl>
    <w:lvl w:ilvl="1" w:tplc="540A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1" w15:restartNumberingAfterBreak="0">
    <w:nsid w:val="1519063A"/>
    <w:multiLevelType w:val="hybridMultilevel"/>
    <w:tmpl w:val="22FC8C0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190D8A"/>
    <w:multiLevelType w:val="hybridMultilevel"/>
    <w:tmpl w:val="4866C88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F90D78"/>
    <w:multiLevelType w:val="hybridMultilevel"/>
    <w:tmpl w:val="09B23D90"/>
    <w:lvl w:ilvl="0" w:tplc="06D225F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2C3629"/>
    <w:multiLevelType w:val="hybridMultilevel"/>
    <w:tmpl w:val="F0BC1B62"/>
    <w:lvl w:ilvl="0" w:tplc="5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7048C3"/>
    <w:multiLevelType w:val="hybridMultilevel"/>
    <w:tmpl w:val="6ABAD6DC"/>
    <w:lvl w:ilvl="0" w:tplc="5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0230B08"/>
    <w:multiLevelType w:val="hybridMultilevel"/>
    <w:tmpl w:val="A93A854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CB3A46"/>
    <w:multiLevelType w:val="hybridMultilevel"/>
    <w:tmpl w:val="BC0E1FFC"/>
    <w:lvl w:ilvl="0" w:tplc="5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903811"/>
    <w:multiLevelType w:val="hybridMultilevel"/>
    <w:tmpl w:val="2B187FBE"/>
    <w:lvl w:ilvl="0" w:tplc="6FE8AFB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716156"/>
    <w:multiLevelType w:val="hybridMultilevel"/>
    <w:tmpl w:val="B6288C06"/>
    <w:lvl w:ilvl="0" w:tplc="540A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540A0003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0" w15:restartNumberingAfterBreak="0">
    <w:nsid w:val="29B258E5"/>
    <w:multiLevelType w:val="hybridMultilevel"/>
    <w:tmpl w:val="24925420"/>
    <w:lvl w:ilvl="0" w:tplc="540A000B">
      <w:start w:val="1"/>
      <w:numFmt w:val="bullet"/>
      <w:lvlText w:val=""/>
      <w:lvlJc w:val="left"/>
      <w:pPr>
        <w:ind w:left="1455" w:hanging="360"/>
      </w:pPr>
      <w:rPr>
        <w:rFonts w:ascii="Wingdings" w:hAnsi="Wingdings" w:hint="default"/>
      </w:rPr>
    </w:lvl>
    <w:lvl w:ilvl="1" w:tplc="540A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1" w15:restartNumberingAfterBreak="0">
    <w:nsid w:val="36951EE4"/>
    <w:multiLevelType w:val="hybridMultilevel"/>
    <w:tmpl w:val="E6A6323A"/>
    <w:lvl w:ilvl="0" w:tplc="968288F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473430"/>
    <w:multiLevelType w:val="hybridMultilevel"/>
    <w:tmpl w:val="5E9AA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881D0A"/>
    <w:multiLevelType w:val="hybridMultilevel"/>
    <w:tmpl w:val="FC48074E"/>
    <w:lvl w:ilvl="0" w:tplc="189A4FC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1238F"/>
    <w:multiLevelType w:val="hybridMultilevel"/>
    <w:tmpl w:val="AEEE51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50771E"/>
    <w:multiLevelType w:val="hybridMultilevel"/>
    <w:tmpl w:val="34D06D9A"/>
    <w:lvl w:ilvl="0" w:tplc="540A000B">
      <w:start w:val="1"/>
      <w:numFmt w:val="bullet"/>
      <w:lvlText w:val=""/>
      <w:lvlJc w:val="left"/>
      <w:pPr>
        <w:ind w:left="2235" w:hanging="360"/>
      </w:pPr>
      <w:rPr>
        <w:rFonts w:ascii="Wingdings" w:hAnsi="Wingdings" w:hint="default"/>
      </w:rPr>
    </w:lvl>
    <w:lvl w:ilvl="1" w:tplc="540A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26" w15:restartNumberingAfterBreak="0">
    <w:nsid w:val="3CD165EF"/>
    <w:multiLevelType w:val="hybridMultilevel"/>
    <w:tmpl w:val="0B947DF2"/>
    <w:lvl w:ilvl="0" w:tplc="540A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540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7" w15:restartNumberingAfterBreak="0">
    <w:nsid w:val="3EC5566A"/>
    <w:multiLevelType w:val="hybridMultilevel"/>
    <w:tmpl w:val="BCB27EB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4C28F9"/>
    <w:multiLevelType w:val="hybridMultilevel"/>
    <w:tmpl w:val="0DF23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904333"/>
    <w:multiLevelType w:val="hybridMultilevel"/>
    <w:tmpl w:val="864ECEE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4462A6"/>
    <w:multiLevelType w:val="hybridMultilevel"/>
    <w:tmpl w:val="3EBAB6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7232911"/>
    <w:multiLevelType w:val="hybridMultilevel"/>
    <w:tmpl w:val="F9A27E6E"/>
    <w:lvl w:ilvl="0" w:tplc="5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5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7E76FD9"/>
    <w:multiLevelType w:val="hybridMultilevel"/>
    <w:tmpl w:val="351A84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BA495D"/>
    <w:multiLevelType w:val="hybridMultilevel"/>
    <w:tmpl w:val="DA9C363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D0A1F46"/>
    <w:multiLevelType w:val="hybridMultilevel"/>
    <w:tmpl w:val="E26A8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4F46BC"/>
    <w:multiLevelType w:val="hybridMultilevel"/>
    <w:tmpl w:val="A63AA7CE"/>
    <w:lvl w:ilvl="0" w:tplc="5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4166CBA"/>
    <w:multiLevelType w:val="hybridMultilevel"/>
    <w:tmpl w:val="E926DAD8"/>
    <w:lvl w:ilvl="0" w:tplc="5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9D8509E"/>
    <w:multiLevelType w:val="hybridMultilevel"/>
    <w:tmpl w:val="9DF8B89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77C1009"/>
    <w:multiLevelType w:val="hybridMultilevel"/>
    <w:tmpl w:val="15B87A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37"/>
  </w:num>
  <w:num w:numId="4">
    <w:abstractNumId w:val="29"/>
  </w:num>
  <w:num w:numId="5">
    <w:abstractNumId w:val="30"/>
  </w:num>
  <w:num w:numId="6">
    <w:abstractNumId w:val="18"/>
  </w:num>
  <w:num w:numId="7">
    <w:abstractNumId w:val="32"/>
  </w:num>
  <w:num w:numId="8">
    <w:abstractNumId w:val="12"/>
  </w:num>
  <w:num w:numId="9">
    <w:abstractNumId w:val="33"/>
  </w:num>
  <w:num w:numId="10">
    <w:abstractNumId w:val="1"/>
  </w:num>
  <w:num w:numId="11">
    <w:abstractNumId w:val="8"/>
  </w:num>
  <w:num w:numId="12">
    <w:abstractNumId w:val="34"/>
  </w:num>
  <w:num w:numId="13">
    <w:abstractNumId w:val="28"/>
  </w:num>
  <w:num w:numId="14">
    <w:abstractNumId w:val="22"/>
  </w:num>
  <w:num w:numId="15">
    <w:abstractNumId w:val="23"/>
  </w:num>
  <w:num w:numId="16">
    <w:abstractNumId w:val="4"/>
  </w:num>
  <w:num w:numId="17">
    <w:abstractNumId w:val="38"/>
  </w:num>
  <w:num w:numId="18">
    <w:abstractNumId w:val="2"/>
  </w:num>
  <w:num w:numId="19">
    <w:abstractNumId w:val="7"/>
  </w:num>
  <w:num w:numId="20">
    <w:abstractNumId w:val="26"/>
  </w:num>
  <w:num w:numId="21">
    <w:abstractNumId w:val="35"/>
  </w:num>
  <w:num w:numId="22">
    <w:abstractNumId w:val="10"/>
  </w:num>
  <w:num w:numId="23">
    <w:abstractNumId w:val="20"/>
  </w:num>
  <w:num w:numId="24">
    <w:abstractNumId w:val="31"/>
  </w:num>
  <w:num w:numId="25">
    <w:abstractNumId w:val="14"/>
  </w:num>
  <w:num w:numId="26">
    <w:abstractNumId w:val="5"/>
  </w:num>
  <w:num w:numId="27">
    <w:abstractNumId w:val="6"/>
  </w:num>
  <w:num w:numId="28">
    <w:abstractNumId w:val="25"/>
  </w:num>
  <w:num w:numId="29">
    <w:abstractNumId w:val="9"/>
  </w:num>
  <w:num w:numId="30">
    <w:abstractNumId w:val="21"/>
  </w:num>
  <w:num w:numId="31">
    <w:abstractNumId w:val="13"/>
  </w:num>
  <w:num w:numId="32">
    <w:abstractNumId w:val="15"/>
  </w:num>
  <w:num w:numId="33">
    <w:abstractNumId w:val="19"/>
  </w:num>
  <w:num w:numId="34">
    <w:abstractNumId w:val="27"/>
  </w:num>
  <w:num w:numId="35">
    <w:abstractNumId w:val="24"/>
  </w:num>
  <w:num w:numId="36">
    <w:abstractNumId w:val="11"/>
  </w:num>
  <w:num w:numId="37">
    <w:abstractNumId w:val="36"/>
  </w:num>
  <w:num w:numId="38">
    <w:abstractNumId w:val="3"/>
  </w:num>
  <w:num w:numId="39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008"/>
    <w:rsid w:val="00006111"/>
    <w:rsid w:val="0001075A"/>
    <w:rsid w:val="000121A7"/>
    <w:rsid w:val="00024F97"/>
    <w:rsid w:val="00032FE1"/>
    <w:rsid w:val="000349A8"/>
    <w:rsid w:val="00035B81"/>
    <w:rsid w:val="000361F3"/>
    <w:rsid w:val="00037159"/>
    <w:rsid w:val="00037284"/>
    <w:rsid w:val="000376F1"/>
    <w:rsid w:val="00043E5F"/>
    <w:rsid w:val="000553E3"/>
    <w:rsid w:val="000632A5"/>
    <w:rsid w:val="00067E28"/>
    <w:rsid w:val="00070862"/>
    <w:rsid w:val="00072D37"/>
    <w:rsid w:val="00073B18"/>
    <w:rsid w:val="00081285"/>
    <w:rsid w:val="00082E04"/>
    <w:rsid w:val="00083458"/>
    <w:rsid w:val="00084C31"/>
    <w:rsid w:val="00087F94"/>
    <w:rsid w:val="000934F6"/>
    <w:rsid w:val="000937C1"/>
    <w:rsid w:val="000A330C"/>
    <w:rsid w:val="000A428B"/>
    <w:rsid w:val="000A786E"/>
    <w:rsid w:val="000B1C6A"/>
    <w:rsid w:val="000B2556"/>
    <w:rsid w:val="000C200B"/>
    <w:rsid w:val="000C7E27"/>
    <w:rsid w:val="000D1EC7"/>
    <w:rsid w:val="000D5878"/>
    <w:rsid w:val="000E2F1F"/>
    <w:rsid w:val="000F5AAB"/>
    <w:rsid w:val="000F62A3"/>
    <w:rsid w:val="00102481"/>
    <w:rsid w:val="00102C26"/>
    <w:rsid w:val="001137B3"/>
    <w:rsid w:val="00114160"/>
    <w:rsid w:val="00125254"/>
    <w:rsid w:val="001307C9"/>
    <w:rsid w:val="001336F5"/>
    <w:rsid w:val="0014754F"/>
    <w:rsid w:val="00153506"/>
    <w:rsid w:val="00161909"/>
    <w:rsid w:val="00164106"/>
    <w:rsid w:val="00165F9F"/>
    <w:rsid w:val="00166F1F"/>
    <w:rsid w:val="00173629"/>
    <w:rsid w:val="001740B9"/>
    <w:rsid w:val="00174B60"/>
    <w:rsid w:val="00191765"/>
    <w:rsid w:val="001A0541"/>
    <w:rsid w:val="001A2D6D"/>
    <w:rsid w:val="001B53AF"/>
    <w:rsid w:val="001B7768"/>
    <w:rsid w:val="001C0A36"/>
    <w:rsid w:val="001E10DD"/>
    <w:rsid w:val="001E37BA"/>
    <w:rsid w:val="001E554A"/>
    <w:rsid w:val="001E5D23"/>
    <w:rsid w:val="001E62AE"/>
    <w:rsid w:val="001F4A32"/>
    <w:rsid w:val="00203D6B"/>
    <w:rsid w:val="00205032"/>
    <w:rsid w:val="0023018F"/>
    <w:rsid w:val="00235EF7"/>
    <w:rsid w:val="00243731"/>
    <w:rsid w:val="00245273"/>
    <w:rsid w:val="00262565"/>
    <w:rsid w:val="00272C7C"/>
    <w:rsid w:val="00274F19"/>
    <w:rsid w:val="00276B3F"/>
    <w:rsid w:val="00280588"/>
    <w:rsid w:val="0028534D"/>
    <w:rsid w:val="00291E83"/>
    <w:rsid w:val="00291EBD"/>
    <w:rsid w:val="002944B8"/>
    <w:rsid w:val="002944C8"/>
    <w:rsid w:val="002954E6"/>
    <w:rsid w:val="002A5008"/>
    <w:rsid w:val="002B74CE"/>
    <w:rsid w:val="002C1F88"/>
    <w:rsid w:val="002C3A6A"/>
    <w:rsid w:val="002D0F28"/>
    <w:rsid w:val="002E4C7F"/>
    <w:rsid w:val="002E77AA"/>
    <w:rsid w:val="002E7EC9"/>
    <w:rsid w:val="003059E4"/>
    <w:rsid w:val="003129DB"/>
    <w:rsid w:val="00323C6F"/>
    <w:rsid w:val="003278DA"/>
    <w:rsid w:val="0033166E"/>
    <w:rsid w:val="00332D12"/>
    <w:rsid w:val="00337840"/>
    <w:rsid w:val="0034230C"/>
    <w:rsid w:val="00347BF3"/>
    <w:rsid w:val="003714FB"/>
    <w:rsid w:val="00371535"/>
    <w:rsid w:val="00374E32"/>
    <w:rsid w:val="00382122"/>
    <w:rsid w:val="00382A59"/>
    <w:rsid w:val="0039446E"/>
    <w:rsid w:val="003A1240"/>
    <w:rsid w:val="003D0F27"/>
    <w:rsid w:val="003F0689"/>
    <w:rsid w:val="003F4F78"/>
    <w:rsid w:val="003F6D88"/>
    <w:rsid w:val="004019AA"/>
    <w:rsid w:val="00404794"/>
    <w:rsid w:val="00420F0B"/>
    <w:rsid w:val="0042167F"/>
    <w:rsid w:val="004233E2"/>
    <w:rsid w:val="00426682"/>
    <w:rsid w:val="00427844"/>
    <w:rsid w:val="00431FC8"/>
    <w:rsid w:val="00435603"/>
    <w:rsid w:val="00440C72"/>
    <w:rsid w:val="00463DE1"/>
    <w:rsid w:val="004665C5"/>
    <w:rsid w:val="00474F35"/>
    <w:rsid w:val="00476607"/>
    <w:rsid w:val="00482D59"/>
    <w:rsid w:val="0048394E"/>
    <w:rsid w:val="004925CF"/>
    <w:rsid w:val="00494483"/>
    <w:rsid w:val="004A0807"/>
    <w:rsid w:val="004A5DC3"/>
    <w:rsid w:val="004B064A"/>
    <w:rsid w:val="004B3857"/>
    <w:rsid w:val="004D1FD1"/>
    <w:rsid w:val="004D218A"/>
    <w:rsid w:val="004D33DB"/>
    <w:rsid w:val="004D7A00"/>
    <w:rsid w:val="004E0B3B"/>
    <w:rsid w:val="004F6FDB"/>
    <w:rsid w:val="00502AE8"/>
    <w:rsid w:val="00502D3F"/>
    <w:rsid w:val="005071AD"/>
    <w:rsid w:val="005141DF"/>
    <w:rsid w:val="005166CA"/>
    <w:rsid w:val="00517065"/>
    <w:rsid w:val="00517A8B"/>
    <w:rsid w:val="005249E4"/>
    <w:rsid w:val="00530546"/>
    <w:rsid w:val="0053591E"/>
    <w:rsid w:val="00543257"/>
    <w:rsid w:val="00544B67"/>
    <w:rsid w:val="00545D5B"/>
    <w:rsid w:val="005720C9"/>
    <w:rsid w:val="00574C63"/>
    <w:rsid w:val="00575436"/>
    <w:rsid w:val="005843AB"/>
    <w:rsid w:val="00590C82"/>
    <w:rsid w:val="0059280F"/>
    <w:rsid w:val="005A29D0"/>
    <w:rsid w:val="005A45E4"/>
    <w:rsid w:val="005B0A17"/>
    <w:rsid w:val="005B0A5D"/>
    <w:rsid w:val="005B2996"/>
    <w:rsid w:val="005C2AFB"/>
    <w:rsid w:val="005C3180"/>
    <w:rsid w:val="005C7095"/>
    <w:rsid w:val="005D41E9"/>
    <w:rsid w:val="005E3678"/>
    <w:rsid w:val="005E4F5C"/>
    <w:rsid w:val="005F0F17"/>
    <w:rsid w:val="005F208F"/>
    <w:rsid w:val="006021DE"/>
    <w:rsid w:val="00602498"/>
    <w:rsid w:val="00617966"/>
    <w:rsid w:val="00636878"/>
    <w:rsid w:val="00655F5A"/>
    <w:rsid w:val="00676355"/>
    <w:rsid w:val="00681247"/>
    <w:rsid w:val="00681318"/>
    <w:rsid w:val="006814BF"/>
    <w:rsid w:val="00681A96"/>
    <w:rsid w:val="00681E09"/>
    <w:rsid w:val="00682945"/>
    <w:rsid w:val="00683623"/>
    <w:rsid w:val="00691E42"/>
    <w:rsid w:val="00692D97"/>
    <w:rsid w:val="00693625"/>
    <w:rsid w:val="006966EF"/>
    <w:rsid w:val="0069690A"/>
    <w:rsid w:val="006A0E7E"/>
    <w:rsid w:val="006A73F0"/>
    <w:rsid w:val="006B10CA"/>
    <w:rsid w:val="006B35AE"/>
    <w:rsid w:val="006B5FA6"/>
    <w:rsid w:val="006C0D0A"/>
    <w:rsid w:val="006E2C60"/>
    <w:rsid w:val="006E2DF0"/>
    <w:rsid w:val="006E684D"/>
    <w:rsid w:val="007079B8"/>
    <w:rsid w:val="0072014F"/>
    <w:rsid w:val="0072544B"/>
    <w:rsid w:val="00731B0B"/>
    <w:rsid w:val="00733017"/>
    <w:rsid w:val="00741553"/>
    <w:rsid w:val="0074323D"/>
    <w:rsid w:val="0074361C"/>
    <w:rsid w:val="00754BC7"/>
    <w:rsid w:val="00773005"/>
    <w:rsid w:val="007731C5"/>
    <w:rsid w:val="00787402"/>
    <w:rsid w:val="0079083E"/>
    <w:rsid w:val="00793D74"/>
    <w:rsid w:val="007B378F"/>
    <w:rsid w:val="007B3B20"/>
    <w:rsid w:val="007C54E9"/>
    <w:rsid w:val="007C5FEA"/>
    <w:rsid w:val="007D089C"/>
    <w:rsid w:val="007D38E6"/>
    <w:rsid w:val="007D685A"/>
    <w:rsid w:val="007E3209"/>
    <w:rsid w:val="007E5829"/>
    <w:rsid w:val="007E7AB7"/>
    <w:rsid w:val="007F3F2E"/>
    <w:rsid w:val="007F6161"/>
    <w:rsid w:val="0080273A"/>
    <w:rsid w:val="008033B6"/>
    <w:rsid w:val="0080683C"/>
    <w:rsid w:val="008070C3"/>
    <w:rsid w:val="00816074"/>
    <w:rsid w:val="0083155A"/>
    <w:rsid w:val="00833BB5"/>
    <w:rsid w:val="00842EFB"/>
    <w:rsid w:val="00844274"/>
    <w:rsid w:val="00851552"/>
    <w:rsid w:val="008531C6"/>
    <w:rsid w:val="00853808"/>
    <w:rsid w:val="00855C5B"/>
    <w:rsid w:val="008613C6"/>
    <w:rsid w:val="008630C4"/>
    <w:rsid w:val="00876EEE"/>
    <w:rsid w:val="00887625"/>
    <w:rsid w:val="008A3F52"/>
    <w:rsid w:val="008A7867"/>
    <w:rsid w:val="008B1813"/>
    <w:rsid w:val="008B52A7"/>
    <w:rsid w:val="008B68C6"/>
    <w:rsid w:val="008C013E"/>
    <w:rsid w:val="008D7EF3"/>
    <w:rsid w:val="008F09B8"/>
    <w:rsid w:val="008F0BC1"/>
    <w:rsid w:val="00911FE0"/>
    <w:rsid w:val="00917809"/>
    <w:rsid w:val="00942AA4"/>
    <w:rsid w:val="0095009E"/>
    <w:rsid w:val="00950BFD"/>
    <w:rsid w:val="00950C19"/>
    <w:rsid w:val="00956546"/>
    <w:rsid w:val="00965186"/>
    <w:rsid w:val="00965221"/>
    <w:rsid w:val="00965D2B"/>
    <w:rsid w:val="00966680"/>
    <w:rsid w:val="00973C8E"/>
    <w:rsid w:val="00974D54"/>
    <w:rsid w:val="00976072"/>
    <w:rsid w:val="00976A70"/>
    <w:rsid w:val="0098291D"/>
    <w:rsid w:val="009857F1"/>
    <w:rsid w:val="009876DF"/>
    <w:rsid w:val="0099583F"/>
    <w:rsid w:val="009A4A52"/>
    <w:rsid w:val="009B131C"/>
    <w:rsid w:val="009B2720"/>
    <w:rsid w:val="009B46A4"/>
    <w:rsid w:val="009B5AF7"/>
    <w:rsid w:val="009C70B7"/>
    <w:rsid w:val="009E4E90"/>
    <w:rsid w:val="009E5249"/>
    <w:rsid w:val="009F0EBA"/>
    <w:rsid w:val="009F5909"/>
    <w:rsid w:val="009F6AE4"/>
    <w:rsid w:val="009F6CDC"/>
    <w:rsid w:val="00A0153D"/>
    <w:rsid w:val="00A03258"/>
    <w:rsid w:val="00A1602D"/>
    <w:rsid w:val="00A32D22"/>
    <w:rsid w:val="00A345B6"/>
    <w:rsid w:val="00A34BC5"/>
    <w:rsid w:val="00A36B6F"/>
    <w:rsid w:val="00A4030D"/>
    <w:rsid w:val="00A46322"/>
    <w:rsid w:val="00A46782"/>
    <w:rsid w:val="00A6062F"/>
    <w:rsid w:val="00A705ED"/>
    <w:rsid w:val="00A715EB"/>
    <w:rsid w:val="00A8050C"/>
    <w:rsid w:val="00A84A4A"/>
    <w:rsid w:val="00A85D56"/>
    <w:rsid w:val="00A864DD"/>
    <w:rsid w:val="00AA4F07"/>
    <w:rsid w:val="00AB04BD"/>
    <w:rsid w:val="00AB6086"/>
    <w:rsid w:val="00AC31BE"/>
    <w:rsid w:val="00AC4040"/>
    <w:rsid w:val="00AC63F8"/>
    <w:rsid w:val="00AD5671"/>
    <w:rsid w:val="00AE77E1"/>
    <w:rsid w:val="00AF1732"/>
    <w:rsid w:val="00AF4B8D"/>
    <w:rsid w:val="00B00ED9"/>
    <w:rsid w:val="00B062AE"/>
    <w:rsid w:val="00B066C2"/>
    <w:rsid w:val="00B10588"/>
    <w:rsid w:val="00B111C1"/>
    <w:rsid w:val="00B11AF4"/>
    <w:rsid w:val="00B15CA3"/>
    <w:rsid w:val="00B34CDB"/>
    <w:rsid w:val="00B36C74"/>
    <w:rsid w:val="00B418D1"/>
    <w:rsid w:val="00B61DF7"/>
    <w:rsid w:val="00B63085"/>
    <w:rsid w:val="00B6721F"/>
    <w:rsid w:val="00B74994"/>
    <w:rsid w:val="00B81A2D"/>
    <w:rsid w:val="00B93720"/>
    <w:rsid w:val="00BA1DF1"/>
    <w:rsid w:val="00BA3D78"/>
    <w:rsid w:val="00BA4F40"/>
    <w:rsid w:val="00BA72FC"/>
    <w:rsid w:val="00BA76FE"/>
    <w:rsid w:val="00BB0345"/>
    <w:rsid w:val="00BB7107"/>
    <w:rsid w:val="00BB78F0"/>
    <w:rsid w:val="00BC10B8"/>
    <w:rsid w:val="00BD66F7"/>
    <w:rsid w:val="00BE49D7"/>
    <w:rsid w:val="00BF4460"/>
    <w:rsid w:val="00BF54A1"/>
    <w:rsid w:val="00C00D9B"/>
    <w:rsid w:val="00C0736D"/>
    <w:rsid w:val="00C11E65"/>
    <w:rsid w:val="00C2150D"/>
    <w:rsid w:val="00C243B3"/>
    <w:rsid w:val="00C2526A"/>
    <w:rsid w:val="00C35BD2"/>
    <w:rsid w:val="00C41CAB"/>
    <w:rsid w:val="00C5364C"/>
    <w:rsid w:val="00C541D2"/>
    <w:rsid w:val="00C54F55"/>
    <w:rsid w:val="00C5681B"/>
    <w:rsid w:val="00C575A7"/>
    <w:rsid w:val="00C62BB3"/>
    <w:rsid w:val="00C66700"/>
    <w:rsid w:val="00C67D63"/>
    <w:rsid w:val="00C74699"/>
    <w:rsid w:val="00C7709C"/>
    <w:rsid w:val="00C91BE7"/>
    <w:rsid w:val="00C94D1A"/>
    <w:rsid w:val="00C97317"/>
    <w:rsid w:val="00CA0F56"/>
    <w:rsid w:val="00CA72BE"/>
    <w:rsid w:val="00CD2779"/>
    <w:rsid w:val="00CE0A70"/>
    <w:rsid w:val="00CE3B53"/>
    <w:rsid w:val="00CE582A"/>
    <w:rsid w:val="00CF060E"/>
    <w:rsid w:val="00D020E8"/>
    <w:rsid w:val="00D050B3"/>
    <w:rsid w:val="00D07A83"/>
    <w:rsid w:val="00D22192"/>
    <w:rsid w:val="00D252DF"/>
    <w:rsid w:val="00D2571C"/>
    <w:rsid w:val="00D25CAD"/>
    <w:rsid w:val="00D25FB9"/>
    <w:rsid w:val="00D2688D"/>
    <w:rsid w:val="00D30D9D"/>
    <w:rsid w:val="00D30F45"/>
    <w:rsid w:val="00D40068"/>
    <w:rsid w:val="00D40457"/>
    <w:rsid w:val="00D4475A"/>
    <w:rsid w:val="00D44CEC"/>
    <w:rsid w:val="00D600A2"/>
    <w:rsid w:val="00D6367A"/>
    <w:rsid w:val="00D6663E"/>
    <w:rsid w:val="00D732AB"/>
    <w:rsid w:val="00D77B14"/>
    <w:rsid w:val="00D8369D"/>
    <w:rsid w:val="00D86AAC"/>
    <w:rsid w:val="00D960AC"/>
    <w:rsid w:val="00D969D1"/>
    <w:rsid w:val="00DA11DE"/>
    <w:rsid w:val="00DB0320"/>
    <w:rsid w:val="00DB249A"/>
    <w:rsid w:val="00DB3AEA"/>
    <w:rsid w:val="00DB43C7"/>
    <w:rsid w:val="00DC082D"/>
    <w:rsid w:val="00DC1EBA"/>
    <w:rsid w:val="00DC6717"/>
    <w:rsid w:val="00DD17CB"/>
    <w:rsid w:val="00DD21C0"/>
    <w:rsid w:val="00DE01C4"/>
    <w:rsid w:val="00DE1232"/>
    <w:rsid w:val="00DE2358"/>
    <w:rsid w:val="00DE2EDF"/>
    <w:rsid w:val="00DE3328"/>
    <w:rsid w:val="00DE4776"/>
    <w:rsid w:val="00DE4F03"/>
    <w:rsid w:val="00DE56A0"/>
    <w:rsid w:val="00DE6CAC"/>
    <w:rsid w:val="00DF1609"/>
    <w:rsid w:val="00DF6446"/>
    <w:rsid w:val="00DF64E6"/>
    <w:rsid w:val="00E01441"/>
    <w:rsid w:val="00E16613"/>
    <w:rsid w:val="00E172B5"/>
    <w:rsid w:val="00E2416B"/>
    <w:rsid w:val="00E25D38"/>
    <w:rsid w:val="00E3219D"/>
    <w:rsid w:val="00E3678B"/>
    <w:rsid w:val="00E37349"/>
    <w:rsid w:val="00E46118"/>
    <w:rsid w:val="00E50FE2"/>
    <w:rsid w:val="00E55EE1"/>
    <w:rsid w:val="00E63F8E"/>
    <w:rsid w:val="00E64378"/>
    <w:rsid w:val="00E667BE"/>
    <w:rsid w:val="00E772E4"/>
    <w:rsid w:val="00E85F24"/>
    <w:rsid w:val="00E911E7"/>
    <w:rsid w:val="00E93436"/>
    <w:rsid w:val="00E960B2"/>
    <w:rsid w:val="00EA001D"/>
    <w:rsid w:val="00EA513B"/>
    <w:rsid w:val="00EA756A"/>
    <w:rsid w:val="00EC39A4"/>
    <w:rsid w:val="00EC6A56"/>
    <w:rsid w:val="00EC7437"/>
    <w:rsid w:val="00ED2196"/>
    <w:rsid w:val="00ED4913"/>
    <w:rsid w:val="00EE3733"/>
    <w:rsid w:val="00EE4BA0"/>
    <w:rsid w:val="00EF3E02"/>
    <w:rsid w:val="00F02057"/>
    <w:rsid w:val="00F03621"/>
    <w:rsid w:val="00F03DCC"/>
    <w:rsid w:val="00F0645B"/>
    <w:rsid w:val="00F0708A"/>
    <w:rsid w:val="00F253F9"/>
    <w:rsid w:val="00F27E19"/>
    <w:rsid w:val="00F307BB"/>
    <w:rsid w:val="00F350BB"/>
    <w:rsid w:val="00F41F62"/>
    <w:rsid w:val="00F44EFD"/>
    <w:rsid w:val="00F45A1A"/>
    <w:rsid w:val="00F5561C"/>
    <w:rsid w:val="00F60844"/>
    <w:rsid w:val="00F65389"/>
    <w:rsid w:val="00F71C18"/>
    <w:rsid w:val="00F80673"/>
    <w:rsid w:val="00F8154B"/>
    <w:rsid w:val="00F837A6"/>
    <w:rsid w:val="00F84021"/>
    <w:rsid w:val="00F84311"/>
    <w:rsid w:val="00F95153"/>
    <w:rsid w:val="00F95B49"/>
    <w:rsid w:val="00F9644C"/>
    <w:rsid w:val="00F971D6"/>
    <w:rsid w:val="00FA0B87"/>
    <w:rsid w:val="00FB4AC8"/>
    <w:rsid w:val="00FB6ED1"/>
    <w:rsid w:val="00FC400B"/>
    <w:rsid w:val="00FC58BA"/>
    <w:rsid w:val="00FE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,"/>
  <w14:docId w14:val="7DB9BBAF"/>
  <w15:chartTrackingRefBased/>
  <w15:docId w15:val="{FE36BE36-F203-4489-87AC-29B4B3F10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4E6"/>
  </w:style>
  <w:style w:type="paragraph" w:styleId="Ttulo1">
    <w:name w:val="heading 1"/>
    <w:basedOn w:val="Normal"/>
    <w:next w:val="Normal"/>
    <w:link w:val="Ttulo1Car"/>
    <w:uiPriority w:val="9"/>
    <w:qFormat/>
    <w:rsid w:val="002A50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857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A50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857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50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2A500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">
    <w:name w:val="Title"/>
    <w:basedOn w:val="Normal"/>
    <w:next w:val="Normal"/>
    <w:link w:val="TtuloCar"/>
    <w:uiPriority w:val="10"/>
    <w:qFormat/>
    <w:rsid w:val="002A500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A50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2A5008"/>
    <w:pPr>
      <w:ind w:left="720"/>
      <w:contextualSpacing/>
    </w:pPr>
  </w:style>
  <w:style w:type="paragraph" w:styleId="Lista2">
    <w:name w:val="List 2"/>
    <w:basedOn w:val="Normal"/>
    <w:uiPriority w:val="99"/>
    <w:unhideWhenUsed/>
    <w:rsid w:val="002A5008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2A5008"/>
    <w:pPr>
      <w:ind w:left="1080" w:hanging="360"/>
      <w:contextualSpacing/>
    </w:pPr>
  </w:style>
  <w:style w:type="paragraph" w:styleId="Listaconvietas3">
    <w:name w:val="List Bullet 3"/>
    <w:basedOn w:val="Normal"/>
    <w:uiPriority w:val="99"/>
    <w:unhideWhenUsed/>
    <w:rsid w:val="002A5008"/>
    <w:pPr>
      <w:numPr>
        <w:numId w:val="1"/>
      </w:numPr>
      <w:contextualSpacing/>
    </w:pPr>
  </w:style>
  <w:style w:type="paragraph" w:styleId="Subttulo">
    <w:name w:val="Subtitle"/>
    <w:basedOn w:val="Normal"/>
    <w:next w:val="Normal"/>
    <w:link w:val="SubttuloCar"/>
    <w:uiPriority w:val="11"/>
    <w:qFormat/>
    <w:rsid w:val="002A500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2A5008"/>
    <w:rPr>
      <w:rFonts w:eastAsiaTheme="minorEastAsia"/>
      <w:color w:val="5A5A5A" w:themeColor="text1" w:themeTint="A5"/>
      <w:spacing w:val="15"/>
    </w:rPr>
  </w:style>
  <w:style w:type="paragraph" w:styleId="Textoindependiente">
    <w:name w:val="Body Text"/>
    <w:basedOn w:val="Normal"/>
    <w:link w:val="TextoindependienteCar"/>
    <w:uiPriority w:val="99"/>
    <w:unhideWhenUsed/>
    <w:rsid w:val="002A500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A5008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2A5008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2A5008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A5008"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A5008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2A5008"/>
    <w:pPr>
      <w:spacing w:after="16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2A5008"/>
  </w:style>
  <w:style w:type="paragraph" w:styleId="Textodeglobo">
    <w:name w:val="Balloon Text"/>
    <w:basedOn w:val="Normal"/>
    <w:link w:val="TextodegloboCar"/>
    <w:uiPriority w:val="99"/>
    <w:semiHidden/>
    <w:unhideWhenUsed/>
    <w:rsid w:val="00517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7065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62565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9857F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9857F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a">
    <w:name w:val="List"/>
    <w:basedOn w:val="Normal"/>
    <w:uiPriority w:val="99"/>
    <w:unhideWhenUsed/>
    <w:rsid w:val="009857F1"/>
    <w:pPr>
      <w:ind w:left="360" w:hanging="360"/>
      <w:contextualSpacing/>
    </w:pPr>
  </w:style>
  <w:style w:type="paragraph" w:styleId="Listaconvietas">
    <w:name w:val="List Bullet"/>
    <w:basedOn w:val="Normal"/>
    <w:uiPriority w:val="99"/>
    <w:unhideWhenUsed/>
    <w:rsid w:val="009857F1"/>
    <w:pPr>
      <w:numPr>
        <w:numId w:val="10"/>
      </w:numPr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F350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350B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350B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350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350BB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0F5A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5AAB"/>
  </w:style>
  <w:style w:type="paragraph" w:styleId="Piedepgina">
    <w:name w:val="footer"/>
    <w:basedOn w:val="Normal"/>
    <w:link w:val="PiedepginaCar"/>
    <w:uiPriority w:val="99"/>
    <w:unhideWhenUsed/>
    <w:rsid w:val="000F5A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5AAB"/>
  </w:style>
  <w:style w:type="table" w:styleId="Tablaconcuadrcula">
    <w:name w:val="Table Grid"/>
    <w:basedOn w:val="Tablanormal"/>
    <w:uiPriority w:val="39"/>
    <w:rsid w:val="00474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lex@inca.edu.cu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0CB38-2A28-4661-B23F-B12412AB5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970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Dulce María García Benítez</dc:creator>
  <cp:keywords/>
  <dc:description/>
  <cp:lastModifiedBy>Elsa González Hernández</cp:lastModifiedBy>
  <cp:revision>2</cp:revision>
  <cp:lastPrinted>2024-07-16T12:43:00Z</cp:lastPrinted>
  <dcterms:created xsi:type="dcterms:W3CDTF">2024-07-16T12:51:00Z</dcterms:created>
  <dcterms:modified xsi:type="dcterms:W3CDTF">2024-07-16T12:51:00Z</dcterms:modified>
</cp:coreProperties>
</file>