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CB" w:rsidRPr="008930E6" w:rsidRDefault="00A466CB" w:rsidP="00A466CB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CERTIFICADO DE EVALUACIÓN DE INVESTIGADOR</w:t>
      </w:r>
    </w:p>
    <w:p w:rsidR="00A466CB" w:rsidRPr="008930E6" w:rsidRDefault="00A466CB" w:rsidP="00A466CB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Dpto. de Fisiología y Bioquímica Vegetal</w:t>
      </w:r>
    </w:p>
    <w:p w:rsidR="00A466CB" w:rsidRPr="008930E6" w:rsidRDefault="00A466CB" w:rsidP="00A466CB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A466CB" w:rsidRPr="008930E6" w:rsidRDefault="00A466CB" w:rsidP="00A466CB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8930E6">
        <w:rPr>
          <w:rFonts w:ascii="Arial" w:hAnsi="Arial" w:cs="Arial"/>
          <w:b/>
          <w:szCs w:val="24"/>
        </w:rPr>
        <w:t>Nombre</w:t>
      </w:r>
      <w:r w:rsidRPr="008930E6">
        <w:rPr>
          <w:rFonts w:ascii="Arial" w:hAnsi="Arial" w:cs="Arial"/>
          <w:szCs w:val="24"/>
        </w:rPr>
        <w:t>: Yanelis Reyes Guerrero</w:t>
      </w:r>
    </w:p>
    <w:p w:rsidR="00A466CB" w:rsidRPr="008930E6" w:rsidRDefault="00A466CB" w:rsidP="00A466CB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8930E6">
        <w:rPr>
          <w:rFonts w:ascii="Arial" w:hAnsi="Arial" w:cs="Arial"/>
          <w:b/>
          <w:szCs w:val="24"/>
        </w:rPr>
        <w:t>Categoría científica</w:t>
      </w:r>
      <w:r w:rsidRPr="008930E6">
        <w:rPr>
          <w:rFonts w:ascii="Arial" w:hAnsi="Arial" w:cs="Arial"/>
          <w:szCs w:val="24"/>
        </w:rPr>
        <w:t>: Investigador Agregado</w:t>
      </w:r>
    </w:p>
    <w:p w:rsidR="00A466CB" w:rsidRPr="008930E6" w:rsidRDefault="00A466CB" w:rsidP="00A466CB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8930E6">
        <w:rPr>
          <w:rFonts w:ascii="Arial" w:hAnsi="Arial" w:cs="Arial"/>
          <w:b/>
          <w:szCs w:val="24"/>
        </w:rPr>
        <w:t xml:space="preserve">Categoría que ocupa: </w:t>
      </w:r>
      <w:r w:rsidRPr="008930E6">
        <w:rPr>
          <w:rFonts w:ascii="Arial" w:hAnsi="Arial" w:cs="Arial"/>
          <w:szCs w:val="24"/>
        </w:rPr>
        <w:t>Aspirante a</w:t>
      </w:r>
      <w:r w:rsidRPr="008930E6">
        <w:rPr>
          <w:rFonts w:ascii="Arial" w:hAnsi="Arial" w:cs="Arial"/>
          <w:b/>
          <w:szCs w:val="24"/>
        </w:rPr>
        <w:t xml:space="preserve"> </w:t>
      </w:r>
      <w:r w:rsidRPr="008930E6">
        <w:rPr>
          <w:rFonts w:ascii="Arial" w:hAnsi="Arial" w:cs="Arial"/>
          <w:szCs w:val="24"/>
        </w:rPr>
        <w:t>Investigador</w:t>
      </w:r>
    </w:p>
    <w:p w:rsidR="00A466CB" w:rsidRPr="008930E6" w:rsidRDefault="00A466CB" w:rsidP="00A466CB">
      <w:pPr>
        <w:spacing w:before="120" w:after="120" w:line="240" w:lineRule="exact"/>
        <w:jc w:val="both"/>
        <w:rPr>
          <w:rFonts w:ascii="Arial" w:hAnsi="Arial" w:cs="Arial"/>
        </w:rPr>
      </w:pPr>
      <w:r w:rsidRPr="008930E6">
        <w:rPr>
          <w:rFonts w:ascii="Arial" w:hAnsi="Arial" w:cs="Arial"/>
          <w:b/>
        </w:rPr>
        <w:t>Año natural que se evalúa</w:t>
      </w:r>
      <w:r w:rsidRPr="008930E6">
        <w:rPr>
          <w:rFonts w:ascii="Arial" w:hAnsi="Arial" w:cs="Arial"/>
        </w:rPr>
        <w:t>: 2017.</w:t>
      </w:r>
    </w:p>
    <w:p w:rsidR="00A466CB" w:rsidRPr="008930E6" w:rsidRDefault="00A466CB" w:rsidP="00A466CB">
      <w:pPr>
        <w:spacing w:before="120" w:after="120" w:line="240" w:lineRule="exact"/>
        <w:jc w:val="both"/>
        <w:rPr>
          <w:rFonts w:ascii="Arial" w:hAnsi="Arial" w:cs="Arial"/>
        </w:rPr>
      </w:pPr>
      <w:r w:rsidRPr="008930E6">
        <w:rPr>
          <w:rFonts w:ascii="Arial" w:hAnsi="Arial" w:cs="Arial"/>
          <w:b/>
        </w:rPr>
        <w:t>Fecha de evaluación</w:t>
      </w:r>
      <w:r w:rsidRPr="008930E6">
        <w:rPr>
          <w:rFonts w:ascii="Arial" w:hAnsi="Arial" w:cs="Arial"/>
        </w:rPr>
        <w:t xml:space="preserve">: </w:t>
      </w:r>
      <w:r w:rsidR="00D12855" w:rsidRPr="008930E6">
        <w:rPr>
          <w:rFonts w:ascii="Arial" w:hAnsi="Arial" w:cs="Arial"/>
        </w:rPr>
        <w:t>Diciembre 2017</w:t>
      </w:r>
    </w:p>
    <w:p w:rsidR="00A466CB" w:rsidRPr="008930E6" w:rsidRDefault="00A466CB" w:rsidP="00A466CB">
      <w:pPr>
        <w:spacing w:before="120" w:after="120" w:line="240" w:lineRule="exact"/>
        <w:jc w:val="both"/>
        <w:rPr>
          <w:rFonts w:ascii="Arial" w:hAnsi="Arial" w:cs="Arial"/>
        </w:rPr>
      </w:pP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E6">
        <w:rPr>
          <w:rFonts w:ascii="Arial" w:hAnsi="Arial" w:cs="Arial"/>
          <w:b/>
          <w:sz w:val="24"/>
          <w:szCs w:val="24"/>
        </w:rPr>
        <w:t>I. INDICADORES:</w:t>
      </w:r>
    </w:p>
    <w:p w:rsidR="00D12855" w:rsidRPr="008930E6" w:rsidRDefault="00A466CB" w:rsidP="00D1285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1. Idoneidad demostrada.</w:t>
      </w:r>
    </w:p>
    <w:p w:rsidR="00A466CB" w:rsidRPr="008930E6" w:rsidRDefault="00D12855" w:rsidP="00D1285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</w:rPr>
        <w:t xml:space="preserve">La investigadora cumple con los requisitos de la plaza, por lo que se considera idónea para su puesto. 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2. Creatividad, iniciativa, capacidad de análisis y responsabilidad.</w:t>
      </w:r>
    </w:p>
    <w:p w:rsidR="00D12855" w:rsidRPr="008930E6" w:rsidRDefault="00D12855" w:rsidP="00D12855">
      <w:pPr>
        <w:spacing w:before="120"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 xml:space="preserve">La investigadora es muy responsable, cumple con su contenido de trabajo, es creativa y toma la iniciativa en las tareas que le asignan.   </w:t>
      </w:r>
    </w:p>
    <w:p w:rsidR="00A466CB" w:rsidRPr="008930E6" w:rsidRDefault="00A466CB" w:rsidP="00A466CB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3. Disciplina y aprovechamiento de la jornada laboral.</w:t>
      </w:r>
    </w:p>
    <w:p w:rsidR="00A466CB" w:rsidRPr="008930E6" w:rsidRDefault="00D12855" w:rsidP="00A466CB">
      <w:pPr>
        <w:spacing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>Es una investigadora disciplinada que cumple con la jornada laboral.</w:t>
      </w:r>
    </w:p>
    <w:p w:rsidR="00D12855" w:rsidRPr="008930E6" w:rsidRDefault="00D12855" w:rsidP="00A466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12855" w:rsidRPr="008930E6" w:rsidRDefault="00A466CB" w:rsidP="00D1285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4. Cumplimiento de los requisitos de seguridad del trabajo.</w:t>
      </w:r>
    </w:p>
    <w:p w:rsidR="00D12855" w:rsidRPr="008930E6" w:rsidRDefault="00D12855" w:rsidP="00D1285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</w:rPr>
        <w:t xml:space="preserve">Cumple con los requisitos de seguridad del trabajo, cumpliendo además con las medidas de seguridad biológica requeridas en el local donde trabaja.   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5. Cuidado de la propiedad social</w:t>
      </w:r>
    </w:p>
    <w:p w:rsidR="00D12855" w:rsidRPr="008930E6" w:rsidRDefault="00D12855" w:rsidP="00D12855">
      <w:pPr>
        <w:spacing w:before="120"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>Es organizada en su trabajo y cuida la propiedad social.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6. Relaciones humanas en el colectivo de trabajo.</w:t>
      </w:r>
    </w:p>
    <w:p w:rsidR="00A466CB" w:rsidRPr="008930E6" w:rsidRDefault="00D12855" w:rsidP="00A466CB">
      <w:pPr>
        <w:spacing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>Mantiene muy buenas relaciones con el colectivo de trabajo</w:t>
      </w:r>
    </w:p>
    <w:p w:rsidR="00D12855" w:rsidRPr="008930E6" w:rsidRDefault="00D12855" w:rsidP="00A466CB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>7. Resultados del trabajo de investigación, calidad, y rigor científico del mismo.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30E6">
        <w:rPr>
          <w:rFonts w:ascii="Arial" w:hAnsi="Arial" w:cs="Arial"/>
          <w:b/>
        </w:rPr>
        <w:t>Participación en proyectos</w:t>
      </w:r>
      <w:r w:rsidRPr="008930E6">
        <w:rPr>
          <w:rFonts w:ascii="Arial" w:hAnsi="Arial" w:cs="Arial"/>
          <w:sz w:val="24"/>
          <w:szCs w:val="24"/>
        </w:rPr>
        <w:t>:</w:t>
      </w:r>
    </w:p>
    <w:p w:rsidR="00A466CB" w:rsidRPr="008930E6" w:rsidRDefault="00D12855" w:rsidP="00A466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8930E6">
        <w:rPr>
          <w:rFonts w:ascii="Arial" w:hAnsi="Arial" w:cs="Arial"/>
        </w:rPr>
        <w:t xml:space="preserve"> </w:t>
      </w:r>
      <w:r w:rsidR="00A466CB" w:rsidRPr="008930E6">
        <w:rPr>
          <w:rFonts w:ascii="Arial" w:hAnsi="Arial" w:cs="Arial"/>
        </w:rPr>
        <w:t>“Desarrollo de bioestimuladores nacionales para la protección y el beneficio de cultivos de interés económico”. (INCA, Jefe de Proyecto: Dr.C. Alejandro Falcón, 2014-2017).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</w:rPr>
      </w:pPr>
      <w:r w:rsidRPr="008930E6">
        <w:rPr>
          <w:rFonts w:ascii="Arial" w:hAnsi="Arial" w:cs="Arial"/>
        </w:rPr>
        <w:t>Además, se participa en dos Proyectos FONCI relacionados con los Bioestimuladores y los Rizobios.</w:t>
      </w:r>
    </w:p>
    <w:p w:rsidR="00D12855" w:rsidRPr="008930E6" w:rsidRDefault="00D12855" w:rsidP="00A466CB">
      <w:pPr>
        <w:spacing w:after="0" w:line="240" w:lineRule="auto"/>
        <w:rPr>
          <w:rFonts w:ascii="Arial" w:hAnsi="Arial" w:cs="Arial"/>
        </w:rPr>
      </w:pPr>
      <w:r w:rsidRPr="008930E6">
        <w:rPr>
          <w:rFonts w:ascii="Arial" w:hAnsi="Arial" w:cs="Arial"/>
        </w:rPr>
        <w:t xml:space="preserve">También se trabaja en el Proyecto de María Caridad González de inducción de mutaciones en cultivos de interés agrícola. 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>En el primer semestre del año se elaboró una propuesta de Proyecto Internacional con el INRA Antillas-Guyana, aunque no pudo ser entregada en la fecha planificada por no recibir la propuesta de la contraparte.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  <w:r w:rsidRPr="008930E6">
        <w:rPr>
          <w:rFonts w:ascii="Arial" w:hAnsi="Arial" w:cs="Arial"/>
          <w:b/>
          <w:u w:val="single"/>
        </w:rPr>
        <w:t xml:space="preserve">Publicaciones </w:t>
      </w:r>
      <w:r w:rsidRPr="008930E6">
        <w:rPr>
          <w:rFonts w:ascii="Arial" w:hAnsi="Arial" w:cs="Arial"/>
        </w:rPr>
        <w:t xml:space="preserve"> 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  <w:r w:rsidRPr="008930E6">
        <w:rPr>
          <w:rFonts w:ascii="Arial" w:hAnsi="Arial" w:cs="Arial"/>
          <w:b/>
          <w:u w:val="single"/>
        </w:rPr>
        <w:t xml:space="preserve">Artículos publicados en Cultivos Tropicales 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</w:rPr>
      </w:pPr>
      <w:r w:rsidRPr="008930E6">
        <w:rPr>
          <w:rFonts w:ascii="Arial" w:hAnsi="Arial" w:cs="Arial"/>
          <w:b/>
        </w:rPr>
        <w:t>1-Aspersión foliar con Biobras-16 estimula el crecimiento de plantas jóvenes de arroz (</w:t>
      </w:r>
      <w:r w:rsidRPr="008930E6">
        <w:rPr>
          <w:rFonts w:ascii="Arial" w:hAnsi="Arial" w:cs="Arial"/>
          <w:b/>
          <w:i/>
        </w:rPr>
        <w:t>Oryza sativa</w:t>
      </w:r>
      <w:r w:rsidRPr="008930E6">
        <w:rPr>
          <w:rFonts w:ascii="Arial" w:hAnsi="Arial" w:cs="Arial"/>
          <w:b/>
        </w:rPr>
        <w:t xml:space="preserve"> L.) sometidas a tratamiento con NaCl.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  <w:b/>
        </w:rPr>
        <w:t>Yanelis Reyes</w:t>
      </w:r>
      <w:r w:rsidRPr="008930E6">
        <w:rPr>
          <w:rFonts w:ascii="Arial" w:hAnsi="Arial" w:cs="Arial"/>
        </w:rPr>
        <w:t>, Lisbel Martínez y Miriam Núñez</w:t>
      </w:r>
      <w:r w:rsidR="00D12855" w:rsidRPr="008930E6">
        <w:rPr>
          <w:rFonts w:ascii="Arial" w:hAnsi="Arial" w:cs="Arial"/>
        </w:rPr>
        <w:t xml:space="preserve">. </w:t>
      </w:r>
      <w:r w:rsidRPr="008930E6">
        <w:rPr>
          <w:rFonts w:ascii="Arial" w:hAnsi="Arial" w:cs="Arial"/>
          <w:lang w:val="es-ES"/>
        </w:rPr>
        <w:t>Cultivos Tropicales 38 (1): 155-166, 2017.</w:t>
      </w:r>
    </w:p>
    <w:p w:rsidR="00A466CB" w:rsidRPr="008930E6" w:rsidRDefault="00D12855" w:rsidP="00A466CB">
      <w:pPr>
        <w:spacing w:after="0" w:line="240" w:lineRule="auto"/>
        <w:jc w:val="both"/>
        <w:rPr>
          <w:rFonts w:ascii="Arial" w:hAnsi="Arial" w:cs="Arial"/>
          <w:b/>
          <w:caps/>
        </w:rPr>
      </w:pPr>
      <w:r w:rsidRPr="008930E6">
        <w:rPr>
          <w:rFonts w:ascii="Arial" w:hAnsi="Arial" w:cs="Arial"/>
          <w:b/>
          <w:lang w:val="es-ES"/>
        </w:rPr>
        <w:t>2</w:t>
      </w:r>
      <w:r w:rsidR="00A466CB" w:rsidRPr="008930E6">
        <w:rPr>
          <w:rFonts w:ascii="Arial" w:hAnsi="Arial" w:cs="Arial"/>
          <w:b/>
        </w:rPr>
        <w:t>-Efecto de la 24-epibrasinolida en el crecimiento y la fotosíntesis de plantas jóvenes de arroz tratadas con NaCl.</w:t>
      </w:r>
      <w:r w:rsidR="00A466CB" w:rsidRPr="008930E6">
        <w:rPr>
          <w:rFonts w:ascii="Arial" w:hAnsi="Arial" w:cs="Arial"/>
          <w:b/>
          <w:caps/>
        </w:rPr>
        <w:t xml:space="preserve"> 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8930E6">
        <w:rPr>
          <w:rFonts w:ascii="Arial" w:hAnsi="Arial" w:cs="Arial"/>
          <w:b/>
          <w:lang w:val="es-ES"/>
        </w:rPr>
        <w:t>Yanelis Reyes</w:t>
      </w:r>
      <w:r w:rsidRPr="008930E6">
        <w:rPr>
          <w:rFonts w:ascii="Arial" w:hAnsi="Arial" w:cs="Arial"/>
          <w:lang w:val="es-ES"/>
        </w:rPr>
        <w:t>, Lisbel Martínez, José Dell´Amico, María Caridad González, Michael Deyholos y Miriam Núñez.</w:t>
      </w:r>
      <w:r w:rsidR="00D12855" w:rsidRPr="008930E6">
        <w:rPr>
          <w:rFonts w:ascii="Arial" w:hAnsi="Arial" w:cs="Arial"/>
          <w:lang w:val="es-ES"/>
        </w:rPr>
        <w:t xml:space="preserve"> </w:t>
      </w:r>
      <w:r w:rsidRPr="008930E6">
        <w:rPr>
          <w:rFonts w:ascii="Arial" w:hAnsi="Arial" w:cs="Arial"/>
          <w:lang w:val="es-ES"/>
        </w:rPr>
        <w:t>Cultivos Tropicales vol. 38 (3): 44-54, 2017.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  <w:r w:rsidRPr="008930E6">
        <w:rPr>
          <w:rFonts w:ascii="Arial" w:hAnsi="Arial" w:cs="Arial"/>
          <w:b/>
          <w:u w:val="single"/>
        </w:rPr>
        <w:t>Artículos científicos entregados para su publicación en Cultivos Tropicales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szCs w:val="24"/>
        </w:rPr>
      </w:pPr>
      <w:r w:rsidRPr="008930E6">
        <w:rPr>
          <w:rFonts w:ascii="Arial" w:hAnsi="Arial" w:cs="Arial"/>
          <w:b/>
          <w:szCs w:val="24"/>
        </w:rPr>
        <w:t>1-Oligogalacturónidos estimulan el crecimiento de plántulas de arroz en medio salino</w:t>
      </w:r>
      <w:r w:rsidRPr="008930E6">
        <w:rPr>
          <w:rFonts w:ascii="Arial" w:hAnsi="Arial" w:cs="Arial"/>
          <w:szCs w:val="24"/>
        </w:rPr>
        <w:t xml:space="preserve"> Miriam Núñez, Lisbel Martínez y </w:t>
      </w:r>
      <w:r w:rsidRPr="008930E6">
        <w:rPr>
          <w:rFonts w:ascii="Arial" w:hAnsi="Arial" w:cs="Arial"/>
          <w:b/>
          <w:szCs w:val="24"/>
        </w:rPr>
        <w:t>Yanelis Reyes</w:t>
      </w:r>
      <w:r w:rsidRPr="008930E6">
        <w:rPr>
          <w:rFonts w:ascii="Arial" w:hAnsi="Arial" w:cs="Arial"/>
          <w:szCs w:val="24"/>
        </w:rPr>
        <w:t>.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i/>
          <w:szCs w:val="24"/>
        </w:rPr>
      </w:pPr>
      <w:r w:rsidRPr="008930E6">
        <w:rPr>
          <w:rFonts w:ascii="Arial" w:hAnsi="Arial" w:cs="Arial"/>
          <w:b/>
          <w:szCs w:val="24"/>
        </w:rPr>
        <w:t>2-Influencia del Biobras-16 y el Quitomax en el crecimiento y metabolismo de plantas de frijol</w:t>
      </w:r>
      <w:r w:rsidRPr="008930E6">
        <w:rPr>
          <w:rFonts w:ascii="Arial" w:hAnsi="Arial" w:cs="Arial"/>
          <w:i/>
          <w:szCs w:val="24"/>
        </w:rPr>
        <w:t xml:space="preserve"> 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szCs w:val="24"/>
        </w:rPr>
        <w:t xml:space="preserve">Lisbel Martínez, </w:t>
      </w:r>
      <w:r w:rsidRPr="008930E6">
        <w:rPr>
          <w:rFonts w:ascii="Arial" w:hAnsi="Arial" w:cs="Arial"/>
          <w:b/>
          <w:szCs w:val="24"/>
        </w:rPr>
        <w:t>Yanelis Reyes</w:t>
      </w:r>
      <w:r w:rsidRPr="008930E6">
        <w:rPr>
          <w:rFonts w:ascii="Arial" w:hAnsi="Arial" w:cs="Arial"/>
          <w:szCs w:val="24"/>
        </w:rPr>
        <w:t>, Geydi Pérez, María C. Nápoles y Miriam Núñez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szCs w:val="24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  <w:r w:rsidRPr="008930E6">
        <w:rPr>
          <w:rFonts w:ascii="Arial" w:hAnsi="Arial" w:cs="Arial"/>
          <w:b/>
          <w:u w:val="single"/>
        </w:rPr>
        <w:t>Artículos científicos elaborados y enviados a revistas de impacto*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szCs w:val="24"/>
        </w:rPr>
      </w:pPr>
      <w:r w:rsidRPr="008930E6">
        <w:rPr>
          <w:rFonts w:ascii="Arial" w:hAnsi="Arial" w:cs="Arial"/>
          <w:b/>
          <w:szCs w:val="24"/>
        </w:rPr>
        <w:t xml:space="preserve">1-Brassinosteroids and their analogs enhance plant tolerance to salt stress. An overview 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szCs w:val="24"/>
        </w:rPr>
      </w:pPr>
      <w:r w:rsidRPr="008930E6">
        <w:rPr>
          <w:rFonts w:ascii="Arial" w:hAnsi="Arial" w:cs="Arial"/>
          <w:szCs w:val="24"/>
        </w:rPr>
        <w:t>Miriam Núñez</w:t>
      </w:r>
      <w:r w:rsidRPr="008930E6">
        <w:rPr>
          <w:rFonts w:ascii="Arial" w:hAnsi="Arial" w:cs="Arial"/>
          <w:b/>
          <w:szCs w:val="24"/>
        </w:rPr>
        <w:t>, Yanelis Reyes</w:t>
      </w:r>
      <w:r w:rsidRPr="008930E6">
        <w:rPr>
          <w:rFonts w:ascii="Arial" w:hAnsi="Arial" w:cs="Arial"/>
          <w:szCs w:val="24"/>
        </w:rPr>
        <w:t>, Walfredo Torres, Lisbel Martínez y Marco Zullo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lang w:val="en-US"/>
        </w:rPr>
      </w:pPr>
      <w:r w:rsidRPr="008930E6">
        <w:rPr>
          <w:rFonts w:ascii="Arial" w:hAnsi="Arial" w:cs="Arial"/>
          <w:lang w:val="en-US"/>
        </w:rPr>
        <w:t>Enviado a Theoretical and Experimental Plant Physiology.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lang w:val="en-US"/>
        </w:rPr>
      </w:pPr>
      <w:r w:rsidRPr="008930E6">
        <w:rPr>
          <w:rFonts w:ascii="Arial" w:hAnsi="Arial" w:cs="Arial"/>
          <w:b/>
          <w:lang w:val="en-US"/>
        </w:rPr>
        <w:t>2- Foliar spray with brassinosteroids analogue enhanced the mechanism against oxidative stress in rice plants</w:t>
      </w:r>
      <w:r w:rsidRPr="008930E6">
        <w:rPr>
          <w:rFonts w:ascii="Arial" w:hAnsi="Arial" w:cs="Arial"/>
          <w:lang w:val="en-US"/>
        </w:rPr>
        <w:t xml:space="preserve"> 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lang w:val="es-ES"/>
        </w:rPr>
      </w:pPr>
      <w:r w:rsidRPr="008930E6">
        <w:rPr>
          <w:rFonts w:ascii="Arial" w:hAnsi="Arial" w:cs="Arial"/>
          <w:b/>
          <w:lang w:val="es-ES"/>
        </w:rPr>
        <w:t>Yanelis Reyes</w:t>
      </w:r>
      <w:r w:rsidRPr="008930E6">
        <w:rPr>
          <w:rFonts w:ascii="Arial" w:hAnsi="Arial" w:cs="Arial"/>
          <w:lang w:val="es-ES"/>
        </w:rPr>
        <w:t>, Lisbel Martínez, José Dell´Amico y Miriam Núñez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lang w:val="es-ES"/>
        </w:rPr>
      </w:pPr>
      <w:r w:rsidRPr="008930E6">
        <w:rPr>
          <w:rFonts w:ascii="Arial" w:hAnsi="Arial" w:cs="Arial"/>
          <w:lang w:val="es-ES"/>
        </w:rPr>
        <w:t>Enviado a Sylwan.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lang w:val="es-ES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s-ES"/>
        </w:rPr>
      </w:pPr>
      <w:r w:rsidRPr="008930E6">
        <w:rPr>
          <w:rFonts w:ascii="Arial" w:hAnsi="Arial" w:cs="Arial"/>
          <w:b/>
          <w:i/>
          <w:sz w:val="20"/>
          <w:szCs w:val="20"/>
          <w:lang w:val="es-ES"/>
        </w:rPr>
        <w:t>*Estos artículos fueron enviados en el mes de octubre, por lo que se deben encontrar en fase de arbitraje.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  <w:lang w:val="es-ES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noProof/>
          <w:sz w:val="24"/>
          <w:szCs w:val="24"/>
          <w:lang w:val="es-ES"/>
        </w:rPr>
      </w:pPr>
      <w:r w:rsidRPr="008930E6">
        <w:rPr>
          <w:rFonts w:ascii="Arial" w:hAnsi="Arial" w:cs="Arial"/>
          <w:b/>
          <w:u w:val="single"/>
          <w:lang w:val="es-ES"/>
        </w:rPr>
        <w:t>Participación en Eventos</w:t>
      </w:r>
      <w:r w:rsidRPr="008930E6">
        <w:rPr>
          <w:rFonts w:ascii="Arial" w:hAnsi="Arial" w:cs="Arial"/>
          <w:b/>
          <w:noProof/>
          <w:sz w:val="24"/>
          <w:szCs w:val="24"/>
          <w:lang w:val="es-ES"/>
        </w:rPr>
        <w:t xml:space="preserve"> </w:t>
      </w:r>
    </w:p>
    <w:p w:rsidR="00E049BA" w:rsidRPr="008930E6" w:rsidRDefault="00E049BA" w:rsidP="00E049BA">
      <w:pPr>
        <w:pStyle w:val="Prrafodelista"/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8930E6">
        <w:rPr>
          <w:b/>
          <w:sz w:val="22"/>
          <w:szCs w:val="22"/>
        </w:rPr>
        <w:t>Participación en el Encuentro Anual de la Red Caribeña de Agroecología (RECA),Guadalupe</w:t>
      </w:r>
      <w:r w:rsidRPr="008930E6">
        <w:rPr>
          <w:sz w:val="22"/>
          <w:szCs w:val="22"/>
        </w:rPr>
        <w:t xml:space="preserve"> Producción de productos bioactivos en el INCA para  una agricultura ecológica en el Caribe</w:t>
      </w:r>
    </w:p>
    <w:p w:rsidR="00D12855" w:rsidRPr="008930E6" w:rsidRDefault="00D12855" w:rsidP="00D12855">
      <w:pPr>
        <w:pStyle w:val="Prrafodelista"/>
        <w:numPr>
          <w:ilvl w:val="0"/>
          <w:numId w:val="1"/>
        </w:numPr>
        <w:rPr>
          <w:b/>
          <w:sz w:val="22"/>
          <w:szCs w:val="22"/>
        </w:rPr>
      </w:pPr>
      <w:r w:rsidRPr="008930E6">
        <w:rPr>
          <w:b/>
          <w:sz w:val="22"/>
          <w:szCs w:val="22"/>
        </w:rPr>
        <w:t>Participación en V Congreso Internacional de Agricultura en Ecosistemas Frágiles y Degradados Agromas 2017 con la ponencia</w:t>
      </w:r>
    </w:p>
    <w:p w:rsidR="00D12855" w:rsidRPr="008930E6" w:rsidRDefault="00D12855" w:rsidP="00E049BA">
      <w:pPr>
        <w:pStyle w:val="Prrafodelista"/>
        <w:rPr>
          <w:sz w:val="22"/>
          <w:szCs w:val="22"/>
        </w:rPr>
      </w:pPr>
      <w:r w:rsidRPr="008930E6">
        <w:rPr>
          <w:sz w:val="22"/>
          <w:szCs w:val="22"/>
        </w:rPr>
        <w:t>Mecanismo de acción del análogo de brasinoesteroides cubano (Biobras-16) en la respuesta de plantas de arroz al estrés salino.</w:t>
      </w:r>
      <w:r w:rsidRPr="008930E6">
        <w:rPr>
          <w:rStyle w:val="nfasis"/>
          <w:sz w:val="22"/>
          <w:szCs w:val="22"/>
        </w:rPr>
        <w:t>Yanelis Reyes Guerrero, Lisbel Martínez, José Dell`Amico, Pedro Rodríguez, Zulma Nathali Cruz, Miriam Núñez. </w:t>
      </w:r>
    </w:p>
    <w:p w:rsidR="00D12855" w:rsidRPr="008930E6" w:rsidRDefault="00D12855" w:rsidP="00D12855">
      <w:pPr>
        <w:pStyle w:val="Prrafodelista"/>
        <w:numPr>
          <w:ilvl w:val="0"/>
          <w:numId w:val="1"/>
        </w:numPr>
        <w:rPr>
          <w:b/>
          <w:sz w:val="22"/>
          <w:szCs w:val="22"/>
        </w:rPr>
      </w:pPr>
      <w:r w:rsidRPr="008930E6">
        <w:rPr>
          <w:b/>
          <w:sz w:val="22"/>
          <w:szCs w:val="22"/>
        </w:rPr>
        <w:t xml:space="preserve">Participación en </w:t>
      </w:r>
      <w:r w:rsidRPr="008930E6">
        <w:rPr>
          <w:b/>
          <w:i/>
          <w:iCs/>
          <w:sz w:val="22"/>
          <w:szCs w:val="22"/>
        </w:rPr>
        <w:t>VII Encuentro de Ecosistemas  Arroceros  Ecoarroz 2017</w:t>
      </w:r>
      <w:r w:rsidRPr="008930E6">
        <w:rPr>
          <w:b/>
          <w:sz w:val="22"/>
          <w:szCs w:val="22"/>
        </w:rPr>
        <w:t>con la ponencia</w:t>
      </w:r>
    </w:p>
    <w:p w:rsidR="00D12855" w:rsidRPr="008930E6" w:rsidRDefault="00D12855" w:rsidP="00D12855">
      <w:pPr>
        <w:pStyle w:val="Prrafodelista"/>
        <w:rPr>
          <w:sz w:val="22"/>
          <w:szCs w:val="22"/>
        </w:rPr>
      </w:pPr>
      <w:r w:rsidRPr="008930E6">
        <w:rPr>
          <w:sz w:val="22"/>
          <w:szCs w:val="22"/>
        </w:rPr>
        <w:t>Mecanismo de acción del análogo de brasinoesteroides cubano (Biobras-16) en la respuesta de plantas de arroz al estrés salino.</w:t>
      </w:r>
      <w:r w:rsidRPr="008930E6">
        <w:rPr>
          <w:rStyle w:val="nfasis"/>
          <w:sz w:val="22"/>
          <w:szCs w:val="22"/>
        </w:rPr>
        <w:t>Yanelis Reyes Guerrero, Lisbel Martínez, José Dell`Amico, Pedro Rodríguez, Zulma Nathali Cruz, Miriam Núñez. </w:t>
      </w: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u w:val="single"/>
        </w:rPr>
      </w:pPr>
      <w:bookmarkStart w:id="0" w:name="_GoBack"/>
      <w:bookmarkEnd w:id="0"/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  <w:r w:rsidRPr="008930E6">
        <w:rPr>
          <w:rFonts w:ascii="Arial" w:hAnsi="Arial" w:cs="Arial"/>
          <w:b/>
          <w:u w:val="single"/>
        </w:rPr>
        <w:t>Premios y Reconocimientos</w:t>
      </w:r>
    </w:p>
    <w:p w:rsidR="00E049BA" w:rsidRPr="008930E6" w:rsidRDefault="00E049BA" w:rsidP="00A466CB">
      <w:pPr>
        <w:spacing w:after="0" w:line="240" w:lineRule="auto"/>
        <w:rPr>
          <w:rFonts w:ascii="Arial" w:hAnsi="Arial" w:cs="Arial"/>
          <w:b/>
          <w:u w:val="single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u w:val="single"/>
        </w:rPr>
      </w:pPr>
      <w:r w:rsidRPr="008930E6">
        <w:rPr>
          <w:rFonts w:ascii="Arial" w:hAnsi="Arial" w:cs="Arial"/>
          <w:b/>
        </w:rPr>
        <w:t>8. Otras actividades científico-técnicas.</w:t>
      </w:r>
      <w:r w:rsidRPr="008930E6">
        <w:rPr>
          <w:rFonts w:ascii="Arial" w:hAnsi="Arial" w:cs="Arial"/>
          <w:b/>
          <w:u w:val="single"/>
        </w:rPr>
        <w:t xml:space="preserve"> 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 xml:space="preserve">-Participó en una Conferencia </w:t>
      </w:r>
      <w:r w:rsidR="00E049BA" w:rsidRPr="008930E6">
        <w:rPr>
          <w:rFonts w:ascii="Arial" w:hAnsi="Arial" w:cs="Arial"/>
        </w:rPr>
        <w:t>especializada en micorrizas y vermicompost para la agricultura agroecológica en el INRA Antillas-Guyana en Guadalupe</w:t>
      </w:r>
      <w:r w:rsidRPr="008930E6">
        <w:rPr>
          <w:rFonts w:ascii="Arial" w:hAnsi="Arial" w:cs="Arial"/>
        </w:rPr>
        <w:t>.</w:t>
      </w:r>
    </w:p>
    <w:p w:rsidR="00E049BA" w:rsidRPr="008930E6" w:rsidRDefault="00E049BA" w:rsidP="00A466CB">
      <w:pPr>
        <w:spacing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>Participó como Profesora en los Cursos de Fisiología Vegetal y de Bioestimulantes que se impartieron en la Maestría de Nutrición de las Plantas y Biofertilización.</w:t>
      </w:r>
    </w:p>
    <w:p w:rsidR="00B80D0C" w:rsidRPr="008930E6" w:rsidRDefault="00B80D0C" w:rsidP="00A466CB">
      <w:pPr>
        <w:spacing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>Participó como miembro del Consejo Científico del INCA en varias predefensas de tesis de doctorado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lang w:val="es-ES_tradnl"/>
        </w:rPr>
      </w:pPr>
      <w:r w:rsidRPr="008930E6">
        <w:rPr>
          <w:rFonts w:ascii="Arial" w:hAnsi="Arial" w:cs="Arial"/>
          <w:b/>
          <w:lang w:val="es-ES_tradnl"/>
        </w:rPr>
        <w:t>9. Superación</w:t>
      </w:r>
    </w:p>
    <w:p w:rsidR="00A466CB" w:rsidRPr="008930E6" w:rsidRDefault="0091085F" w:rsidP="00A466CB">
      <w:pPr>
        <w:spacing w:after="0" w:line="240" w:lineRule="auto"/>
        <w:rPr>
          <w:rFonts w:ascii="Arial" w:hAnsi="Arial" w:cs="Arial"/>
        </w:rPr>
      </w:pPr>
      <w:r w:rsidRPr="008930E6">
        <w:rPr>
          <w:rFonts w:ascii="Arial" w:hAnsi="Arial" w:cs="Arial"/>
        </w:rPr>
        <w:t>Presentó los resultados de su doctorado en ambos grupos del Departamento</w:t>
      </w:r>
      <w:r w:rsidR="00BE31AC" w:rsidRPr="008930E6">
        <w:rPr>
          <w:rFonts w:ascii="Arial" w:hAnsi="Arial" w:cs="Arial"/>
        </w:rPr>
        <w:t xml:space="preserve"> y en la Comisión Científica. Se encuentra terminando su documento de tesis.</w:t>
      </w:r>
    </w:p>
    <w:p w:rsidR="00B80D0C" w:rsidRPr="008930E6" w:rsidRDefault="00B80D0C" w:rsidP="00A466CB">
      <w:pPr>
        <w:spacing w:after="0" w:line="240" w:lineRule="auto"/>
        <w:rPr>
          <w:rFonts w:ascii="Arial" w:hAnsi="Arial" w:cs="Arial"/>
          <w:b/>
          <w:lang w:val="es-ES_tradnl"/>
        </w:rPr>
      </w:pPr>
    </w:p>
    <w:p w:rsidR="00A466CB" w:rsidRPr="008930E6" w:rsidRDefault="00A466CB" w:rsidP="00A466CB">
      <w:pPr>
        <w:spacing w:after="0" w:line="240" w:lineRule="auto"/>
        <w:rPr>
          <w:rFonts w:ascii="Arial" w:hAnsi="Arial" w:cs="Arial"/>
          <w:b/>
          <w:lang w:val="es-ES_tradnl"/>
        </w:rPr>
      </w:pPr>
      <w:r w:rsidRPr="008930E6">
        <w:rPr>
          <w:rFonts w:ascii="Arial" w:hAnsi="Arial" w:cs="Arial"/>
          <w:b/>
          <w:lang w:val="es-ES_tradnl"/>
        </w:rPr>
        <w:t>10. Resultados en la formación de otros especialistas.</w:t>
      </w:r>
    </w:p>
    <w:p w:rsidR="00B80D0C" w:rsidRPr="008930E6" w:rsidRDefault="00B80D0C" w:rsidP="00B80D0C">
      <w:pPr>
        <w:tabs>
          <w:tab w:val="left" w:pos="2595"/>
        </w:tabs>
        <w:suppressAutoHyphens/>
        <w:spacing w:before="120" w:after="0" w:line="240" w:lineRule="auto"/>
        <w:jc w:val="both"/>
        <w:rPr>
          <w:rFonts w:ascii="Arial" w:hAnsi="Arial" w:cs="Arial"/>
          <w:lang w:val="es-ES"/>
        </w:rPr>
      </w:pPr>
      <w:r w:rsidRPr="008930E6">
        <w:rPr>
          <w:rFonts w:ascii="Arial" w:hAnsi="Arial" w:cs="Arial"/>
          <w:b/>
          <w:lang w:val="es-ES"/>
        </w:rPr>
        <w:t>Otras tareas ejecutadas durante el año</w:t>
      </w:r>
      <w:r w:rsidRPr="008930E6">
        <w:rPr>
          <w:rFonts w:ascii="Arial" w:hAnsi="Arial" w:cs="Arial"/>
          <w:lang w:val="es-ES"/>
        </w:rPr>
        <w:t>:</w:t>
      </w:r>
    </w:p>
    <w:p w:rsidR="00B80D0C" w:rsidRPr="008930E6" w:rsidRDefault="00B80D0C" w:rsidP="00B80D0C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>Participó en el estreno mundial del documental “Campesinos del Caribe: Promesa de Futuro” del  director, coguionista y director de fotografía, Eduardo Calves, trabajador de nuestro centro, en el marco del Terra Festival, evento de cine que todos los años se celebra en Guadalupe.</w:t>
      </w:r>
    </w:p>
    <w:p w:rsidR="00B80D0C" w:rsidRPr="008930E6" w:rsidRDefault="00B80D0C" w:rsidP="00B80D0C">
      <w:pPr>
        <w:numPr>
          <w:ilvl w:val="0"/>
          <w:numId w:val="3"/>
        </w:numPr>
        <w:spacing w:before="120" w:after="12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</w:rPr>
        <w:t>Fue seleccionada como miembro del Comité del PCC del INCA.</w:t>
      </w:r>
    </w:p>
    <w:p w:rsidR="00A466CB" w:rsidRPr="008930E6" w:rsidRDefault="00A466CB" w:rsidP="00A466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A466CB" w:rsidRPr="008930E6" w:rsidRDefault="00A466CB" w:rsidP="00A466CB">
      <w:pPr>
        <w:spacing w:after="0" w:line="240" w:lineRule="auto"/>
        <w:jc w:val="both"/>
        <w:rPr>
          <w:rFonts w:cs="Arial"/>
        </w:rPr>
      </w:pP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E6">
        <w:rPr>
          <w:rFonts w:ascii="Arial" w:hAnsi="Arial" w:cs="Arial"/>
          <w:b/>
          <w:sz w:val="24"/>
          <w:szCs w:val="24"/>
        </w:rPr>
        <w:t>II. CONCLUSIONES GENERALES:</w:t>
      </w:r>
      <w:r w:rsidR="00DB36C4" w:rsidRPr="008930E6">
        <w:rPr>
          <w:rFonts w:ascii="Arial" w:hAnsi="Arial" w:cs="Arial"/>
          <w:b/>
          <w:sz w:val="24"/>
          <w:szCs w:val="24"/>
        </w:rPr>
        <w:t xml:space="preserve"> </w:t>
      </w:r>
      <w:r w:rsidR="007C6D76" w:rsidRPr="008930E6">
        <w:rPr>
          <w:rFonts w:ascii="Arial" w:hAnsi="Arial" w:cs="Arial"/>
        </w:rPr>
        <w:t>Su evaluación es SATISFACTORIA</w:t>
      </w: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6D76" w:rsidRPr="008930E6" w:rsidRDefault="00A466CB" w:rsidP="007C6D76">
      <w:pPr>
        <w:spacing w:after="0" w:line="240" w:lineRule="auto"/>
        <w:jc w:val="both"/>
        <w:rPr>
          <w:rFonts w:ascii="Arial" w:hAnsi="Arial" w:cs="Arial"/>
        </w:rPr>
      </w:pPr>
      <w:r w:rsidRPr="008930E6">
        <w:rPr>
          <w:rFonts w:ascii="Arial" w:hAnsi="Arial" w:cs="Arial"/>
          <w:b/>
          <w:sz w:val="24"/>
          <w:szCs w:val="24"/>
        </w:rPr>
        <w:t>III. RECOMENDACIÓN:</w:t>
      </w:r>
      <w:r w:rsidR="007C6D76" w:rsidRPr="008930E6">
        <w:rPr>
          <w:rFonts w:ascii="Arial" w:hAnsi="Arial" w:cs="Arial"/>
        </w:rPr>
        <w:t xml:space="preserve"> Debe culminar exitosamente su doctorado y atender la elaboración, presentación de proyectos de investigación y la formación de otros especialistas.</w:t>
      </w:r>
    </w:p>
    <w:p w:rsidR="007C6D76" w:rsidRPr="008930E6" w:rsidRDefault="007C6D76" w:rsidP="007C6D76">
      <w:pPr>
        <w:spacing w:after="0" w:line="240" w:lineRule="auto"/>
        <w:jc w:val="both"/>
        <w:rPr>
          <w:rFonts w:ascii="Arial" w:hAnsi="Arial" w:cs="Arial"/>
          <w:b/>
        </w:rPr>
      </w:pPr>
    </w:p>
    <w:p w:rsidR="00A466CB" w:rsidRPr="008930E6" w:rsidRDefault="00A466CB" w:rsidP="00A466C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466CB" w:rsidRPr="008930E6" w:rsidRDefault="00A466CB" w:rsidP="00A466CB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A466CB" w:rsidRPr="008930E6" w:rsidRDefault="00A466CB" w:rsidP="00A466CB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8930E6">
        <w:rPr>
          <w:rFonts w:ascii="Arial" w:hAnsi="Arial" w:cs="Arial"/>
          <w:sz w:val="24"/>
          <w:szCs w:val="24"/>
        </w:rPr>
        <w:t>Conformidad del evaluado</w:t>
      </w:r>
      <w:r w:rsidRPr="008930E6">
        <w:rPr>
          <w:rFonts w:ascii="Arial" w:hAnsi="Arial" w:cs="Arial"/>
          <w:b w:val="0"/>
          <w:sz w:val="24"/>
          <w:szCs w:val="24"/>
        </w:rPr>
        <w:t xml:space="preserve">. </w:t>
      </w:r>
      <w:r w:rsidRPr="008930E6">
        <w:rPr>
          <w:rFonts w:ascii="Arial" w:hAnsi="Arial" w:cs="Arial"/>
          <w:b w:val="0"/>
          <w:sz w:val="24"/>
          <w:szCs w:val="24"/>
          <w:u w:val="single"/>
        </w:rPr>
        <w:t xml:space="preserve">                             </w:t>
      </w:r>
      <w:r w:rsidRPr="008930E6">
        <w:rPr>
          <w:rFonts w:ascii="Arial" w:hAnsi="Arial" w:cs="Arial"/>
          <w:b w:val="0"/>
          <w:sz w:val="24"/>
          <w:szCs w:val="24"/>
        </w:rPr>
        <w:t xml:space="preserve">. </w:t>
      </w:r>
      <w:r w:rsidRPr="008930E6">
        <w:rPr>
          <w:rFonts w:ascii="Arial" w:hAnsi="Arial" w:cs="Arial"/>
          <w:b w:val="0"/>
          <w:sz w:val="24"/>
          <w:szCs w:val="24"/>
        </w:rPr>
        <w:tab/>
      </w:r>
      <w:r w:rsidRPr="008930E6">
        <w:rPr>
          <w:rFonts w:ascii="Arial" w:hAnsi="Arial" w:cs="Arial"/>
          <w:b w:val="0"/>
          <w:sz w:val="24"/>
          <w:szCs w:val="24"/>
        </w:rPr>
        <w:tab/>
      </w:r>
    </w:p>
    <w:p w:rsidR="00A466CB" w:rsidRPr="008930E6" w:rsidRDefault="00A466CB" w:rsidP="00A466CB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A466CB" w:rsidRPr="008930E6" w:rsidRDefault="00A466CB" w:rsidP="00A466CB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8930E6">
        <w:rPr>
          <w:rFonts w:ascii="Arial" w:hAnsi="Arial" w:cs="Arial"/>
          <w:sz w:val="24"/>
          <w:szCs w:val="24"/>
        </w:rPr>
        <w:t>Jefe Inmediato:</w:t>
      </w:r>
      <w:r w:rsidRPr="008930E6">
        <w:rPr>
          <w:rFonts w:ascii="Arial" w:hAnsi="Arial" w:cs="Arial"/>
          <w:b w:val="0"/>
          <w:sz w:val="24"/>
          <w:szCs w:val="24"/>
        </w:rPr>
        <w:t xml:space="preserve"> </w:t>
      </w:r>
      <w:r w:rsidR="00B80D0C" w:rsidRPr="008930E6">
        <w:rPr>
          <w:rFonts w:ascii="Arial" w:hAnsi="Arial" w:cs="Arial"/>
          <w:b w:val="0"/>
          <w:sz w:val="22"/>
          <w:szCs w:val="22"/>
          <w:lang w:val="es-ES" w:eastAsia="es-ES"/>
        </w:rPr>
        <w:t xml:space="preserve">Dr. C. José </w:t>
      </w:r>
      <w:r w:rsidR="00DB36C4" w:rsidRPr="008930E6">
        <w:rPr>
          <w:rFonts w:ascii="Arial" w:hAnsi="Arial" w:cs="Arial"/>
          <w:b w:val="0"/>
          <w:sz w:val="22"/>
          <w:szCs w:val="22"/>
          <w:lang w:val="es-ES" w:eastAsia="es-ES"/>
        </w:rPr>
        <w:t xml:space="preserve">M. </w:t>
      </w:r>
      <w:r w:rsidR="00B80D0C" w:rsidRPr="008930E6">
        <w:rPr>
          <w:rFonts w:ascii="Arial" w:hAnsi="Arial" w:cs="Arial"/>
          <w:b w:val="0"/>
          <w:sz w:val="22"/>
          <w:szCs w:val="22"/>
          <w:lang w:val="es-ES" w:eastAsia="es-ES"/>
        </w:rPr>
        <w:t>Dell´Amico Rodríguez</w:t>
      </w:r>
      <w:r w:rsidRPr="008930E6">
        <w:rPr>
          <w:rFonts w:ascii="Arial" w:hAnsi="Arial" w:cs="Arial"/>
          <w:b w:val="0"/>
          <w:sz w:val="24"/>
          <w:szCs w:val="24"/>
        </w:rPr>
        <w:t>.</w:t>
      </w:r>
      <w:r w:rsidRPr="008930E6">
        <w:rPr>
          <w:rFonts w:ascii="Arial" w:hAnsi="Arial" w:cs="Arial"/>
          <w:b w:val="0"/>
          <w:sz w:val="24"/>
          <w:szCs w:val="24"/>
          <w:u w:val="single"/>
        </w:rPr>
        <w:t xml:space="preserve">                          </w:t>
      </w:r>
      <w:r w:rsidRPr="008930E6">
        <w:rPr>
          <w:rFonts w:ascii="Arial" w:hAnsi="Arial" w:cs="Arial"/>
          <w:b w:val="0"/>
          <w:sz w:val="24"/>
          <w:szCs w:val="24"/>
        </w:rPr>
        <w:t>.</w:t>
      </w:r>
    </w:p>
    <w:p w:rsidR="00A466CB" w:rsidRPr="008930E6" w:rsidRDefault="00A466CB" w:rsidP="00A466CB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A466CB" w:rsidRPr="008930E6" w:rsidRDefault="00A466CB" w:rsidP="00A466CB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8930E6">
        <w:rPr>
          <w:rFonts w:ascii="Arial" w:hAnsi="Arial" w:cs="Arial"/>
          <w:sz w:val="24"/>
          <w:szCs w:val="24"/>
        </w:rPr>
        <w:t>Secretario de la Sección Sindical:</w:t>
      </w:r>
      <w:r w:rsidRPr="008930E6">
        <w:rPr>
          <w:rFonts w:ascii="Arial" w:hAnsi="Arial" w:cs="Arial"/>
          <w:b w:val="0"/>
          <w:sz w:val="24"/>
          <w:szCs w:val="24"/>
        </w:rPr>
        <w:t xml:space="preserve"> </w:t>
      </w:r>
      <w:r w:rsidR="00B80D0C" w:rsidRPr="008930E6">
        <w:rPr>
          <w:rFonts w:ascii="Arial" w:hAnsi="Arial" w:cs="Arial"/>
          <w:b w:val="0"/>
          <w:sz w:val="22"/>
          <w:szCs w:val="22"/>
          <w:lang w:val="es-AR"/>
        </w:rPr>
        <w:t xml:space="preserve">Yanebis </w:t>
      </w:r>
      <w:r w:rsidR="00DB36C4" w:rsidRPr="008930E6">
        <w:rPr>
          <w:rFonts w:ascii="Arial" w:hAnsi="Arial" w:cs="Arial"/>
          <w:b w:val="0"/>
          <w:sz w:val="22"/>
          <w:szCs w:val="22"/>
          <w:lang w:val="es-AR"/>
        </w:rPr>
        <w:t>Pérez Madruga</w:t>
      </w:r>
      <w:r w:rsidRPr="008930E6">
        <w:rPr>
          <w:rFonts w:ascii="Arial" w:hAnsi="Arial" w:cs="Arial"/>
          <w:b w:val="0"/>
          <w:sz w:val="24"/>
          <w:szCs w:val="24"/>
        </w:rPr>
        <w:t xml:space="preserve"> </w:t>
      </w:r>
      <w:r w:rsidRPr="008930E6">
        <w:rPr>
          <w:rFonts w:ascii="Arial" w:hAnsi="Arial" w:cs="Arial"/>
          <w:b w:val="0"/>
          <w:sz w:val="24"/>
          <w:szCs w:val="24"/>
          <w:u w:val="single"/>
        </w:rPr>
        <w:t xml:space="preserve">                         </w:t>
      </w:r>
      <w:r w:rsidRPr="008930E6">
        <w:rPr>
          <w:rFonts w:ascii="Arial" w:hAnsi="Arial" w:cs="Arial"/>
          <w:b w:val="0"/>
          <w:sz w:val="24"/>
          <w:szCs w:val="24"/>
        </w:rPr>
        <w:t>.</w:t>
      </w:r>
      <w:r w:rsidRPr="008930E6">
        <w:rPr>
          <w:rFonts w:ascii="Arial" w:hAnsi="Arial" w:cs="Arial"/>
          <w:b w:val="0"/>
          <w:sz w:val="24"/>
          <w:szCs w:val="24"/>
          <w:u w:val="single"/>
        </w:rPr>
        <w:t xml:space="preserve">                  </w:t>
      </w:r>
    </w:p>
    <w:p w:rsidR="008555B9" w:rsidRPr="008930E6" w:rsidRDefault="008555B9"/>
    <w:sectPr w:rsidR="008555B9" w:rsidRPr="008930E6" w:rsidSect="00EA6D91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605" w:rsidRDefault="00180605" w:rsidP="00231697">
      <w:pPr>
        <w:spacing w:after="0" w:line="240" w:lineRule="auto"/>
      </w:pPr>
      <w:r>
        <w:separator/>
      </w:r>
    </w:p>
  </w:endnote>
  <w:endnote w:type="continuationSeparator" w:id="1">
    <w:p w:rsidR="00180605" w:rsidRDefault="00180605" w:rsidP="0023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D501FB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D782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180605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D501FB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D782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060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180605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605" w:rsidRDefault="00180605" w:rsidP="00231697">
      <w:pPr>
        <w:spacing w:after="0" w:line="240" w:lineRule="auto"/>
      </w:pPr>
      <w:r>
        <w:separator/>
      </w:r>
    </w:p>
  </w:footnote>
  <w:footnote w:type="continuationSeparator" w:id="1">
    <w:p w:rsidR="00180605" w:rsidRDefault="00180605" w:rsidP="00231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90C77"/>
    <w:multiLevelType w:val="hybridMultilevel"/>
    <w:tmpl w:val="51DA68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D0278"/>
    <w:multiLevelType w:val="hybridMultilevel"/>
    <w:tmpl w:val="D97AD10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60853F1"/>
    <w:multiLevelType w:val="hybridMultilevel"/>
    <w:tmpl w:val="301AB4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466CB"/>
    <w:rsid w:val="00034EE0"/>
    <w:rsid w:val="00037A90"/>
    <w:rsid w:val="000400DB"/>
    <w:rsid w:val="00047102"/>
    <w:rsid w:val="00062690"/>
    <w:rsid w:val="00075FA9"/>
    <w:rsid w:val="000A36C1"/>
    <w:rsid w:val="000B49D8"/>
    <w:rsid w:val="000C2D54"/>
    <w:rsid w:val="000E2694"/>
    <w:rsid w:val="00100061"/>
    <w:rsid w:val="0014234F"/>
    <w:rsid w:val="00180605"/>
    <w:rsid w:val="001A2F9C"/>
    <w:rsid w:val="001A498C"/>
    <w:rsid w:val="001B105F"/>
    <w:rsid w:val="002060AA"/>
    <w:rsid w:val="00231697"/>
    <w:rsid w:val="00263313"/>
    <w:rsid w:val="002673D3"/>
    <w:rsid w:val="002803F5"/>
    <w:rsid w:val="00291801"/>
    <w:rsid w:val="002B7574"/>
    <w:rsid w:val="002C4213"/>
    <w:rsid w:val="003104F5"/>
    <w:rsid w:val="00317F15"/>
    <w:rsid w:val="00350036"/>
    <w:rsid w:val="00383B62"/>
    <w:rsid w:val="00387DF5"/>
    <w:rsid w:val="00397903"/>
    <w:rsid w:val="003E3A5E"/>
    <w:rsid w:val="003F08CF"/>
    <w:rsid w:val="00420CDD"/>
    <w:rsid w:val="00421277"/>
    <w:rsid w:val="0042201B"/>
    <w:rsid w:val="004552BA"/>
    <w:rsid w:val="00497D30"/>
    <w:rsid w:val="004D51FC"/>
    <w:rsid w:val="004E2019"/>
    <w:rsid w:val="004F10AE"/>
    <w:rsid w:val="00515186"/>
    <w:rsid w:val="00534638"/>
    <w:rsid w:val="005A1CC9"/>
    <w:rsid w:val="005F3295"/>
    <w:rsid w:val="00600779"/>
    <w:rsid w:val="0061046E"/>
    <w:rsid w:val="006272AC"/>
    <w:rsid w:val="00645469"/>
    <w:rsid w:val="006814FC"/>
    <w:rsid w:val="00683227"/>
    <w:rsid w:val="00691852"/>
    <w:rsid w:val="006A2E5B"/>
    <w:rsid w:val="007042A9"/>
    <w:rsid w:val="00717F07"/>
    <w:rsid w:val="007250C8"/>
    <w:rsid w:val="00743030"/>
    <w:rsid w:val="0075146D"/>
    <w:rsid w:val="007A3453"/>
    <w:rsid w:val="007A3AB3"/>
    <w:rsid w:val="007B26F6"/>
    <w:rsid w:val="007B4CAD"/>
    <w:rsid w:val="007C4F08"/>
    <w:rsid w:val="007C6D76"/>
    <w:rsid w:val="0082277F"/>
    <w:rsid w:val="008555B9"/>
    <w:rsid w:val="00866B20"/>
    <w:rsid w:val="00877207"/>
    <w:rsid w:val="00877589"/>
    <w:rsid w:val="008777B5"/>
    <w:rsid w:val="008930E6"/>
    <w:rsid w:val="008974D5"/>
    <w:rsid w:val="008B6AC4"/>
    <w:rsid w:val="008D7954"/>
    <w:rsid w:val="00902651"/>
    <w:rsid w:val="0091085F"/>
    <w:rsid w:val="0092496A"/>
    <w:rsid w:val="0094621E"/>
    <w:rsid w:val="00971FDF"/>
    <w:rsid w:val="0097338B"/>
    <w:rsid w:val="0098176F"/>
    <w:rsid w:val="009828F8"/>
    <w:rsid w:val="00986B26"/>
    <w:rsid w:val="009901B4"/>
    <w:rsid w:val="0099473B"/>
    <w:rsid w:val="00995327"/>
    <w:rsid w:val="009D05F0"/>
    <w:rsid w:val="009F1143"/>
    <w:rsid w:val="009F78E7"/>
    <w:rsid w:val="00A04174"/>
    <w:rsid w:val="00A172AE"/>
    <w:rsid w:val="00A226D1"/>
    <w:rsid w:val="00A40EC2"/>
    <w:rsid w:val="00A466CB"/>
    <w:rsid w:val="00A54988"/>
    <w:rsid w:val="00A60C00"/>
    <w:rsid w:val="00A674F1"/>
    <w:rsid w:val="00A80EC5"/>
    <w:rsid w:val="00A86A80"/>
    <w:rsid w:val="00AA36FD"/>
    <w:rsid w:val="00AA6FBB"/>
    <w:rsid w:val="00AB1DB8"/>
    <w:rsid w:val="00AB2133"/>
    <w:rsid w:val="00AC0EE6"/>
    <w:rsid w:val="00AC7AC1"/>
    <w:rsid w:val="00AE5FE8"/>
    <w:rsid w:val="00B45A57"/>
    <w:rsid w:val="00B550E4"/>
    <w:rsid w:val="00B80D0C"/>
    <w:rsid w:val="00B9247D"/>
    <w:rsid w:val="00BE31AC"/>
    <w:rsid w:val="00C3068C"/>
    <w:rsid w:val="00C4717A"/>
    <w:rsid w:val="00C62FCD"/>
    <w:rsid w:val="00CA4BD7"/>
    <w:rsid w:val="00CB0308"/>
    <w:rsid w:val="00CB4C7A"/>
    <w:rsid w:val="00CE6751"/>
    <w:rsid w:val="00D12855"/>
    <w:rsid w:val="00D245BD"/>
    <w:rsid w:val="00D501FB"/>
    <w:rsid w:val="00D52C39"/>
    <w:rsid w:val="00D66FEC"/>
    <w:rsid w:val="00DB36C4"/>
    <w:rsid w:val="00DC0A10"/>
    <w:rsid w:val="00DF0B13"/>
    <w:rsid w:val="00DF5AEE"/>
    <w:rsid w:val="00DF6215"/>
    <w:rsid w:val="00E00F33"/>
    <w:rsid w:val="00E03DB7"/>
    <w:rsid w:val="00E049BA"/>
    <w:rsid w:val="00E1521E"/>
    <w:rsid w:val="00E1722D"/>
    <w:rsid w:val="00E2131D"/>
    <w:rsid w:val="00E4397D"/>
    <w:rsid w:val="00E50E0C"/>
    <w:rsid w:val="00E5523A"/>
    <w:rsid w:val="00E607ED"/>
    <w:rsid w:val="00E6366B"/>
    <w:rsid w:val="00E87267"/>
    <w:rsid w:val="00EA3FBF"/>
    <w:rsid w:val="00EB3093"/>
    <w:rsid w:val="00EB337D"/>
    <w:rsid w:val="00EC37E7"/>
    <w:rsid w:val="00ED7823"/>
    <w:rsid w:val="00F224B2"/>
    <w:rsid w:val="00F37E9C"/>
    <w:rsid w:val="00F664FD"/>
    <w:rsid w:val="00F747A0"/>
    <w:rsid w:val="00F81B59"/>
    <w:rsid w:val="00F92716"/>
    <w:rsid w:val="00FA0F34"/>
    <w:rsid w:val="00FA3D14"/>
    <w:rsid w:val="00FA67CA"/>
    <w:rsid w:val="00FF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6CB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A466CB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A466CB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Piedepgina">
    <w:name w:val="footer"/>
    <w:basedOn w:val="Normal"/>
    <w:link w:val="PiedepginaCar"/>
    <w:rsid w:val="00A466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66CB"/>
    <w:rPr>
      <w:rFonts w:ascii="Calibri" w:eastAsia="Calibri" w:hAnsi="Calibri" w:cs="Times New Roman"/>
      <w:lang w:val="es-MX"/>
    </w:rPr>
  </w:style>
  <w:style w:type="character" w:styleId="Nmerodepgina">
    <w:name w:val="page number"/>
    <w:basedOn w:val="Fuentedeprrafopredeter"/>
    <w:rsid w:val="00A466CB"/>
  </w:style>
  <w:style w:type="character" w:styleId="Hipervnculo">
    <w:name w:val="Hyperlink"/>
    <w:basedOn w:val="Fuentedeprrafopredeter"/>
    <w:uiPriority w:val="99"/>
    <w:unhideWhenUsed/>
    <w:rsid w:val="00A466C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12855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  <w:style w:type="character" w:styleId="nfasis">
    <w:name w:val="Emphasis"/>
    <w:basedOn w:val="Fuentedeprrafopredeter"/>
    <w:uiPriority w:val="20"/>
    <w:qFormat/>
    <w:rsid w:val="00D128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902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José Miguel</cp:lastModifiedBy>
  <cp:revision>6</cp:revision>
  <dcterms:created xsi:type="dcterms:W3CDTF">2017-12-04T18:26:00Z</dcterms:created>
  <dcterms:modified xsi:type="dcterms:W3CDTF">2018-02-15T17:56:00Z</dcterms:modified>
</cp:coreProperties>
</file>