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B15" w:rsidRDefault="00AA61FF" w:rsidP="00A730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A61FF">
        <w:rPr>
          <w:rFonts w:ascii="Arial" w:hAnsi="Arial" w:cs="Arial"/>
          <w:bCs/>
          <w:sz w:val="24"/>
          <w:szCs w:val="24"/>
        </w:rPr>
        <w:t>El regulador del crecimiento cubano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D00260" w:rsidRPr="00D00260">
        <w:rPr>
          <w:rFonts w:ascii="Arial" w:hAnsi="Arial" w:cs="Arial"/>
          <w:bCs/>
          <w:sz w:val="24"/>
          <w:szCs w:val="24"/>
        </w:rPr>
        <w:t>PECTIMORF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A61FF">
        <w:rPr>
          <w:rFonts w:ascii="Arial" w:hAnsi="Arial" w:cs="Arial"/>
          <w:sz w:val="24"/>
          <w:szCs w:val="24"/>
        </w:rPr>
        <w:t xml:space="preserve">(registrado como </w:t>
      </w:r>
      <w:r w:rsidR="00D00260" w:rsidRPr="00AA61FF">
        <w:rPr>
          <w:rFonts w:ascii="Arial" w:hAnsi="Arial" w:cs="Arial"/>
          <w:sz w:val="24"/>
          <w:szCs w:val="24"/>
        </w:rPr>
        <w:t>PECTIMORF'</w:t>
      </w:r>
      <w:r w:rsidRPr="00AA61FF">
        <w:rPr>
          <w:rFonts w:ascii="Arial" w:hAnsi="Arial" w:cs="Arial"/>
          <w:sz w:val="24"/>
          <w:szCs w:val="24"/>
        </w:rPr>
        <w:t>®). Es un bioproducto de origen natural constituido por una mezcla de</w:t>
      </w:r>
      <w:r w:rsidRPr="00AA61F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4" w:tooltip="Carbohidratos" w:history="1">
        <w:r w:rsidRPr="00AA61FF">
          <w:rPr>
            <w:rStyle w:val="Hipervnculo"/>
            <w:rFonts w:ascii="Arial" w:hAnsi="Arial" w:cs="Arial"/>
            <w:color w:val="000000" w:themeColor="text1"/>
            <w:sz w:val="24"/>
            <w:szCs w:val="24"/>
            <w:u w:val="none"/>
          </w:rPr>
          <w:t>carbohidratos</w:t>
        </w:r>
      </w:hyperlink>
      <w:r w:rsidR="00A73022">
        <w:rPr>
          <w:rFonts w:ascii="Arial" w:hAnsi="Arial" w:cs="Arial"/>
          <w:sz w:val="24"/>
          <w:szCs w:val="24"/>
        </w:rPr>
        <w:t xml:space="preserve"> biológicamente activos, para minimizar el problema de  </w:t>
      </w:r>
      <w:r w:rsidR="00A73022">
        <w:rPr>
          <w:rFonts w:ascii="Arial" w:hAnsi="Arial" w:cs="Arial"/>
          <w:bCs/>
          <w:sz w:val="24"/>
          <w:szCs w:val="24"/>
        </w:rPr>
        <w:t>l</w:t>
      </w:r>
      <w:r w:rsidR="00A73022" w:rsidRPr="00A73022">
        <w:rPr>
          <w:rFonts w:ascii="Arial" w:hAnsi="Arial" w:cs="Arial"/>
          <w:bCs/>
          <w:sz w:val="24"/>
          <w:szCs w:val="24"/>
        </w:rPr>
        <w:t>os bajos porcentajes de enraizamiento y la baja supervivencia de las plantas e</w:t>
      </w:r>
      <w:r w:rsidR="00484B15">
        <w:rPr>
          <w:rFonts w:ascii="Arial" w:hAnsi="Arial" w:cs="Arial"/>
          <w:bCs/>
          <w:sz w:val="24"/>
          <w:szCs w:val="24"/>
        </w:rPr>
        <w:t>n condiciones de aclimatización</w:t>
      </w:r>
      <w:r w:rsidR="00A73022">
        <w:rPr>
          <w:rFonts w:ascii="Arial" w:hAnsi="Arial" w:cs="Arial"/>
          <w:bCs/>
          <w:sz w:val="24"/>
          <w:szCs w:val="24"/>
        </w:rPr>
        <w:t xml:space="preserve">. </w:t>
      </w:r>
      <w:r w:rsidR="00A10FB6">
        <w:rPr>
          <w:rFonts w:ascii="Arial" w:hAnsi="Arial" w:cs="Arial"/>
          <w:bCs/>
          <w:sz w:val="24"/>
          <w:szCs w:val="24"/>
        </w:rPr>
        <w:t>Además que acelera la ge</w:t>
      </w:r>
      <w:r w:rsidR="00893C9E">
        <w:rPr>
          <w:rFonts w:ascii="Arial" w:hAnsi="Arial" w:cs="Arial"/>
          <w:bCs/>
          <w:sz w:val="24"/>
          <w:szCs w:val="24"/>
        </w:rPr>
        <w:t>r</w:t>
      </w:r>
      <w:r w:rsidR="00A10FB6">
        <w:rPr>
          <w:rFonts w:ascii="Arial" w:hAnsi="Arial" w:cs="Arial"/>
          <w:bCs/>
          <w:sz w:val="24"/>
          <w:szCs w:val="24"/>
        </w:rPr>
        <w:t>minación de las semillas contribuyendo así al rendimiento y crecimiento de los cultivos.</w:t>
      </w:r>
    </w:p>
    <w:p w:rsidR="00484B15" w:rsidRDefault="00A73022" w:rsidP="00A730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Es un sólido amarillo-cremoso-claro</w:t>
      </w:r>
      <w:r w:rsidR="00484B15">
        <w:rPr>
          <w:rFonts w:ascii="Arial" w:hAnsi="Arial" w:cs="Arial"/>
          <w:bCs/>
          <w:sz w:val="24"/>
          <w:szCs w:val="24"/>
        </w:rPr>
        <w:t xml:space="preserve"> </w:t>
      </w:r>
      <w:r w:rsidR="00A10FB6">
        <w:rPr>
          <w:rFonts w:ascii="Arial" w:hAnsi="Arial" w:cs="Arial"/>
          <w:bCs/>
          <w:sz w:val="24"/>
          <w:szCs w:val="24"/>
        </w:rPr>
        <w:t>c</w:t>
      </w:r>
      <w:r w:rsidR="00484B15">
        <w:rPr>
          <w:rFonts w:ascii="Arial" w:hAnsi="Arial" w:cs="Arial"/>
          <w:bCs/>
          <w:sz w:val="24"/>
          <w:szCs w:val="24"/>
        </w:rPr>
        <w:t xml:space="preserve">ompuesto por </w:t>
      </w:r>
      <w:r w:rsidR="00484B15" w:rsidRPr="00A73022">
        <w:rPr>
          <w:rFonts w:ascii="Arial" w:hAnsi="Arial" w:cs="Arial"/>
          <w:bCs/>
          <w:sz w:val="24"/>
          <w:szCs w:val="24"/>
        </w:rPr>
        <w:t>ácido galacturónico</w:t>
      </w:r>
      <w:r w:rsidR="00484B15">
        <w:rPr>
          <w:rFonts w:ascii="Arial" w:hAnsi="Arial" w:cs="Arial"/>
          <w:bCs/>
          <w:sz w:val="24"/>
          <w:szCs w:val="24"/>
        </w:rPr>
        <w:t xml:space="preserve"> entre un </w:t>
      </w:r>
      <w:r w:rsidR="00484B15" w:rsidRPr="00A73022">
        <w:rPr>
          <w:rFonts w:ascii="Arial" w:hAnsi="Arial" w:cs="Arial"/>
          <w:bCs/>
          <w:sz w:val="24"/>
          <w:szCs w:val="24"/>
        </w:rPr>
        <w:t>58-61 %</w:t>
      </w:r>
      <w:r w:rsidR="00484B15">
        <w:t xml:space="preserve">, </w:t>
      </w:r>
      <w:r>
        <w:rPr>
          <w:rFonts w:ascii="Arial" w:hAnsi="Arial" w:cs="Arial"/>
          <w:bCs/>
          <w:sz w:val="24"/>
          <w:szCs w:val="24"/>
        </w:rPr>
        <w:t>s</w:t>
      </w:r>
      <w:r w:rsidRPr="00A73022">
        <w:rPr>
          <w:rFonts w:ascii="Arial" w:hAnsi="Arial" w:cs="Arial"/>
          <w:bCs/>
          <w:sz w:val="24"/>
          <w:szCs w:val="24"/>
        </w:rPr>
        <w:t>oluble en agua</w:t>
      </w:r>
      <w:r w:rsidR="00A3079D">
        <w:rPr>
          <w:rFonts w:ascii="Arial" w:hAnsi="Arial" w:cs="Arial"/>
          <w:bCs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 xml:space="preserve"> p</w:t>
      </w:r>
      <w:r w:rsidRPr="00A73022">
        <w:rPr>
          <w:rFonts w:ascii="Arial" w:hAnsi="Arial" w:cs="Arial"/>
          <w:bCs/>
          <w:sz w:val="24"/>
          <w:szCs w:val="24"/>
        </w:rPr>
        <w:t>uede ser autoclaveado sin pérdidas significativas en su actividad biológica</w:t>
      </w:r>
      <w:r>
        <w:rPr>
          <w:rFonts w:ascii="Arial" w:hAnsi="Arial" w:cs="Arial"/>
          <w:bCs/>
          <w:sz w:val="24"/>
          <w:szCs w:val="24"/>
        </w:rPr>
        <w:t xml:space="preserve"> además de ser c</w:t>
      </w:r>
      <w:r w:rsidRPr="00A73022">
        <w:rPr>
          <w:rFonts w:ascii="Arial" w:hAnsi="Arial" w:cs="Arial"/>
          <w:bCs/>
          <w:sz w:val="24"/>
          <w:szCs w:val="24"/>
        </w:rPr>
        <w:t xml:space="preserve">ompatible con los fertilizantes. </w:t>
      </w:r>
    </w:p>
    <w:p w:rsidR="0007127B" w:rsidRDefault="00893C9E" w:rsidP="00A730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="00484B15">
        <w:rPr>
          <w:rFonts w:ascii="Arial" w:hAnsi="Arial" w:cs="Arial"/>
          <w:bCs/>
          <w:sz w:val="24"/>
          <w:szCs w:val="24"/>
        </w:rPr>
        <w:t>ebe almacenarse en una temperatura por debajo de los 35°C, en estado sólido es estable por 3 años y</w:t>
      </w:r>
      <w:r w:rsidR="0007127B">
        <w:rPr>
          <w:rFonts w:ascii="Arial" w:hAnsi="Arial" w:cs="Arial"/>
          <w:bCs/>
          <w:sz w:val="24"/>
          <w:szCs w:val="24"/>
        </w:rPr>
        <w:t xml:space="preserve"> en</w:t>
      </w:r>
      <w:r w:rsidR="00484B15">
        <w:rPr>
          <w:rFonts w:ascii="Arial" w:hAnsi="Arial" w:cs="Arial"/>
          <w:bCs/>
          <w:sz w:val="24"/>
          <w:szCs w:val="24"/>
        </w:rPr>
        <w:t xml:space="preserve"> solución líquida</w:t>
      </w:r>
      <w:r w:rsidR="0007127B">
        <w:rPr>
          <w:rFonts w:ascii="Arial" w:hAnsi="Arial" w:cs="Arial"/>
          <w:bCs/>
          <w:sz w:val="24"/>
          <w:szCs w:val="24"/>
        </w:rPr>
        <w:t xml:space="preserve"> por</w:t>
      </w:r>
      <w:r w:rsidR="00484B15">
        <w:rPr>
          <w:rFonts w:ascii="Arial" w:hAnsi="Arial" w:cs="Arial"/>
          <w:bCs/>
          <w:sz w:val="24"/>
          <w:szCs w:val="24"/>
        </w:rPr>
        <w:t xml:space="preserve"> 15 días. En una temperatura </w:t>
      </w:r>
      <w:r w:rsidR="0007127B">
        <w:rPr>
          <w:rFonts w:ascii="Arial" w:hAnsi="Arial" w:cs="Arial"/>
          <w:bCs/>
          <w:sz w:val="24"/>
          <w:szCs w:val="24"/>
        </w:rPr>
        <w:t>de</w:t>
      </w:r>
      <w:r w:rsidR="00484B15">
        <w:rPr>
          <w:rFonts w:ascii="Arial" w:hAnsi="Arial" w:cs="Arial"/>
          <w:bCs/>
          <w:sz w:val="24"/>
          <w:szCs w:val="24"/>
        </w:rPr>
        <w:t xml:space="preserve"> 2°C- 8°C </w:t>
      </w:r>
      <w:r w:rsidR="0007127B">
        <w:rPr>
          <w:rFonts w:ascii="Arial" w:hAnsi="Arial" w:cs="Arial"/>
          <w:bCs/>
          <w:sz w:val="24"/>
          <w:szCs w:val="24"/>
        </w:rPr>
        <w:t>su tiempo de duración es de tres (3) meses.</w:t>
      </w:r>
    </w:p>
    <w:p w:rsidR="00A10FB6" w:rsidRDefault="00A10FB6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Es utilizado en cultivos </w:t>
      </w:r>
    </w:p>
    <w:p w:rsidR="00A10FB6" w:rsidRDefault="00A10FB6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</w:t>
      </w:r>
      <w:r w:rsidRPr="00A10FB6">
        <w:rPr>
          <w:rFonts w:ascii="Arial" w:hAnsi="Arial" w:cs="Arial"/>
          <w:bCs/>
          <w:sz w:val="24"/>
          <w:szCs w:val="24"/>
        </w:rPr>
        <w:t xml:space="preserve">iotecnología: </w:t>
      </w:r>
      <w:r>
        <w:rPr>
          <w:rFonts w:ascii="Arial" w:hAnsi="Arial" w:cs="Arial"/>
          <w:bCs/>
          <w:sz w:val="24"/>
          <w:szCs w:val="24"/>
        </w:rPr>
        <w:t>c</w:t>
      </w:r>
      <w:r w:rsidRPr="00A10FB6">
        <w:rPr>
          <w:rFonts w:ascii="Arial" w:hAnsi="Arial" w:cs="Arial"/>
          <w:bCs/>
          <w:sz w:val="24"/>
          <w:szCs w:val="24"/>
        </w:rPr>
        <w:t>afé, caña de azúcar, tabaco, ajo, papa, yuca, tomate, plátano, banano, malanga, orquídea, lirios, anturios.</w:t>
      </w:r>
    </w:p>
    <w:p w:rsidR="00A10FB6" w:rsidRDefault="00A10FB6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Campo</w:t>
      </w:r>
      <w:r w:rsidRPr="00A10FB6">
        <w:rPr>
          <w:rFonts w:ascii="Arial" w:hAnsi="Arial" w:cs="Arial"/>
          <w:bCs/>
          <w:sz w:val="24"/>
          <w:szCs w:val="24"/>
        </w:rPr>
        <w:t>: Tomate, ají, rábano, col, zanahoria, lechuga, ajo, acelga, espinaca, soya, frijol.</w:t>
      </w:r>
    </w:p>
    <w:p w:rsidR="00A10FB6" w:rsidRDefault="00A10FB6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10FB6">
        <w:rPr>
          <w:rFonts w:ascii="Arial" w:hAnsi="Arial" w:cs="Arial"/>
          <w:bCs/>
          <w:sz w:val="24"/>
          <w:szCs w:val="24"/>
        </w:rPr>
        <w:t xml:space="preserve">Enraizamiento en </w:t>
      </w:r>
      <w:hyperlink r:id="rId5" w:tooltip="Viveros" w:history="1">
        <w:r w:rsidRPr="00A10FB6">
          <w:rPr>
            <w:rFonts w:ascii="Arial" w:hAnsi="Arial" w:cs="Arial"/>
            <w:bCs/>
            <w:sz w:val="24"/>
            <w:szCs w:val="24"/>
          </w:rPr>
          <w:t>viveros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: </w:t>
      </w:r>
      <w:hyperlink r:id="rId6" w:tooltip="Guayaba" w:history="1">
        <w:r w:rsidRPr="00A10FB6">
          <w:rPr>
            <w:rFonts w:ascii="Arial" w:hAnsi="Arial" w:cs="Arial"/>
            <w:bCs/>
            <w:sz w:val="24"/>
            <w:szCs w:val="24"/>
          </w:rPr>
          <w:t>Guayaba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7" w:tooltip="Cítricos" w:history="1">
        <w:r w:rsidRPr="00A10FB6">
          <w:rPr>
            <w:rFonts w:ascii="Arial" w:hAnsi="Arial" w:cs="Arial"/>
            <w:bCs/>
            <w:sz w:val="24"/>
            <w:szCs w:val="24"/>
          </w:rPr>
          <w:t>cítricos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8" w:tooltip="Uva" w:history="1">
        <w:r w:rsidRPr="00A10FB6">
          <w:rPr>
            <w:rFonts w:ascii="Arial" w:hAnsi="Arial" w:cs="Arial"/>
            <w:bCs/>
            <w:sz w:val="24"/>
            <w:szCs w:val="24"/>
          </w:rPr>
          <w:t>uva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9" w:tooltip="Melocotón" w:history="1">
        <w:r w:rsidRPr="00A10FB6">
          <w:rPr>
            <w:rFonts w:ascii="Arial" w:hAnsi="Arial" w:cs="Arial"/>
            <w:bCs/>
            <w:sz w:val="24"/>
            <w:szCs w:val="24"/>
          </w:rPr>
          <w:t>melocotón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0" w:tooltip="Higo" w:history="1">
        <w:r w:rsidRPr="00A10FB6">
          <w:rPr>
            <w:rFonts w:ascii="Arial" w:hAnsi="Arial" w:cs="Arial"/>
            <w:bCs/>
            <w:sz w:val="24"/>
            <w:szCs w:val="24"/>
          </w:rPr>
          <w:t>higo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1" w:tooltip="Acerola" w:history="1">
        <w:r w:rsidRPr="00A10FB6">
          <w:rPr>
            <w:rFonts w:ascii="Arial" w:hAnsi="Arial" w:cs="Arial"/>
            <w:bCs/>
            <w:sz w:val="24"/>
            <w:szCs w:val="24"/>
          </w:rPr>
          <w:t>acerola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2" w:tooltip="Canela" w:history="1">
        <w:r w:rsidRPr="00A10FB6">
          <w:rPr>
            <w:rFonts w:ascii="Arial" w:hAnsi="Arial" w:cs="Arial"/>
            <w:bCs/>
            <w:sz w:val="24"/>
            <w:szCs w:val="24"/>
          </w:rPr>
          <w:t>canela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3" w:tooltip="Laurel" w:history="1">
        <w:r w:rsidRPr="00A10FB6">
          <w:rPr>
            <w:rFonts w:ascii="Arial" w:hAnsi="Arial" w:cs="Arial"/>
            <w:bCs/>
            <w:sz w:val="24"/>
            <w:szCs w:val="24"/>
          </w:rPr>
          <w:t>laurel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4" w:tooltip="Rosa" w:history="1">
        <w:r w:rsidRPr="00A10FB6">
          <w:rPr>
            <w:rFonts w:ascii="Arial" w:hAnsi="Arial" w:cs="Arial"/>
            <w:bCs/>
            <w:sz w:val="24"/>
            <w:szCs w:val="24"/>
          </w:rPr>
          <w:t>rosa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5" w:tooltip="Buganvillia (la página no existe)" w:history="1">
        <w:r w:rsidRPr="00A10FB6">
          <w:rPr>
            <w:rFonts w:ascii="Arial" w:hAnsi="Arial" w:cs="Arial"/>
            <w:bCs/>
            <w:sz w:val="24"/>
            <w:szCs w:val="24"/>
          </w:rPr>
          <w:t>buganvilla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6" w:tooltip="Ficus" w:history="1">
        <w:r w:rsidRPr="00A10FB6">
          <w:rPr>
            <w:rFonts w:ascii="Arial" w:hAnsi="Arial" w:cs="Arial"/>
            <w:bCs/>
            <w:sz w:val="24"/>
            <w:szCs w:val="24"/>
          </w:rPr>
          <w:t>ficus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7" w:tooltip="Areca" w:history="1">
        <w:r w:rsidRPr="00A10FB6">
          <w:rPr>
            <w:rFonts w:ascii="Arial" w:hAnsi="Arial" w:cs="Arial"/>
            <w:bCs/>
            <w:sz w:val="24"/>
            <w:szCs w:val="24"/>
          </w:rPr>
          <w:t>areca</w:t>
        </w:r>
      </w:hyperlink>
      <w:r w:rsidRPr="00A10FB6">
        <w:rPr>
          <w:rFonts w:ascii="Arial" w:hAnsi="Arial" w:cs="Arial"/>
          <w:bCs/>
          <w:sz w:val="24"/>
          <w:szCs w:val="24"/>
        </w:rPr>
        <w:t xml:space="preserve">, </w:t>
      </w:r>
      <w:hyperlink r:id="rId18" w:tooltip="Pino tuya (la página no existe)" w:history="1">
        <w:r w:rsidRPr="00A10FB6">
          <w:rPr>
            <w:rFonts w:ascii="Arial" w:hAnsi="Arial" w:cs="Arial"/>
            <w:bCs/>
            <w:sz w:val="24"/>
            <w:szCs w:val="24"/>
          </w:rPr>
          <w:t>pino tuya</w:t>
        </w:r>
      </w:hyperlink>
      <w:r w:rsidRPr="00A10FB6">
        <w:rPr>
          <w:rFonts w:ascii="Arial" w:hAnsi="Arial" w:cs="Arial"/>
          <w:bCs/>
          <w:sz w:val="24"/>
          <w:szCs w:val="24"/>
        </w:rPr>
        <w:t>.</w:t>
      </w:r>
    </w:p>
    <w:p w:rsidR="00893C9E" w:rsidRDefault="00893C9E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Suele presenta</w:t>
      </w:r>
      <w:r w:rsidR="00846306">
        <w:rPr>
          <w:rFonts w:ascii="Arial" w:hAnsi="Arial" w:cs="Arial"/>
          <w:bCs/>
          <w:sz w:val="24"/>
          <w:szCs w:val="24"/>
        </w:rPr>
        <w:t>rse en frascos de 200 ml</w:t>
      </w:r>
      <w:r w:rsidR="00CF14A7">
        <w:rPr>
          <w:rFonts w:ascii="Arial" w:hAnsi="Arial" w:cs="Arial"/>
          <w:bCs/>
          <w:sz w:val="24"/>
          <w:szCs w:val="24"/>
        </w:rPr>
        <w:t xml:space="preserve"> y 1</w:t>
      </w:r>
      <w:r w:rsidR="00846306">
        <w:rPr>
          <w:rFonts w:ascii="Arial" w:hAnsi="Arial" w:cs="Arial"/>
          <w:bCs/>
          <w:sz w:val="24"/>
          <w:szCs w:val="24"/>
        </w:rPr>
        <w:t>000</w:t>
      </w:r>
      <w:r w:rsidR="00CF14A7">
        <w:rPr>
          <w:rFonts w:ascii="Arial" w:hAnsi="Arial" w:cs="Arial"/>
          <w:bCs/>
          <w:sz w:val="24"/>
          <w:szCs w:val="24"/>
        </w:rPr>
        <w:t xml:space="preserve"> </w:t>
      </w:r>
      <w:r w:rsidR="00846306">
        <w:rPr>
          <w:rFonts w:ascii="Arial" w:hAnsi="Arial" w:cs="Arial"/>
          <w:bCs/>
          <w:sz w:val="24"/>
          <w:szCs w:val="24"/>
        </w:rPr>
        <w:t>ml</w:t>
      </w:r>
    </w:p>
    <w:p w:rsidR="00237E8F" w:rsidRDefault="00237E8F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237E8F" w:rsidRDefault="00237E8F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F14A7" w:rsidRDefault="00CF14A7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F14A7" w:rsidRDefault="00CF14A7" w:rsidP="00A10FB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A73022" w:rsidRDefault="00A73022" w:rsidP="00A730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A73022" w:rsidRPr="00A73022" w:rsidRDefault="00A73022" w:rsidP="00A730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sectPr w:rsidR="00A73022" w:rsidRPr="00A73022" w:rsidSect="008715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61FF"/>
    <w:rsid w:val="0007127B"/>
    <w:rsid w:val="000C7C89"/>
    <w:rsid w:val="00237E8F"/>
    <w:rsid w:val="00337FEC"/>
    <w:rsid w:val="00484B15"/>
    <w:rsid w:val="00846306"/>
    <w:rsid w:val="00871586"/>
    <w:rsid w:val="00893C9E"/>
    <w:rsid w:val="009B061B"/>
    <w:rsid w:val="00A10FB6"/>
    <w:rsid w:val="00A3079D"/>
    <w:rsid w:val="00A73022"/>
    <w:rsid w:val="00A7421D"/>
    <w:rsid w:val="00AA5E05"/>
    <w:rsid w:val="00AA61FF"/>
    <w:rsid w:val="00C4739C"/>
    <w:rsid w:val="00CF14A7"/>
    <w:rsid w:val="00D00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58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A61F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5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cured.cu/Uva" TargetMode="External"/><Relationship Id="rId13" Type="http://schemas.openxmlformats.org/officeDocument/2006/relationships/hyperlink" Target="https://www.ecured.cu/Laurel" TargetMode="External"/><Relationship Id="rId18" Type="http://schemas.openxmlformats.org/officeDocument/2006/relationships/hyperlink" Target="https://www.ecured.cu/index.php?title=Pino_tuya&amp;action=edit&amp;redlink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cured.cu/C%C3%ADtricos" TargetMode="External"/><Relationship Id="rId12" Type="http://schemas.openxmlformats.org/officeDocument/2006/relationships/hyperlink" Target="https://www.ecured.cu/Canela" TargetMode="External"/><Relationship Id="rId17" Type="http://schemas.openxmlformats.org/officeDocument/2006/relationships/hyperlink" Target="https://www.ecured.cu/Arec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ecured.cu/Ficus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ecured.cu/Guayaba" TargetMode="External"/><Relationship Id="rId11" Type="http://schemas.openxmlformats.org/officeDocument/2006/relationships/hyperlink" Target="https://www.ecured.cu/Acerola" TargetMode="External"/><Relationship Id="rId5" Type="http://schemas.openxmlformats.org/officeDocument/2006/relationships/hyperlink" Target="https://www.ecured.cu/Viveros" TargetMode="External"/><Relationship Id="rId15" Type="http://schemas.openxmlformats.org/officeDocument/2006/relationships/hyperlink" Target="https://www.ecured.cu/index.php?title=Buganvillia&amp;action=edit&amp;redlink=1" TargetMode="External"/><Relationship Id="rId10" Type="http://schemas.openxmlformats.org/officeDocument/2006/relationships/hyperlink" Target="https://www.ecured.cu/Higo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ecured.cu/Carbohidratos" TargetMode="External"/><Relationship Id="rId9" Type="http://schemas.openxmlformats.org/officeDocument/2006/relationships/hyperlink" Target="https://www.ecured.cu/Melocot%C3%B3n" TargetMode="External"/><Relationship Id="rId14" Type="http://schemas.openxmlformats.org/officeDocument/2006/relationships/hyperlink" Target="https://www.ecured.cu/Ros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352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11</cp:revision>
  <dcterms:created xsi:type="dcterms:W3CDTF">2021-01-06T16:22:00Z</dcterms:created>
  <dcterms:modified xsi:type="dcterms:W3CDTF">2021-01-11T15:47:00Z</dcterms:modified>
</cp:coreProperties>
</file>