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F8F" w:rsidRPr="0072476E" w:rsidRDefault="00A92F8F" w:rsidP="00A92F8F">
      <w:pPr>
        <w:spacing w:after="0" w:line="360" w:lineRule="auto"/>
        <w:rPr>
          <w:rFonts w:ascii="Arial" w:hAnsi="Arial" w:cs="Arial"/>
          <w:b/>
        </w:rPr>
      </w:pPr>
      <w:bookmarkStart w:id="0" w:name="OLE_LINK1"/>
      <w:r>
        <w:rPr>
          <w:rFonts w:ascii="Arial" w:hAnsi="Arial" w:cs="Arial"/>
          <w:b/>
        </w:rPr>
        <w:t xml:space="preserve">Análogos </w:t>
      </w:r>
      <w:proofErr w:type="spellStart"/>
      <w:r>
        <w:rPr>
          <w:rFonts w:ascii="Arial" w:hAnsi="Arial" w:cs="Arial"/>
          <w:b/>
        </w:rPr>
        <w:t>espirostánicos</w:t>
      </w:r>
      <w:proofErr w:type="spellEnd"/>
      <w:r>
        <w:rPr>
          <w:rFonts w:ascii="Arial" w:hAnsi="Arial" w:cs="Arial"/>
          <w:b/>
        </w:rPr>
        <w:t xml:space="preserve"> de </w:t>
      </w:r>
      <w:proofErr w:type="spellStart"/>
      <w:r>
        <w:rPr>
          <w:rFonts w:ascii="Arial" w:hAnsi="Arial" w:cs="Arial"/>
          <w:b/>
        </w:rPr>
        <w:t>brasinoesteroides</w:t>
      </w:r>
      <w:proofErr w:type="spellEnd"/>
      <w:r w:rsidRPr="0072476E">
        <w:rPr>
          <w:rFonts w:ascii="Arial" w:hAnsi="Arial" w:cs="Arial"/>
          <w:b/>
        </w:rPr>
        <w:t xml:space="preserve"> estimula</w:t>
      </w:r>
      <w:r>
        <w:rPr>
          <w:rFonts w:ascii="Arial" w:hAnsi="Arial" w:cs="Arial"/>
          <w:b/>
        </w:rPr>
        <w:t>n</w:t>
      </w:r>
      <w:r w:rsidRPr="0072476E">
        <w:rPr>
          <w:rFonts w:ascii="Arial" w:hAnsi="Arial" w:cs="Arial"/>
          <w:b/>
        </w:rPr>
        <w:t xml:space="preserve"> el crecimiento de plántulas de arroz (</w:t>
      </w:r>
      <w:r w:rsidRPr="0072476E">
        <w:rPr>
          <w:rFonts w:ascii="Arial" w:hAnsi="Arial" w:cs="Arial"/>
          <w:b/>
          <w:i/>
        </w:rPr>
        <w:t>Oryza sativa</w:t>
      </w:r>
      <w:r w:rsidRPr="0072476E">
        <w:rPr>
          <w:rFonts w:ascii="Arial" w:hAnsi="Arial" w:cs="Arial"/>
          <w:b/>
        </w:rPr>
        <w:t xml:space="preserve"> L.) </w:t>
      </w:r>
      <w:proofErr w:type="spellStart"/>
      <w:r>
        <w:rPr>
          <w:rFonts w:ascii="Arial" w:hAnsi="Arial" w:cs="Arial"/>
          <w:b/>
        </w:rPr>
        <w:t>cv</w:t>
      </w:r>
      <w:proofErr w:type="spellEnd"/>
      <w:r>
        <w:rPr>
          <w:rFonts w:ascii="Arial" w:hAnsi="Arial" w:cs="Arial"/>
          <w:b/>
        </w:rPr>
        <w:t>. INCA LP-7 sometidas a estrés por NaCl</w:t>
      </w:r>
      <w:r w:rsidRPr="0072476E">
        <w:rPr>
          <w:rFonts w:ascii="Arial" w:hAnsi="Arial" w:cs="Arial"/>
          <w:b/>
        </w:rPr>
        <w:t>.</w:t>
      </w:r>
    </w:p>
    <w:p w:rsidR="00A92F8F" w:rsidRDefault="00A92F8F" w:rsidP="00E5124D">
      <w:pPr>
        <w:spacing w:after="0" w:line="360" w:lineRule="auto"/>
        <w:ind w:left="708"/>
        <w:jc w:val="both"/>
        <w:rPr>
          <w:rFonts w:ascii="Arial" w:hAnsi="Arial" w:cs="Arial"/>
          <w:b/>
        </w:rPr>
      </w:pPr>
    </w:p>
    <w:p w:rsidR="00E5124D" w:rsidRPr="00E5124D" w:rsidRDefault="00E5124D" w:rsidP="00E5124D">
      <w:pPr>
        <w:spacing w:after="0" w:line="360" w:lineRule="auto"/>
        <w:ind w:left="708"/>
        <w:jc w:val="both"/>
        <w:rPr>
          <w:rFonts w:ascii="Arial" w:hAnsi="Arial" w:cs="Arial"/>
          <w:b/>
        </w:rPr>
      </w:pPr>
      <w:r w:rsidRPr="00E5124D">
        <w:rPr>
          <w:rFonts w:ascii="Arial" w:hAnsi="Arial" w:cs="Arial"/>
          <w:b/>
        </w:rPr>
        <w:t>Resumen</w:t>
      </w:r>
    </w:p>
    <w:p w:rsidR="00E5124D" w:rsidRDefault="00E5124D" w:rsidP="00E5124D">
      <w:pPr>
        <w:spacing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análogos </w:t>
      </w:r>
      <w:proofErr w:type="spellStart"/>
      <w:r>
        <w:rPr>
          <w:rFonts w:ascii="Arial" w:hAnsi="Arial" w:cs="Arial"/>
        </w:rPr>
        <w:t>espirostánicos</w:t>
      </w:r>
      <w:proofErr w:type="spellEnd"/>
      <w:r>
        <w:rPr>
          <w:rFonts w:ascii="Arial" w:hAnsi="Arial" w:cs="Arial"/>
        </w:rPr>
        <w:t xml:space="preserve"> de </w:t>
      </w:r>
      <w:proofErr w:type="spellStart"/>
      <w:r w:rsidRPr="00FA1B17">
        <w:rPr>
          <w:rFonts w:ascii="Arial" w:hAnsi="Arial" w:cs="Arial"/>
        </w:rPr>
        <w:t>brasinoesteroides</w:t>
      </w:r>
      <w:proofErr w:type="spellEnd"/>
      <w:r>
        <w:rPr>
          <w:rFonts w:ascii="Arial" w:hAnsi="Arial" w:cs="Arial"/>
        </w:rPr>
        <w:t xml:space="preserve"> son compuestos, sintetizados en Cuba y algunas de sus formulaciones han demostrado estimular el crecimiento cuando las plantas son sometidas a estrés salino. </w:t>
      </w:r>
      <w:r w:rsidRPr="00AC5F95">
        <w:rPr>
          <w:rFonts w:ascii="Arial" w:hAnsi="Arial" w:cs="Arial"/>
        </w:rPr>
        <w:t>Recientemente, se ha sintetizado un nuevo análogo</w:t>
      </w:r>
      <w:r>
        <w:rPr>
          <w:rFonts w:ascii="Arial" w:hAnsi="Arial" w:cs="Arial"/>
        </w:rPr>
        <w:t xml:space="preserve"> (Biobras-25)</w:t>
      </w:r>
      <w:r w:rsidRPr="00AC5F95">
        <w:rPr>
          <w:rFonts w:ascii="Arial" w:hAnsi="Arial" w:cs="Arial"/>
        </w:rPr>
        <w:t xml:space="preserve">, que </w:t>
      </w:r>
      <w:r>
        <w:rPr>
          <w:rFonts w:ascii="Arial" w:hAnsi="Arial" w:cs="Arial"/>
        </w:rPr>
        <w:t>debe poseer</w:t>
      </w:r>
      <w:r w:rsidRPr="00AC5F95">
        <w:rPr>
          <w:rFonts w:ascii="Arial" w:hAnsi="Arial" w:cs="Arial"/>
        </w:rPr>
        <w:t xml:space="preserve"> una buena actividad biológica. </w:t>
      </w:r>
      <w:r>
        <w:rPr>
          <w:rFonts w:ascii="Arial" w:hAnsi="Arial" w:cs="Arial"/>
        </w:rPr>
        <w:t xml:space="preserve">Por tal motivo, el objetivo de este trabajo fue evaluar el crecimiento de plántulas de arroz sometidas a estrés por NaCl, durante catorce días, cuando sus semillas fueron tratadas con  Biobras-25 o Biobras-16. Se montaron dos experimentos, en el primero las semillas de arroz </w:t>
      </w:r>
      <w:proofErr w:type="spellStart"/>
      <w:r>
        <w:rPr>
          <w:rFonts w:ascii="Arial" w:hAnsi="Arial" w:cs="Arial"/>
        </w:rPr>
        <w:t>cv</w:t>
      </w:r>
      <w:proofErr w:type="spellEnd"/>
      <w:r>
        <w:rPr>
          <w:rFonts w:ascii="Arial" w:hAnsi="Arial" w:cs="Arial"/>
        </w:rPr>
        <w:t xml:space="preserve">. INCA LP-7 se sumergieron en soluciones de </w:t>
      </w:r>
      <w:r w:rsidRPr="00D96B4A">
        <w:rPr>
          <w:rFonts w:ascii="Arial" w:hAnsi="Arial" w:cs="Arial"/>
        </w:rPr>
        <w:t>0, 0.005, 0.05 y 0.5 mg L</w:t>
      </w:r>
      <w:r w:rsidRPr="00D96B4A">
        <w:rPr>
          <w:rFonts w:ascii="Arial" w:hAnsi="Arial" w:cs="Arial"/>
          <w:vertAlign w:val="superscript"/>
        </w:rPr>
        <w:t>-1</w:t>
      </w:r>
      <w:r>
        <w:rPr>
          <w:rFonts w:ascii="Arial" w:hAnsi="Arial" w:cs="Arial"/>
        </w:rPr>
        <w:t xml:space="preserve"> de BB-25 o BB-16 y después de germinadas se colocaron en potes que contenían solución nutritiva Hoagland diluida suplementada o no con NaCl 0.1 mol L</w:t>
      </w:r>
      <w:r w:rsidRPr="002C670B">
        <w:rPr>
          <w:rFonts w:ascii="Arial" w:hAnsi="Arial" w:cs="Arial"/>
          <w:vertAlign w:val="superscript"/>
        </w:rPr>
        <w:t>-1</w:t>
      </w:r>
      <w:r>
        <w:rPr>
          <w:rFonts w:ascii="Arial" w:hAnsi="Arial" w:cs="Arial"/>
        </w:rPr>
        <w:t xml:space="preserve"> y se mantuvieron durante catorce días en un cuarto de crecimiento. Al final del experimento se evaluaron a 25 plantas por tratamiento la longitud y masa seca de raíces y parte aérea. </w:t>
      </w:r>
      <w:bookmarkEnd w:id="0"/>
      <w:r>
        <w:rPr>
          <w:rFonts w:ascii="Arial" w:hAnsi="Arial" w:cs="Arial"/>
        </w:rPr>
        <w:t>El</w:t>
      </w:r>
      <w:r w:rsidRPr="000A5550">
        <w:rPr>
          <w:rFonts w:ascii="Arial" w:hAnsi="Arial" w:cs="Arial"/>
        </w:rPr>
        <w:t xml:space="preserve"> segundo experimento </w:t>
      </w:r>
      <w:r>
        <w:rPr>
          <w:rFonts w:ascii="Arial" w:hAnsi="Arial" w:cs="Arial"/>
        </w:rPr>
        <w:t xml:space="preserve">se montó </w:t>
      </w:r>
      <w:r w:rsidRPr="000A5550">
        <w:rPr>
          <w:rFonts w:ascii="Arial" w:hAnsi="Arial" w:cs="Arial"/>
        </w:rPr>
        <w:t>con las mejores concentraciones de ambas formulaciones y</w:t>
      </w:r>
      <w:r>
        <w:rPr>
          <w:rFonts w:ascii="Arial" w:hAnsi="Arial" w:cs="Arial"/>
        </w:rPr>
        <w:t>, además de</w:t>
      </w:r>
      <w:r w:rsidRPr="000A5550">
        <w:rPr>
          <w:rFonts w:ascii="Arial" w:hAnsi="Arial" w:cs="Arial"/>
        </w:rPr>
        <w:t xml:space="preserve"> los indicadores de crecimiento descritos anteriormente, se </w:t>
      </w:r>
      <w:r>
        <w:rPr>
          <w:rFonts w:ascii="Arial" w:hAnsi="Arial" w:cs="Arial"/>
        </w:rPr>
        <w:t>determinaron las concentraciones de prolina</w:t>
      </w:r>
      <w:r w:rsidRPr="000A5550">
        <w:rPr>
          <w:rFonts w:ascii="Arial" w:hAnsi="Arial" w:cs="Arial"/>
        </w:rPr>
        <w:t>, clorofilas a, b, totales y carotenos totales</w:t>
      </w:r>
      <w:r>
        <w:rPr>
          <w:rFonts w:ascii="Arial" w:hAnsi="Arial" w:cs="Arial"/>
        </w:rPr>
        <w:t xml:space="preserve"> en las hojas</w:t>
      </w:r>
      <w:r w:rsidRPr="000A555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Los resultados mostraron que ambos análogos exhibieron un comportamiento diferencial, destacándose el BB-25, el cual no sólo estimuló el crecimiento de las plántulas sometidas a estrés por NaCl sino que además estimuló significativamente la concentración de los pigmentos y disminuyó la concentración de prolina en las hojas.</w:t>
      </w:r>
    </w:p>
    <w:p w:rsidR="00DE0124" w:rsidRDefault="00DE0124" w:rsidP="00E5124D">
      <w:pPr>
        <w:spacing w:line="360" w:lineRule="auto"/>
      </w:pPr>
    </w:p>
    <w:sectPr w:rsidR="00DE0124" w:rsidSect="00DE01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124D"/>
    <w:rsid w:val="001916F3"/>
    <w:rsid w:val="00A92F8F"/>
    <w:rsid w:val="00DE0124"/>
    <w:rsid w:val="00E5124D"/>
    <w:rsid w:val="00E706D7"/>
    <w:rsid w:val="00F50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24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4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hioviedo</cp:lastModifiedBy>
  <cp:revision>2</cp:revision>
  <dcterms:created xsi:type="dcterms:W3CDTF">2016-05-23T13:39:00Z</dcterms:created>
  <dcterms:modified xsi:type="dcterms:W3CDTF">2016-05-23T13:39:00Z</dcterms:modified>
</cp:coreProperties>
</file>