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DAE" w:rsidRDefault="00C30617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 w:rsidRPr="00C30617">
        <w:rPr>
          <w:rFonts w:cstheme="minorHAnsi"/>
          <w:b/>
          <w:sz w:val="28"/>
          <w:szCs w:val="28"/>
          <w:lang w:val="es-PR"/>
        </w:rPr>
        <w:t>CUMPLIMIENTO DEL PLAN SEMESTRAL.- JUNIO DE 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1F0D8B">
        <w:rPr>
          <w:rFonts w:cstheme="minorHAnsi"/>
          <w:sz w:val="28"/>
          <w:szCs w:val="28"/>
          <w:lang w:val="es-PR"/>
        </w:rPr>
        <w:t>Humberto Izquierdo Oviedo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>
        <w:rPr>
          <w:rFonts w:cstheme="minorHAnsi"/>
          <w:sz w:val="28"/>
          <w:szCs w:val="28"/>
          <w:lang w:val="es-PR"/>
        </w:rPr>
        <w:t>Llenen</w:t>
      </w:r>
      <w:r w:rsidR="006140D0">
        <w:rPr>
          <w:rFonts w:cstheme="minorHAnsi"/>
          <w:sz w:val="28"/>
          <w:szCs w:val="28"/>
          <w:lang w:val="es-PR"/>
        </w:rPr>
        <w:t xml:space="preserve"> completen </w:t>
      </w:r>
      <w:r>
        <w:rPr>
          <w:rFonts w:cstheme="minorHAnsi"/>
          <w:sz w:val="28"/>
          <w:szCs w:val="28"/>
          <w:lang w:val="es-PR"/>
        </w:rPr>
        <w:t xml:space="preserve"> las tablas que se presentan a continuación (</w:t>
      </w:r>
      <w:r w:rsidRPr="00C30617">
        <w:rPr>
          <w:rFonts w:cstheme="minorHAnsi"/>
          <w:b/>
          <w:sz w:val="28"/>
          <w:szCs w:val="28"/>
          <w:lang w:val="es-PR"/>
        </w:rPr>
        <w:t>guiarse por el ejemplo en cada caso</w:t>
      </w:r>
      <w:r>
        <w:rPr>
          <w:rFonts w:cstheme="minorHAnsi"/>
          <w:sz w:val="28"/>
          <w:szCs w:val="28"/>
          <w:lang w:val="es-PR"/>
        </w:rPr>
        <w:t>):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4750"/>
        <w:gridCol w:w="1559"/>
        <w:gridCol w:w="1357"/>
        <w:gridCol w:w="1557"/>
        <w:gridCol w:w="2469"/>
        <w:gridCol w:w="1268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0F31A2" w:rsidTr="00C30617">
        <w:trPr>
          <w:trHeight w:val="1352"/>
        </w:trPr>
        <w:tc>
          <w:tcPr>
            <w:tcW w:w="4750" w:type="dxa"/>
            <w:vMerge w:val="restart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0F31A2">
              <w:rPr>
                <w:rFonts w:cstheme="minorHAnsi"/>
                <w:sz w:val="20"/>
                <w:szCs w:val="20"/>
                <w:lang w:val="es-ES"/>
              </w:rPr>
              <w:t xml:space="preserve">1.- Desarrollo de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ES"/>
              </w:rPr>
              <w:t>bioestimuladores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1559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357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557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Bioactivos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Idioleidys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Yanett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Yenisley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Yenisei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2014-2018</w:t>
            </w:r>
          </w:p>
        </w:tc>
      </w:tr>
      <w:tr w:rsidR="00C30617" w:rsidRPr="000F31A2" w:rsidTr="00C30617">
        <w:trPr>
          <w:trHeight w:val="1342"/>
        </w:trPr>
        <w:tc>
          <w:tcPr>
            <w:tcW w:w="0" w:type="auto"/>
            <w:vMerge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357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7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Bioactivos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Idioleidys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Yanett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Yenisley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Yenisei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2016-2018</w:t>
            </w:r>
          </w:p>
        </w:tc>
      </w:tr>
      <w:tr w:rsidR="001F0D8B" w:rsidRPr="000F31A2" w:rsidTr="00C30617">
        <w:trPr>
          <w:trHeight w:val="953"/>
        </w:trPr>
        <w:tc>
          <w:tcPr>
            <w:tcW w:w="4750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ind w:left="360" w:hanging="36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2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.- Aplicación  de tecnologías nucleares para la obtención de genotipos con mayor adaptación a los efectos del cambio climático (temperaturas altas, sequía y enfermedades) en diferentes cultivos de importancia económica</w:t>
            </w:r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Megaproyecto 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Agencia nuclear</w:t>
            </w:r>
          </w:p>
        </w:tc>
        <w:tc>
          <w:tcPr>
            <w:tcW w:w="1557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Dra. C. María C. González</w:t>
            </w:r>
          </w:p>
        </w:tc>
        <w:tc>
          <w:tcPr>
            <w:tcW w:w="246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Dell’Amico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Pedro, Humberto,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Yanelis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, Elisa</w:t>
            </w:r>
          </w:p>
        </w:tc>
        <w:tc>
          <w:tcPr>
            <w:tcW w:w="1268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2014-2016</w:t>
            </w:r>
          </w:p>
        </w:tc>
      </w:tr>
      <w:tr w:rsidR="001F0D8B" w:rsidRPr="000F31A2" w:rsidTr="00FE019B">
        <w:trPr>
          <w:trHeight w:val="819"/>
        </w:trPr>
        <w:tc>
          <w:tcPr>
            <w:tcW w:w="4750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ind w:left="346" w:hanging="346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3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.- 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Optimización en el manejo del agua en cultivos agrícolas de interés económico</w:t>
            </w:r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Proyecto Institucional</w:t>
            </w:r>
          </w:p>
        </w:tc>
        <w:tc>
          <w:tcPr>
            <w:tcW w:w="15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Dr. C. Pedro Rodríguez</w:t>
            </w:r>
          </w:p>
        </w:tc>
        <w:tc>
          <w:tcPr>
            <w:tcW w:w="246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Todo el Dpto.</w:t>
            </w:r>
          </w:p>
        </w:tc>
        <w:tc>
          <w:tcPr>
            <w:tcW w:w="1268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2013-</w:t>
            </w:r>
          </w:p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2017</w:t>
            </w:r>
          </w:p>
        </w:tc>
      </w:tr>
    </w:tbl>
    <w:p w:rsidR="006140D0" w:rsidRPr="000F31A2" w:rsidRDefault="006140D0" w:rsidP="00C30617">
      <w:pPr>
        <w:jc w:val="both"/>
        <w:rPr>
          <w:rFonts w:cstheme="minorHAnsi"/>
          <w:sz w:val="20"/>
          <w:szCs w:val="20"/>
          <w:lang w:val="es-ES"/>
        </w:rPr>
      </w:pPr>
    </w:p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4750"/>
        <w:gridCol w:w="1559"/>
        <w:gridCol w:w="1357"/>
        <w:gridCol w:w="1557"/>
        <w:gridCol w:w="2469"/>
        <w:gridCol w:w="1268"/>
      </w:tblGrid>
      <w:tr w:rsidR="001F0D8B" w:rsidRPr="0052449C" w:rsidTr="00012A0C">
        <w:trPr>
          <w:trHeight w:val="586"/>
        </w:trPr>
        <w:tc>
          <w:tcPr>
            <w:tcW w:w="4750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lastRenderedPageBreak/>
              <w:t>Título del proyecto</w:t>
            </w:r>
          </w:p>
        </w:tc>
        <w:tc>
          <w:tcPr>
            <w:tcW w:w="1559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1F0D8B" w:rsidRPr="00D91E7B" w:rsidTr="00012A0C">
        <w:trPr>
          <w:trHeight w:val="953"/>
        </w:trPr>
        <w:tc>
          <w:tcPr>
            <w:tcW w:w="4750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ind w:left="346" w:hanging="346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4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.- </w:t>
            </w:r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 xml:space="preserve">Estrategias Agroecológicas para la Mitigación y/o Adaptación a los Efectos de los Cambios Climáticos Globales en </w:t>
            </w:r>
            <w:proofErr w:type="spellStart"/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>Agroecosistemas</w:t>
            </w:r>
            <w:proofErr w:type="spellEnd"/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 xml:space="preserve"> Cubanos</w:t>
            </w:r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Proyecto Institucional</w:t>
            </w:r>
          </w:p>
        </w:tc>
        <w:tc>
          <w:tcPr>
            <w:tcW w:w="15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Dr. C. Pedro Rodríguez</w:t>
            </w:r>
          </w:p>
        </w:tc>
        <w:tc>
          <w:tcPr>
            <w:tcW w:w="246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Grupo de Fisiología, Alejandro,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Daimy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Ionel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Tere, Miriam,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Walfredo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Yanelis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Natalí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Ana, Alicia, Belkis,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Daimy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A., Elisa, Humberto,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Yoyi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Lisbel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M., Magaly,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Cartaya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Pedro Rafael,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Yanett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Yenisel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Yenisley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Yuliem</w:t>
            </w:r>
            <w:proofErr w:type="spellEnd"/>
          </w:p>
        </w:tc>
        <w:tc>
          <w:tcPr>
            <w:tcW w:w="1268" w:type="dxa"/>
          </w:tcPr>
          <w:p w:rsidR="001F0D8B" w:rsidRPr="00D91E7B" w:rsidRDefault="001F0D8B" w:rsidP="00B9646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2013-2016</w:t>
            </w:r>
          </w:p>
        </w:tc>
      </w:tr>
      <w:tr w:rsidR="001F0D8B" w:rsidRPr="00D91E7B" w:rsidTr="00012A0C">
        <w:trPr>
          <w:trHeight w:val="953"/>
        </w:trPr>
        <w:tc>
          <w:tcPr>
            <w:tcW w:w="4750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ind w:left="331" w:hanging="331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5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 xml:space="preserve">.- Obtención e introducción de genotipos de tomate y flor de Jamaica tolerantes a la sequía con altos contenidos de compuestos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nutraceúticos</w:t>
            </w:r>
            <w:proofErr w:type="spellEnd"/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Proyecto Institucional</w:t>
            </w:r>
          </w:p>
        </w:tc>
        <w:tc>
          <w:tcPr>
            <w:tcW w:w="1557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Dra. C. María C. González</w:t>
            </w:r>
          </w:p>
        </w:tc>
        <w:tc>
          <w:tcPr>
            <w:tcW w:w="246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Dell’Amico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Pedro, Humberto,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Yanelis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, Elisa</w:t>
            </w:r>
          </w:p>
        </w:tc>
        <w:tc>
          <w:tcPr>
            <w:tcW w:w="1268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2013-2016</w:t>
            </w:r>
          </w:p>
        </w:tc>
      </w:tr>
      <w:tr w:rsidR="001F0D8B" w:rsidRPr="00D91E7B" w:rsidTr="00012A0C">
        <w:trPr>
          <w:trHeight w:val="953"/>
        </w:trPr>
        <w:tc>
          <w:tcPr>
            <w:tcW w:w="4750" w:type="dxa"/>
          </w:tcPr>
          <w:p w:rsidR="001F0D8B" w:rsidRPr="001F0D8B" w:rsidRDefault="001F0D8B" w:rsidP="001F0D8B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6</w:t>
            </w:r>
            <w:r w:rsidRPr="00E7505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.- Development of rice and common beans mu</w:t>
            </w:r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tants with better adaptations to high temperature and drought</w:t>
            </w:r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Internacional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OIEA</w:t>
            </w:r>
          </w:p>
        </w:tc>
        <w:tc>
          <w:tcPr>
            <w:tcW w:w="1557" w:type="dxa"/>
          </w:tcPr>
          <w:p w:rsidR="001F0D8B" w:rsidRPr="001F0D8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Dra. C. María C. González</w:t>
            </w:r>
          </w:p>
        </w:tc>
        <w:tc>
          <w:tcPr>
            <w:tcW w:w="2469" w:type="dxa"/>
          </w:tcPr>
          <w:p w:rsidR="001F0D8B" w:rsidRPr="001F0D8B" w:rsidRDefault="001F0D8B" w:rsidP="001F0D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proofErr w:type="spellStart"/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Dell’Amico</w:t>
            </w:r>
            <w:proofErr w:type="spellEnd"/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Pedro, Humberto, </w:t>
            </w:r>
            <w:proofErr w:type="spellStart"/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Yanelis</w:t>
            </w:r>
            <w:proofErr w:type="spellEnd"/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, Elisa</w:t>
            </w:r>
          </w:p>
        </w:tc>
        <w:tc>
          <w:tcPr>
            <w:tcW w:w="1268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2015-2018</w:t>
            </w:r>
          </w:p>
        </w:tc>
      </w:tr>
    </w:tbl>
    <w:p w:rsidR="001F0D8B" w:rsidRDefault="001F0D8B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proofErr w:type="spellStart"/>
      <w:r w:rsidRPr="00C30617">
        <w:rPr>
          <w:rFonts w:cstheme="minorHAnsi"/>
          <w:sz w:val="28"/>
          <w:szCs w:val="28"/>
          <w:lang w:val="es-ES"/>
        </w:rPr>
        <w:t>Forum</w:t>
      </w:r>
      <w:proofErr w:type="spellEnd"/>
      <w:r w:rsidRPr="00C30617">
        <w:rPr>
          <w:rFonts w:cstheme="minorHAnsi"/>
          <w:sz w:val="28"/>
          <w:szCs w:val="28"/>
          <w:lang w:val="es-ES"/>
        </w:rPr>
        <w:t xml:space="preserve"> de Base</w:t>
      </w:r>
    </w:p>
    <w:tbl>
      <w:tblPr>
        <w:tblStyle w:val="TableGrid"/>
        <w:tblW w:w="13020" w:type="dxa"/>
        <w:tblLook w:val="04A0" w:firstRow="1" w:lastRow="0" w:firstColumn="1" w:lastColumn="0" w:noHBand="0" w:noVBand="1"/>
      </w:tblPr>
      <w:tblGrid>
        <w:gridCol w:w="3913"/>
        <w:gridCol w:w="1619"/>
        <w:gridCol w:w="5550"/>
        <w:gridCol w:w="1938"/>
      </w:tblGrid>
      <w:tr w:rsidR="00C30617" w:rsidRPr="000F31A2" w:rsidTr="001F0D8B">
        <w:trPr>
          <w:trHeight w:val="454"/>
        </w:trPr>
        <w:tc>
          <w:tcPr>
            <w:tcW w:w="3913" w:type="dxa"/>
            <w:hideMark/>
          </w:tcPr>
          <w:p w:rsidR="00C30617" w:rsidRPr="000F31A2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AR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0F31A2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AR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0F31A2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AR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0F31A2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AR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B23542" w:rsidRPr="006352EF" w:rsidTr="001F0D8B">
        <w:trPr>
          <w:trHeight w:val="950"/>
        </w:trPr>
        <w:tc>
          <w:tcPr>
            <w:tcW w:w="3913" w:type="dxa"/>
            <w:hideMark/>
          </w:tcPr>
          <w:p w:rsidR="00B23542" w:rsidRPr="00D91E7B" w:rsidRDefault="00B23542" w:rsidP="00B235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1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 xml:space="preserve">. Aportes al conocimiento  del funcionamiento de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bioestimuladores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 xml:space="preserve">  cubanos en diferentes procesos de la Biotecnología Vegetal</w:t>
            </w:r>
          </w:p>
        </w:tc>
        <w:tc>
          <w:tcPr>
            <w:tcW w:w="1619" w:type="dxa"/>
            <w:hideMark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Forum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de Base</w:t>
            </w:r>
            <w:r w:rsidR="00FA5E66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, Municipal y Provincial</w:t>
            </w:r>
          </w:p>
        </w:tc>
        <w:tc>
          <w:tcPr>
            <w:tcW w:w="5550" w:type="dxa"/>
            <w:hideMark/>
          </w:tcPr>
          <w:p w:rsidR="00B23542" w:rsidRPr="00D91E7B" w:rsidRDefault="00B23542" w:rsidP="00B23542">
            <w:pPr>
              <w:pStyle w:val="NormalWeb"/>
              <w:spacing w:before="0" w:beforeAutospacing="0" w:after="0" w:afterAutospacing="0"/>
              <w:ind w:left="29" w:hanging="29"/>
              <w:jc w:val="both"/>
              <w:rPr>
                <w:rFonts w:ascii="Arial" w:hAnsi="Arial" w:cs="Arial"/>
                <w:sz w:val="22"/>
                <w:szCs w:val="22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 xml:space="preserve">Humberto Izquierdo, Esther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>Diosdado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>, María C. González, Miriam de la C. Núñez, Juan C. Cabrera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 xml:space="preserve">, 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 xml:space="preserve">Reina M. Hernández, Justo L. González, María M. Hernández, Eduardo F. Héctor, Rafael Gómez, Ruth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>Proenza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 xml:space="preserve"> y  Marisol Velásquez</w:t>
            </w:r>
          </w:p>
        </w:tc>
        <w:tc>
          <w:tcPr>
            <w:tcW w:w="1938" w:type="dxa"/>
            <w:hideMark/>
          </w:tcPr>
          <w:p w:rsidR="00B23542" w:rsidRPr="00D91E7B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5/16 </w:t>
            </w:r>
          </w:p>
          <w:p w:rsidR="00B23542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</w:pPr>
            <w:r w:rsidRPr="002B4CEC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RELEVANTE</w:t>
            </w:r>
          </w:p>
          <w:p w:rsidR="00B23542" w:rsidRPr="002B4CEC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(Base)</w:t>
            </w:r>
            <w:r w:rsidR="006352EF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, Municipal y Provincial)</w:t>
            </w: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3. Artículos científicos </w:t>
      </w:r>
      <w:r>
        <w:rPr>
          <w:rFonts w:cstheme="minorHAnsi"/>
          <w:sz w:val="28"/>
          <w:szCs w:val="28"/>
          <w:lang w:val="es-ES"/>
        </w:rPr>
        <w:t xml:space="preserve">publicados o 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</w:p>
    <w:tbl>
      <w:tblPr>
        <w:tblStyle w:val="TableGrid"/>
        <w:tblW w:w="13040" w:type="dxa"/>
        <w:tblLook w:val="04A0" w:firstRow="1" w:lastRow="0" w:firstColumn="1" w:lastColumn="0" w:noHBand="0" w:noVBand="1"/>
      </w:tblPr>
      <w:tblGrid>
        <w:gridCol w:w="3600"/>
        <w:gridCol w:w="2060"/>
        <w:gridCol w:w="3260"/>
        <w:gridCol w:w="1500"/>
        <w:gridCol w:w="2620"/>
      </w:tblGrid>
      <w:tr w:rsidR="0052449C" w:rsidRPr="0052449C" w:rsidTr="0052449C">
        <w:trPr>
          <w:trHeight w:val="525"/>
        </w:trPr>
        <w:tc>
          <w:tcPr>
            <w:tcW w:w="36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0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62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B23542" w:rsidRPr="006352EF" w:rsidTr="00B23542">
        <w:trPr>
          <w:trHeight w:val="1031"/>
        </w:trPr>
        <w:tc>
          <w:tcPr>
            <w:tcW w:w="3600" w:type="dxa"/>
          </w:tcPr>
          <w:p w:rsidR="00B23542" w:rsidRPr="006352EF" w:rsidRDefault="00B23542" w:rsidP="00B23542">
            <w:pPr>
              <w:jc w:val="both"/>
              <w:rPr>
                <w:rFonts w:ascii="Calibri" w:hAnsi="Calibri" w:cs="Calibri"/>
                <w:kern w:val="24"/>
              </w:rPr>
            </w:pPr>
            <w:r w:rsidRPr="006352EF">
              <w:rPr>
                <w:rFonts w:cstheme="minorHAnsi"/>
                <w:kern w:val="24"/>
              </w:rPr>
              <w:t xml:space="preserve">1.- </w:t>
            </w:r>
            <w:r w:rsidRPr="006352EF">
              <w:rPr>
                <w:rFonts w:cstheme="minorHAnsi"/>
              </w:rPr>
              <w:t>Influence of Biobras-16</w:t>
            </w:r>
            <w:r w:rsidRPr="006352EF">
              <w:rPr>
                <w:rFonts w:cstheme="minorHAnsi"/>
                <w:vertAlign w:val="superscript"/>
              </w:rPr>
              <w:t>®</w:t>
            </w:r>
            <w:r w:rsidRPr="006352EF">
              <w:rPr>
                <w:rFonts w:cstheme="minorHAnsi"/>
              </w:rPr>
              <w:t xml:space="preserve"> and </w:t>
            </w:r>
            <w:proofErr w:type="spellStart"/>
            <w:r w:rsidRPr="006352EF">
              <w:rPr>
                <w:rFonts w:cstheme="minorHAnsi"/>
              </w:rPr>
              <w:t>Pectimorf</w:t>
            </w:r>
            <w:proofErr w:type="spellEnd"/>
            <w:r w:rsidRPr="006352EF">
              <w:rPr>
                <w:rFonts w:cstheme="minorHAnsi"/>
                <w:vertAlign w:val="superscript"/>
              </w:rPr>
              <w:t>®</w:t>
            </w:r>
            <w:r w:rsidRPr="006352EF">
              <w:rPr>
                <w:rFonts w:cstheme="minorHAnsi"/>
              </w:rPr>
              <w:t xml:space="preserve"> in the endogenous levels of hormones and pigments content in banana (</w:t>
            </w:r>
            <w:r w:rsidRPr="006352EF">
              <w:rPr>
                <w:rFonts w:cstheme="minorHAnsi"/>
                <w:i/>
              </w:rPr>
              <w:t>Musa</w:t>
            </w:r>
            <w:r w:rsidRPr="006352EF">
              <w:rPr>
                <w:rFonts w:cstheme="minorHAnsi"/>
              </w:rPr>
              <w:t xml:space="preserve"> spp.) plants in the acclimatization phase</w:t>
            </w:r>
          </w:p>
        </w:tc>
        <w:tc>
          <w:tcPr>
            <w:tcW w:w="2060" w:type="dxa"/>
          </w:tcPr>
          <w:p w:rsidR="00B23542" w:rsidRPr="006352EF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en-US"/>
              </w:rPr>
            </w:pPr>
            <w:r w:rsidRPr="006352EF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en-US"/>
              </w:rPr>
              <w:t>American Journal of Plant Science</w:t>
            </w:r>
          </w:p>
        </w:tc>
        <w:tc>
          <w:tcPr>
            <w:tcW w:w="3260" w:type="dxa"/>
          </w:tcPr>
          <w:p w:rsidR="00B23542" w:rsidRPr="006352EF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Theme="minorHAnsi" w:hAnsiTheme="minorHAnsi" w:cstheme="minorHAnsi"/>
                <w:sz w:val="22"/>
                <w:szCs w:val="22"/>
                <w:lang w:val="es-PR"/>
              </w:rPr>
              <w:t>Humberto Izquierdo; Lilia Alcaraz; María C. González; Miriam de la C., Núñez; Juan C. Cabrera</w:t>
            </w:r>
          </w:p>
        </w:tc>
        <w:tc>
          <w:tcPr>
            <w:tcW w:w="1500" w:type="dxa"/>
          </w:tcPr>
          <w:p w:rsidR="00B23542" w:rsidRPr="006352EF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I</w:t>
            </w:r>
          </w:p>
        </w:tc>
        <w:tc>
          <w:tcPr>
            <w:tcW w:w="2620" w:type="dxa"/>
          </w:tcPr>
          <w:p w:rsidR="00B23542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</w:pPr>
            <w:r w:rsidRPr="003A4FCE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Enviada</w:t>
            </w: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: 3</w:t>
            </w:r>
            <w:r w:rsidRPr="003A4FCE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/2016</w:t>
            </w:r>
          </w:p>
          <w:p w:rsidR="00B23542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Aprobada: 10/2016 (no se ha publicado porque falta pagar la misma)</w:t>
            </w:r>
          </w:p>
          <w:p w:rsidR="00B23542" w:rsidRPr="00285287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kern w:val="24"/>
                <w:sz w:val="22"/>
                <w:szCs w:val="22"/>
                <w:lang w:val="es-PR"/>
              </w:rPr>
            </w:pPr>
          </w:p>
        </w:tc>
      </w:tr>
      <w:tr w:rsidR="00B23542" w:rsidRPr="00B23542" w:rsidTr="0052449C">
        <w:tc>
          <w:tcPr>
            <w:tcW w:w="3600" w:type="dxa"/>
          </w:tcPr>
          <w:p w:rsidR="00B23542" w:rsidRPr="006352EF" w:rsidRDefault="00B23542" w:rsidP="00B23542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2.- </w:t>
            </w:r>
            <w:proofErr w:type="spellStart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Micropropagation</w:t>
            </w:r>
            <w:proofErr w:type="spellEnd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 of garlic (</w:t>
            </w:r>
            <w:r w:rsidRPr="006352EF">
              <w:rPr>
                <w:rFonts w:ascii="Calibri" w:hAnsi="Calibri" w:cs="Calibri"/>
                <w:i/>
                <w:kern w:val="24"/>
                <w:sz w:val="22"/>
                <w:szCs w:val="22"/>
                <w:lang w:val="en-US"/>
              </w:rPr>
              <w:t xml:space="preserve">Allium </w:t>
            </w:r>
            <w:proofErr w:type="spellStart"/>
            <w:r w:rsidRPr="006352EF">
              <w:rPr>
                <w:rFonts w:ascii="Calibri" w:hAnsi="Calibri" w:cs="Calibri"/>
                <w:i/>
                <w:kern w:val="24"/>
                <w:sz w:val="22"/>
                <w:szCs w:val="22"/>
                <w:lang w:val="en-US"/>
              </w:rPr>
              <w:t>sativum</w:t>
            </w:r>
            <w:proofErr w:type="spellEnd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 L.) and determination of the stability or genetic variability in the </w:t>
            </w:r>
            <w:proofErr w:type="spellStart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plantles</w:t>
            </w:r>
            <w:proofErr w:type="spellEnd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 obtained by AFLP </w:t>
            </w:r>
          </w:p>
        </w:tc>
        <w:tc>
          <w:tcPr>
            <w:tcW w:w="2060" w:type="dxa"/>
          </w:tcPr>
          <w:p w:rsidR="00B23542" w:rsidRPr="006352EF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es-PR"/>
              </w:rPr>
              <w:t>Biotecnología Aplicada</w:t>
            </w:r>
          </w:p>
        </w:tc>
        <w:tc>
          <w:tcPr>
            <w:tcW w:w="3260" w:type="dxa"/>
          </w:tcPr>
          <w:p w:rsidR="00B23542" w:rsidRPr="006352EF" w:rsidRDefault="00B23542" w:rsidP="00B23542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Humberto Izquierdo, </w:t>
            </w:r>
            <w:proofErr w:type="spellStart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Rosalina</w:t>
            </w:r>
            <w:proofErr w:type="spellEnd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</w:t>
            </w:r>
            <w:proofErr w:type="spellStart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Disotuar</w:t>
            </w:r>
            <w:proofErr w:type="spellEnd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, María C. González y Sergio González</w:t>
            </w:r>
          </w:p>
        </w:tc>
        <w:tc>
          <w:tcPr>
            <w:tcW w:w="1500" w:type="dxa"/>
          </w:tcPr>
          <w:p w:rsidR="00B23542" w:rsidRPr="006352EF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I</w:t>
            </w:r>
          </w:p>
        </w:tc>
        <w:tc>
          <w:tcPr>
            <w:tcW w:w="2620" w:type="dxa"/>
          </w:tcPr>
          <w:p w:rsidR="00B23542" w:rsidRPr="006352EF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</w:pPr>
            <w:r w:rsidRPr="006352EF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Enviada</w:t>
            </w:r>
            <w:r w:rsidRPr="006352EF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: 5/2016</w:t>
            </w:r>
          </w:p>
          <w:p w:rsidR="00B23542" w:rsidRPr="0047762E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0000FF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(en arbitraje)</w:t>
            </w:r>
          </w:p>
        </w:tc>
      </w:tr>
      <w:tr w:rsidR="006352EF" w:rsidRPr="00B23542" w:rsidTr="0052449C">
        <w:tc>
          <w:tcPr>
            <w:tcW w:w="3600" w:type="dxa"/>
          </w:tcPr>
          <w:p w:rsidR="006352EF" w:rsidRPr="006352EF" w:rsidRDefault="006352EF" w:rsidP="006352EF">
            <w:pPr>
              <w:pStyle w:val="NormalWeb"/>
              <w:spacing w:before="120" w:beforeAutospacing="0" w:after="120" w:afterAutospacing="0"/>
              <w:jc w:val="both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3.- </w:t>
            </w:r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 xml:space="preserve">Aportes al conocimiento  del funcionamiento de </w:t>
            </w:r>
            <w:proofErr w:type="spellStart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bioestimuladores</w:t>
            </w:r>
            <w:proofErr w:type="spellEnd"/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 xml:space="preserve">  cubanos en diferentes procesos de la Biotecnología Vegetal</w:t>
            </w:r>
          </w:p>
        </w:tc>
        <w:tc>
          <w:tcPr>
            <w:tcW w:w="2060" w:type="dxa"/>
          </w:tcPr>
          <w:p w:rsidR="006352EF" w:rsidRPr="006352EF" w:rsidRDefault="006352EF" w:rsidP="006352EF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es-PR"/>
              </w:rPr>
              <w:t xml:space="preserve">Biotecnología Aplicada </w:t>
            </w:r>
            <w:r w:rsidRPr="006352EF">
              <w:rPr>
                <w:rFonts w:ascii="Calibri" w:hAnsi="Calibri" w:cs="Calibri"/>
                <w:iCs/>
                <w:kern w:val="24"/>
                <w:sz w:val="22"/>
                <w:szCs w:val="22"/>
                <w:lang w:val="es-PR"/>
              </w:rPr>
              <w:t>36 (3), 2016</w:t>
            </w:r>
          </w:p>
        </w:tc>
        <w:tc>
          <w:tcPr>
            <w:tcW w:w="3260" w:type="dxa"/>
          </w:tcPr>
          <w:p w:rsidR="006352EF" w:rsidRPr="006352EF" w:rsidRDefault="006352EF" w:rsidP="006352EF">
            <w:pPr>
              <w:pStyle w:val="NormalWeb"/>
              <w:spacing w:before="120" w:beforeAutospacing="0" w:after="120" w:afterAutospacing="0"/>
              <w:jc w:val="both"/>
              <w:rPr>
                <w:rFonts w:ascii="Calibri" w:hAnsi="Calibri" w:cs="Calibri"/>
                <w:kern w:val="24"/>
                <w:sz w:val="18"/>
                <w:szCs w:val="18"/>
                <w:lang w:val="es-PR"/>
              </w:rPr>
            </w:pPr>
            <w:r w:rsidRPr="006352EF">
              <w:rPr>
                <w:rFonts w:ascii="Calibri" w:hAnsi="Calibri" w:cs="Calibri"/>
                <w:kern w:val="24"/>
                <w:sz w:val="18"/>
                <w:szCs w:val="18"/>
                <w:lang w:val="es-ES_tradnl"/>
              </w:rPr>
              <w:t xml:space="preserve">Humberto Izquierdo, Esther </w:t>
            </w:r>
            <w:proofErr w:type="spellStart"/>
            <w:r w:rsidRPr="006352EF">
              <w:rPr>
                <w:rFonts w:ascii="Calibri" w:hAnsi="Calibri" w:cs="Calibri"/>
                <w:kern w:val="24"/>
                <w:sz w:val="18"/>
                <w:szCs w:val="18"/>
                <w:lang w:val="es-ES_tradnl"/>
              </w:rPr>
              <w:t>Diosdado</w:t>
            </w:r>
            <w:proofErr w:type="spellEnd"/>
            <w:r w:rsidRPr="006352EF">
              <w:rPr>
                <w:rFonts w:ascii="Calibri" w:hAnsi="Calibri" w:cs="Calibri"/>
                <w:kern w:val="24"/>
                <w:sz w:val="18"/>
                <w:szCs w:val="18"/>
                <w:lang w:val="es-ES_tradnl"/>
              </w:rPr>
              <w:t>, María C. González, Miriam de la C. Núñez, Juan C. Cabrera</w:t>
            </w:r>
            <w:r w:rsidRPr="006352EF">
              <w:rPr>
                <w:rFonts w:ascii="Calibri" w:hAnsi="Calibri" w:cs="Calibri"/>
                <w:kern w:val="24"/>
                <w:sz w:val="18"/>
                <w:szCs w:val="18"/>
                <w:lang w:val="es-ES"/>
              </w:rPr>
              <w:t xml:space="preserve">, </w:t>
            </w:r>
            <w:r w:rsidRPr="006352EF">
              <w:rPr>
                <w:rFonts w:ascii="Calibri" w:hAnsi="Calibri" w:cs="Calibri"/>
                <w:kern w:val="24"/>
                <w:sz w:val="18"/>
                <w:szCs w:val="18"/>
                <w:lang w:val="es-ES_tradnl"/>
              </w:rPr>
              <w:t xml:space="preserve">Reina M. Hernández, Justo L. González, María M. Hernández, Eduardo F. Héctor, Rafael Gómez, Ruth </w:t>
            </w:r>
            <w:proofErr w:type="spellStart"/>
            <w:r w:rsidRPr="006352EF">
              <w:rPr>
                <w:rFonts w:ascii="Calibri" w:hAnsi="Calibri" w:cs="Calibri"/>
                <w:kern w:val="24"/>
                <w:sz w:val="18"/>
                <w:szCs w:val="18"/>
                <w:lang w:val="es-ES_tradnl"/>
              </w:rPr>
              <w:t>Proenza</w:t>
            </w:r>
            <w:proofErr w:type="spellEnd"/>
            <w:r w:rsidRPr="006352EF">
              <w:rPr>
                <w:rFonts w:ascii="Calibri" w:hAnsi="Calibri" w:cs="Calibri"/>
                <w:kern w:val="24"/>
                <w:sz w:val="18"/>
                <w:szCs w:val="18"/>
                <w:lang w:val="es-ES_tradnl"/>
              </w:rPr>
              <w:t xml:space="preserve"> y  Marisol Velásquez</w:t>
            </w:r>
          </w:p>
        </w:tc>
        <w:tc>
          <w:tcPr>
            <w:tcW w:w="1500" w:type="dxa"/>
          </w:tcPr>
          <w:p w:rsidR="006352EF" w:rsidRPr="006352EF" w:rsidRDefault="006352EF" w:rsidP="006352EF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I</w:t>
            </w:r>
          </w:p>
        </w:tc>
        <w:tc>
          <w:tcPr>
            <w:tcW w:w="2620" w:type="dxa"/>
          </w:tcPr>
          <w:p w:rsidR="006352EF" w:rsidRDefault="006352EF" w:rsidP="006352E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</w:pPr>
            <w:r w:rsidRPr="003A4FCE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Enviada</w:t>
            </w: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: 9</w:t>
            </w:r>
            <w:r w:rsidRPr="003A4FCE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/2016</w:t>
            </w:r>
          </w:p>
          <w:p w:rsidR="006352EF" w:rsidRDefault="006352EF" w:rsidP="006352E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Aprobada: 11/2016</w:t>
            </w:r>
          </w:p>
          <w:p w:rsidR="006352EF" w:rsidRPr="003A4FCE" w:rsidRDefault="006352EF" w:rsidP="006352E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kern w:val="24"/>
                <w:sz w:val="22"/>
                <w:szCs w:val="22"/>
                <w:lang w:val="es-PR"/>
              </w:rPr>
            </w:pPr>
          </w:p>
        </w:tc>
      </w:tr>
      <w:tr w:rsidR="006352EF" w:rsidRPr="00B23542" w:rsidTr="0052449C">
        <w:tc>
          <w:tcPr>
            <w:tcW w:w="3600" w:type="dxa"/>
          </w:tcPr>
          <w:p w:rsidR="006352EF" w:rsidRPr="006352EF" w:rsidRDefault="001E05F3" w:rsidP="006352EF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s-PR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es-PR"/>
              </w:rPr>
              <w:t>4</w:t>
            </w:r>
            <w:r w:rsidR="006352EF" w:rsidRPr="006352EF">
              <w:rPr>
                <w:rFonts w:ascii="Calibri" w:hAnsi="Calibri" w:cs="Calibri"/>
                <w:color w:val="auto"/>
                <w:sz w:val="22"/>
                <w:szCs w:val="22"/>
                <w:lang w:val="es-PR"/>
              </w:rPr>
              <w:t xml:space="preserve">.- ‘HOV-1’ </w:t>
            </w:r>
          </w:p>
        </w:tc>
        <w:tc>
          <w:tcPr>
            <w:tcW w:w="2060" w:type="dxa"/>
          </w:tcPr>
          <w:p w:rsidR="006352EF" w:rsidRPr="006352EF" w:rsidRDefault="006352EF" w:rsidP="006352EF">
            <w:pPr>
              <w:jc w:val="center"/>
              <w:rPr>
                <w:rFonts w:ascii="Calibri" w:hAnsi="Calibri" w:cs="Calibri"/>
                <w:i/>
                <w:lang w:val="es-PR"/>
              </w:rPr>
            </w:pPr>
            <w:r w:rsidRPr="006352EF">
              <w:rPr>
                <w:rFonts w:ascii="Calibri" w:hAnsi="Calibri" w:cs="Calibri"/>
                <w:i/>
                <w:lang w:val="es-PR"/>
              </w:rPr>
              <w:t xml:space="preserve">Cultivos </w:t>
            </w:r>
          </w:p>
          <w:p w:rsidR="006352EF" w:rsidRPr="006352EF" w:rsidRDefault="006352EF" w:rsidP="006352EF">
            <w:pPr>
              <w:jc w:val="center"/>
              <w:rPr>
                <w:rFonts w:eastAsia="Times New Roman" w:cstheme="minorHAnsi"/>
              </w:rPr>
            </w:pPr>
            <w:r w:rsidRPr="006352EF">
              <w:rPr>
                <w:rFonts w:ascii="Calibri" w:hAnsi="Calibri" w:cs="Calibri"/>
                <w:i/>
                <w:lang w:val="es-PR"/>
              </w:rPr>
              <w:t>Tropicales</w:t>
            </w:r>
          </w:p>
        </w:tc>
        <w:tc>
          <w:tcPr>
            <w:tcW w:w="3260" w:type="dxa"/>
          </w:tcPr>
          <w:p w:rsidR="006352EF" w:rsidRPr="006352EF" w:rsidRDefault="006352EF" w:rsidP="006352EF">
            <w:pPr>
              <w:pStyle w:val="NormalWeb"/>
              <w:spacing w:before="120" w:beforeAutospacing="0" w:after="120" w:afterAutospacing="0"/>
              <w:jc w:val="both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sz w:val="22"/>
                <w:szCs w:val="22"/>
                <w:lang w:val="es-PR"/>
              </w:rPr>
              <w:t>Humberto Izquierdo</w:t>
            </w:r>
          </w:p>
        </w:tc>
        <w:tc>
          <w:tcPr>
            <w:tcW w:w="1500" w:type="dxa"/>
          </w:tcPr>
          <w:p w:rsidR="006352EF" w:rsidRPr="006352EF" w:rsidRDefault="006352EF" w:rsidP="006352EF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 w:rsidRPr="006352EF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II</w:t>
            </w:r>
          </w:p>
        </w:tc>
        <w:tc>
          <w:tcPr>
            <w:tcW w:w="2620" w:type="dxa"/>
          </w:tcPr>
          <w:p w:rsidR="006352EF" w:rsidRPr="00D24A1B" w:rsidRDefault="006352EF" w:rsidP="006352EF">
            <w:pPr>
              <w:spacing w:after="160" w:line="259" w:lineRule="auto"/>
              <w:jc w:val="center"/>
              <w:rPr>
                <w:rFonts w:cstheme="minorHAnsi"/>
                <w:b/>
                <w:bCs/>
                <w:shadow/>
                <w:color w:val="FF0000"/>
                <w:kern w:val="24"/>
                <w:lang w:val="es-PR"/>
              </w:rPr>
            </w:pPr>
            <w:r w:rsidRPr="00D24A1B">
              <w:rPr>
                <w:rFonts w:cstheme="minorHAnsi"/>
                <w:b/>
                <w:color w:val="FF0000"/>
                <w:lang w:val="es-PR"/>
              </w:rPr>
              <w:t>Aceptada para Arbitraje</w:t>
            </w: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A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5. Participación en talleres o congresos internacionales</w:t>
      </w:r>
    </w:p>
    <w:tbl>
      <w:tblPr>
        <w:tblStyle w:val="TableGrid"/>
        <w:tblW w:w="13080" w:type="dxa"/>
        <w:tblLook w:val="04A0" w:firstRow="1" w:lastRow="0" w:firstColumn="1" w:lastColumn="0" w:noHBand="0" w:noVBand="1"/>
      </w:tblPr>
      <w:tblGrid>
        <w:gridCol w:w="4692"/>
        <w:gridCol w:w="3873"/>
        <w:gridCol w:w="1917"/>
        <w:gridCol w:w="1539"/>
        <w:gridCol w:w="1059"/>
      </w:tblGrid>
      <w:tr w:rsidR="0052449C" w:rsidRPr="0052449C" w:rsidTr="0052449C">
        <w:tc>
          <w:tcPr>
            <w:tcW w:w="4692" w:type="dxa"/>
            <w:hideMark/>
          </w:tcPr>
          <w:p w:rsidR="0052449C" w:rsidRPr="00745BD8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3" w:type="dxa"/>
            <w:hideMark/>
          </w:tcPr>
          <w:p w:rsidR="0052449C" w:rsidRPr="00745BD8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52449C" w:rsidRPr="00745BD8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B23542" w:rsidRPr="00EA1868" w:rsidTr="00B23542">
        <w:trPr>
          <w:trHeight w:val="866"/>
        </w:trPr>
        <w:tc>
          <w:tcPr>
            <w:tcW w:w="4692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1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.- Obtención de nuevas variedades y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bioestimulantes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para la agricultura. Retos ante el cambio climático</w:t>
            </w:r>
          </w:p>
        </w:tc>
        <w:tc>
          <w:tcPr>
            <w:tcW w:w="3873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Contribución de la </w:t>
            </w:r>
            <w:proofErr w:type="spellStart"/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Biotacnología</w:t>
            </w:r>
            <w:proofErr w:type="spellEnd"/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 y la Fisiología al Medio Ambiente y la Agricultura</w:t>
            </w:r>
          </w:p>
        </w:tc>
        <w:tc>
          <w:tcPr>
            <w:tcW w:w="1917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Humberto Izquierdo, Miriam Núñez, María C. González, María C. Nápoles, María E. González Eduardo Jerez, Donaldo Morales, </w:t>
            </w:r>
            <w:proofErr w:type="spellStart"/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Walfredo</w:t>
            </w:r>
            <w:proofErr w:type="spellEnd"/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 Torres, Ramón Rivera</w:t>
            </w:r>
          </w:p>
        </w:tc>
        <w:tc>
          <w:tcPr>
            <w:tcW w:w="1539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Nacional</w:t>
            </w:r>
          </w:p>
        </w:tc>
        <w:tc>
          <w:tcPr>
            <w:tcW w:w="1059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23/6/16</w:t>
            </w:r>
          </w:p>
        </w:tc>
      </w:tr>
      <w:tr w:rsidR="00B23542" w:rsidRPr="00EA1868" w:rsidTr="00B23542">
        <w:trPr>
          <w:trHeight w:val="866"/>
        </w:trPr>
        <w:tc>
          <w:tcPr>
            <w:tcW w:w="4692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.- </w:t>
            </w:r>
            <w:proofErr w:type="spellStart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Micropropagación</w:t>
            </w:r>
            <w:proofErr w:type="spellEnd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 xml:space="preserve"> de chiltepín (</w:t>
            </w:r>
            <w:proofErr w:type="spellStart"/>
            <w:r w:rsidRPr="00D91E7B">
              <w:rPr>
                <w:rFonts w:ascii="Calibri" w:eastAsia="Calibri" w:hAnsi="Calibri"/>
                <w:i/>
                <w:iCs/>
                <w:kern w:val="24"/>
                <w:sz w:val="22"/>
                <w:szCs w:val="22"/>
                <w:lang w:val="es-MX"/>
              </w:rPr>
              <w:t>Capsicum</w:t>
            </w:r>
            <w:proofErr w:type="spellEnd"/>
            <w:r w:rsidRPr="00D91E7B">
              <w:rPr>
                <w:rFonts w:ascii="Calibri" w:eastAsia="Calibri" w:hAnsi="Calibri"/>
                <w:i/>
                <w:iCs/>
                <w:kern w:val="24"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D91E7B">
              <w:rPr>
                <w:rFonts w:ascii="Calibri" w:eastAsia="Calibri" w:hAnsi="Calibri"/>
                <w:i/>
                <w:iCs/>
                <w:kern w:val="24"/>
                <w:sz w:val="22"/>
                <w:szCs w:val="22"/>
                <w:lang w:val="es-MX"/>
              </w:rPr>
              <w:t>annuum</w:t>
            </w:r>
            <w:proofErr w:type="spellEnd"/>
            <w:r w:rsidRPr="00D91E7B">
              <w:rPr>
                <w:rFonts w:ascii="Calibri" w:eastAsia="Calibri" w:hAnsi="Calibri"/>
                <w:i/>
                <w:iCs/>
                <w:kern w:val="24"/>
                <w:sz w:val="22"/>
                <w:szCs w:val="22"/>
                <w:lang w:val="es-MX"/>
              </w:rPr>
              <w:t xml:space="preserve"> </w:t>
            </w:r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L. cv. ‘</w:t>
            </w:r>
            <w:proofErr w:type="spellStart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glabriusculum</w:t>
            </w:r>
            <w:proofErr w:type="spellEnd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 xml:space="preserve">’) y del banano ‘FHIA-18’ mediante el empleo de una </w:t>
            </w:r>
            <w:proofErr w:type="spellStart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oligosacarina</w:t>
            </w:r>
            <w:proofErr w:type="spellEnd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 xml:space="preserve"> de origen </w:t>
            </w:r>
            <w:proofErr w:type="spellStart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péctico</w:t>
            </w:r>
            <w:proofErr w:type="spellEnd"/>
          </w:p>
        </w:tc>
        <w:tc>
          <w:tcPr>
            <w:tcW w:w="3873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Megaproyecto: </w:t>
            </w:r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 xml:space="preserve">Desarrollo de </w:t>
            </w:r>
            <w:proofErr w:type="spellStart"/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>bioestimuladores</w:t>
            </w:r>
            <w:proofErr w:type="spellEnd"/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 xml:space="preserve"> nacionales de amplio espectro de acción</w:t>
            </w:r>
          </w:p>
        </w:tc>
        <w:tc>
          <w:tcPr>
            <w:tcW w:w="1917" w:type="dxa"/>
          </w:tcPr>
          <w:p w:rsidR="00B23542" w:rsidRPr="00D91E7B" w:rsidRDefault="00B23542" w:rsidP="00B235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>Humberto Izquierdo, Lilia Alcaraz Meléndez, María C. González y Miriam Núñez</w:t>
            </w:r>
          </w:p>
        </w:tc>
        <w:tc>
          <w:tcPr>
            <w:tcW w:w="1539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Nacional</w:t>
            </w:r>
          </w:p>
        </w:tc>
        <w:tc>
          <w:tcPr>
            <w:tcW w:w="1059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8/6/16</w:t>
            </w: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9346A7" w:rsidRDefault="009346A7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9346A7" w:rsidRDefault="009346A7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9346A7" w:rsidRDefault="009346A7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9346A7" w:rsidRDefault="009346A7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9346A7" w:rsidRDefault="009346A7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9346A7" w:rsidRDefault="009346A7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 xml:space="preserve">Tabla 6. Relación de </w:t>
      </w:r>
      <w:r w:rsidR="008C6CAA">
        <w:rPr>
          <w:rFonts w:cstheme="minorHAnsi"/>
          <w:sz w:val="28"/>
          <w:szCs w:val="28"/>
          <w:lang w:val="es-ES"/>
        </w:rPr>
        <w:t>Resúmenes entregados para e</w:t>
      </w:r>
      <w:r w:rsidRPr="0052449C">
        <w:rPr>
          <w:rFonts w:cstheme="minorHAnsi"/>
          <w:sz w:val="28"/>
          <w:szCs w:val="28"/>
          <w:lang w:val="es-ES"/>
        </w:rPr>
        <w:t>l XX Congreso del INCA</w:t>
      </w:r>
    </w:p>
    <w:tbl>
      <w:tblPr>
        <w:tblStyle w:val="TableGrid"/>
        <w:tblW w:w="13083" w:type="dxa"/>
        <w:tblLook w:val="04A0" w:firstRow="1" w:lastRow="0" w:firstColumn="1" w:lastColumn="0" w:noHBand="0" w:noVBand="1"/>
      </w:tblPr>
      <w:tblGrid>
        <w:gridCol w:w="3676"/>
        <w:gridCol w:w="5948"/>
        <w:gridCol w:w="3459"/>
      </w:tblGrid>
      <w:tr w:rsidR="008C6CAA" w:rsidRPr="006352EF" w:rsidTr="008C6CAA">
        <w:trPr>
          <w:trHeight w:val="447"/>
        </w:trPr>
        <w:tc>
          <w:tcPr>
            <w:tcW w:w="3676" w:type="dxa"/>
            <w:hideMark/>
          </w:tcPr>
          <w:p w:rsidR="008C6CAA" w:rsidRPr="00EA1868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5948" w:type="dxa"/>
            <w:hideMark/>
          </w:tcPr>
          <w:p w:rsidR="008C6CAA" w:rsidRPr="00EA1868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3459" w:type="dxa"/>
            <w:hideMark/>
          </w:tcPr>
          <w:p w:rsidR="008C6CAA" w:rsidRPr="008C6CAA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Propuesta de Taller o Simposio</w:t>
            </w:r>
          </w:p>
        </w:tc>
      </w:tr>
      <w:tr w:rsidR="000E061A" w:rsidRPr="006352EF" w:rsidTr="008C6CAA">
        <w:trPr>
          <w:trHeight w:val="1888"/>
        </w:trPr>
        <w:tc>
          <w:tcPr>
            <w:tcW w:w="3676" w:type="dxa"/>
            <w:hideMark/>
          </w:tcPr>
          <w:p w:rsidR="000E061A" w:rsidRPr="00D91E7B" w:rsidRDefault="000E061A" w:rsidP="000E061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1.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Aplicación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de los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fragmentos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polimorficos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amplificados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al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azar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(AFLP) para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detectar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estabilidad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o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variabilidad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genética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en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plantas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de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ajo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(</w:t>
            </w:r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 xml:space="preserve">Allium </w:t>
            </w:r>
            <w:proofErr w:type="spellStart"/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>s</w:t>
            </w:r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es-PR"/>
              </w:rPr>
              <w:t>a</w:t>
            </w:r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>tivum</w:t>
            </w:r>
            <w:proofErr w:type="spellEnd"/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 xml:space="preserve"> 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L.)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cultivadas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 xml:space="preserve">in vitro 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con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una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mezcla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de 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oligogalacturónidos</w:t>
            </w:r>
            <w:proofErr w:type="spellEnd"/>
          </w:p>
        </w:tc>
        <w:tc>
          <w:tcPr>
            <w:tcW w:w="5948" w:type="dxa"/>
            <w:hideMark/>
          </w:tcPr>
          <w:p w:rsidR="000E061A" w:rsidRPr="00D91E7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XX Congreso Internacional del INCA</w:t>
            </w:r>
          </w:p>
        </w:tc>
        <w:tc>
          <w:tcPr>
            <w:tcW w:w="3459" w:type="dxa"/>
          </w:tcPr>
          <w:p w:rsidR="000E061A" w:rsidRPr="00D91E7B" w:rsidRDefault="000E061A" w:rsidP="009346A7">
            <w:pPr>
              <w:pStyle w:val="NormalWeb"/>
              <w:spacing w:before="0" w:beforeAutospacing="0" w:after="0" w:afterAutospacing="0"/>
              <w:ind w:left="58" w:firstLine="14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 xml:space="preserve">Humberto Izquierdo, Lilia Alcaraz,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Rosalina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Disotuar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, María C. González y Juan C. Cabrera</w:t>
            </w:r>
          </w:p>
        </w:tc>
      </w:tr>
      <w:tr w:rsidR="009346A7" w:rsidRPr="006352EF" w:rsidTr="009346A7">
        <w:trPr>
          <w:trHeight w:val="1079"/>
        </w:trPr>
        <w:tc>
          <w:tcPr>
            <w:tcW w:w="3676" w:type="dxa"/>
          </w:tcPr>
          <w:p w:rsidR="009346A7" w:rsidRPr="00D91E7B" w:rsidRDefault="009346A7" w:rsidP="000E061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2.- Empleo de una </w:t>
            </w:r>
            <w:proofErr w:type="spellStart"/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oligosacarina</w:t>
            </w:r>
            <w:proofErr w:type="spellEnd"/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de origen marino (</w:t>
            </w:r>
            <w:proofErr w:type="spellStart"/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QuitoMax</w:t>
            </w:r>
            <w:proofErr w:type="spellEnd"/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) en la </w:t>
            </w:r>
            <w:proofErr w:type="spellStart"/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micropropagación</w:t>
            </w:r>
            <w:proofErr w:type="spellEnd"/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de </w:t>
            </w:r>
            <w:proofErr w:type="spellStart"/>
            <w:r w:rsidRPr="009346A7">
              <w:rPr>
                <w:rFonts w:ascii="Calibri" w:hAnsi="Calibri" w:cs="Calibri"/>
                <w:i/>
                <w:kern w:val="24"/>
                <w:sz w:val="22"/>
                <w:szCs w:val="22"/>
                <w:lang w:val="es-PR"/>
              </w:rPr>
              <w:t>Capsicum</w:t>
            </w:r>
            <w:proofErr w:type="spellEnd"/>
            <w:r w:rsidRPr="009346A7">
              <w:rPr>
                <w:rFonts w:ascii="Calibri" w:hAnsi="Calibri" w:cs="Calibri"/>
                <w:i/>
                <w:kern w:val="24"/>
                <w:sz w:val="22"/>
                <w:szCs w:val="22"/>
                <w:lang w:val="es-PR"/>
              </w:rPr>
              <w:t xml:space="preserve"> </w:t>
            </w:r>
            <w:proofErr w:type="spellStart"/>
            <w:r w:rsidRPr="009346A7">
              <w:rPr>
                <w:rFonts w:ascii="Calibri" w:hAnsi="Calibri" w:cs="Calibri"/>
                <w:i/>
                <w:kern w:val="24"/>
                <w:sz w:val="22"/>
                <w:szCs w:val="22"/>
                <w:lang w:val="es-PR"/>
              </w:rPr>
              <w:t>annuum</w:t>
            </w:r>
            <w:proofErr w:type="spellEnd"/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L.</w:t>
            </w:r>
          </w:p>
        </w:tc>
        <w:tc>
          <w:tcPr>
            <w:tcW w:w="5948" w:type="dxa"/>
          </w:tcPr>
          <w:p w:rsidR="009346A7" w:rsidRPr="00D91E7B" w:rsidRDefault="009346A7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XX Congreso Internacional del INCA</w:t>
            </w:r>
          </w:p>
        </w:tc>
        <w:tc>
          <w:tcPr>
            <w:tcW w:w="3459" w:type="dxa"/>
          </w:tcPr>
          <w:p w:rsidR="009346A7" w:rsidRPr="00D91E7B" w:rsidRDefault="009346A7" w:rsidP="000E061A">
            <w:pPr>
              <w:pStyle w:val="NormalWeb"/>
              <w:spacing w:before="0" w:beforeAutospacing="0" w:after="0" w:afterAutospacing="0"/>
              <w:ind w:left="58" w:firstLine="14"/>
              <w:jc w:val="both"/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Lluvia de Abril Soriano Melgar, Humberto Izquierdo</w:t>
            </w:r>
          </w:p>
        </w:tc>
      </w:tr>
    </w:tbl>
    <w:p w:rsidR="009346A7" w:rsidRDefault="009346A7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2684"/>
        <w:gridCol w:w="2268"/>
        <w:gridCol w:w="2409"/>
        <w:gridCol w:w="1701"/>
        <w:gridCol w:w="4400"/>
      </w:tblGrid>
      <w:tr w:rsidR="008C6CAA" w:rsidRPr="006352EF" w:rsidTr="008C6CAA">
        <w:tc>
          <w:tcPr>
            <w:tcW w:w="2684" w:type="dxa"/>
            <w:hideMark/>
          </w:tcPr>
          <w:p w:rsidR="008C6CAA" w:rsidRPr="001750E1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Posibles</w:t>
            </w:r>
            <w:r w:rsidR="000E061A">
              <w:rPr>
                <w:rFonts w:cstheme="minorHAnsi"/>
                <w:b/>
                <w:bCs/>
                <w:sz w:val="20"/>
                <w:szCs w:val="20"/>
                <w:lang w:val="es-AR"/>
              </w:rPr>
              <w:t xml:space="preserve"> </w:t>
            </w: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investigadores a categorizar</w:t>
            </w:r>
          </w:p>
        </w:tc>
        <w:tc>
          <w:tcPr>
            <w:tcW w:w="2268" w:type="dxa"/>
            <w:hideMark/>
          </w:tcPr>
          <w:p w:rsidR="008C6CAA" w:rsidRPr="001750E1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Categoría</w:t>
            </w:r>
            <w:r w:rsidR="000E061A">
              <w:rPr>
                <w:rFonts w:cstheme="minorHAnsi"/>
                <w:b/>
                <w:bCs/>
                <w:sz w:val="20"/>
                <w:szCs w:val="20"/>
                <w:lang w:val="es-AR"/>
              </w:rPr>
              <w:t xml:space="preserve"> </w:t>
            </w: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que</w:t>
            </w:r>
          </w:p>
          <w:p w:rsidR="008C6CAA" w:rsidRPr="001750E1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ostenta</w:t>
            </w:r>
          </w:p>
        </w:tc>
        <w:tc>
          <w:tcPr>
            <w:tcW w:w="2409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01" w:type="dxa"/>
            <w:hideMark/>
          </w:tcPr>
          <w:p w:rsid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elevado a la comisión del MES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0E061A" w:rsidRPr="008C6CAA" w:rsidTr="000E061A">
        <w:trPr>
          <w:trHeight w:val="401"/>
        </w:trPr>
        <w:tc>
          <w:tcPr>
            <w:tcW w:w="2684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1</w:t>
            </w:r>
            <w:r w:rsidRPr="004E5C0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 Humberto Izquierdo </w:t>
            </w:r>
          </w:p>
        </w:tc>
        <w:tc>
          <w:tcPr>
            <w:tcW w:w="2268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5C0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Investigador Auxiliar</w:t>
            </w:r>
          </w:p>
        </w:tc>
        <w:tc>
          <w:tcPr>
            <w:tcW w:w="2409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5C0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Investigador Titular</w:t>
            </w:r>
          </w:p>
        </w:tc>
        <w:tc>
          <w:tcPr>
            <w:tcW w:w="1701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Si</w:t>
            </w:r>
          </w:p>
        </w:tc>
        <w:tc>
          <w:tcPr>
            <w:tcW w:w="4400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-</w:t>
            </w: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9346A7" w:rsidRDefault="009346A7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9346A7" w:rsidRDefault="009346A7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9346A7" w:rsidRDefault="009346A7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lastRenderedPageBreak/>
        <w:t>Tabla 2. Categorización docente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3539"/>
        <w:gridCol w:w="2410"/>
        <w:gridCol w:w="2551"/>
        <w:gridCol w:w="4962"/>
      </w:tblGrid>
      <w:tr w:rsidR="00F0664E" w:rsidRPr="006352EF" w:rsidTr="00F0664E">
        <w:tc>
          <w:tcPr>
            <w:tcW w:w="3539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</w:t>
            </w:r>
            <w:proofErr w:type="spellEnd"/>
            <w:r w:rsidR="006A09B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investigadores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</w:t>
            </w:r>
            <w:proofErr w:type="spellEnd"/>
            <w:r w:rsidR="006A09B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que</w:t>
            </w:r>
            <w:proofErr w:type="spellEnd"/>
            <w:r w:rsidR="006A09B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  <w:proofErr w:type="spellEnd"/>
          </w:p>
        </w:tc>
        <w:tc>
          <w:tcPr>
            <w:tcW w:w="2551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hideMark/>
          </w:tcPr>
          <w:p w:rsidR="00F0664E" w:rsidRPr="00F0664E" w:rsidRDefault="00F0664E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obtenido la categoría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6A09B3" w:rsidRPr="00FB2EFA" w:rsidTr="00F0664E">
        <w:trPr>
          <w:trHeight w:val="401"/>
        </w:trPr>
        <w:tc>
          <w:tcPr>
            <w:tcW w:w="3539" w:type="dxa"/>
            <w:hideMark/>
          </w:tcPr>
          <w:p w:rsidR="006A09B3" w:rsidRPr="00173AF8" w:rsidRDefault="006A09B3" w:rsidP="006A09B3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73AF8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1. </w:t>
            </w:r>
            <w:r w:rsidRPr="00173AF8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Humberto Izquierdo</w:t>
            </w:r>
          </w:p>
        </w:tc>
        <w:tc>
          <w:tcPr>
            <w:tcW w:w="2410" w:type="dxa"/>
            <w:hideMark/>
          </w:tcPr>
          <w:p w:rsidR="006A09B3" w:rsidRPr="00173AF8" w:rsidRDefault="006A09B3" w:rsidP="006A09B3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3AF8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-</w:t>
            </w:r>
          </w:p>
        </w:tc>
        <w:tc>
          <w:tcPr>
            <w:tcW w:w="2551" w:type="dxa"/>
            <w:hideMark/>
          </w:tcPr>
          <w:p w:rsidR="006A09B3" w:rsidRPr="00173AF8" w:rsidRDefault="006A09B3" w:rsidP="006A09B3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3AF8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Profesor Titular</w:t>
            </w:r>
          </w:p>
        </w:tc>
        <w:tc>
          <w:tcPr>
            <w:tcW w:w="4962" w:type="dxa"/>
            <w:hideMark/>
          </w:tcPr>
          <w:p w:rsidR="006A09B3" w:rsidRPr="00173AF8" w:rsidRDefault="006A09B3" w:rsidP="006A09B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3AF8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23/6/16</w:t>
            </w: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  <w:bookmarkStart w:id="0" w:name="_GoBack"/>
      <w:bookmarkEnd w:id="0"/>
    </w:p>
    <w:sectPr w:rsidR="008B211B" w:rsidRPr="008C6CAA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altName w:val="Monotype Sort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17"/>
    <w:rsid w:val="0000100A"/>
    <w:rsid w:val="000E061A"/>
    <w:rsid w:val="000F31A2"/>
    <w:rsid w:val="001201C1"/>
    <w:rsid w:val="001750E1"/>
    <w:rsid w:val="001B21CF"/>
    <w:rsid w:val="001E05F3"/>
    <w:rsid w:val="001E4BB6"/>
    <w:rsid w:val="001E5DAE"/>
    <w:rsid w:val="001F0D8B"/>
    <w:rsid w:val="0026021A"/>
    <w:rsid w:val="003B21D4"/>
    <w:rsid w:val="00447439"/>
    <w:rsid w:val="00516E05"/>
    <w:rsid w:val="0052449C"/>
    <w:rsid w:val="005735F6"/>
    <w:rsid w:val="006140D0"/>
    <w:rsid w:val="006352EF"/>
    <w:rsid w:val="00666F34"/>
    <w:rsid w:val="006A09B3"/>
    <w:rsid w:val="00745BD8"/>
    <w:rsid w:val="00753DA3"/>
    <w:rsid w:val="008B211B"/>
    <w:rsid w:val="008C6CAA"/>
    <w:rsid w:val="009346A7"/>
    <w:rsid w:val="00990118"/>
    <w:rsid w:val="00B23542"/>
    <w:rsid w:val="00B96466"/>
    <w:rsid w:val="00BF7387"/>
    <w:rsid w:val="00C30617"/>
    <w:rsid w:val="00DC7344"/>
    <w:rsid w:val="00EA1868"/>
    <w:rsid w:val="00F0664E"/>
    <w:rsid w:val="00FA3686"/>
    <w:rsid w:val="00FA5E66"/>
    <w:rsid w:val="00FB2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3DF017-0154-4F3F-929C-60DCD607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31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AR"/>
    </w:rPr>
  </w:style>
  <w:style w:type="character" w:customStyle="1" w:styleId="A4">
    <w:name w:val="A4"/>
    <w:uiPriority w:val="99"/>
    <w:rsid w:val="000F31A2"/>
    <w:rPr>
      <w:rFonts w:ascii="Monotype Sorts" w:hAnsi="Monotype Sorts" w:cs="Monotype Sorts"/>
      <w:b/>
      <w:bCs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1B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ListParagraph">
    <w:name w:val="List Paragraph"/>
    <w:basedOn w:val="Normal"/>
    <w:uiPriority w:val="34"/>
    <w:qFormat/>
    <w:rsid w:val="001750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919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Rizobacter Argentina S.A.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Humberto</cp:lastModifiedBy>
  <cp:revision>12</cp:revision>
  <dcterms:created xsi:type="dcterms:W3CDTF">2016-11-28T00:30:00Z</dcterms:created>
  <dcterms:modified xsi:type="dcterms:W3CDTF">2016-11-28T01:04:00Z</dcterms:modified>
</cp:coreProperties>
</file>