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067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CERTIFICADO DE EVALUACIÓN DE INVESTIGADOR</w:t>
      </w:r>
    </w:p>
    <w:p w:rsidR="00415067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Dpto. de Fisiología y Bioquímica Vegetal</w:t>
      </w:r>
    </w:p>
    <w:p w:rsidR="00415067" w:rsidRPr="00D3787C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</w:rPr>
      </w:pPr>
    </w:p>
    <w:p w:rsidR="00415067" w:rsidRPr="00D3787C" w:rsidRDefault="00415067" w:rsidP="00415067">
      <w:pPr>
        <w:spacing w:before="120" w:after="120" w:line="240" w:lineRule="exact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</w:rPr>
        <w:t>Nombre</w:t>
      </w:r>
      <w:r w:rsidRPr="00D3787C">
        <w:rPr>
          <w:rFonts w:ascii="Arial" w:hAnsi="Arial" w:cs="Arial"/>
        </w:rPr>
        <w:t xml:space="preserve">: </w:t>
      </w:r>
      <w:r w:rsidR="00D93BFC" w:rsidRPr="00D3787C">
        <w:rPr>
          <w:rFonts w:ascii="Arial" w:hAnsi="Arial" w:cs="Arial"/>
        </w:rPr>
        <w:t>Alejandro Bernardo Falcón Rodríguez</w:t>
      </w:r>
    </w:p>
    <w:p w:rsidR="00415067" w:rsidRPr="00D3787C" w:rsidRDefault="00415067" w:rsidP="00415067">
      <w:pPr>
        <w:spacing w:before="120" w:after="120" w:line="240" w:lineRule="exact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</w:rPr>
        <w:t>Categoría científica</w:t>
      </w:r>
      <w:r w:rsidRPr="00D3787C">
        <w:rPr>
          <w:rFonts w:ascii="Arial" w:hAnsi="Arial" w:cs="Arial"/>
        </w:rPr>
        <w:t>: Investigador titular</w:t>
      </w:r>
    </w:p>
    <w:p w:rsidR="00415067" w:rsidRPr="00D3787C" w:rsidRDefault="00415067" w:rsidP="00415067">
      <w:pPr>
        <w:spacing w:before="120" w:after="120" w:line="240" w:lineRule="exact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</w:rPr>
        <w:t xml:space="preserve">Categoría que ocupa: </w:t>
      </w:r>
      <w:r w:rsidRPr="00D3787C">
        <w:rPr>
          <w:rFonts w:ascii="Arial" w:hAnsi="Arial" w:cs="Arial"/>
        </w:rPr>
        <w:t xml:space="preserve">Investigador </w:t>
      </w:r>
      <w:r w:rsidR="00D93BFC" w:rsidRPr="00D3787C">
        <w:rPr>
          <w:rFonts w:ascii="Arial" w:hAnsi="Arial" w:cs="Arial"/>
        </w:rPr>
        <w:t>auxili</w:t>
      </w:r>
      <w:r w:rsidRPr="00D3787C">
        <w:rPr>
          <w:rFonts w:ascii="Arial" w:hAnsi="Arial" w:cs="Arial"/>
        </w:rPr>
        <w:t>ar</w:t>
      </w:r>
    </w:p>
    <w:p w:rsidR="009806DC" w:rsidRPr="00D3787C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</w:rPr>
        <w:t>Año natural que se evalúa</w:t>
      </w:r>
      <w:r w:rsidRPr="00D3787C">
        <w:rPr>
          <w:rFonts w:ascii="Arial" w:hAnsi="Arial" w:cs="Arial"/>
        </w:rPr>
        <w:t>: 20</w:t>
      </w:r>
      <w:r w:rsidR="00542F98" w:rsidRPr="00D3787C">
        <w:rPr>
          <w:rFonts w:ascii="Arial" w:hAnsi="Arial" w:cs="Arial"/>
        </w:rPr>
        <w:t>1</w:t>
      </w:r>
      <w:r w:rsidR="00115D08" w:rsidRPr="00D3787C">
        <w:rPr>
          <w:rFonts w:ascii="Arial" w:hAnsi="Arial" w:cs="Arial"/>
        </w:rPr>
        <w:t>5</w:t>
      </w:r>
      <w:r w:rsidRPr="00D3787C">
        <w:rPr>
          <w:rFonts w:ascii="Arial" w:hAnsi="Arial" w:cs="Arial"/>
        </w:rPr>
        <w:t>.</w:t>
      </w:r>
    </w:p>
    <w:p w:rsidR="009806DC" w:rsidRPr="00D3787C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</w:rPr>
        <w:t>Fecha de evaluación</w:t>
      </w:r>
      <w:r w:rsidR="00542F98" w:rsidRPr="00D3787C">
        <w:rPr>
          <w:rFonts w:ascii="Arial" w:hAnsi="Arial" w:cs="Arial"/>
        </w:rPr>
        <w:t xml:space="preserve">: </w:t>
      </w:r>
      <w:r w:rsidR="00AA2388" w:rsidRPr="00D3787C">
        <w:rPr>
          <w:rFonts w:ascii="Arial" w:hAnsi="Arial" w:cs="Arial"/>
        </w:rPr>
        <w:t>201</w:t>
      </w:r>
      <w:r w:rsidR="00115D08" w:rsidRPr="00D3787C">
        <w:rPr>
          <w:rFonts w:ascii="Arial" w:hAnsi="Arial" w:cs="Arial"/>
        </w:rPr>
        <w:t>6</w:t>
      </w:r>
      <w:r w:rsidR="00AA2388" w:rsidRPr="00D3787C">
        <w:rPr>
          <w:rFonts w:ascii="Arial" w:hAnsi="Arial" w:cs="Arial"/>
        </w:rPr>
        <w:t>-01</w:t>
      </w:r>
    </w:p>
    <w:p w:rsidR="009806DC" w:rsidRPr="00D3787C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</w:p>
    <w:p w:rsidR="00BF5551" w:rsidRPr="00D3787C" w:rsidRDefault="00BF5551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I. INDICADORES: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7E4FAF" w:rsidRPr="00D3787C" w:rsidRDefault="00BF5551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 xml:space="preserve">1. </w:t>
      </w:r>
      <w:r w:rsidR="007E4FAF" w:rsidRPr="00D3787C">
        <w:rPr>
          <w:rFonts w:ascii="Arial" w:hAnsi="Arial" w:cs="Arial"/>
          <w:b/>
          <w:color w:val="000080"/>
        </w:rPr>
        <w:t>Calidad de los resultados.</w:t>
      </w:r>
    </w:p>
    <w:p w:rsidR="007E4FAF" w:rsidRPr="00D3787C" w:rsidRDefault="00F50882" w:rsidP="00415067">
      <w:pPr>
        <w:spacing w:after="0" w:line="240" w:lineRule="auto"/>
        <w:jc w:val="both"/>
        <w:rPr>
          <w:rFonts w:ascii="Arial" w:hAnsi="Arial" w:cs="Arial"/>
          <w:color w:val="FF0000"/>
        </w:rPr>
      </w:pPr>
      <w:r w:rsidRPr="00D3787C">
        <w:rPr>
          <w:rFonts w:ascii="Arial" w:hAnsi="Arial" w:cs="Arial"/>
          <w:color w:val="FF0000"/>
        </w:rPr>
        <w:t xml:space="preserve">Durante el año se obtienen </w:t>
      </w:r>
      <w:r w:rsidR="00B16844" w:rsidRPr="00D3787C">
        <w:rPr>
          <w:rFonts w:ascii="Arial" w:hAnsi="Arial" w:cs="Arial"/>
          <w:color w:val="FF0000"/>
        </w:rPr>
        <w:t>buenos</w:t>
      </w:r>
      <w:r w:rsidRPr="00D3787C">
        <w:rPr>
          <w:rFonts w:ascii="Arial" w:hAnsi="Arial" w:cs="Arial"/>
          <w:color w:val="FF0000"/>
        </w:rPr>
        <w:t xml:space="preserve"> resultados en el trabajo, con calidad y rigor en las investigaciones realizadas, así como en la formación de otros investigadores.</w:t>
      </w:r>
    </w:p>
    <w:p w:rsidR="007E4FAF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 xml:space="preserve">2. </w:t>
      </w:r>
      <w:r w:rsidR="00BF5551" w:rsidRPr="00D3787C">
        <w:rPr>
          <w:rFonts w:ascii="Arial" w:hAnsi="Arial" w:cs="Arial"/>
          <w:b/>
          <w:color w:val="000080"/>
        </w:rPr>
        <w:t>Idoneidad demostrada.</w:t>
      </w:r>
    </w:p>
    <w:p w:rsidR="00415067" w:rsidRPr="00D3787C" w:rsidRDefault="00D93BFC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El compañero</w:t>
      </w:r>
      <w:r w:rsidR="00415067" w:rsidRPr="00D3787C">
        <w:rPr>
          <w:rFonts w:ascii="Arial" w:hAnsi="Arial" w:cs="Arial"/>
        </w:rPr>
        <w:t xml:space="preserve"> mantiene una idoneidad y resultados acordes a su categoría profesional. 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3</w:t>
      </w:r>
      <w:r w:rsidR="00BF5551" w:rsidRPr="00D3787C">
        <w:rPr>
          <w:rFonts w:ascii="Arial" w:hAnsi="Arial" w:cs="Arial"/>
          <w:b/>
          <w:color w:val="000080"/>
        </w:rPr>
        <w:t>. Creatividad, iniciativa, capacidad de análisis y responsabilidad.</w:t>
      </w:r>
    </w:p>
    <w:p w:rsidR="00415067" w:rsidRPr="00D3787C" w:rsidRDefault="00D93BFC" w:rsidP="00415067">
      <w:pPr>
        <w:tabs>
          <w:tab w:val="left" w:pos="5415"/>
        </w:tabs>
        <w:spacing w:after="0" w:line="240" w:lineRule="auto"/>
        <w:jc w:val="both"/>
        <w:rPr>
          <w:rFonts w:ascii="Arial" w:hAnsi="Arial" w:cs="Arial"/>
          <w:color w:val="FF0000"/>
        </w:rPr>
      </w:pPr>
      <w:r w:rsidRPr="00D3787C">
        <w:rPr>
          <w:rFonts w:ascii="Arial" w:hAnsi="Arial" w:cs="Arial"/>
          <w:color w:val="FF0000"/>
        </w:rPr>
        <w:t>El</w:t>
      </w:r>
      <w:r w:rsidR="00802CCC" w:rsidRPr="00D3787C">
        <w:rPr>
          <w:rFonts w:ascii="Arial" w:hAnsi="Arial" w:cs="Arial"/>
          <w:color w:val="FF0000"/>
        </w:rPr>
        <w:t xml:space="preserve"> investigador continúa siendo </w:t>
      </w:r>
      <w:r w:rsidR="00415067" w:rsidRPr="00D3787C">
        <w:rPr>
          <w:rFonts w:ascii="Arial" w:hAnsi="Arial" w:cs="Arial"/>
          <w:color w:val="FF0000"/>
        </w:rPr>
        <w:t>líder de una temática de investigación</w:t>
      </w:r>
      <w:r w:rsidR="007916A5" w:rsidRPr="00D3787C">
        <w:rPr>
          <w:rFonts w:ascii="Arial" w:hAnsi="Arial" w:cs="Arial"/>
          <w:color w:val="FF0000"/>
        </w:rPr>
        <w:t>,</w:t>
      </w:r>
      <w:r w:rsidR="00415067" w:rsidRPr="00D3787C">
        <w:rPr>
          <w:rFonts w:ascii="Arial" w:hAnsi="Arial" w:cs="Arial"/>
          <w:color w:val="FF0000"/>
        </w:rPr>
        <w:t xml:space="preserve"> con resultados reconocidos, </w:t>
      </w:r>
      <w:r w:rsidR="00707C7E" w:rsidRPr="00D3787C">
        <w:rPr>
          <w:rFonts w:ascii="Arial" w:hAnsi="Arial" w:cs="Arial"/>
          <w:color w:val="FF0000"/>
        </w:rPr>
        <w:t>lo que implica la búsqueda constante de nuevas respuestas y productos para la agricultura</w:t>
      </w:r>
      <w:r w:rsidR="007916A5" w:rsidRPr="00D3787C">
        <w:rPr>
          <w:rFonts w:ascii="Arial" w:hAnsi="Arial" w:cs="Arial"/>
          <w:color w:val="FF0000"/>
        </w:rPr>
        <w:t>, que requieren además de creatividad e iniciativas para palear las dificultades que se presentan</w:t>
      </w:r>
      <w:r w:rsidR="00707C7E" w:rsidRPr="00D3787C">
        <w:rPr>
          <w:rFonts w:ascii="Arial" w:hAnsi="Arial" w:cs="Arial"/>
          <w:color w:val="FF0000"/>
        </w:rPr>
        <w:t>. A</w:t>
      </w:r>
      <w:r w:rsidR="00415067" w:rsidRPr="00D3787C">
        <w:rPr>
          <w:rFonts w:ascii="Arial" w:hAnsi="Arial" w:cs="Arial"/>
          <w:color w:val="FF0000"/>
        </w:rPr>
        <w:t>sume con alta responsabilidad las tareas</w:t>
      </w:r>
      <w:r w:rsidR="00707C7E" w:rsidRPr="00D3787C">
        <w:rPr>
          <w:rFonts w:ascii="Arial" w:hAnsi="Arial" w:cs="Arial"/>
          <w:color w:val="FF0000"/>
        </w:rPr>
        <w:t xml:space="preserve"> que se le asignan y las que genera en su proyección </w:t>
      </w:r>
      <w:r w:rsidR="00415067" w:rsidRPr="00D3787C">
        <w:rPr>
          <w:rFonts w:ascii="Arial" w:hAnsi="Arial" w:cs="Arial"/>
          <w:color w:val="FF0000"/>
        </w:rPr>
        <w:t>de trabajo.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4</w:t>
      </w:r>
      <w:r w:rsidR="00BF5551" w:rsidRPr="00D3787C">
        <w:rPr>
          <w:rFonts w:ascii="Arial" w:hAnsi="Arial" w:cs="Arial"/>
          <w:b/>
          <w:color w:val="000080"/>
        </w:rPr>
        <w:t>. Disciplina y aprovechamiento de la jornada laboral.</w:t>
      </w:r>
    </w:p>
    <w:p w:rsidR="00415067" w:rsidRPr="00D3787C" w:rsidRDefault="00707C7E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Es un compañer</w:t>
      </w:r>
      <w:r w:rsidR="00D93BFC" w:rsidRPr="00D3787C">
        <w:rPr>
          <w:rFonts w:ascii="Arial" w:hAnsi="Arial" w:cs="Arial"/>
        </w:rPr>
        <w:t>o</w:t>
      </w:r>
      <w:r w:rsidRPr="00D3787C">
        <w:rPr>
          <w:rFonts w:ascii="Arial" w:hAnsi="Arial" w:cs="Arial"/>
        </w:rPr>
        <w:t xml:space="preserve"> disciplinad</w:t>
      </w:r>
      <w:r w:rsidR="00D93BFC" w:rsidRPr="00D3787C">
        <w:rPr>
          <w:rFonts w:ascii="Arial" w:hAnsi="Arial" w:cs="Arial"/>
        </w:rPr>
        <w:t>o</w:t>
      </w:r>
      <w:r w:rsidRPr="00D3787C">
        <w:rPr>
          <w:rFonts w:ascii="Arial" w:hAnsi="Arial" w:cs="Arial"/>
        </w:rPr>
        <w:t>, que cumple en tiempo con todos los informes</w:t>
      </w:r>
      <w:r w:rsidR="007916A5" w:rsidRPr="00D3787C">
        <w:rPr>
          <w:rFonts w:ascii="Arial" w:hAnsi="Arial" w:cs="Arial"/>
        </w:rPr>
        <w:t>, resultados, reuniones</w:t>
      </w:r>
      <w:r w:rsidRPr="00D3787C">
        <w:rPr>
          <w:rFonts w:ascii="Arial" w:hAnsi="Arial" w:cs="Arial"/>
        </w:rPr>
        <w:t xml:space="preserve"> y tareas solicitadas.</w:t>
      </w:r>
      <w:r w:rsidR="00415067" w:rsidRPr="00D3787C">
        <w:rPr>
          <w:rFonts w:ascii="Arial" w:hAnsi="Arial" w:cs="Arial"/>
        </w:rPr>
        <w:t xml:space="preserve"> </w:t>
      </w:r>
      <w:r w:rsidRPr="00D3787C">
        <w:rPr>
          <w:rFonts w:ascii="Arial" w:hAnsi="Arial" w:cs="Arial"/>
        </w:rPr>
        <w:t>A</w:t>
      </w:r>
      <w:r w:rsidR="00415067" w:rsidRPr="00D3787C">
        <w:rPr>
          <w:rFonts w:ascii="Arial" w:hAnsi="Arial" w:cs="Arial"/>
        </w:rPr>
        <w:t>provecha</w:t>
      </w:r>
      <w:r w:rsidRPr="00D3787C">
        <w:rPr>
          <w:rFonts w:ascii="Arial" w:hAnsi="Arial" w:cs="Arial"/>
        </w:rPr>
        <w:t xml:space="preserve"> adecuadamente </w:t>
      </w:r>
      <w:r w:rsidR="00415067" w:rsidRPr="00D3787C">
        <w:rPr>
          <w:rFonts w:ascii="Arial" w:hAnsi="Arial" w:cs="Arial"/>
        </w:rPr>
        <w:t>la jornada laboral.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7E4FAF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5</w:t>
      </w:r>
      <w:r w:rsidR="00BF5551" w:rsidRPr="00D3787C">
        <w:rPr>
          <w:rFonts w:ascii="Arial" w:hAnsi="Arial" w:cs="Arial"/>
          <w:b/>
          <w:color w:val="000080"/>
        </w:rPr>
        <w:t xml:space="preserve">. </w:t>
      </w:r>
      <w:r w:rsidRPr="00D3787C">
        <w:rPr>
          <w:rFonts w:ascii="Arial" w:hAnsi="Arial" w:cs="Arial"/>
          <w:b/>
          <w:color w:val="000080"/>
        </w:rPr>
        <w:t>Superación.</w:t>
      </w:r>
    </w:p>
    <w:p w:rsidR="00AE4B25" w:rsidRPr="00D3787C" w:rsidRDefault="007E4FAF" w:rsidP="00AE4B25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Mantiene la superación autodidacta constante</w:t>
      </w:r>
      <w:r w:rsidR="007916A5" w:rsidRPr="00D3787C">
        <w:rPr>
          <w:rFonts w:ascii="Arial" w:hAnsi="Arial" w:cs="Arial"/>
        </w:rPr>
        <w:t>, participa en congresos y reuniones que le permiten mantenerse actualizada en los temas que trabaja y otras tareas que dirige.</w:t>
      </w:r>
    </w:p>
    <w:p w:rsidR="007E4FAF" w:rsidRPr="00D3787C" w:rsidRDefault="007E4FAF" w:rsidP="007E4FAF">
      <w:pPr>
        <w:spacing w:after="0" w:line="240" w:lineRule="auto"/>
        <w:jc w:val="both"/>
        <w:rPr>
          <w:rFonts w:ascii="Arial" w:hAnsi="Arial" w:cs="Arial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 xml:space="preserve">6. </w:t>
      </w:r>
      <w:r w:rsidR="00BF5551" w:rsidRPr="00D3787C">
        <w:rPr>
          <w:rFonts w:ascii="Arial" w:hAnsi="Arial" w:cs="Arial"/>
          <w:b/>
          <w:color w:val="000080"/>
        </w:rPr>
        <w:t>Cumplimiento de los requisitos de seguridad del trabajo.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  <w:color w:val="FF0000"/>
        </w:rPr>
        <w:t xml:space="preserve">Cumple con los requisitos que se exigen para el trabajo en el laboratorio </w:t>
      </w:r>
      <w:r w:rsidR="00707C7E" w:rsidRPr="00D3787C">
        <w:rPr>
          <w:rFonts w:ascii="Arial" w:hAnsi="Arial" w:cs="Arial"/>
          <w:color w:val="FF0000"/>
        </w:rPr>
        <w:t xml:space="preserve">de microbiología y la planta de producción </w:t>
      </w:r>
      <w:r w:rsidRPr="00D3787C">
        <w:rPr>
          <w:rFonts w:ascii="Arial" w:hAnsi="Arial" w:cs="Arial"/>
          <w:color w:val="FF0000"/>
        </w:rPr>
        <w:t xml:space="preserve">del </w:t>
      </w:r>
      <w:r w:rsidR="00707C7E" w:rsidRPr="00D3787C">
        <w:rPr>
          <w:rFonts w:ascii="Arial" w:hAnsi="Arial" w:cs="Arial"/>
          <w:color w:val="FF0000"/>
        </w:rPr>
        <w:t>departamento</w:t>
      </w:r>
      <w:r w:rsidRPr="00D3787C">
        <w:rPr>
          <w:rFonts w:ascii="Arial" w:hAnsi="Arial" w:cs="Arial"/>
        </w:rPr>
        <w:t>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7</w:t>
      </w:r>
      <w:r w:rsidR="00BF5551" w:rsidRPr="00D3787C">
        <w:rPr>
          <w:rFonts w:ascii="Arial" w:hAnsi="Arial" w:cs="Arial"/>
          <w:b/>
          <w:color w:val="000080"/>
        </w:rPr>
        <w:t>. Cuidado de la propiedad social.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Cuida la propiedad social y vela porque los demás lo hagan.</w:t>
      </w:r>
      <w:r w:rsidR="00707C7E" w:rsidRPr="00D3787C">
        <w:rPr>
          <w:rFonts w:ascii="Arial" w:hAnsi="Arial" w:cs="Arial"/>
        </w:rPr>
        <w:t xml:space="preserve"> Posee un elevado sentido de pertenencia al departamento y el INCA.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BF5551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8</w:t>
      </w:r>
      <w:r w:rsidR="00BF5551" w:rsidRPr="00D3787C">
        <w:rPr>
          <w:rFonts w:ascii="Arial" w:hAnsi="Arial" w:cs="Arial"/>
          <w:b/>
          <w:color w:val="000080"/>
        </w:rPr>
        <w:t>. Relaciones humanas en el colectivo de trabajo.</w:t>
      </w:r>
    </w:p>
    <w:p w:rsidR="00415067" w:rsidRPr="00D3787C" w:rsidRDefault="00034EA0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Muestra</w:t>
      </w:r>
      <w:r w:rsidR="00415067" w:rsidRPr="00D3787C">
        <w:rPr>
          <w:rFonts w:ascii="Arial" w:hAnsi="Arial" w:cs="Arial"/>
        </w:rPr>
        <w:t xml:space="preserve"> </w:t>
      </w:r>
      <w:r w:rsidRPr="00D3787C">
        <w:rPr>
          <w:rFonts w:ascii="Arial" w:hAnsi="Arial" w:cs="Arial"/>
        </w:rPr>
        <w:t>excelentes</w:t>
      </w:r>
      <w:r w:rsidR="00415067" w:rsidRPr="00D3787C">
        <w:rPr>
          <w:rFonts w:ascii="Arial" w:hAnsi="Arial" w:cs="Arial"/>
        </w:rPr>
        <w:t xml:space="preserve"> relaciones humanas dentro del colectivo y dentro del centro.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</w:p>
    <w:p w:rsidR="009806DC" w:rsidRPr="00D3787C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</w:rPr>
      </w:pPr>
      <w:r w:rsidRPr="00D3787C">
        <w:rPr>
          <w:rFonts w:ascii="Arial" w:hAnsi="Arial" w:cs="Arial"/>
          <w:b/>
          <w:color w:val="000080"/>
        </w:rPr>
        <w:t>9</w:t>
      </w:r>
      <w:r w:rsidR="009806DC" w:rsidRPr="00D3787C">
        <w:rPr>
          <w:rFonts w:ascii="Arial" w:hAnsi="Arial" w:cs="Arial"/>
          <w:b/>
          <w:color w:val="000080"/>
        </w:rPr>
        <w:t>. Resultados del trabajo de investigación, calidad, y rigor científico del mismo.</w:t>
      </w:r>
    </w:p>
    <w:p w:rsidR="00415067" w:rsidRPr="00D3787C" w:rsidRDefault="00CC0129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D3787C">
        <w:rPr>
          <w:rFonts w:ascii="Arial" w:hAnsi="Arial" w:cs="Arial"/>
          <w:b/>
        </w:rPr>
        <w:t xml:space="preserve"> </w:t>
      </w:r>
    </w:p>
    <w:p w:rsidR="00E7207F" w:rsidRPr="00D3787C" w:rsidRDefault="00CC0129" w:rsidP="00415067">
      <w:pPr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  <w:b/>
          <w:highlight w:val="yellow"/>
        </w:rPr>
        <w:t>Participación en proyectos</w:t>
      </w:r>
      <w:r w:rsidRPr="00D3787C">
        <w:rPr>
          <w:rFonts w:ascii="Arial" w:hAnsi="Arial" w:cs="Arial"/>
          <w:highlight w:val="yellow"/>
        </w:rPr>
        <w:t>:</w:t>
      </w:r>
    </w:p>
    <w:p w:rsidR="00415067" w:rsidRPr="00D3787C" w:rsidRDefault="00415067" w:rsidP="00415067">
      <w:pPr>
        <w:spacing w:after="0" w:line="240" w:lineRule="auto"/>
        <w:jc w:val="both"/>
        <w:rPr>
          <w:rFonts w:ascii="Arial" w:hAnsi="Arial" w:cs="Arial"/>
        </w:rPr>
      </w:pPr>
    </w:p>
    <w:p w:rsidR="007C7DCE" w:rsidRPr="00D3787C" w:rsidRDefault="00A63648" w:rsidP="00A6364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  <w:bCs/>
        </w:rPr>
        <w:t>-</w:t>
      </w:r>
      <w:r w:rsidR="000F78F7" w:rsidRPr="00D3787C">
        <w:rPr>
          <w:rFonts w:ascii="Arial" w:hAnsi="Arial" w:cs="Arial"/>
          <w:bCs/>
        </w:rPr>
        <w:t xml:space="preserve"> </w:t>
      </w:r>
      <w:r w:rsidR="00415067" w:rsidRPr="00D3787C">
        <w:rPr>
          <w:rFonts w:ascii="Arial" w:hAnsi="Arial" w:cs="Arial"/>
          <w:bCs/>
        </w:rPr>
        <w:t xml:space="preserve">Megaproyecto: </w:t>
      </w:r>
      <w:r w:rsidR="000F78F7" w:rsidRPr="00D3787C">
        <w:rPr>
          <w:rFonts w:ascii="Arial" w:hAnsi="Arial" w:cs="Arial"/>
          <w:bCs/>
        </w:rPr>
        <w:t>Desarrollo de bioestimuladores nacionales para la protección y el beneficio de cultivos de interés económico</w:t>
      </w:r>
      <w:r w:rsidR="00415067" w:rsidRPr="00D3787C">
        <w:rPr>
          <w:rFonts w:ascii="Arial" w:hAnsi="Arial" w:cs="Arial"/>
          <w:bCs/>
        </w:rPr>
        <w:t xml:space="preserve">. </w:t>
      </w:r>
      <w:r w:rsidR="00415067" w:rsidRPr="00D3787C">
        <w:rPr>
          <w:rFonts w:ascii="Arial" w:hAnsi="Arial" w:cs="Arial"/>
        </w:rPr>
        <w:t xml:space="preserve">(J´ </w:t>
      </w:r>
      <w:r w:rsidR="000F78F7" w:rsidRPr="00D3787C">
        <w:rPr>
          <w:rFonts w:ascii="Arial" w:hAnsi="Arial" w:cs="Arial"/>
        </w:rPr>
        <w:t>del proyecto</w:t>
      </w:r>
      <w:r w:rsidR="00415067" w:rsidRPr="00D3787C">
        <w:rPr>
          <w:rFonts w:ascii="Arial" w:hAnsi="Arial" w:cs="Arial"/>
        </w:rPr>
        <w:t xml:space="preserve"> 201</w:t>
      </w:r>
      <w:r w:rsidR="000F78F7" w:rsidRPr="00D3787C">
        <w:rPr>
          <w:rFonts w:ascii="Arial" w:hAnsi="Arial" w:cs="Arial"/>
        </w:rPr>
        <w:t>4</w:t>
      </w:r>
      <w:r w:rsidR="00415067" w:rsidRPr="00D3787C">
        <w:rPr>
          <w:rFonts w:ascii="Arial" w:hAnsi="Arial" w:cs="Arial"/>
        </w:rPr>
        <w:t>-201</w:t>
      </w:r>
      <w:r w:rsidR="000F78F7" w:rsidRPr="00D3787C">
        <w:rPr>
          <w:rFonts w:ascii="Arial" w:hAnsi="Arial" w:cs="Arial"/>
        </w:rPr>
        <w:t>8</w:t>
      </w:r>
      <w:r w:rsidR="00415067" w:rsidRPr="00D3787C">
        <w:rPr>
          <w:rFonts w:ascii="Arial" w:hAnsi="Arial" w:cs="Arial"/>
        </w:rPr>
        <w:t>).</w:t>
      </w:r>
    </w:p>
    <w:p w:rsidR="007C7DCE" w:rsidRPr="00D3787C" w:rsidRDefault="00A63648" w:rsidP="00A6364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-</w:t>
      </w:r>
      <w:r w:rsidR="000F78F7" w:rsidRPr="00D3787C">
        <w:rPr>
          <w:rFonts w:ascii="Arial" w:hAnsi="Arial" w:cs="Arial"/>
        </w:rPr>
        <w:t xml:space="preserve"> </w:t>
      </w:r>
      <w:r w:rsidR="007C7DCE" w:rsidRPr="00D3787C">
        <w:rPr>
          <w:rFonts w:ascii="Arial" w:hAnsi="Arial" w:cs="Arial"/>
        </w:rPr>
        <w:t xml:space="preserve">Megaproyecto: </w:t>
      </w:r>
      <w:r w:rsidR="000F78F7" w:rsidRPr="00D3787C">
        <w:rPr>
          <w:rFonts w:ascii="Arial" w:hAnsi="Arial" w:cs="Arial"/>
        </w:rPr>
        <w:t>Manejo conjunto e impacto de biofertilizantes micorrizicos y otros bioproductos en la producción agrícola de diferentes cultivos. (Participante, 2013-17).</w:t>
      </w:r>
    </w:p>
    <w:p w:rsidR="000F78F7" w:rsidRPr="00D3787C" w:rsidRDefault="000F78F7" w:rsidP="000F78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3787C">
        <w:rPr>
          <w:rFonts w:ascii="Arial" w:hAnsi="Arial" w:cs="Arial"/>
        </w:rPr>
        <w:t>- Megaproyecto: Fortalecimiento del Programa Nacional de Producción de Semilla de Papa. (Participante, 2013-17).</w:t>
      </w:r>
    </w:p>
    <w:p w:rsidR="000F78F7" w:rsidRPr="00D3787C" w:rsidRDefault="000F78F7" w:rsidP="00A6364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7C7DCE" w:rsidRPr="00D3787C" w:rsidRDefault="007C7DCE" w:rsidP="00A6364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</w:rPr>
      </w:pPr>
      <w:r w:rsidRPr="00D3787C">
        <w:rPr>
          <w:rFonts w:ascii="Arial" w:hAnsi="Arial" w:cs="Arial"/>
        </w:rPr>
        <w:t xml:space="preserve">En </w:t>
      </w:r>
      <w:r w:rsidR="000F78F7" w:rsidRPr="00D3787C">
        <w:rPr>
          <w:rFonts w:ascii="Arial" w:hAnsi="Arial" w:cs="Arial"/>
        </w:rPr>
        <w:t>est</w:t>
      </w:r>
      <w:r w:rsidRPr="00D3787C">
        <w:rPr>
          <w:rFonts w:ascii="Arial" w:hAnsi="Arial" w:cs="Arial"/>
        </w:rPr>
        <w:t>os proyectos se entregan los respectivos informes semestrales de cumplimiento</w:t>
      </w:r>
      <w:r w:rsidR="000F78F7" w:rsidRPr="00D3787C">
        <w:rPr>
          <w:rFonts w:ascii="Arial" w:hAnsi="Arial" w:cs="Arial"/>
        </w:rPr>
        <w:t xml:space="preserve"> y se preparan los informes parciales del que se dirige además de hacer presentaciones anuales de resultados al programa</w:t>
      </w:r>
      <w:r w:rsidRPr="00D3787C">
        <w:rPr>
          <w:rFonts w:ascii="Arial" w:hAnsi="Arial" w:cs="Arial"/>
        </w:rPr>
        <w:t>.</w:t>
      </w:r>
    </w:p>
    <w:p w:rsidR="007E1B45" w:rsidRPr="00D3787C" w:rsidRDefault="007E1B45" w:rsidP="00A63648">
      <w:pPr>
        <w:spacing w:after="0" w:line="240" w:lineRule="auto"/>
        <w:jc w:val="both"/>
        <w:rPr>
          <w:rFonts w:ascii="Arial" w:hAnsi="Arial" w:cs="Arial"/>
        </w:rPr>
      </w:pPr>
    </w:p>
    <w:p w:rsidR="00034EA0" w:rsidRPr="00D3787C" w:rsidRDefault="000F78F7" w:rsidP="00034EA0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D3787C">
        <w:rPr>
          <w:rFonts w:ascii="Arial" w:hAnsi="Arial" w:cs="Arial"/>
          <w:color w:val="auto"/>
          <w:sz w:val="22"/>
          <w:szCs w:val="22"/>
        </w:rPr>
        <w:t>- Se elaboró</w:t>
      </w:r>
      <w:r w:rsidR="00034EA0" w:rsidRPr="00D3787C">
        <w:rPr>
          <w:rFonts w:ascii="Arial" w:hAnsi="Arial" w:cs="Arial"/>
          <w:color w:val="auto"/>
          <w:sz w:val="22"/>
          <w:szCs w:val="22"/>
        </w:rPr>
        <w:t xml:space="preserve"> </w:t>
      </w:r>
      <w:r w:rsidRPr="00D3787C">
        <w:rPr>
          <w:rFonts w:ascii="Arial" w:hAnsi="Arial" w:cs="Arial"/>
          <w:color w:val="auto"/>
          <w:sz w:val="22"/>
          <w:szCs w:val="22"/>
        </w:rPr>
        <w:t>un</w:t>
      </w:r>
      <w:r w:rsidR="00034EA0" w:rsidRPr="00D3787C">
        <w:rPr>
          <w:rFonts w:ascii="Arial" w:hAnsi="Arial" w:cs="Arial"/>
          <w:color w:val="auto"/>
          <w:sz w:val="22"/>
          <w:szCs w:val="22"/>
        </w:rPr>
        <w:t xml:space="preserve"> proyecto F</w:t>
      </w:r>
      <w:r w:rsidR="00D3787C" w:rsidRPr="00D3787C">
        <w:rPr>
          <w:rFonts w:ascii="Arial" w:hAnsi="Arial" w:cs="Arial"/>
          <w:color w:val="auto"/>
          <w:sz w:val="22"/>
          <w:szCs w:val="22"/>
        </w:rPr>
        <w:t>ONCI</w:t>
      </w:r>
      <w:r w:rsidRPr="00D3787C">
        <w:rPr>
          <w:rFonts w:ascii="Arial" w:hAnsi="Arial" w:cs="Arial"/>
          <w:color w:val="auto"/>
          <w:sz w:val="22"/>
          <w:szCs w:val="22"/>
        </w:rPr>
        <w:t xml:space="preserve"> a finales del año</w:t>
      </w:r>
      <w:r w:rsidR="00D3787C" w:rsidRPr="00D3787C">
        <w:rPr>
          <w:rFonts w:ascii="Arial" w:hAnsi="Arial" w:cs="Arial"/>
          <w:color w:val="auto"/>
          <w:sz w:val="22"/>
          <w:szCs w:val="22"/>
        </w:rPr>
        <w:t>:</w:t>
      </w:r>
      <w:r w:rsidR="00D3787C" w:rsidRPr="00D3787C">
        <w:rPr>
          <w:rFonts w:ascii="Arial" w:hAnsi="Arial" w:cs="Arial"/>
          <w:bCs/>
          <w:color w:val="auto"/>
          <w:sz w:val="22"/>
          <w:szCs w:val="22"/>
        </w:rPr>
        <w:t xml:space="preserve"> Desarrollo de bioestimuladores nacionales para la protección y el beneficio de cultivos de interés económico (2016-17)</w:t>
      </w:r>
      <w:r w:rsidR="00034EA0" w:rsidRPr="00D3787C">
        <w:rPr>
          <w:rFonts w:ascii="Arial" w:hAnsi="Arial" w:cs="Arial"/>
          <w:color w:val="auto"/>
          <w:sz w:val="22"/>
          <w:szCs w:val="22"/>
        </w:rPr>
        <w:t>.</w:t>
      </w:r>
    </w:p>
    <w:p w:rsidR="007E1B45" w:rsidRPr="00D3787C" w:rsidRDefault="007E1B45" w:rsidP="00A63648">
      <w:pPr>
        <w:spacing w:after="0" w:line="240" w:lineRule="auto"/>
        <w:jc w:val="both"/>
        <w:rPr>
          <w:rFonts w:ascii="Arial" w:hAnsi="Arial" w:cs="Arial"/>
          <w:lang w:val="es-AR"/>
        </w:rPr>
      </w:pPr>
    </w:p>
    <w:p w:rsidR="007E1B45" w:rsidRPr="00D3787C" w:rsidRDefault="00A63648" w:rsidP="00A63648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D3787C">
        <w:rPr>
          <w:rFonts w:ascii="Arial" w:hAnsi="Arial" w:cs="Arial"/>
          <w:color w:val="auto"/>
          <w:sz w:val="22"/>
          <w:szCs w:val="22"/>
          <w:lang w:val="es-MX"/>
        </w:rPr>
        <w:t>-</w:t>
      </w:r>
      <w:r w:rsidR="00D3787C" w:rsidRPr="00D3787C">
        <w:rPr>
          <w:rFonts w:ascii="Arial" w:hAnsi="Arial" w:cs="Arial"/>
          <w:color w:val="auto"/>
          <w:sz w:val="22"/>
          <w:szCs w:val="22"/>
          <w:lang w:val="es-MX"/>
        </w:rPr>
        <w:t xml:space="preserve"> Se trabajó en la preparación de un proyecto Internacional a la convocatoria del </w:t>
      </w:r>
      <w:r w:rsidR="00D3787C" w:rsidRPr="00D3787C">
        <w:rPr>
          <w:rFonts w:ascii="Arial" w:hAnsi="Arial" w:cs="Arial"/>
          <w:color w:val="auto"/>
          <w:sz w:val="22"/>
          <w:szCs w:val="22"/>
        </w:rPr>
        <w:t>VLIR 2016 con contraparte Belga de la Universidad de Ghent que no se entregó por solicitud de la contraparte para dejarlo para este año.</w:t>
      </w:r>
    </w:p>
    <w:p w:rsidR="00415067" w:rsidRPr="007E1B45" w:rsidRDefault="00415067" w:rsidP="0041506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AR"/>
        </w:rPr>
      </w:pPr>
    </w:p>
    <w:p w:rsidR="00415067" w:rsidRPr="00415067" w:rsidRDefault="00415067" w:rsidP="00415067">
      <w:pPr>
        <w:shd w:val="clear" w:color="auto" w:fill="FFFF00"/>
        <w:spacing w:after="0" w:line="240" w:lineRule="auto"/>
        <w:rPr>
          <w:rFonts w:ascii="Arial" w:hAnsi="Arial" w:cs="Arial"/>
          <w:sz w:val="24"/>
          <w:szCs w:val="24"/>
        </w:rPr>
      </w:pPr>
      <w:r w:rsidRPr="007C7DCE">
        <w:rPr>
          <w:rFonts w:ascii="Arial" w:hAnsi="Arial" w:cs="Arial"/>
          <w:b/>
          <w:sz w:val="24"/>
          <w:szCs w:val="24"/>
        </w:rPr>
        <w:t>Actividad de introducción, extensión o generalización</w:t>
      </w:r>
      <w:r w:rsidRPr="007C7DCE">
        <w:rPr>
          <w:rFonts w:ascii="Arial" w:hAnsi="Arial" w:cs="Arial"/>
          <w:sz w:val="24"/>
          <w:szCs w:val="24"/>
        </w:rPr>
        <w:t>.</w:t>
      </w:r>
    </w:p>
    <w:p w:rsidR="00415067" w:rsidRPr="007E7F31" w:rsidRDefault="00415067" w:rsidP="00415067">
      <w:pPr>
        <w:spacing w:after="0" w:line="240" w:lineRule="auto"/>
        <w:jc w:val="both"/>
        <w:rPr>
          <w:rFonts w:ascii="Arial" w:hAnsi="Arial" w:cs="Arial"/>
        </w:rPr>
      </w:pPr>
    </w:p>
    <w:p w:rsidR="007C7DCE" w:rsidRPr="007E7F31" w:rsidRDefault="00A63648" w:rsidP="00B16844">
      <w:pPr>
        <w:spacing w:after="0" w:line="240" w:lineRule="auto"/>
        <w:jc w:val="both"/>
        <w:rPr>
          <w:rFonts w:ascii="Arial" w:hAnsi="Arial" w:cs="Arial"/>
        </w:rPr>
      </w:pPr>
      <w:r w:rsidRPr="007E7F31">
        <w:rPr>
          <w:rFonts w:ascii="Arial" w:hAnsi="Arial" w:cs="Arial"/>
        </w:rPr>
        <w:t>-</w:t>
      </w:r>
      <w:r w:rsidR="00E34873" w:rsidRPr="007E7F31">
        <w:rPr>
          <w:rFonts w:ascii="Arial" w:hAnsi="Arial" w:cs="Arial"/>
        </w:rPr>
        <w:t xml:space="preserve"> </w:t>
      </w:r>
      <w:r w:rsidR="00257D79" w:rsidRPr="007E7F31">
        <w:rPr>
          <w:rFonts w:ascii="Arial" w:hAnsi="Arial" w:cs="Arial"/>
        </w:rPr>
        <w:t>Se coordina la producción de unas 1</w:t>
      </w:r>
      <w:r w:rsidR="007E7F31" w:rsidRPr="007E7F31">
        <w:rPr>
          <w:rFonts w:ascii="Arial" w:hAnsi="Arial" w:cs="Arial"/>
        </w:rPr>
        <w:t>1712</w:t>
      </w:r>
      <w:r w:rsidR="00257D79" w:rsidRPr="007E7F31">
        <w:rPr>
          <w:rFonts w:ascii="Arial" w:hAnsi="Arial" w:cs="Arial"/>
        </w:rPr>
        <w:t xml:space="preserve"> dosis de QMx para los principales cultivos del país: frijol, papa, maíz.</w:t>
      </w:r>
    </w:p>
    <w:p w:rsidR="00F5147F" w:rsidRPr="007E7F31" w:rsidRDefault="00F5147F" w:rsidP="00B16844">
      <w:pPr>
        <w:spacing w:after="0" w:line="240" w:lineRule="auto"/>
        <w:jc w:val="both"/>
        <w:rPr>
          <w:rFonts w:ascii="Arial" w:hAnsi="Arial" w:cs="Arial"/>
        </w:rPr>
      </w:pPr>
      <w:r w:rsidRPr="007E7F31">
        <w:rPr>
          <w:rFonts w:ascii="Arial" w:hAnsi="Arial" w:cs="Arial"/>
        </w:rPr>
        <w:t>-</w:t>
      </w:r>
      <w:r w:rsidR="00E34873" w:rsidRPr="007E7F31">
        <w:rPr>
          <w:rFonts w:ascii="Arial" w:hAnsi="Arial" w:cs="Arial"/>
        </w:rPr>
        <w:t xml:space="preserve"> </w:t>
      </w:r>
      <w:r w:rsidRPr="007E7F31">
        <w:rPr>
          <w:rFonts w:ascii="Arial" w:hAnsi="Arial" w:cs="Arial"/>
        </w:rPr>
        <w:t xml:space="preserve">Se realizan estudios para incrementar la viabilidad del producto </w:t>
      </w:r>
      <w:r w:rsidR="007E7F31" w:rsidRPr="007E7F31">
        <w:rPr>
          <w:rFonts w:ascii="Arial" w:hAnsi="Arial" w:cs="Arial"/>
        </w:rPr>
        <w:t>QMx y extender su vida de anaquel</w:t>
      </w:r>
      <w:r w:rsidRPr="007E7F31">
        <w:rPr>
          <w:rFonts w:ascii="Arial" w:hAnsi="Arial" w:cs="Arial"/>
        </w:rPr>
        <w:t>.</w:t>
      </w:r>
    </w:p>
    <w:p w:rsidR="007C7DCE" w:rsidRPr="007E7F31" w:rsidRDefault="007E7F31" w:rsidP="00B1684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E7F31">
        <w:rPr>
          <w:rFonts w:ascii="Arial" w:hAnsi="Arial" w:cs="Arial"/>
        </w:rPr>
        <w:t>Se coordinó la preparación de 53 gr de Pectimorf</w:t>
      </w:r>
      <w:r>
        <w:rPr>
          <w:rFonts w:ascii="Arial" w:hAnsi="Arial" w:cs="Arial"/>
        </w:rPr>
        <w:t xml:space="preserve"> para validación y comercialización</w:t>
      </w:r>
    </w:p>
    <w:p w:rsidR="00415067" w:rsidRPr="00415067" w:rsidRDefault="00415067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15067" w:rsidRPr="00415067" w:rsidRDefault="00415067" w:rsidP="00415067">
      <w:pPr>
        <w:shd w:val="clear" w:color="auto" w:fill="FFFF0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15067">
        <w:rPr>
          <w:rFonts w:ascii="Arial" w:hAnsi="Arial" w:cs="Arial"/>
          <w:b/>
          <w:sz w:val="24"/>
          <w:szCs w:val="24"/>
        </w:rPr>
        <w:t>Patentes, Registros.</w:t>
      </w:r>
    </w:p>
    <w:p w:rsidR="00415067" w:rsidRPr="00A30F37" w:rsidRDefault="00415067" w:rsidP="00415067">
      <w:pPr>
        <w:spacing w:after="0" w:line="240" w:lineRule="auto"/>
        <w:jc w:val="both"/>
        <w:rPr>
          <w:rFonts w:ascii="Arial" w:hAnsi="Arial" w:cs="Arial"/>
        </w:rPr>
      </w:pPr>
    </w:p>
    <w:p w:rsidR="00F5147F" w:rsidRPr="00A30F37" w:rsidRDefault="00F5147F" w:rsidP="00A30F37">
      <w:pPr>
        <w:spacing w:after="0" w:line="240" w:lineRule="auto"/>
        <w:jc w:val="both"/>
        <w:rPr>
          <w:rFonts w:ascii="Arial" w:hAnsi="Arial" w:cs="Arial"/>
        </w:rPr>
      </w:pPr>
      <w:r w:rsidRPr="00A30F37">
        <w:rPr>
          <w:rFonts w:ascii="Arial" w:hAnsi="Arial" w:cs="Arial"/>
        </w:rPr>
        <w:t>-</w:t>
      </w:r>
      <w:r w:rsidR="00E34873" w:rsidRPr="00A30F37">
        <w:rPr>
          <w:rFonts w:ascii="Arial" w:hAnsi="Arial" w:cs="Arial"/>
        </w:rPr>
        <w:t xml:space="preserve"> </w:t>
      </w:r>
      <w:r w:rsidR="00A30F37" w:rsidRPr="00A30F37">
        <w:rPr>
          <w:rFonts w:ascii="Arial" w:hAnsi="Arial" w:cs="Arial"/>
        </w:rPr>
        <w:t xml:space="preserve">Por solicitud del registro de bioestimulantes se presentaron los expedientes de QMx y Pectimorf en el registro de Plaguicidas. </w:t>
      </w:r>
    </w:p>
    <w:p w:rsidR="00A30F37" w:rsidRPr="00A30F37" w:rsidRDefault="00A30F37" w:rsidP="00A30F37">
      <w:pPr>
        <w:spacing w:after="0" w:line="240" w:lineRule="auto"/>
        <w:jc w:val="both"/>
        <w:rPr>
          <w:rFonts w:ascii="Arial" w:hAnsi="Arial" w:cs="Arial"/>
        </w:rPr>
      </w:pPr>
      <w:r w:rsidRPr="00A30F37">
        <w:rPr>
          <w:rFonts w:ascii="Arial" w:hAnsi="Arial" w:cs="Arial"/>
        </w:rPr>
        <w:t xml:space="preserve">- Se realizaron </w:t>
      </w:r>
      <w:r>
        <w:rPr>
          <w:rFonts w:ascii="Arial" w:hAnsi="Arial" w:cs="Arial"/>
        </w:rPr>
        <w:t>5</w:t>
      </w:r>
      <w:r w:rsidRPr="00A30F37">
        <w:rPr>
          <w:rFonts w:ascii="Arial" w:hAnsi="Arial" w:cs="Arial"/>
        </w:rPr>
        <w:t xml:space="preserve"> pruebas toxicológicas en ambos productos para el registro</w:t>
      </w:r>
    </w:p>
    <w:p w:rsidR="00A30F37" w:rsidRPr="00A30F37" w:rsidRDefault="00A30F37" w:rsidP="00A30F37">
      <w:pPr>
        <w:spacing w:after="0" w:line="240" w:lineRule="auto"/>
        <w:jc w:val="both"/>
        <w:rPr>
          <w:rFonts w:ascii="Arial" w:hAnsi="Arial" w:cs="Arial"/>
          <w:b/>
        </w:rPr>
      </w:pPr>
      <w:r w:rsidRPr="00A30F37">
        <w:rPr>
          <w:rFonts w:ascii="Arial" w:hAnsi="Arial" w:cs="Arial"/>
        </w:rPr>
        <w:t>- Se coordina el trabajo de estabilidad de los productos y para la futura acreditación de las técnicas de control de calidad de los mismos.</w:t>
      </w:r>
    </w:p>
    <w:p w:rsidR="00415067" w:rsidRPr="00415067" w:rsidRDefault="00415067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15067" w:rsidRPr="00415067" w:rsidRDefault="00415067" w:rsidP="00415067">
      <w:pPr>
        <w:shd w:val="clear" w:color="auto" w:fill="FFFF0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15067">
        <w:rPr>
          <w:rFonts w:ascii="Arial" w:hAnsi="Arial" w:cs="Arial"/>
          <w:b/>
          <w:sz w:val="24"/>
          <w:szCs w:val="24"/>
        </w:rPr>
        <w:t>Participación en eventos.</w:t>
      </w:r>
    </w:p>
    <w:p w:rsidR="00415067" w:rsidRPr="00415067" w:rsidRDefault="00415067" w:rsidP="0041506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lang w:val="es-AR"/>
        </w:rPr>
      </w:pPr>
    </w:p>
    <w:p w:rsidR="007C5558" w:rsidRPr="007C5558" w:rsidRDefault="007C5558" w:rsidP="007C5558">
      <w:pPr>
        <w:spacing w:after="0" w:line="240" w:lineRule="auto"/>
        <w:jc w:val="both"/>
        <w:rPr>
          <w:rFonts w:ascii="Arial" w:hAnsi="Arial" w:cs="Arial"/>
        </w:rPr>
      </w:pPr>
      <w:r w:rsidRPr="007C5558">
        <w:rPr>
          <w:rFonts w:ascii="Arial" w:hAnsi="Arial" w:cs="Arial"/>
        </w:rPr>
        <w:t xml:space="preserve">- Participación como </w:t>
      </w:r>
      <w:r w:rsidRPr="007C5558">
        <w:rPr>
          <w:rFonts w:ascii="Arial" w:hAnsi="Arial" w:cs="Arial"/>
          <w:b/>
        </w:rPr>
        <w:t>autor</w:t>
      </w:r>
      <w:r w:rsidRPr="007C5558">
        <w:rPr>
          <w:rFonts w:ascii="Arial" w:hAnsi="Arial" w:cs="Arial"/>
        </w:rPr>
        <w:t xml:space="preserve"> y ponente en </w:t>
      </w:r>
      <w:r w:rsidRPr="007C5558">
        <w:rPr>
          <w:rFonts w:ascii="Arial" w:hAnsi="Arial" w:cs="Arial"/>
          <w:b/>
        </w:rPr>
        <w:t>Congreso Internacional del INIFAT</w:t>
      </w:r>
      <w:r w:rsidRPr="007C5558">
        <w:rPr>
          <w:rFonts w:ascii="Arial" w:hAnsi="Arial" w:cs="Arial"/>
        </w:rPr>
        <w:t>: Avances en las investigaciones conducentes a la implementación del QuitoMax en el cultivo del tomate.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 xml:space="preserve">Autores: </w:t>
      </w:r>
      <w:r w:rsidRPr="007C5558">
        <w:rPr>
          <w:rFonts w:ascii="Arial" w:hAnsi="Arial" w:cs="Arial"/>
          <w:b/>
        </w:rPr>
        <w:t>A.B. Falcón</w:t>
      </w:r>
      <w:r w:rsidRPr="007C5558">
        <w:rPr>
          <w:rFonts w:ascii="Arial" w:hAnsi="Arial" w:cs="Arial"/>
        </w:rPr>
        <w:t>-Rodríguez, D. González-Peña, D. Costales, D. Morales, L. Travieso, E. Terry,  J. Ruiz, L.G. González, M.C. Jiménez, M. A. Martínez-Téllez.</w:t>
      </w:r>
    </w:p>
    <w:p w:rsidR="007C5558" w:rsidRPr="007C5558" w:rsidRDefault="007C5558" w:rsidP="007C5558">
      <w:pPr>
        <w:spacing w:after="0" w:line="240" w:lineRule="auto"/>
        <w:jc w:val="both"/>
        <w:rPr>
          <w:rFonts w:ascii="Arial" w:hAnsi="Arial" w:cs="Arial"/>
        </w:rPr>
      </w:pPr>
      <w:r w:rsidRPr="007C5558">
        <w:rPr>
          <w:rFonts w:ascii="Arial" w:hAnsi="Arial" w:cs="Arial"/>
        </w:rPr>
        <w:t xml:space="preserve">- Participación como </w:t>
      </w:r>
      <w:r w:rsidRPr="007C5558">
        <w:rPr>
          <w:rFonts w:ascii="Arial" w:hAnsi="Arial" w:cs="Arial"/>
          <w:b/>
        </w:rPr>
        <w:t>coautor ponente en Congreso Internacional del INIFAT</w:t>
      </w:r>
      <w:r w:rsidRPr="007C5558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>Bioestimulantes-HMA y su efecto en el cultivo del pimiento.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 xml:space="preserve">Elein Terry, Ramón Rivera, Josefa Ruiz, Yudines Carrillo, Alejandro </w:t>
      </w:r>
      <w:r w:rsidRPr="007C5558">
        <w:rPr>
          <w:rFonts w:ascii="Arial" w:hAnsi="Arial" w:cs="Arial"/>
          <w:b/>
        </w:rPr>
        <w:t>Falcón</w:t>
      </w:r>
      <w:r w:rsidRPr="007C5558">
        <w:rPr>
          <w:rFonts w:ascii="Arial" w:hAnsi="Arial" w:cs="Arial"/>
        </w:rPr>
        <w:t>, Inés Reynaldo y José Villar.</w:t>
      </w:r>
    </w:p>
    <w:p w:rsidR="007C5558" w:rsidRPr="007C5558" w:rsidRDefault="007C5558" w:rsidP="007C5558">
      <w:pPr>
        <w:spacing w:after="0" w:line="240" w:lineRule="auto"/>
        <w:jc w:val="both"/>
        <w:rPr>
          <w:rFonts w:ascii="Arial" w:hAnsi="Arial" w:cs="Arial"/>
        </w:rPr>
      </w:pPr>
      <w:r w:rsidRPr="007C5558">
        <w:rPr>
          <w:rFonts w:ascii="Arial" w:hAnsi="Arial" w:cs="Arial"/>
        </w:rPr>
        <w:t xml:space="preserve">- Participación como </w:t>
      </w:r>
      <w:r w:rsidRPr="007C5558">
        <w:rPr>
          <w:rFonts w:ascii="Arial" w:hAnsi="Arial" w:cs="Arial"/>
          <w:b/>
        </w:rPr>
        <w:t>coautor ponente en Congreso Internacional del INIFAT</w:t>
      </w:r>
      <w:r w:rsidRPr="007C5558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>Conservación ex situ y multiplicación del nardo (Polianthes tuberosa): empleo de métodos biotecnológicos.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 xml:space="preserve">María Esther González, Miruldis Valcárcel, Yanelis Castilla, Lianka Rondón, Adonis Suárez y Alejandro </w:t>
      </w:r>
      <w:r w:rsidRPr="007C5558">
        <w:rPr>
          <w:rFonts w:ascii="Arial" w:hAnsi="Arial" w:cs="Arial"/>
          <w:b/>
        </w:rPr>
        <w:t>Falcón</w:t>
      </w:r>
      <w:r w:rsidRPr="007C5558">
        <w:rPr>
          <w:rFonts w:ascii="Arial" w:hAnsi="Arial" w:cs="Arial"/>
        </w:rPr>
        <w:t>.</w:t>
      </w:r>
    </w:p>
    <w:p w:rsidR="007C5558" w:rsidRPr="007C5558" w:rsidRDefault="007C5558" w:rsidP="007C5558">
      <w:pPr>
        <w:spacing w:after="0" w:line="240" w:lineRule="auto"/>
        <w:jc w:val="both"/>
        <w:rPr>
          <w:rFonts w:ascii="Arial" w:hAnsi="Arial" w:cs="Arial"/>
        </w:rPr>
      </w:pPr>
      <w:r w:rsidRPr="007C5558">
        <w:rPr>
          <w:rFonts w:ascii="Arial" w:hAnsi="Arial" w:cs="Arial"/>
        </w:rPr>
        <w:lastRenderedPageBreak/>
        <w:t>- Participación como coautor ponente en Congreso Internacional del INIFAT: Respuesta agronómica del cultivo del tomate a la aplicación de bioproducto</w:t>
      </w:r>
      <w:r>
        <w:rPr>
          <w:rFonts w:ascii="Arial" w:hAnsi="Arial" w:cs="Arial"/>
        </w:rPr>
        <w:t xml:space="preserve"> </w:t>
      </w:r>
      <w:r w:rsidRPr="007C5558">
        <w:rPr>
          <w:rFonts w:ascii="Arial" w:hAnsi="Arial" w:cs="Arial"/>
        </w:rPr>
        <w:t xml:space="preserve">QuitoMax. Josefa Ruiz, Mody Mohamed Doucouré, Elein Terry, Alejandro </w:t>
      </w:r>
      <w:r w:rsidRPr="007C5558">
        <w:rPr>
          <w:rFonts w:ascii="Arial" w:hAnsi="Arial" w:cs="Arial"/>
          <w:b/>
        </w:rPr>
        <w:t>Falcón</w:t>
      </w:r>
      <w:r w:rsidRPr="007C5558">
        <w:rPr>
          <w:rFonts w:ascii="Arial" w:hAnsi="Arial" w:cs="Arial"/>
        </w:rPr>
        <w:t xml:space="preserve"> y Yudines Carrillo.</w:t>
      </w:r>
    </w:p>
    <w:p w:rsidR="007C5558" w:rsidRPr="007C5558" w:rsidRDefault="007C5558" w:rsidP="007C5558">
      <w:pPr>
        <w:spacing w:after="0" w:line="240" w:lineRule="auto"/>
        <w:jc w:val="both"/>
        <w:rPr>
          <w:rFonts w:ascii="Arial" w:hAnsi="Arial" w:cs="Arial"/>
        </w:rPr>
      </w:pPr>
      <w:r w:rsidRPr="007C5558">
        <w:rPr>
          <w:rFonts w:ascii="Arial" w:hAnsi="Arial" w:cs="Arial"/>
        </w:rPr>
        <w:t>- Ponente en Taller de Vinculación Academia-Empresa (México).</w:t>
      </w:r>
    </w:p>
    <w:p w:rsidR="00F5147F" w:rsidRPr="008F2A88" w:rsidRDefault="00F5147F" w:rsidP="007C5558">
      <w:pPr>
        <w:spacing w:after="0" w:line="240" w:lineRule="auto"/>
        <w:jc w:val="both"/>
        <w:rPr>
          <w:rFonts w:ascii="Arial" w:eastAsia="Times New Roman" w:hAnsi="Arial" w:cs="Arial"/>
          <w:bCs/>
          <w:lang w:val="nl-BE" w:eastAsia="es-AR"/>
        </w:rPr>
      </w:pPr>
      <w:r w:rsidRPr="00D31E39">
        <w:rPr>
          <w:rFonts w:ascii="Arial" w:hAnsi="Arial" w:cs="Arial"/>
          <w:lang w:val="en-US"/>
        </w:rPr>
        <w:t>-</w:t>
      </w:r>
      <w:r w:rsidR="00E34873" w:rsidRPr="00D31E39">
        <w:rPr>
          <w:rFonts w:ascii="Arial" w:hAnsi="Arial" w:cs="Arial"/>
          <w:lang w:val="en-US"/>
        </w:rPr>
        <w:t xml:space="preserve"> </w:t>
      </w:r>
      <w:r w:rsidRPr="00D31E39">
        <w:rPr>
          <w:rFonts w:ascii="Arial" w:hAnsi="Arial" w:cs="Arial"/>
          <w:lang w:val="en-US"/>
        </w:rPr>
        <w:t>Participación como coautor en el Congreso</w:t>
      </w:r>
      <w:r w:rsidRPr="008F2A88">
        <w:rPr>
          <w:rFonts w:ascii="Arial" w:hAnsi="Arial" w:cs="Arial"/>
          <w:lang w:val="en-US"/>
        </w:rPr>
        <w:t xml:space="preserve">: 11th International Conference on Renewable Resources and Refineries, 3-5 junio, York, UK: </w:t>
      </w:r>
      <w:r w:rsidRPr="008F2A88">
        <w:rPr>
          <w:rFonts w:ascii="Arial" w:eastAsia="Times New Roman" w:hAnsi="Arial" w:cs="Arial"/>
          <w:bCs/>
          <w:lang w:val="en-US" w:eastAsia="es-AR"/>
        </w:rPr>
        <w:t xml:space="preserve">Biomass as source of bioactive oligosaccharides for agricultural use. </w:t>
      </w:r>
      <w:r w:rsidRPr="008F2A88">
        <w:rPr>
          <w:rFonts w:ascii="Arial" w:eastAsia="Times New Roman" w:hAnsi="Arial" w:cs="Arial"/>
          <w:bCs/>
          <w:lang w:val="nl-BE" w:eastAsia="es-AR"/>
        </w:rPr>
        <w:t xml:space="preserve">Juan Carlos Cabrera, </w:t>
      </w:r>
      <w:r w:rsidR="008F2A88">
        <w:rPr>
          <w:rFonts w:ascii="Arial" w:eastAsia="Times New Roman" w:hAnsi="Arial" w:cs="Arial"/>
          <w:bCs/>
          <w:lang w:val="nl-BE" w:eastAsia="es-AR"/>
        </w:rPr>
        <w:t>Ná</w:t>
      </w:r>
      <w:r w:rsidRPr="008F2A88">
        <w:rPr>
          <w:rFonts w:ascii="Arial" w:eastAsia="Times New Roman" w:hAnsi="Arial" w:cs="Arial"/>
          <w:bCs/>
          <w:lang w:val="nl-BE" w:eastAsia="es-AR"/>
        </w:rPr>
        <w:t xml:space="preserve">poles M.C., </w:t>
      </w:r>
      <w:r w:rsidRPr="008F2A88">
        <w:rPr>
          <w:rFonts w:ascii="Arial" w:eastAsia="Times New Roman" w:hAnsi="Arial" w:cs="Arial"/>
          <w:b/>
          <w:bCs/>
          <w:lang w:val="nl-BE" w:eastAsia="es-AR"/>
        </w:rPr>
        <w:t>Falcón A</w:t>
      </w:r>
      <w:r w:rsidRPr="008F2A88">
        <w:rPr>
          <w:rFonts w:ascii="Arial" w:eastAsia="Times New Roman" w:hAnsi="Arial" w:cs="Arial"/>
          <w:bCs/>
          <w:lang w:val="nl-BE" w:eastAsia="es-AR"/>
        </w:rPr>
        <w:t xml:space="preserve">. Costales D., Diosdado E., González S., González L., González G., Rogers H.J., Cabrera G., De Winter, J.; Gerbaux, P., Wégria G., Onderwater R.C.A., Wattiez, R. </w:t>
      </w:r>
    </w:p>
    <w:p w:rsidR="0080373C" w:rsidRDefault="00F5147F" w:rsidP="00A55DB2">
      <w:pPr>
        <w:spacing w:after="0" w:line="240" w:lineRule="auto"/>
        <w:jc w:val="both"/>
        <w:rPr>
          <w:rFonts w:ascii="Arial" w:hAnsi="Arial" w:cs="Arial"/>
        </w:rPr>
      </w:pPr>
      <w:r w:rsidRPr="00D31E39">
        <w:rPr>
          <w:rFonts w:ascii="Arial" w:hAnsi="Arial" w:cs="Arial"/>
          <w:noProof/>
          <w:lang w:val="en-US"/>
        </w:rPr>
        <w:t>-</w:t>
      </w:r>
      <w:r w:rsidR="00A55DB2" w:rsidRPr="00D31E39">
        <w:rPr>
          <w:rFonts w:ascii="Arial" w:hAnsi="Arial" w:cs="Arial"/>
          <w:noProof/>
          <w:lang w:val="en-US"/>
        </w:rPr>
        <w:t xml:space="preserve"> </w:t>
      </w:r>
      <w:r w:rsidR="00A55DB2" w:rsidRPr="00D31E39">
        <w:rPr>
          <w:rFonts w:ascii="Arial" w:hAnsi="Arial" w:cs="Arial"/>
          <w:lang w:val="en-US"/>
        </w:rPr>
        <w:t>Participación como coautor</w:t>
      </w:r>
      <w:r w:rsidR="00A55DB2" w:rsidRPr="00CE4977">
        <w:rPr>
          <w:rFonts w:ascii="Arial" w:hAnsi="Arial" w:cs="Arial"/>
          <w:lang w:val="en-US"/>
        </w:rPr>
        <w:t xml:space="preserve">: Chitosan: an inhibitor of Phytophthora species development and an inducer of resistance components in plants. </w:t>
      </w:r>
      <w:r w:rsidR="00A55DB2" w:rsidRPr="00CE4977">
        <w:rPr>
          <w:rFonts w:ascii="Arial" w:hAnsi="Arial" w:cs="Arial"/>
        </w:rPr>
        <w:t xml:space="preserve">González-Peña D.; Mauch F.; Daayf F.; Lorne A.; </w:t>
      </w:r>
      <w:r w:rsidR="00A55DB2" w:rsidRPr="007C5558">
        <w:rPr>
          <w:rFonts w:ascii="Arial" w:hAnsi="Arial" w:cs="Arial"/>
          <w:b/>
        </w:rPr>
        <w:t>Falcón-</w:t>
      </w:r>
      <w:r w:rsidR="00A55DB2" w:rsidRPr="00CE4977">
        <w:rPr>
          <w:rFonts w:ascii="Arial" w:hAnsi="Arial" w:cs="Arial"/>
        </w:rPr>
        <w:t>Rodríguez A.  PhD Graduate Symposium. Canada, 2015</w:t>
      </w:r>
      <w:r w:rsidR="00F35FD2">
        <w:rPr>
          <w:rFonts w:ascii="Arial" w:hAnsi="Arial" w:cs="Arial"/>
        </w:rPr>
        <w:t>.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 w:rsidRPr="00F35FD2">
        <w:rPr>
          <w:rFonts w:ascii="Arial" w:hAnsi="Arial" w:cs="Arial"/>
        </w:rPr>
        <w:t>Fórum de base (Mayo)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35FD2">
        <w:rPr>
          <w:rFonts w:ascii="Arial" w:hAnsi="Arial" w:cs="Arial"/>
        </w:rPr>
        <w:t xml:space="preserve">Avances en las investigaciones conducentes a la implementación del Quitomax en el cultivo del tomate. Autores: A.B. </w:t>
      </w:r>
      <w:r w:rsidRPr="00A30F37">
        <w:rPr>
          <w:rFonts w:ascii="Arial" w:hAnsi="Arial" w:cs="Arial"/>
          <w:b/>
        </w:rPr>
        <w:t>Falcón</w:t>
      </w:r>
      <w:r w:rsidRPr="00F35FD2">
        <w:rPr>
          <w:rFonts w:ascii="Arial" w:hAnsi="Arial" w:cs="Arial"/>
        </w:rPr>
        <w:t>-Rodríguez, D. González-Peña, D. Costales, D. Morales, L. Travieso, E. Terry, J. Ruiz, L.G. González, M.C. Jiménez, M. A. Martínez-Téllez. Destacado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35FD2">
        <w:rPr>
          <w:rFonts w:ascii="Arial" w:hAnsi="Arial" w:cs="Arial"/>
        </w:rPr>
        <w:t xml:space="preserve">Efecto de la imbibición de semillas con diferentes quitosanas en el crecimiento de posturas de tomate cultivar Hazera HA 3019. Autores: Lisbel Travieso, Daimy Costales, Yenisel de la Rosa, Milaidys Carrillo, Susana Arboláez, J. Hugo Hernández, Omar Cartaya, Ana M. Moreno y </w:t>
      </w:r>
      <w:r w:rsidRPr="00A30F37">
        <w:rPr>
          <w:rFonts w:ascii="Arial" w:hAnsi="Arial" w:cs="Arial"/>
          <w:b/>
        </w:rPr>
        <w:t>Alejandro Falcón</w:t>
      </w:r>
      <w:r w:rsidRPr="00F35FD2">
        <w:rPr>
          <w:rFonts w:ascii="Arial" w:hAnsi="Arial" w:cs="Arial"/>
        </w:rPr>
        <w:t>. (Mención)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35FD2">
        <w:rPr>
          <w:rFonts w:ascii="Arial" w:hAnsi="Arial" w:cs="Arial"/>
        </w:rPr>
        <w:t xml:space="preserve">Efecto de la combinación de Quitomax y el Azofert-S en la nodulación, el crecimiento y los rendimientos de la soya (Glycine max (L.) Merrill.). Autores: Daimy Costales Menéndez, Lisbel Travieso, Alejandro B. </w:t>
      </w:r>
      <w:r w:rsidRPr="00A30F37">
        <w:rPr>
          <w:rFonts w:ascii="Arial" w:hAnsi="Arial" w:cs="Arial"/>
          <w:b/>
        </w:rPr>
        <w:t>Falcón</w:t>
      </w:r>
      <w:r w:rsidRPr="00F35FD2">
        <w:rPr>
          <w:rFonts w:ascii="Arial" w:hAnsi="Arial" w:cs="Arial"/>
        </w:rPr>
        <w:t>, Yenisel de la Rosa, Susana Arboláez, Milaidys Carrillo y Clairen Rodríguez. (Mención)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35FD2">
        <w:rPr>
          <w:rFonts w:ascii="Arial" w:hAnsi="Arial" w:cs="Arial"/>
        </w:rPr>
        <w:t xml:space="preserve">Efecto de productos bioactivos en plantas de frijol biofertilizadas. Autores: Lisbel Martínez, Elisa Ravelo, Lisbel Travieso, Yenisel de la Rosa, Magaly Rivera, Susana Arboláez, Milaidys Carrillo, Alejandro </w:t>
      </w:r>
      <w:r w:rsidRPr="00A30F37">
        <w:rPr>
          <w:rFonts w:ascii="Arial" w:hAnsi="Arial" w:cs="Arial"/>
          <w:b/>
        </w:rPr>
        <w:t>Falcón</w:t>
      </w:r>
      <w:r w:rsidRPr="00F35FD2">
        <w:rPr>
          <w:rFonts w:ascii="Arial" w:hAnsi="Arial" w:cs="Arial"/>
        </w:rPr>
        <w:t>, María C. Nápoles, Miriam de la Caridad Núñez. (Mención)</w:t>
      </w:r>
    </w:p>
    <w:p w:rsidR="00F35FD2" w:rsidRPr="00F35FD2" w:rsidRDefault="00F35FD2" w:rsidP="00F35FD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35FD2">
        <w:rPr>
          <w:rFonts w:ascii="Arial" w:hAnsi="Arial" w:cs="Arial"/>
        </w:rPr>
        <w:t xml:space="preserve">Con Quitomax, más frijol. Autores: Donaldo Morales, José Dell’Amico, Eduardo Jerez, Yusnier Díaz, Roberqui Martín, </w:t>
      </w:r>
      <w:r w:rsidRPr="00A30F37">
        <w:rPr>
          <w:rFonts w:ascii="Arial" w:hAnsi="Arial" w:cs="Arial"/>
          <w:b/>
        </w:rPr>
        <w:t>Alejandro Falcón</w:t>
      </w:r>
      <w:r w:rsidRPr="00F35FD2">
        <w:rPr>
          <w:rFonts w:ascii="Arial" w:hAnsi="Arial" w:cs="Arial"/>
        </w:rPr>
        <w:t>. Relevante</w:t>
      </w:r>
    </w:p>
    <w:p w:rsidR="00CE4977" w:rsidRDefault="00CE4977" w:rsidP="00CE4977">
      <w:pPr>
        <w:shd w:val="clear" w:color="auto" w:fill="FFFFFF" w:themeFill="background1"/>
        <w:spacing w:after="0" w:line="240" w:lineRule="auto"/>
        <w:rPr>
          <w:rFonts w:ascii="Arial" w:hAnsi="Arial" w:cs="Arial"/>
          <w:b/>
          <w:bCs/>
          <w:lang w:val="en-US"/>
        </w:rPr>
      </w:pPr>
    </w:p>
    <w:p w:rsidR="00415067" w:rsidRPr="00A27D14" w:rsidRDefault="00415067" w:rsidP="00CE4977">
      <w:pPr>
        <w:shd w:val="clear" w:color="auto" w:fill="FFFF00"/>
        <w:spacing w:after="0" w:line="240" w:lineRule="auto"/>
        <w:rPr>
          <w:rFonts w:ascii="Arial" w:hAnsi="Arial" w:cs="Arial"/>
          <w:b/>
          <w:bCs/>
          <w:lang w:val="en-US"/>
        </w:rPr>
      </w:pPr>
      <w:r w:rsidRPr="00A27D14">
        <w:rPr>
          <w:rFonts w:ascii="Arial" w:hAnsi="Arial" w:cs="Arial"/>
          <w:b/>
          <w:bCs/>
          <w:highlight w:val="yellow"/>
          <w:lang w:val="en-US"/>
        </w:rPr>
        <w:t>Publicaciones</w:t>
      </w:r>
    </w:p>
    <w:p w:rsidR="00415067" w:rsidRPr="00A27D14" w:rsidRDefault="00415067" w:rsidP="00415067">
      <w:pPr>
        <w:spacing w:after="0" w:line="240" w:lineRule="auto"/>
        <w:jc w:val="both"/>
        <w:rPr>
          <w:rFonts w:ascii="Arial" w:hAnsi="Arial" w:cs="Arial"/>
          <w:lang w:val="en-US"/>
        </w:rPr>
      </w:pPr>
    </w:p>
    <w:p w:rsidR="00D3787C" w:rsidRPr="00A27D14" w:rsidRDefault="00D3787C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 xml:space="preserve">Se publicó el artículo: “Películas y recubrimientos comestibles: una alternativa favorable en la conservación poscosecha de frutas y hortalizas”, el mismo fue aceptado y será publicado en la </w:t>
      </w:r>
      <w:r w:rsidRPr="00A27D14">
        <w:rPr>
          <w:rFonts w:ascii="Arial" w:hAnsi="Arial" w:cs="Arial"/>
          <w:b/>
          <w:u w:val="single"/>
        </w:rPr>
        <w:t>Revista Ciencias Técnicas Agropecuarias</w:t>
      </w:r>
      <w:r w:rsidRPr="00A27D14">
        <w:rPr>
          <w:rFonts w:ascii="Arial" w:hAnsi="Arial" w:cs="Arial"/>
        </w:rPr>
        <w:t xml:space="preserve">, Vol. 24, No. 3 (julio-agosto-septiembre), 2015. Ing. Daybelis Fernández Valdés, Dra. Silvia Bautista Baños, Ing. Dayvis Fernández Valdés, M.Sc. Arturo Ocampo Ramírez, Dr.C. Annia García Pereira, Dr.C. </w:t>
      </w:r>
      <w:r w:rsidRPr="00A27D14">
        <w:rPr>
          <w:rFonts w:ascii="Arial" w:hAnsi="Arial" w:cs="Arial"/>
          <w:b/>
        </w:rPr>
        <w:t>Alejandro Falcón Rodríguez</w:t>
      </w:r>
    </w:p>
    <w:p w:rsidR="00D3787C" w:rsidRPr="00A27D14" w:rsidRDefault="00D3787C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 xml:space="preserve">Se publicó: Avances en las investigaciones conducentes a la implementación del QuitoMax en el cultivo del tomate. Autores: </w:t>
      </w:r>
      <w:r w:rsidRPr="00A27D14">
        <w:rPr>
          <w:rFonts w:ascii="Arial" w:hAnsi="Arial" w:cs="Arial"/>
          <w:b/>
        </w:rPr>
        <w:t>A.B. Falcón-Rodríguez</w:t>
      </w:r>
      <w:r w:rsidRPr="00A27D14">
        <w:rPr>
          <w:rFonts w:ascii="Arial" w:hAnsi="Arial" w:cs="Arial"/>
        </w:rPr>
        <w:t xml:space="preserve">, D. González-Peña, D. Costales, D. Morales, L. Travieso, E. Terry, J. Ruiz, L.G. González, M.C. Jiménez, M.A. Martínez-Téllez. </w:t>
      </w:r>
      <w:r w:rsidRPr="00A27D14">
        <w:rPr>
          <w:rFonts w:ascii="Arial" w:hAnsi="Arial" w:cs="Arial"/>
          <w:b/>
          <w:u w:val="single"/>
        </w:rPr>
        <w:t>Agrotecnia de Cuba</w:t>
      </w:r>
      <w:r w:rsidR="004C1730" w:rsidRPr="00A27D14">
        <w:rPr>
          <w:rFonts w:ascii="Arial" w:hAnsi="Arial" w:cs="Arial"/>
        </w:rPr>
        <w:t>, vol. 3</w:t>
      </w:r>
      <w:r w:rsidR="00A55DB2" w:rsidRPr="00A27D14">
        <w:rPr>
          <w:rFonts w:ascii="Arial" w:hAnsi="Arial" w:cs="Arial"/>
        </w:rPr>
        <w:t>9, 2015</w:t>
      </w:r>
      <w:r w:rsidRPr="00A27D14">
        <w:rPr>
          <w:rFonts w:ascii="Arial" w:hAnsi="Arial" w:cs="Arial"/>
        </w:rPr>
        <w:t xml:space="preserve"> (CITMA).</w:t>
      </w:r>
    </w:p>
    <w:p w:rsidR="00415067" w:rsidRPr="00A27D14" w:rsidRDefault="00D3787C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  <w:lang w:val="en-US"/>
        </w:rPr>
      </w:pPr>
      <w:r w:rsidRPr="00A27D14">
        <w:rPr>
          <w:rFonts w:ascii="Arial" w:hAnsi="Arial" w:cs="Arial"/>
        </w:rPr>
        <w:t>Se publicó: Efecto del tratamiento a las semillas con quitosana en el crecimiento de plántulas de arroz (</w:t>
      </w:r>
      <w:r w:rsidRPr="00A27D14">
        <w:rPr>
          <w:rFonts w:ascii="Arial" w:hAnsi="Arial" w:cs="Arial"/>
          <w:i/>
        </w:rPr>
        <w:t>Oryza sativa</w:t>
      </w:r>
      <w:r w:rsidRPr="00A27D14">
        <w:rPr>
          <w:rFonts w:ascii="Arial" w:hAnsi="Arial" w:cs="Arial"/>
        </w:rPr>
        <w:t xml:space="preserve"> L.) cultivar INCA LP-5 en medio salino. Martínez González, Lisbel; Reyes Guerrero, Yanelis; </w:t>
      </w:r>
      <w:r w:rsidRPr="00A27D14">
        <w:rPr>
          <w:rFonts w:ascii="Arial" w:hAnsi="Arial" w:cs="Arial"/>
          <w:b/>
        </w:rPr>
        <w:t>Falcón Rodríguez</w:t>
      </w:r>
      <w:r w:rsidRPr="00A27D14">
        <w:rPr>
          <w:rFonts w:ascii="Arial" w:hAnsi="Arial" w:cs="Arial"/>
        </w:rPr>
        <w:t xml:space="preserve">, Alejandro; Núñez Vázquez, Miriam. </w:t>
      </w:r>
      <w:r w:rsidRPr="00A27D14">
        <w:rPr>
          <w:rFonts w:ascii="Arial" w:hAnsi="Arial" w:cs="Arial"/>
          <w:b/>
          <w:u w:val="single"/>
          <w:lang w:val="en-US"/>
        </w:rPr>
        <w:t>Cultivos Tropicales</w:t>
      </w:r>
      <w:r w:rsidR="00E34873" w:rsidRPr="00A27D14">
        <w:rPr>
          <w:rFonts w:ascii="Arial" w:hAnsi="Arial" w:cs="Arial"/>
          <w:lang w:val="es-MX"/>
        </w:rPr>
        <w:t>, vol. 36, no. 1: 143-150,</w:t>
      </w:r>
      <w:r w:rsidR="004C1730" w:rsidRPr="00A27D14">
        <w:rPr>
          <w:rFonts w:ascii="Arial" w:hAnsi="Arial" w:cs="Arial"/>
          <w:lang w:val="en-US"/>
        </w:rPr>
        <w:t xml:space="preserve"> 2015.</w:t>
      </w:r>
    </w:p>
    <w:p w:rsidR="004C1730" w:rsidRPr="00A27D14" w:rsidRDefault="004C1730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  <w:lang w:val="en-US"/>
        </w:rPr>
      </w:pPr>
      <w:r w:rsidRPr="00A27D14">
        <w:rPr>
          <w:rFonts w:ascii="Arial" w:hAnsi="Arial" w:cs="Arial"/>
          <w:lang w:val="en-US"/>
        </w:rPr>
        <w:t xml:space="preserve">Se publicó: Jiménez, M.C.; Terrero, J.C.; González, L.G.; Paz, I. </w:t>
      </w:r>
      <w:r w:rsidRPr="00A27D14">
        <w:rPr>
          <w:rFonts w:ascii="Arial" w:hAnsi="Arial" w:cs="Arial"/>
          <w:b/>
          <w:lang w:val="en-US"/>
        </w:rPr>
        <w:t>Falcón-Rodríguez</w:t>
      </w:r>
      <w:r w:rsidRPr="00A27D14">
        <w:rPr>
          <w:rFonts w:ascii="Arial" w:hAnsi="Arial" w:cs="Arial"/>
          <w:lang w:val="en-US"/>
        </w:rPr>
        <w:t xml:space="preserve">, A.B. Evaluation of chitosan application on agronomic parameters of tomato farming in shade net house conditions. </w:t>
      </w:r>
      <w:r w:rsidRPr="00A27D14">
        <w:rPr>
          <w:rFonts w:ascii="Arial" w:hAnsi="Arial" w:cs="Arial"/>
          <w:b/>
          <w:u w:val="single"/>
          <w:lang w:val="en-US"/>
        </w:rPr>
        <w:t>Centro Agrícola</w:t>
      </w:r>
      <w:r w:rsidRPr="00A27D14">
        <w:rPr>
          <w:rFonts w:ascii="Arial" w:hAnsi="Arial" w:cs="Arial"/>
          <w:lang w:val="en-US"/>
        </w:rPr>
        <w:t>, vol 42 (3): 81-88, 2015.</w:t>
      </w:r>
    </w:p>
    <w:p w:rsidR="00A55DB2" w:rsidRPr="00A27D14" w:rsidRDefault="00A55DB2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</w:rPr>
      </w:pPr>
      <w:r w:rsidRPr="00A27D14">
        <w:rPr>
          <w:rFonts w:ascii="Arial" w:hAnsi="Arial" w:cs="Arial"/>
          <w:lang w:val="en-US"/>
        </w:rPr>
        <w:t xml:space="preserve">Se </w:t>
      </w:r>
      <w:r w:rsidRPr="00D31E39">
        <w:rPr>
          <w:rFonts w:ascii="Arial" w:hAnsi="Arial" w:cs="Arial"/>
          <w:lang w:val="en-US"/>
        </w:rPr>
        <w:t>publicó</w:t>
      </w:r>
      <w:r w:rsidRPr="00A27D14">
        <w:rPr>
          <w:rFonts w:ascii="Arial" w:hAnsi="Arial" w:cs="Arial"/>
          <w:lang w:val="en-US"/>
        </w:rPr>
        <w:t>: González</w:t>
      </w:r>
      <w:r w:rsidRPr="00A27D14">
        <w:rPr>
          <w:rFonts w:ascii="Cambria Math" w:hAnsi="Cambria Math" w:cs="Arial"/>
          <w:lang w:val="en-US"/>
        </w:rPr>
        <w:t>‐</w:t>
      </w:r>
      <w:r w:rsidRPr="00A27D14">
        <w:rPr>
          <w:rFonts w:ascii="Arial" w:hAnsi="Arial" w:cs="Arial"/>
          <w:lang w:val="en-US"/>
        </w:rPr>
        <w:t xml:space="preserve">Peña, D., Costales, D., </w:t>
      </w:r>
      <w:r w:rsidRPr="00A27D14">
        <w:rPr>
          <w:rFonts w:ascii="Arial" w:hAnsi="Arial" w:cs="Arial"/>
          <w:b/>
          <w:lang w:val="en-US"/>
        </w:rPr>
        <w:t>Falcón</w:t>
      </w:r>
      <w:r w:rsidRPr="00A27D14">
        <w:rPr>
          <w:rFonts w:ascii="Cambria Math" w:hAnsi="Cambria Math" w:cs="Arial"/>
          <w:b/>
          <w:lang w:val="en-US"/>
        </w:rPr>
        <w:t>‐</w:t>
      </w:r>
      <w:r w:rsidRPr="00A27D14">
        <w:rPr>
          <w:rFonts w:ascii="Arial" w:hAnsi="Arial" w:cs="Arial"/>
          <w:b/>
          <w:lang w:val="en-US"/>
        </w:rPr>
        <w:t>Rodríguez</w:t>
      </w:r>
      <w:r w:rsidRPr="00A27D14">
        <w:rPr>
          <w:rFonts w:ascii="Arial" w:hAnsi="Arial" w:cs="Arial"/>
          <w:lang w:val="en-US"/>
        </w:rPr>
        <w:t>, A.B. Evaluation of indicators that</w:t>
      </w:r>
      <w:r w:rsidR="00F35FD2">
        <w:rPr>
          <w:rFonts w:ascii="Arial" w:hAnsi="Arial" w:cs="Arial"/>
          <w:lang w:val="en-US"/>
        </w:rPr>
        <w:t xml:space="preserve"> </w:t>
      </w:r>
      <w:r w:rsidRPr="00A27D14">
        <w:rPr>
          <w:rFonts w:ascii="Arial" w:hAnsi="Arial" w:cs="Arial"/>
          <w:lang w:val="en-US"/>
        </w:rPr>
        <w:t>characterize the chitosan protective action on tobacco (</w:t>
      </w:r>
      <w:r w:rsidRPr="00A27D14">
        <w:rPr>
          <w:rFonts w:ascii="Arial" w:hAnsi="Arial" w:cs="Arial"/>
          <w:i/>
          <w:lang w:val="en-US"/>
        </w:rPr>
        <w:t>Nicotiana tabacum</w:t>
      </w:r>
      <w:r w:rsidRPr="00A27D14">
        <w:rPr>
          <w:rFonts w:ascii="Arial" w:hAnsi="Arial" w:cs="Arial"/>
          <w:lang w:val="en-US"/>
        </w:rPr>
        <w:t xml:space="preserve"> L.) vs </w:t>
      </w:r>
      <w:r w:rsidRPr="006B1B45">
        <w:rPr>
          <w:rFonts w:ascii="Arial" w:hAnsi="Arial" w:cs="Arial"/>
          <w:i/>
          <w:lang w:val="en-US"/>
        </w:rPr>
        <w:t>Phytophthora nicotianae</w:t>
      </w:r>
      <w:r w:rsidRPr="00A27D14">
        <w:rPr>
          <w:rFonts w:ascii="Arial" w:hAnsi="Arial" w:cs="Arial"/>
          <w:lang w:val="en-US"/>
        </w:rPr>
        <w:t xml:space="preserve"> Breda de Haan. </w:t>
      </w:r>
      <w:r w:rsidRPr="00A27D14">
        <w:rPr>
          <w:rFonts w:ascii="Arial" w:hAnsi="Arial" w:cs="Arial"/>
          <w:b/>
          <w:u w:val="single"/>
        </w:rPr>
        <w:t>Cultivos Tropicales</w:t>
      </w:r>
      <w:r w:rsidRPr="00A27D14">
        <w:rPr>
          <w:rFonts w:ascii="Arial" w:hAnsi="Arial" w:cs="Arial"/>
        </w:rPr>
        <w:t>, vol. 36 (3): 144-153, 2015.</w:t>
      </w:r>
    </w:p>
    <w:p w:rsidR="00E9427D" w:rsidRPr="00A27D14" w:rsidRDefault="00E9427D" w:rsidP="004C1730">
      <w:pPr>
        <w:pStyle w:val="Prrafodelista"/>
        <w:numPr>
          <w:ilvl w:val="0"/>
          <w:numId w:val="4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lastRenderedPageBreak/>
        <w:t>Se trabajó en la publicación de 2 artícu</w:t>
      </w:r>
      <w:r w:rsidR="00A55DB2" w:rsidRPr="00A27D14">
        <w:rPr>
          <w:rFonts w:ascii="Arial" w:hAnsi="Arial" w:cs="Arial"/>
        </w:rPr>
        <w:t>los en Publicaciones de impacto pero no se consiguió su aceptación en el año que se evalúa.</w:t>
      </w:r>
    </w:p>
    <w:p w:rsidR="004C1730" w:rsidRPr="00E9427D" w:rsidRDefault="004C1730" w:rsidP="004C1730">
      <w:pPr>
        <w:pStyle w:val="Prrafodelista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</w:p>
    <w:p w:rsidR="00415067" w:rsidRPr="00E34873" w:rsidRDefault="00415067" w:rsidP="00415067">
      <w:pPr>
        <w:shd w:val="clear" w:color="auto" w:fill="FFFF00"/>
        <w:spacing w:after="0" w:line="240" w:lineRule="auto"/>
        <w:rPr>
          <w:rFonts w:ascii="Arial" w:hAnsi="Arial" w:cs="Arial"/>
          <w:b/>
        </w:rPr>
      </w:pPr>
      <w:r w:rsidRPr="00E34873">
        <w:rPr>
          <w:rFonts w:ascii="Arial" w:hAnsi="Arial" w:cs="Arial"/>
          <w:b/>
        </w:rPr>
        <w:t>Cursos, Talleres, conferencias y seminarios impartidos</w:t>
      </w:r>
      <w:r w:rsidR="00E34873" w:rsidRPr="00E34873">
        <w:rPr>
          <w:rFonts w:ascii="Arial" w:hAnsi="Arial" w:cs="Arial"/>
          <w:b/>
        </w:rPr>
        <w:t xml:space="preserve"> y recibidos</w:t>
      </w:r>
      <w:r w:rsidRPr="00E34873">
        <w:rPr>
          <w:rFonts w:ascii="Arial" w:hAnsi="Arial" w:cs="Arial"/>
          <w:b/>
        </w:rPr>
        <w:t xml:space="preserve">. </w:t>
      </w:r>
    </w:p>
    <w:p w:rsidR="00415067" w:rsidRPr="00E34873" w:rsidRDefault="00415067" w:rsidP="00415067">
      <w:pPr>
        <w:spacing w:after="0" w:line="240" w:lineRule="auto"/>
        <w:jc w:val="both"/>
        <w:rPr>
          <w:rFonts w:ascii="Arial" w:hAnsi="Arial" w:cs="Arial"/>
          <w:noProof/>
        </w:rPr>
      </w:pPr>
    </w:p>
    <w:p w:rsidR="00E34873" w:rsidRPr="00E34873" w:rsidRDefault="00E34873" w:rsidP="00E34873">
      <w:pPr>
        <w:spacing w:after="0" w:line="240" w:lineRule="auto"/>
        <w:jc w:val="both"/>
        <w:rPr>
          <w:rFonts w:ascii="Arial" w:hAnsi="Arial" w:cs="Arial"/>
        </w:rPr>
      </w:pPr>
      <w:r w:rsidRPr="00E34873">
        <w:rPr>
          <w:rFonts w:ascii="Arial" w:hAnsi="Arial" w:cs="Arial"/>
        </w:rPr>
        <w:t>- Se imparte Curso sobre Usos y aplicaciones del Pectimorf y el QuitoMax, Mayo.</w:t>
      </w:r>
    </w:p>
    <w:p w:rsidR="00E34873" w:rsidRPr="00E34873" w:rsidRDefault="00E34873" w:rsidP="00E34873">
      <w:pPr>
        <w:spacing w:after="0" w:line="240" w:lineRule="auto"/>
        <w:jc w:val="both"/>
        <w:rPr>
          <w:rFonts w:ascii="Arial" w:hAnsi="Arial" w:cs="Arial"/>
        </w:rPr>
      </w:pPr>
      <w:r w:rsidRPr="00E34873">
        <w:rPr>
          <w:rFonts w:ascii="Arial" w:hAnsi="Arial" w:cs="Arial"/>
        </w:rPr>
        <w:t>- Se recibe el curso: Metodología y herramienta para la extensión agraria: junio, INCA</w:t>
      </w:r>
    </w:p>
    <w:p w:rsidR="00E34873" w:rsidRDefault="00E34873" w:rsidP="00E34873">
      <w:pPr>
        <w:spacing w:after="0" w:line="240" w:lineRule="auto"/>
        <w:jc w:val="both"/>
        <w:rPr>
          <w:rFonts w:ascii="Arial" w:hAnsi="Arial" w:cs="Arial"/>
        </w:rPr>
      </w:pPr>
      <w:r w:rsidRPr="00E34873">
        <w:rPr>
          <w:rFonts w:ascii="Arial" w:hAnsi="Arial" w:cs="Arial"/>
        </w:rPr>
        <w:t xml:space="preserve">- Se recibió la </w:t>
      </w:r>
      <w:r w:rsidRPr="00435E21">
        <w:rPr>
          <w:rFonts w:ascii="Arial" w:hAnsi="Arial" w:cs="Arial"/>
        </w:rPr>
        <w:t>conferencia sobre el manejo del agua (Riego deficitario controlado). Impartida por el Dr. Aquiles Ignacio Salinas. Junio.</w:t>
      </w:r>
    </w:p>
    <w:p w:rsidR="006B1B45" w:rsidRPr="00435E21" w:rsidRDefault="006B1B45" w:rsidP="00E3487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Se recibe </w:t>
      </w:r>
      <w:r w:rsidRPr="006B1B45">
        <w:rPr>
          <w:rFonts w:ascii="Arial" w:hAnsi="Arial" w:cs="Arial"/>
        </w:rPr>
        <w:t>Curso (conferencia) de Programa Zotero para trabajo con publicaciones y referencias</w:t>
      </w:r>
    </w:p>
    <w:p w:rsidR="00415067" w:rsidRDefault="00335DBD" w:rsidP="00E34873">
      <w:pPr>
        <w:spacing w:after="0" w:line="240" w:lineRule="auto"/>
        <w:jc w:val="both"/>
        <w:rPr>
          <w:rFonts w:ascii="Arial" w:hAnsi="Arial" w:cs="Arial"/>
        </w:rPr>
      </w:pPr>
      <w:r w:rsidRPr="00435E21">
        <w:rPr>
          <w:rFonts w:ascii="Arial" w:hAnsi="Arial" w:cs="Arial"/>
        </w:rPr>
        <w:t>-</w:t>
      </w:r>
      <w:r w:rsidR="00E34873" w:rsidRPr="00435E21">
        <w:rPr>
          <w:rFonts w:ascii="Arial" w:hAnsi="Arial" w:cs="Arial"/>
        </w:rPr>
        <w:t xml:space="preserve"> </w:t>
      </w:r>
      <w:r w:rsidRPr="00435E21">
        <w:rPr>
          <w:rFonts w:ascii="Arial" w:hAnsi="Arial" w:cs="Arial"/>
        </w:rPr>
        <w:t>Se diseña un Curso de Posgrado internacional: “</w:t>
      </w:r>
      <w:r w:rsidR="00435E21" w:rsidRPr="00435E21">
        <w:rPr>
          <w:rFonts w:ascii="Arial" w:hAnsi="Arial" w:cs="Arial"/>
        </w:rPr>
        <w:t>Oligosacarinas y Brasinoesteroides para una agricultura inocua y sostenible</w:t>
      </w:r>
      <w:r w:rsidRPr="00435E21">
        <w:rPr>
          <w:rFonts w:ascii="Arial" w:hAnsi="Arial" w:cs="Arial"/>
        </w:rPr>
        <w:t>”</w:t>
      </w:r>
    </w:p>
    <w:p w:rsidR="005E4B07" w:rsidRDefault="005E4B07" w:rsidP="00E3487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5E4B07">
        <w:rPr>
          <w:rFonts w:ascii="Arial" w:hAnsi="Arial" w:cs="Arial"/>
        </w:rPr>
        <w:t>Presentación exitosa de marcha de Megaproyecto de Bioestimuladores en el Taller del Programa de Alimento humano</w:t>
      </w:r>
    </w:p>
    <w:p w:rsidR="007E7F31" w:rsidRPr="00435E21" w:rsidRDefault="007E7F31" w:rsidP="00E3487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- Se realiza con éxito el ejercicio de oposición de plaza para la categoría de Investigador titular.</w:t>
      </w:r>
    </w:p>
    <w:p w:rsidR="00335DBD" w:rsidRPr="00415067" w:rsidRDefault="00335DBD" w:rsidP="00335DBD">
      <w:pPr>
        <w:spacing w:after="0" w:line="240" w:lineRule="auto"/>
        <w:jc w:val="both"/>
        <w:rPr>
          <w:rFonts w:ascii="Arial" w:hAnsi="Arial" w:cs="Arial"/>
          <w:noProof/>
          <w:sz w:val="24"/>
          <w:szCs w:val="24"/>
        </w:rPr>
      </w:pPr>
    </w:p>
    <w:p w:rsidR="00415067" w:rsidRPr="00867200" w:rsidRDefault="00415067" w:rsidP="00415067">
      <w:pPr>
        <w:shd w:val="clear" w:color="auto" w:fill="FFFF00"/>
        <w:spacing w:after="0" w:line="240" w:lineRule="auto"/>
        <w:jc w:val="both"/>
        <w:rPr>
          <w:rFonts w:ascii="Arial" w:hAnsi="Arial" w:cs="Arial"/>
        </w:rPr>
      </w:pPr>
      <w:r w:rsidRPr="00867200">
        <w:rPr>
          <w:rFonts w:ascii="Arial" w:hAnsi="Arial" w:cs="Arial"/>
          <w:b/>
        </w:rPr>
        <w:t>Reconocimientos y premios.</w:t>
      </w:r>
    </w:p>
    <w:p w:rsidR="00415067" w:rsidRPr="00867200" w:rsidRDefault="00415067" w:rsidP="00415067">
      <w:pPr>
        <w:tabs>
          <w:tab w:val="left" w:pos="720"/>
        </w:tabs>
        <w:spacing w:after="0" w:line="240" w:lineRule="auto"/>
        <w:jc w:val="both"/>
        <w:rPr>
          <w:rFonts w:ascii="Arial" w:hAnsi="Arial" w:cs="Arial"/>
        </w:rPr>
      </w:pPr>
    </w:p>
    <w:p w:rsidR="00711530" w:rsidRDefault="00711530" w:rsidP="00711530">
      <w:pPr>
        <w:spacing w:after="0" w:line="240" w:lineRule="auto"/>
        <w:jc w:val="both"/>
        <w:rPr>
          <w:rFonts w:ascii="Arial" w:hAnsi="Arial" w:cs="Arial"/>
        </w:rPr>
      </w:pPr>
      <w:r w:rsidRPr="00867200">
        <w:rPr>
          <w:rFonts w:ascii="Arial" w:hAnsi="Arial" w:cs="Arial"/>
        </w:rPr>
        <w:t>-</w:t>
      </w:r>
      <w:r w:rsidR="00867200" w:rsidRPr="00867200">
        <w:rPr>
          <w:rFonts w:ascii="Arial" w:hAnsi="Arial" w:cs="Arial"/>
        </w:rPr>
        <w:t xml:space="preserve"> Se obtiene la medalla Juan Tomás Roig por 25 años en la ciencia</w:t>
      </w:r>
      <w:r w:rsidRPr="00867200">
        <w:rPr>
          <w:rFonts w:ascii="Arial" w:hAnsi="Arial" w:cs="Arial"/>
        </w:rPr>
        <w:t>.</w:t>
      </w:r>
    </w:p>
    <w:p w:rsidR="00435E21" w:rsidRPr="00867200" w:rsidRDefault="00435E21" w:rsidP="00711530">
      <w:pPr>
        <w:spacing w:after="0" w:line="240" w:lineRule="auto"/>
        <w:jc w:val="both"/>
        <w:rPr>
          <w:rFonts w:ascii="Arial" w:hAnsi="Arial" w:cs="Arial"/>
        </w:rPr>
      </w:pPr>
      <w:r w:rsidRPr="00435E21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435E21">
        <w:rPr>
          <w:rFonts w:ascii="Arial" w:hAnsi="Arial" w:cs="Arial"/>
        </w:rPr>
        <w:t>Se presenta documentación para obtener la distinción</w:t>
      </w:r>
      <w:r>
        <w:rPr>
          <w:rFonts w:ascii="Arial" w:hAnsi="Arial" w:cs="Arial"/>
        </w:rPr>
        <w:t xml:space="preserve"> </w:t>
      </w:r>
      <w:r w:rsidRPr="00435E21">
        <w:rPr>
          <w:rFonts w:ascii="Arial" w:hAnsi="Arial" w:cs="Arial"/>
        </w:rPr>
        <w:t>“Carlos J. Finlay” y para el Sello “75 Aniversario de la CTC”</w:t>
      </w:r>
    </w:p>
    <w:p w:rsidR="00711530" w:rsidRPr="00867200" w:rsidRDefault="00711530" w:rsidP="00711530">
      <w:pPr>
        <w:spacing w:after="0" w:line="240" w:lineRule="auto"/>
        <w:jc w:val="both"/>
        <w:rPr>
          <w:rFonts w:ascii="Arial" w:hAnsi="Arial" w:cs="Arial"/>
        </w:rPr>
      </w:pPr>
      <w:r w:rsidRPr="00867200">
        <w:rPr>
          <w:rFonts w:ascii="Arial" w:hAnsi="Arial" w:cs="Arial"/>
        </w:rPr>
        <w:t>-</w:t>
      </w:r>
      <w:r w:rsidR="00867200" w:rsidRPr="00867200">
        <w:rPr>
          <w:rFonts w:ascii="Arial" w:hAnsi="Arial" w:cs="Arial"/>
        </w:rPr>
        <w:t xml:space="preserve"> </w:t>
      </w:r>
      <w:r w:rsidRPr="00867200">
        <w:rPr>
          <w:rFonts w:ascii="Arial" w:hAnsi="Arial" w:cs="Arial"/>
        </w:rPr>
        <w:t>Se obtiene Premio CITMA</w:t>
      </w:r>
      <w:r w:rsidR="008463C0">
        <w:rPr>
          <w:rFonts w:ascii="Arial" w:hAnsi="Arial" w:cs="Arial"/>
        </w:rPr>
        <w:t xml:space="preserve"> provincial</w:t>
      </w:r>
      <w:r w:rsidRPr="00867200">
        <w:rPr>
          <w:rFonts w:ascii="Arial" w:hAnsi="Arial" w:cs="Arial"/>
        </w:rPr>
        <w:t xml:space="preserve">: </w:t>
      </w:r>
      <w:r w:rsidR="00867200" w:rsidRPr="00867200">
        <w:rPr>
          <w:rFonts w:ascii="Arial" w:hAnsi="Arial" w:cs="Arial"/>
        </w:rPr>
        <w:t xml:space="preserve">“Aportes al conocimiento de la influencia de la quitosana en el ciclo de vida de aislados del género </w:t>
      </w:r>
      <w:r w:rsidR="00867200" w:rsidRPr="00867200">
        <w:rPr>
          <w:rFonts w:ascii="Arial" w:hAnsi="Arial" w:cs="Arial"/>
          <w:i/>
        </w:rPr>
        <w:t>Phytophthora</w:t>
      </w:r>
      <w:r w:rsidR="00867200" w:rsidRPr="00867200">
        <w:rPr>
          <w:rFonts w:ascii="Arial" w:hAnsi="Arial" w:cs="Arial"/>
        </w:rPr>
        <w:t>“</w:t>
      </w:r>
      <w:r w:rsidRPr="00867200">
        <w:rPr>
          <w:rFonts w:ascii="Arial" w:hAnsi="Arial" w:cs="Arial"/>
        </w:rPr>
        <w:t>, como coautor.</w:t>
      </w:r>
    </w:p>
    <w:p w:rsidR="00711530" w:rsidRDefault="00711530" w:rsidP="0071153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CE4977">
        <w:rPr>
          <w:rFonts w:ascii="Arial" w:hAnsi="Arial" w:cs="Arial"/>
        </w:rPr>
        <w:t>- Se obtiene Premio CITMA</w:t>
      </w:r>
      <w:r w:rsidR="00CE4977" w:rsidRPr="00CE4977">
        <w:rPr>
          <w:rFonts w:ascii="Arial" w:hAnsi="Arial" w:cs="Arial"/>
        </w:rPr>
        <w:t xml:space="preserve"> de Innovación </w:t>
      </w:r>
      <w:r w:rsidR="00CE4977">
        <w:rPr>
          <w:rFonts w:ascii="Arial" w:hAnsi="Arial" w:cs="Arial"/>
        </w:rPr>
        <w:t>tecnológica</w:t>
      </w:r>
      <w:r w:rsidR="00867200" w:rsidRPr="00CE4977">
        <w:rPr>
          <w:rFonts w:ascii="Arial" w:hAnsi="Arial" w:cs="Arial"/>
        </w:rPr>
        <w:t xml:space="preserve">: </w:t>
      </w:r>
      <w:r w:rsidR="00CE4977" w:rsidRPr="00CE4977">
        <w:rPr>
          <w:rFonts w:ascii="Arial" w:hAnsi="Arial" w:cs="Arial"/>
        </w:rPr>
        <w:t>Quitomax, nuevo bioestimulante para el cultivo de la papa</w:t>
      </w:r>
      <w:r w:rsidRPr="00CE4977">
        <w:rPr>
          <w:rFonts w:ascii="Arial" w:hAnsi="Arial" w:cs="Arial"/>
          <w:shd w:val="clear" w:color="auto" w:fill="FFFFFF"/>
        </w:rPr>
        <w:t xml:space="preserve">. Autores: </w:t>
      </w:r>
      <w:r w:rsidR="00CE4977" w:rsidRPr="00CE4977">
        <w:rPr>
          <w:rFonts w:ascii="Arial" w:hAnsi="Arial" w:cs="Arial"/>
          <w:shd w:val="clear" w:color="auto" w:fill="FFFFFF"/>
        </w:rPr>
        <w:t>Donaldo Morales, Alejandro Falcón y cols.</w:t>
      </w:r>
    </w:p>
    <w:p w:rsidR="00CE4977" w:rsidRDefault="00CE4977" w:rsidP="00423DEC">
      <w:pPr>
        <w:spacing w:after="0" w:line="24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shd w:val="clear" w:color="auto" w:fill="FFFFFF"/>
        </w:rPr>
        <w:t xml:space="preserve">- Se participa en premio Relevante en el Fórum provincial: Con QuitoMax más frijol. Donaldo Morales, Alejandro Falcón y cols. </w:t>
      </w:r>
    </w:p>
    <w:p w:rsidR="00423DEC" w:rsidRDefault="00423DEC" w:rsidP="00423DEC">
      <w:pPr>
        <w:spacing w:after="0" w:line="240" w:lineRule="auto"/>
        <w:jc w:val="both"/>
        <w:rPr>
          <w:rFonts w:ascii="Arial" w:hAnsi="Arial" w:cs="Arial"/>
        </w:rPr>
      </w:pPr>
      <w:r w:rsidRPr="00867200">
        <w:rPr>
          <w:rFonts w:ascii="Arial" w:hAnsi="Arial" w:cs="Arial"/>
        </w:rPr>
        <w:t>-</w:t>
      </w:r>
      <w:r w:rsidR="00867200" w:rsidRPr="00867200">
        <w:rPr>
          <w:rFonts w:ascii="Arial" w:hAnsi="Arial" w:cs="Arial"/>
        </w:rPr>
        <w:t xml:space="preserve"> </w:t>
      </w:r>
      <w:r w:rsidRPr="00867200">
        <w:rPr>
          <w:rFonts w:ascii="Arial" w:hAnsi="Arial" w:cs="Arial"/>
        </w:rPr>
        <w:t xml:space="preserve">Se </w:t>
      </w:r>
      <w:r w:rsidR="00867200" w:rsidRPr="00867200">
        <w:rPr>
          <w:rFonts w:ascii="Arial" w:hAnsi="Arial" w:cs="Arial"/>
        </w:rPr>
        <w:t xml:space="preserve">participa en la elaboración de </w:t>
      </w:r>
      <w:r w:rsidRPr="00867200">
        <w:rPr>
          <w:rFonts w:ascii="Arial" w:hAnsi="Arial" w:cs="Arial"/>
        </w:rPr>
        <w:t xml:space="preserve">una propuesta de Premio MES </w:t>
      </w:r>
      <w:r w:rsidR="00867200" w:rsidRPr="00867200">
        <w:rPr>
          <w:rFonts w:ascii="Arial" w:hAnsi="Arial" w:cs="Arial"/>
        </w:rPr>
        <w:t xml:space="preserve">entregada, </w:t>
      </w:r>
      <w:r w:rsidRPr="00867200">
        <w:rPr>
          <w:rFonts w:ascii="Arial" w:hAnsi="Arial" w:cs="Arial"/>
        </w:rPr>
        <w:t xml:space="preserve">al Mérito Científico Técnico Al resultado ya aplicado de mayor contribución a la protección del Medio Ambiente en Cuba: </w:t>
      </w:r>
      <w:r w:rsidR="00711530" w:rsidRPr="00867200">
        <w:rPr>
          <w:rFonts w:ascii="Arial" w:hAnsi="Arial" w:cs="Arial"/>
        </w:rPr>
        <w:t>Impacto ambiental de Bioproductos en la Agricultura.</w:t>
      </w:r>
    </w:p>
    <w:p w:rsidR="00A30F37" w:rsidRDefault="00A30F37" w:rsidP="00423DEC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- Se obtuvo la nota de Satisfactorio en la inspección de Bioseguridad realizada en Junio al centro</w:t>
      </w:r>
    </w:p>
    <w:p w:rsidR="00CE4977" w:rsidRPr="00867200" w:rsidRDefault="00CE4977" w:rsidP="00423DEC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E4977">
        <w:rPr>
          <w:rFonts w:ascii="Arial" w:hAnsi="Arial" w:cs="Arial"/>
        </w:rPr>
        <w:t>Se presenta documentación para obtener la distinción</w:t>
      </w:r>
      <w:r w:rsidR="00A27D14">
        <w:rPr>
          <w:rFonts w:ascii="Arial" w:hAnsi="Arial" w:cs="Arial"/>
        </w:rPr>
        <w:t xml:space="preserve"> </w:t>
      </w:r>
      <w:r w:rsidRPr="00CE4977">
        <w:rPr>
          <w:rFonts w:ascii="Arial" w:hAnsi="Arial" w:cs="Arial"/>
        </w:rPr>
        <w:t>“Carlos J. Finlay” y para el Sello “75 Aniversario de la CTC”</w:t>
      </w:r>
    </w:p>
    <w:p w:rsidR="007E4FAF" w:rsidRDefault="007E4FAF" w:rsidP="00D07BAE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C3348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10</w:t>
      </w:r>
      <w:r w:rsidRPr="00415067">
        <w:rPr>
          <w:rFonts w:ascii="Arial" w:hAnsi="Arial" w:cs="Arial"/>
          <w:b/>
          <w:color w:val="000080"/>
          <w:sz w:val="24"/>
          <w:szCs w:val="24"/>
        </w:rPr>
        <w:t>. Re</w:t>
      </w:r>
      <w:r>
        <w:rPr>
          <w:rFonts w:ascii="Arial" w:hAnsi="Arial" w:cs="Arial"/>
          <w:b/>
          <w:color w:val="000080"/>
          <w:sz w:val="24"/>
          <w:szCs w:val="24"/>
        </w:rPr>
        <w:t>alización de otras actividades científico-técnicas.</w:t>
      </w: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  <w:b/>
        </w:rPr>
        <w:t>Ensayos realizados</w:t>
      </w:r>
      <w:r w:rsidRPr="00A27D14">
        <w:rPr>
          <w:rFonts w:ascii="Arial" w:hAnsi="Arial" w:cs="Arial"/>
        </w:rPr>
        <w:t>: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Coordinación y ejecución de expto de campo de QMx-papa (Megaproyecto de papa)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Coordinación de expto</w:t>
      </w:r>
      <w:r>
        <w:rPr>
          <w:rFonts w:ascii="Arial" w:hAnsi="Arial" w:cs="Arial"/>
        </w:rPr>
        <w:t xml:space="preserve"> </w:t>
      </w:r>
      <w:r w:rsidRPr="00A27D14">
        <w:rPr>
          <w:rFonts w:ascii="Arial" w:hAnsi="Arial" w:cs="Arial"/>
        </w:rPr>
        <w:t xml:space="preserve">QMx en Soya en condiciones controladas y de campo (de Daimy). 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Coordinación de Experimentos QMx y PM en frijoles a escala de campo (Pedro Rosales y Alexis Lamz).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Coordinación de Experimentos QMx en maíz a escala de campo (Pedro Rosales).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Coordinación de Expto</w:t>
      </w:r>
      <w:r>
        <w:rPr>
          <w:rFonts w:ascii="Arial" w:hAnsi="Arial" w:cs="Arial"/>
        </w:rPr>
        <w:t xml:space="preserve"> </w:t>
      </w:r>
      <w:r w:rsidRPr="00A27D14">
        <w:rPr>
          <w:rFonts w:ascii="Arial" w:hAnsi="Arial" w:cs="Arial"/>
        </w:rPr>
        <w:t>QMx-Tomate en campo con Fitotecnia (Grupo de Elein).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Coordinación de Experimentos</w:t>
      </w:r>
      <w:r>
        <w:rPr>
          <w:rFonts w:ascii="Arial" w:hAnsi="Arial" w:cs="Arial"/>
        </w:rPr>
        <w:t xml:space="preserve"> </w:t>
      </w:r>
      <w:r w:rsidRPr="00A27D14">
        <w:rPr>
          <w:rFonts w:ascii="Arial" w:hAnsi="Arial" w:cs="Arial"/>
        </w:rPr>
        <w:t>Quitosanas-Tomate en cámara de crecimiento.</w:t>
      </w:r>
    </w:p>
    <w:p w:rsidR="00A27D14" w:rsidRP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Diseño de Exptos</w:t>
      </w:r>
      <w:r>
        <w:rPr>
          <w:rFonts w:ascii="Arial" w:hAnsi="Arial" w:cs="Arial"/>
        </w:rPr>
        <w:t xml:space="preserve"> </w:t>
      </w:r>
      <w:r w:rsidRPr="00A27D14">
        <w:rPr>
          <w:rFonts w:ascii="Arial" w:hAnsi="Arial" w:cs="Arial"/>
        </w:rPr>
        <w:t>QMx-Pm con Thitonia y QMx-Morera con Gloria Martín y Luis Roberto (para investigación de los Mexicanos visitantes), respectivamente.</w:t>
      </w:r>
    </w:p>
    <w:p w:rsid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 w:rsidRPr="00A27D14">
        <w:rPr>
          <w:rFonts w:ascii="Arial" w:hAnsi="Arial" w:cs="Arial"/>
        </w:rPr>
        <w:t>- Diseño de Expto</w:t>
      </w:r>
      <w:r>
        <w:rPr>
          <w:rFonts w:ascii="Arial" w:hAnsi="Arial" w:cs="Arial"/>
        </w:rPr>
        <w:t xml:space="preserve"> </w:t>
      </w:r>
      <w:r w:rsidRPr="00A27D14">
        <w:rPr>
          <w:rFonts w:ascii="Arial" w:hAnsi="Arial" w:cs="Arial"/>
        </w:rPr>
        <w:t>QMx-Plagas (Ácaros-Trispalmi) con colegas del INISAV: Gloria Glez y Yunaisy Díaz</w:t>
      </w:r>
    </w:p>
    <w:p w:rsid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- Diseño y ejecución de Expto quitosano y pectimorf contra estrés hídrico y por frío en frijol y soya (México)</w:t>
      </w:r>
    </w:p>
    <w:p w:rsid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- Diseño y ejecución de Expto quitosano y pectimorf en protección contra estrés biótico en pepino, papa contra diferentes patógenos: cenicilla, tizón y fusariosis (México)</w:t>
      </w:r>
    </w:p>
    <w:p w:rsidR="00A27D14" w:rsidRDefault="00A27D14" w:rsidP="00A27D1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- Diseño y ejecución de Expto quitosano y pectimorf en inducción de color en fresa (México).</w:t>
      </w:r>
    </w:p>
    <w:p w:rsidR="007E7F31" w:rsidRPr="00A27D14" w:rsidRDefault="007E7F31" w:rsidP="00A27D1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Se asesoró el montaje de </w:t>
      </w:r>
      <w:r w:rsidRPr="007E7F31">
        <w:rPr>
          <w:rFonts w:ascii="Arial" w:hAnsi="Arial" w:cs="Arial"/>
        </w:rPr>
        <w:t>montó una nueva técnica de laboratorio para la obtención de quitina coloidal.</w:t>
      </w:r>
    </w:p>
    <w:p w:rsidR="007C5558" w:rsidRPr="006B1B45" w:rsidRDefault="007C5558" w:rsidP="00882972">
      <w:pPr>
        <w:spacing w:after="0" w:line="240" w:lineRule="auto"/>
        <w:jc w:val="both"/>
        <w:rPr>
          <w:rFonts w:ascii="Arial" w:hAnsi="Arial" w:cs="Arial"/>
          <w:color w:val="FF0000"/>
        </w:rPr>
      </w:pPr>
    </w:p>
    <w:p w:rsidR="00882972" w:rsidRPr="00A30F37" w:rsidRDefault="00882972" w:rsidP="00882972">
      <w:pPr>
        <w:spacing w:after="0" w:line="240" w:lineRule="auto"/>
        <w:jc w:val="both"/>
        <w:rPr>
          <w:rFonts w:ascii="Arial" w:hAnsi="Arial" w:cs="Arial"/>
          <w:b/>
        </w:rPr>
      </w:pPr>
      <w:r w:rsidRPr="00A30F37">
        <w:rPr>
          <w:rFonts w:ascii="Arial" w:hAnsi="Arial" w:cs="Arial"/>
        </w:rPr>
        <w:t>-</w:t>
      </w:r>
      <w:r w:rsidR="00A27D14" w:rsidRPr="00A30F37">
        <w:rPr>
          <w:rFonts w:ascii="Arial" w:hAnsi="Arial" w:cs="Arial"/>
        </w:rPr>
        <w:t xml:space="preserve"> Primero y segundo </w:t>
      </w:r>
      <w:r w:rsidRPr="00A30F37">
        <w:rPr>
          <w:rFonts w:ascii="Arial" w:hAnsi="Arial" w:cs="Arial"/>
        </w:rPr>
        <w:t xml:space="preserve">Arbitraje a artículo </w:t>
      </w:r>
      <w:r w:rsidR="00A30F37" w:rsidRPr="00A30F37">
        <w:rPr>
          <w:rFonts w:ascii="Arial" w:hAnsi="Arial" w:cs="Arial"/>
        </w:rPr>
        <w:t xml:space="preserve">18_2015 </w:t>
      </w:r>
      <w:r w:rsidRPr="00A30F37">
        <w:rPr>
          <w:rFonts w:ascii="Arial" w:hAnsi="Arial" w:cs="Arial"/>
        </w:rPr>
        <w:t xml:space="preserve">de </w:t>
      </w:r>
      <w:r w:rsidR="00A27D14" w:rsidRPr="00A30F37">
        <w:rPr>
          <w:rFonts w:ascii="Arial" w:hAnsi="Arial" w:cs="Arial"/>
        </w:rPr>
        <w:t>CT</w:t>
      </w:r>
      <w:r w:rsidRPr="00A30F37">
        <w:rPr>
          <w:rFonts w:ascii="Arial" w:hAnsi="Arial" w:cs="Arial"/>
          <w:i/>
        </w:rPr>
        <w:t>.</w:t>
      </w:r>
    </w:p>
    <w:p w:rsidR="00882972" w:rsidRPr="007E7F31" w:rsidRDefault="006B1B45" w:rsidP="00882972">
      <w:pPr>
        <w:spacing w:after="0" w:line="240" w:lineRule="auto"/>
        <w:jc w:val="both"/>
        <w:rPr>
          <w:rFonts w:ascii="Arial" w:hAnsi="Arial" w:cs="Arial"/>
          <w:b/>
        </w:rPr>
      </w:pPr>
      <w:r w:rsidRPr="006B1B45">
        <w:rPr>
          <w:rFonts w:ascii="Arial" w:hAnsi="Arial" w:cs="Arial"/>
        </w:rPr>
        <w:t xml:space="preserve">- Coordinación en el diseño, preparación y presentación del Campo estratégico de Productos bioactivos que terminó en su integración con el de </w:t>
      </w:r>
      <w:r w:rsidRPr="007E7F31">
        <w:rPr>
          <w:rFonts w:ascii="Arial" w:hAnsi="Arial" w:cs="Arial"/>
        </w:rPr>
        <w:t>Ecofisiología.</w:t>
      </w:r>
    </w:p>
    <w:p w:rsidR="00882972" w:rsidRPr="007E7F31" w:rsidRDefault="00882972" w:rsidP="0088297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E7F31">
        <w:rPr>
          <w:rFonts w:ascii="Arial" w:hAnsi="Arial" w:cs="Arial"/>
          <w:noProof/>
        </w:rPr>
        <w:t>-</w:t>
      </w:r>
      <w:r w:rsidR="00A27D14" w:rsidRPr="007E7F31">
        <w:rPr>
          <w:rFonts w:ascii="Arial" w:hAnsi="Arial" w:cs="Arial"/>
          <w:noProof/>
        </w:rPr>
        <w:t xml:space="preserve"> </w:t>
      </w:r>
      <w:r w:rsidRPr="007E7F31">
        <w:rPr>
          <w:rFonts w:ascii="Arial" w:hAnsi="Arial" w:cs="Arial"/>
        </w:rPr>
        <w:t xml:space="preserve">Oponencia a </w:t>
      </w:r>
      <w:r w:rsidR="00A27D14" w:rsidRPr="007E7F31">
        <w:rPr>
          <w:rFonts w:ascii="Arial" w:hAnsi="Arial" w:cs="Arial"/>
        </w:rPr>
        <w:t xml:space="preserve">defensa final de </w:t>
      </w:r>
      <w:r w:rsidRPr="007E7F31">
        <w:rPr>
          <w:rFonts w:ascii="Arial" w:hAnsi="Arial" w:cs="Arial"/>
        </w:rPr>
        <w:t xml:space="preserve">tesis de </w:t>
      </w:r>
      <w:r w:rsidR="00A27D14" w:rsidRPr="007E7F31">
        <w:rPr>
          <w:rFonts w:ascii="Arial" w:hAnsi="Arial" w:cs="Arial"/>
        </w:rPr>
        <w:t>doctora</w:t>
      </w:r>
      <w:r w:rsidRPr="007E7F31">
        <w:rPr>
          <w:rFonts w:ascii="Arial" w:hAnsi="Arial" w:cs="Arial"/>
        </w:rPr>
        <w:t xml:space="preserve">do </w:t>
      </w:r>
      <w:r w:rsidR="00A27D14" w:rsidRPr="007E7F31">
        <w:rPr>
          <w:rFonts w:ascii="Arial" w:hAnsi="Arial" w:cs="Arial"/>
        </w:rPr>
        <w:t xml:space="preserve">en tribunal </w:t>
      </w:r>
      <w:r w:rsidR="004C4BCB">
        <w:rPr>
          <w:rFonts w:ascii="Arial" w:hAnsi="Arial" w:cs="Arial"/>
        </w:rPr>
        <w:t xml:space="preserve">de ciencias </w:t>
      </w:r>
      <w:r w:rsidR="00A27D14" w:rsidRPr="007E7F31">
        <w:rPr>
          <w:rFonts w:ascii="Arial" w:hAnsi="Arial" w:cs="Arial"/>
        </w:rPr>
        <w:t>agrícolas</w:t>
      </w:r>
      <w:r w:rsidRPr="007E7F31">
        <w:rPr>
          <w:rFonts w:ascii="Arial" w:hAnsi="Arial" w:cs="Arial"/>
        </w:rPr>
        <w:t>:</w:t>
      </w:r>
      <w:r w:rsidR="007E7F31" w:rsidRPr="007E7F31">
        <w:rPr>
          <w:rFonts w:ascii="Arial" w:hAnsi="Arial" w:cs="Arial"/>
        </w:rPr>
        <w:t xml:space="preserve"> </w:t>
      </w:r>
      <w:r w:rsidR="004C4BCB" w:rsidRPr="004C4BCB">
        <w:rPr>
          <w:rFonts w:ascii="Arial" w:hAnsi="Arial" w:cs="Arial"/>
        </w:rPr>
        <w:t>Bioproductos en el cultivo por esquejes de la Guayaba. Doctorante: Leudiyanes Ramos, Universidad de Guantánamo e INIFAT</w:t>
      </w:r>
      <w:r w:rsidRPr="007E7F31">
        <w:rPr>
          <w:rFonts w:ascii="Arial" w:hAnsi="Arial" w:cs="Arial"/>
        </w:rPr>
        <w:t>.</w:t>
      </w:r>
    </w:p>
    <w:p w:rsidR="00882972" w:rsidRPr="005E4B07" w:rsidRDefault="005E4B07" w:rsidP="00882972">
      <w:pPr>
        <w:spacing w:after="0" w:line="240" w:lineRule="auto"/>
        <w:jc w:val="both"/>
        <w:rPr>
          <w:rFonts w:ascii="Arial" w:hAnsi="Arial" w:cs="Arial"/>
        </w:rPr>
      </w:pPr>
      <w:r w:rsidRPr="005E4B07">
        <w:rPr>
          <w:rFonts w:ascii="Arial" w:hAnsi="Arial" w:cs="Arial"/>
          <w:noProof/>
        </w:rPr>
        <w:t>- Se participó en el tribunal de tesis de diploma de la Licenciada Geydi Pérez</w:t>
      </w:r>
      <w:r>
        <w:rPr>
          <w:rFonts w:ascii="Arial" w:hAnsi="Arial" w:cs="Arial"/>
          <w:noProof/>
        </w:rPr>
        <w:t>.</w:t>
      </w:r>
    </w:p>
    <w:p w:rsidR="007E4FAF" w:rsidRDefault="006B1B45" w:rsidP="00415067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 w:rsidRPr="006B1B45">
        <w:rPr>
          <w:rFonts w:ascii="Arial" w:eastAsia="Times New Roman" w:hAnsi="Arial" w:cs="Arial"/>
          <w:bCs/>
          <w:noProof/>
          <w:lang w:val="es-AR" w:eastAsia="es-ES"/>
        </w:rPr>
        <w:t>- Divulgación del producto QuitoMax para el Noticiero de TVC</w:t>
      </w:r>
      <w:r w:rsidR="00F35FD2">
        <w:rPr>
          <w:rFonts w:ascii="Arial" w:eastAsia="Times New Roman" w:hAnsi="Arial" w:cs="Arial"/>
          <w:bCs/>
          <w:noProof/>
          <w:lang w:val="es-AR" w:eastAsia="es-ES"/>
        </w:rPr>
        <w:t xml:space="preserve"> (periodista Nuria Cepero).</w:t>
      </w:r>
    </w:p>
    <w:p w:rsidR="005E4B07" w:rsidRDefault="005E4B07" w:rsidP="00415067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</w:t>
      </w:r>
      <w:r w:rsidRPr="005E4B07">
        <w:rPr>
          <w:rFonts w:ascii="Arial" w:eastAsia="Times New Roman" w:hAnsi="Arial" w:cs="Arial"/>
          <w:bCs/>
          <w:noProof/>
          <w:lang w:val="es-AR" w:eastAsia="es-ES"/>
        </w:rPr>
        <w:t>Divulgación bioproductos: Entrevista a Tele Mayabeque y para mesa redonda d</w:t>
      </w:r>
      <w:r>
        <w:rPr>
          <w:rFonts w:ascii="Arial" w:eastAsia="Times New Roman" w:hAnsi="Arial" w:cs="Arial"/>
          <w:bCs/>
          <w:noProof/>
          <w:lang w:val="es-AR" w:eastAsia="es-ES"/>
        </w:rPr>
        <w:t>e</w:t>
      </w:r>
      <w:r w:rsidRPr="005E4B07">
        <w:rPr>
          <w:rFonts w:ascii="Arial" w:eastAsia="Times New Roman" w:hAnsi="Arial" w:cs="Arial"/>
          <w:bCs/>
          <w:noProof/>
          <w:lang w:val="es-AR" w:eastAsia="es-ES"/>
        </w:rPr>
        <w:t xml:space="preserve"> educación superior</w:t>
      </w:r>
      <w:r>
        <w:rPr>
          <w:rFonts w:ascii="Arial" w:eastAsia="Times New Roman" w:hAnsi="Arial" w:cs="Arial"/>
          <w:bCs/>
          <w:noProof/>
          <w:lang w:val="es-AR" w:eastAsia="es-ES"/>
        </w:rPr>
        <w:t xml:space="preserve"> (Sept)</w:t>
      </w:r>
    </w:p>
    <w:p w:rsidR="00257D79" w:rsidRPr="00257D79" w:rsidRDefault="00257D79" w:rsidP="00257D79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</w:t>
      </w:r>
      <w:r w:rsidRPr="00257D79">
        <w:rPr>
          <w:rFonts w:ascii="Arial" w:eastAsia="Times New Roman" w:hAnsi="Arial" w:cs="Arial"/>
          <w:bCs/>
          <w:noProof/>
          <w:lang w:val="es-AR" w:eastAsia="es-ES"/>
        </w:rPr>
        <w:t>Divulgación de  los bioproductos: Preparación y entrega de información de QMx en papa para el Catálogo de Tecnologías para el Desarrollo Local</w:t>
      </w:r>
    </w:p>
    <w:p w:rsidR="00257D79" w:rsidRDefault="00257D79" w:rsidP="00257D79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 w:rsidRPr="00257D79">
        <w:rPr>
          <w:rFonts w:ascii="Arial" w:eastAsia="Times New Roman" w:hAnsi="Arial" w:cs="Arial"/>
          <w:bCs/>
          <w:noProof/>
          <w:lang w:val="es-AR" w:eastAsia="es-ES"/>
        </w:rPr>
        <w:t>- Preparación y entrega de info beneficios del QMx en papa para catálogo de productos de la Provincia</w:t>
      </w:r>
    </w:p>
    <w:p w:rsidR="00257D79" w:rsidRDefault="00257D79" w:rsidP="00257D79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</w:t>
      </w:r>
      <w:r w:rsidRPr="00257D79">
        <w:rPr>
          <w:rFonts w:ascii="Arial" w:eastAsia="Times New Roman" w:hAnsi="Arial" w:cs="Arial"/>
          <w:bCs/>
          <w:noProof/>
          <w:lang w:val="es-AR" w:eastAsia="es-ES"/>
        </w:rPr>
        <w:t>Divulgación: Entrevista sobre el QMx-papa para 2 emisoras de Radio: R. Rebelde y otra de Mayabeque (23 de Diciembre)</w:t>
      </w:r>
    </w:p>
    <w:p w:rsidR="00D31E39" w:rsidRDefault="00D31E39" w:rsidP="00257D79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Se dirige el trabajo general del grupo de Productos bioactivos del dpto. </w:t>
      </w:r>
    </w:p>
    <w:p w:rsidR="006B1B45" w:rsidRDefault="006B1B45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11. Resultados en la formación de otros especialistas.</w:t>
      </w:r>
    </w:p>
    <w:p w:rsidR="00B16844" w:rsidRPr="00F35FD2" w:rsidRDefault="00B16844" w:rsidP="00882972">
      <w:pPr>
        <w:spacing w:after="0" w:line="240" w:lineRule="auto"/>
        <w:jc w:val="both"/>
        <w:rPr>
          <w:rFonts w:ascii="Arial" w:hAnsi="Arial" w:cs="Arial"/>
        </w:rPr>
      </w:pPr>
    </w:p>
    <w:p w:rsidR="00882972" w:rsidRPr="00CE4977" w:rsidRDefault="00882972" w:rsidP="00882972">
      <w:pPr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F35FD2">
        <w:rPr>
          <w:rFonts w:ascii="Arial" w:hAnsi="Arial" w:cs="Arial"/>
        </w:rPr>
        <w:t>-</w:t>
      </w:r>
      <w:r w:rsidR="00F35FD2" w:rsidRPr="00F35FD2">
        <w:rPr>
          <w:rFonts w:ascii="Arial" w:hAnsi="Arial" w:cs="Arial"/>
        </w:rPr>
        <w:t xml:space="preserve"> </w:t>
      </w:r>
      <w:r w:rsidRPr="00F35FD2">
        <w:rPr>
          <w:rFonts w:ascii="Arial" w:hAnsi="Arial" w:cs="Arial"/>
        </w:rPr>
        <w:t xml:space="preserve">Se </w:t>
      </w:r>
      <w:r w:rsidR="00F35FD2" w:rsidRPr="00F35FD2">
        <w:rPr>
          <w:rFonts w:ascii="Arial" w:hAnsi="Arial" w:cs="Arial"/>
        </w:rPr>
        <w:t>asesoraron los sgtes estudiantes: Daybelis Fdez</w:t>
      </w:r>
      <w:r w:rsidRPr="00F35FD2">
        <w:rPr>
          <w:rFonts w:ascii="Arial" w:hAnsi="Arial" w:cs="Arial"/>
        </w:rPr>
        <w:t xml:space="preserve"> </w:t>
      </w:r>
      <w:r w:rsidR="00F35FD2" w:rsidRPr="00F35FD2">
        <w:rPr>
          <w:rFonts w:ascii="Arial" w:hAnsi="Arial" w:cs="Arial"/>
        </w:rPr>
        <w:t>(</w:t>
      </w:r>
      <w:r w:rsidRPr="00F35FD2">
        <w:rPr>
          <w:rFonts w:ascii="Arial" w:hAnsi="Arial" w:cs="Arial"/>
        </w:rPr>
        <w:t>maestría</w:t>
      </w:r>
      <w:r w:rsidR="00F35FD2" w:rsidRPr="00F35FD2">
        <w:rPr>
          <w:rFonts w:ascii="Arial" w:hAnsi="Arial" w:cs="Arial"/>
        </w:rPr>
        <w:t>), Dianevys Glez-Peña y Marcia B. Moya</w:t>
      </w:r>
      <w:r w:rsidRPr="00F35FD2">
        <w:rPr>
          <w:rFonts w:ascii="Arial" w:hAnsi="Arial" w:cs="Arial"/>
        </w:rPr>
        <w:t xml:space="preserve"> (</w:t>
      </w:r>
      <w:r w:rsidR="00F35FD2" w:rsidRPr="00F35FD2">
        <w:rPr>
          <w:rFonts w:ascii="Arial" w:hAnsi="Arial" w:cs="Arial"/>
        </w:rPr>
        <w:t>Doctorado</w:t>
      </w:r>
      <w:r w:rsidRPr="00F35FD2">
        <w:rPr>
          <w:rFonts w:ascii="Arial" w:hAnsi="Arial" w:cs="Arial"/>
        </w:rPr>
        <w:t xml:space="preserve"> INCA</w:t>
      </w:r>
      <w:r w:rsidR="00F35FD2" w:rsidRPr="00F35FD2">
        <w:rPr>
          <w:rFonts w:ascii="Arial" w:hAnsi="Arial" w:cs="Arial"/>
        </w:rPr>
        <w:t xml:space="preserve"> y UNAH</w:t>
      </w:r>
      <w:r w:rsidRPr="00F35FD2">
        <w:rPr>
          <w:rFonts w:ascii="Arial" w:hAnsi="Arial" w:cs="Arial"/>
        </w:rPr>
        <w:t>)</w:t>
      </w:r>
      <w:r w:rsidR="00F35FD2">
        <w:rPr>
          <w:rFonts w:ascii="Arial" w:hAnsi="Arial" w:cs="Arial"/>
        </w:rPr>
        <w:t>, Osmel y Yetty Pedroso (pregrado).</w:t>
      </w:r>
    </w:p>
    <w:p w:rsidR="00F35FD2" w:rsidRDefault="00F35FD2" w:rsidP="00F35FD2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Se realizaron </w:t>
      </w:r>
      <w:r w:rsidRPr="006B1B45">
        <w:rPr>
          <w:rFonts w:ascii="Arial" w:eastAsia="Times New Roman" w:hAnsi="Arial" w:cs="Arial"/>
          <w:bCs/>
          <w:noProof/>
          <w:lang w:val="es-AR" w:eastAsia="es-ES"/>
        </w:rPr>
        <w:t xml:space="preserve">Asesorías e intercambios </w:t>
      </w:r>
      <w:r>
        <w:rPr>
          <w:rFonts w:ascii="Arial" w:eastAsia="Times New Roman" w:hAnsi="Arial" w:cs="Arial"/>
          <w:bCs/>
          <w:noProof/>
          <w:lang w:val="es-AR" w:eastAsia="es-ES"/>
        </w:rPr>
        <w:t>con</w:t>
      </w:r>
      <w:r w:rsidRPr="006B1B45">
        <w:rPr>
          <w:rFonts w:ascii="Arial" w:eastAsia="Times New Roman" w:hAnsi="Arial" w:cs="Arial"/>
          <w:bCs/>
          <w:noProof/>
          <w:lang w:val="es-AR" w:eastAsia="es-ES"/>
        </w:rPr>
        <w:t xml:space="preserve"> visitantes en el centro: canadiense MSc. Iris, Ecuatorianos: Ramiro Hidrobo, Verónica Sánchez y Mireya Galarraga.</w:t>
      </w:r>
      <w:r>
        <w:rPr>
          <w:rFonts w:ascii="Arial" w:eastAsia="Times New Roman" w:hAnsi="Arial" w:cs="Arial"/>
          <w:bCs/>
          <w:noProof/>
          <w:lang w:val="es-AR" w:eastAsia="es-ES"/>
        </w:rPr>
        <w:t xml:space="preserve"> Además, a e</w:t>
      </w:r>
      <w:r w:rsidRPr="006B1B45">
        <w:rPr>
          <w:rFonts w:ascii="Arial" w:eastAsia="Times New Roman" w:hAnsi="Arial" w:cs="Arial"/>
          <w:bCs/>
          <w:noProof/>
          <w:lang w:val="es-AR" w:eastAsia="es-ES"/>
        </w:rPr>
        <w:t>studiantes de Politécnico de Islas Guadalupe</w:t>
      </w:r>
      <w:r>
        <w:rPr>
          <w:rFonts w:ascii="Arial" w:eastAsia="Times New Roman" w:hAnsi="Arial" w:cs="Arial"/>
          <w:bCs/>
          <w:noProof/>
          <w:lang w:val="es-AR" w:eastAsia="es-ES"/>
        </w:rPr>
        <w:t xml:space="preserve"> (PIAL)</w:t>
      </w:r>
      <w:r w:rsidRPr="006B1B45">
        <w:rPr>
          <w:rFonts w:ascii="Arial" w:eastAsia="Times New Roman" w:hAnsi="Arial" w:cs="Arial"/>
          <w:bCs/>
          <w:noProof/>
          <w:lang w:val="es-AR" w:eastAsia="es-ES"/>
        </w:rPr>
        <w:t>.</w:t>
      </w:r>
    </w:p>
    <w:p w:rsidR="005E4B07" w:rsidRPr="006B1B45" w:rsidRDefault="005E4B07" w:rsidP="00F35FD2">
      <w:pPr>
        <w:spacing w:after="0" w:line="240" w:lineRule="auto"/>
        <w:jc w:val="both"/>
        <w:rPr>
          <w:rFonts w:ascii="Arial" w:eastAsia="Times New Roman" w:hAnsi="Arial" w:cs="Arial"/>
          <w:bCs/>
          <w:noProof/>
          <w:lang w:val="es-AR" w:eastAsia="es-ES"/>
        </w:rPr>
      </w:pPr>
      <w:r>
        <w:rPr>
          <w:rFonts w:ascii="Arial" w:eastAsia="Times New Roman" w:hAnsi="Arial" w:cs="Arial"/>
          <w:bCs/>
          <w:noProof/>
          <w:lang w:val="es-AR" w:eastAsia="es-ES"/>
        </w:rPr>
        <w:t xml:space="preserve">- </w:t>
      </w:r>
      <w:r w:rsidRPr="005E4B07">
        <w:rPr>
          <w:rFonts w:ascii="Arial" w:eastAsia="Times New Roman" w:hAnsi="Arial" w:cs="Arial"/>
          <w:bCs/>
          <w:noProof/>
          <w:lang w:val="es-AR" w:eastAsia="es-ES"/>
        </w:rPr>
        <w:t>Asesoría de presentación de trabajo de oposición de plaza de</w:t>
      </w:r>
      <w:r>
        <w:rPr>
          <w:rFonts w:ascii="Arial" w:eastAsia="Times New Roman" w:hAnsi="Arial" w:cs="Arial"/>
          <w:bCs/>
          <w:noProof/>
          <w:lang w:val="es-AR" w:eastAsia="es-ES"/>
        </w:rPr>
        <w:t>l</w:t>
      </w:r>
      <w:r w:rsidRPr="005E4B07">
        <w:rPr>
          <w:rFonts w:ascii="Arial" w:eastAsia="Times New Roman" w:hAnsi="Arial" w:cs="Arial"/>
          <w:bCs/>
          <w:noProof/>
          <w:lang w:val="es-AR" w:eastAsia="es-ES"/>
        </w:rPr>
        <w:t xml:space="preserve"> MSc. Pedro Rosales</w:t>
      </w:r>
    </w:p>
    <w:p w:rsidR="00882972" w:rsidRPr="00F35FD2" w:rsidRDefault="00882972" w:rsidP="00882972">
      <w:pPr>
        <w:spacing w:after="0" w:line="240" w:lineRule="auto"/>
        <w:jc w:val="both"/>
        <w:rPr>
          <w:rFonts w:cs="Arial"/>
          <w:lang w:val="es-AR"/>
        </w:rPr>
      </w:pPr>
    </w:p>
    <w:p w:rsidR="009806DC" w:rsidRPr="00415067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>II. CONCLUSIONES GENERALES:</w:t>
      </w:r>
    </w:p>
    <w:p w:rsidR="009806DC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FB44A3" w:rsidRDefault="00FB44A3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FB44A3" w:rsidRDefault="00FB44A3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FB44A3" w:rsidRDefault="00FB44A3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115D08" w:rsidRPr="00415067" w:rsidRDefault="00115D08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9806DC" w:rsidRPr="00415067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>III. RECOMENDACIÓN:</w:t>
      </w:r>
    </w:p>
    <w:p w:rsidR="00542F98" w:rsidRPr="00415067" w:rsidRDefault="00542F98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8E55F2" w:rsidRPr="00415067" w:rsidRDefault="008E55F2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 xml:space="preserve">Conformidad del evaluado. 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    </w:t>
      </w:r>
      <w:r w:rsidRPr="00415067">
        <w:rPr>
          <w:rFonts w:ascii="Arial" w:hAnsi="Arial" w:cs="Arial"/>
          <w:b w:val="0"/>
          <w:sz w:val="24"/>
          <w:szCs w:val="24"/>
        </w:rPr>
        <w:t xml:space="preserve">. </w:t>
      </w:r>
      <w:r w:rsidRPr="00415067">
        <w:rPr>
          <w:rFonts w:ascii="Arial" w:hAnsi="Arial" w:cs="Arial"/>
          <w:b w:val="0"/>
          <w:sz w:val="24"/>
          <w:szCs w:val="24"/>
        </w:rPr>
        <w:tab/>
      </w:r>
      <w:r w:rsidRPr="00415067">
        <w:rPr>
          <w:rFonts w:ascii="Arial" w:hAnsi="Arial" w:cs="Arial"/>
          <w:b w:val="0"/>
          <w:sz w:val="24"/>
          <w:szCs w:val="24"/>
        </w:rPr>
        <w:tab/>
      </w:r>
    </w:p>
    <w:p w:rsidR="00FB44A3" w:rsidRDefault="00FB44A3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  <w:lang w:val="es-ES"/>
        </w:rPr>
      </w:pPr>
    </w:p>
    <w:p w:rsidR="008E55F2" w:rsidRPr="00415067" w:rsidRDefault="008E55F2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>Jefe Inmediato: Pedro Rodríguez Hernández.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 </w:t>
      </w:r>
      <w:r w:rsidRPr="00415067">
        <w:rPr>
          <w:rFonts w:ascii="Arial" w:hAnsi="Arial" w:cs="Arial"/>
          <w:b w:val="0"/>
          <w:sz w:val="24"/>
          <w:szCs w:val="24"/>
        </w:rPr>
        <w:t>.</w:t>
      </w:r>
    </w:p>
    <w:p w:rsidR="00FB44A3" w:rsidRDefault="00FB44A3" w:rsidP="00F95BEE">
      <w:pPr>
        <w:pStyle w:val="Subttulo"/>
        <w:jc w:val="both"/>
        <w:rPr>
          <w:rFonts w:ascii="Arial" w:hAnsi="Arial" w:cs="Arial"/>
          <w:b w:val="0"/>
          <w:sz w:val="24"/>
          <w:szCs w:val="24"/>
          <w:lang w:val="es-ES"/>
        </w:rPr>
      </w:pPr>
    </w:p>
    <w:p w:rsidR="004C4DC7" w:rsidRPr="00415067" w:rsidRDefault="008E55F2" w:rsidP="00F95BEE">
      <w:pPr>
        <w:pStyle w:val="Subttulo"/>
        <w:jc w:val="both"/>
        <w:rPr>
          <w:rFonts w:ascii="Arial" w:hAnsi="Arial" w:cs="Arial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 xml:space="preserve">Secretario de la Sección Sindical: </w:t>
      </w:r>
      <w:r w:rsidR="00115D08">
        <w:rPr>
          <w:rFonts w:ascii="Arial" w:hAnsi="Arial" w:cs="Arial"/>
          <w:b w:val="0"/>
          <w:sz w:val="24"/>
          <w:szCs w:val="24"/>
          <w:lang w:val="es-AR"/>
        </w:rPr>
        <w:t>Yuliem Mederos</w:t>
      </w:r>
      <w:r w:rsidRPr="00415067">
        <w:rPr>
          <w:rFonts w:ascii="Arial" w:hAnsi="Arial" w:cs="Arial"/>
          <w:b w:val="0"/>
          <w:sz w:val="24"/>
          <w:szCs w:val="24"/>
        </w:rPr>
        <w:t xml:space="preserve"> 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</w:t>
      </w:r>
      <w:r w:rsidRPr="00415067">
        <w:rPr>
          <w:rFonts w:ascii="Arial" w:hAnsi="Arial" w:cs="Arial"/>
          <w:b w:val="0"/>
          <w:sz w:val="24"/>
          <w:szCs w:val="24"/>
        </w:rPr>
        <w:t>.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</w:t>
      </w:r>
    </w:p>
    <w:sectPr w:rsidR="004C4DC7" w:rsidRPr="00415067" w:rsidSect="00EA6D91">
      <w:footerReference w:type="even" r:id="rId7"/>
      <w:footerReference w:type="default" r:id="rId8"/>
      <w:pgSz w:w="12240" w:h="15840"/>
      <w:pgMar w:top="1418" w:right="1350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968" w:rsidRDefault="003B0968">
      <w:r>
        <w:separator/>
      </w:r>
    </w:p>
  </w:endnote>
  <w:endnote w:type="continuationSeparator" w:id="1">
    <w:p w:rsidR="003B0968" w:rsidRDefault="003B09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E2" w:rsidRDefault="00C46D39" w:rsidP="00734D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13CE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13CE2" w:rsidRDefault="00713CE2" w:rsidP="00AB5FCF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E2" w:rsidRDefault="00C46D39" w:rsidP="00734D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13CE2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31E39">
      <w:rPr>
        <w:rStyle w:val="Nmerodepgina"/>
        <w:noProof/>
      </w:rPr>
      <w:t>5</w:t>
    </w:r>
    <w:r>
      <w:rPr>
        <w:rStyle w:val="Nmerodepgina"/>
      </w:rPr>
      <w:fldChar w:fldCharType="end"/>
    </w:r>
  </w:p>
  <w:p w:rsidR="00713CE2" w:rsidRDefault="00713CE2" w:rsidP="00AB5FCF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968" w:rsidRDefault="003B0968">
      <w:r>
        <w:separator/>
      </w:r>
    </w:p>
  </w:footnote>
  <w:footnote w:type="continuationSeparator" w:id="1">
    <w:p w:rsidR="003B0968" w:rsidRDefault="003B09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86A5A"/>
    <w:multiLevelType w:val="hybridMultilevel"/>
    <w:tmpl w:val="8188BF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96562"/>
    <w:multiLevelType w:val="hybridMultilevel"/>
    <w:tmpl w:val="5BECCB2E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4D3060"/>
    <w:multiLevelType w:val="hybridMultilevel"/>
    <w:tmpl w:val="3DBE270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C9F592A"/>
    <w:multiLevelType w:val="hybridMultilevel"/>
    <w:tmpl w:val="D856164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041684"/>
    <w:multiLevelType w:val="hybridMultilevel"/>
    <w:tmpl w:val="1A86C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885AE2"/>
    <w:multiLevelType w:val="hybridMultilevel"/>
    <w:tmpl w:val="C1DA78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23243FD"/>
    <w:multiLevelType w:val="hybridMultilevel"/>
    <w:tmpl w:val="EAE85B86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684715"/>
    <w:multiLevelType w:val="hybridMultilevel"/>
    <w:tmpl w:val="355C86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58C5CD9"/>
    <w:multiLevelType w:val="hybridMultilevel"/>
    <w:tmpl w:val="739CA52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2B0E6B"/>
    <w:multiLevelType w:val="hybridMultilevel"/>
    <w:tmpl w:val="C5E8ED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851F66"/>
    <w:multiLevelType w:val="hybridMultilevel"/>
    <w:tmpl w:val="8DD4A966"/>
    <w:lvl w:ilvl="0" w:tplc="8C1A4FA2">
      <w:start w:val="10"/>
      <w:numFmt w:val="bullet"/>
      <w:lvlText w:val="-"/>
      <w:lvlJc w:val="left"/>
      <w:pPr>
        <w:ind w:left="502" w:hanging="360"/>
      </w:pPr>
      <w:rPr>
        <w:rFonts w:ascii="Arial" w:eastAsia="Calibr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B3F061B"/>
    <w:multiLevelType w:val="hybridMultilevel"/>
    <w:tmpl w:val="B01EE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1B5473"/>
    <w:multiLevelType w:val="hybridMultilevel"/>
    <w:tmpl w:val="5BCE55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28354B"/>
    <w:multiLevelType w:val="hybridMultilevel"/>
    <w:tmpl w:val="9E0EF19A"/>
    <w:lvl w:ilvl="0" w:tplc="2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5C07D4"/>
    <w:multiLevelType w:val="hybridMultilevel"/>
    <w:tmpl w:val="8598834C"/>
    <w:lvl w:ilvl="0" w:tplc="7908A20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8DB01DA"/>
    <w:multiLevelType w:val="hybridMultilevel"/>
    <w:tmpl w:val="2E747EA4"/>
    <w:lvl w:ilvl="0" w:tplc="6A2A4958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BA40F5"/>
    <w:multiLevelType w:val="hybridMultilevel"/>
    <w:tmpl w:val="571C253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1E62FB"/>
    <w:multiLevelType w:val="hybridMultilevel"/>
    <w:tmpl w:val="0A14F64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F6E3870"/>
    <w:multiLevelType w:val="hybridMultilevel"/>
    <w:tmpl w:val="CEF2D9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CC2B4E"/>
    <w:multiLevelType w:val="hybridMultilevel"/>
    <w:tmpl w:val="095C52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DE34B1"/>
    <w:multiLevelType w:val="hybridMultilevel"/>
    <w:tmpl w:val="5CD85690"/>
    <w:lvl w:ilvl="0" w:tplc="2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85A0309"/>
    <w:multiLevelType w:val="hybridMultilevel"/>
    <w:tmpl w:val="539613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5C3B13"/>
    <w:multiLevelType w:val="hybridMultilevel"/>
    <w:tmpl w:val="926CE2CC"/>
    <w:lvl w:ilvl="0" w:tplc="5AAABB7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E02B2A"/>
    <w:multiLevelType w:val="hybridMultilevel"/>
    <w:tmpl w:val="26B2E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8141C"/>
    <w:multiLevelType w:val="hybridMultilevel"/>
    <w:tmpl w:val="51708E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6487CB3"/>
    <w:multiLevelType w:val="hybridMultilevel"/>
    <w:tmpl w:val="6B98181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D50C80"/>
    <w:multiLevelType w:val="hybridMultilevel"/>
    <w:tmpl w:val="5EFAF5CC"/>
    <w:lvl w:ilvl="0" w:tplc="2488EB9C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554C6D"/>
    <w:multiLevelType w:val="hybridMultilevel"/>
    <w:tmpl w:val="DB004B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BE3633"/>
    <w:multiLevelType w:val="hybridMultilevel"/>
    <w:tmpl w:val="1C38D20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6C348C"/>
    <w:multiLevelType w:val="hybridMultilevel"/>
    <w:tmpl w:val="4C105C20"/>
    <w:lvl w:ilvl="0" w:tplc="6A2A4958">
      <w:start w:val="10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20A12E2"/>
    <w:multiLevelType w:val="hybridMultilevel"/>
    <w:tmpl w:val="30C0AA18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3601F"/>
    <w:multiLevelType w:val="hybridMultilevel"/>
    <w:tmpl w:val="A9CA17E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721461A"/>
    <w:multiLevelType w:val="hybridMultilevel"/>
    <w:tmpl w:val="35F8E28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FC24D5"/>
    <w:multiLevelType w:val="hybridMultilevel"/>
    <w:tmpl w:val="6F44E86C"/>
    <w:lvl w:ilvl="0" w:tplc="0C0A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34">
    <w:nsid w:val="5A693680"/>
    <w:multiLevelType w:val="hybridMultilevel"/>
    <w:tmpl w:val="FA3449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C6136D0"/>
    <w:multiLevelType w:val="hybridMultilevel"/>
    <w:tmpl w:val="2A542E4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D3036D7"/>
    <w:multiLevelType w:val="hybridMultilevel"/>
    <w:tmpl w:val="4C8C13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537553"/>
    <w:multiLevelType w:val="hybridMultilevel"/>
    <w:tmpl w:val="67DAA0F8"/>
    <w:lvl w:ilvl="0" w:tplc="6A2A4958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211BC1"/>
    <w:multiLevelType w:val="hybridMultilevel"/>
    <w:tmpl w:val="D396D0C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0D6992"/>
    <w:multiLevelType w:val="hybridMultilevel"/>
    <w:tmpl w:val="80D6F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93A117D"/>
    <w:multiLevelType w:val="hybridMultilevel"/>
    <w:tmpl w:val="185E50D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A43A33"/>
    <w:multiLevelType w:val="hybridMultilevel"/>
    <w:tmpl w:val="D5C20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E061860"/>
    <w:multiLevelType w:val="hybridMultilevel"/>
    <w:tmpl w:val="279CF1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717DED"/>
    <w:multiLevelType w:val="hybridMultilevel"/>
    <w:tmpl w:val="9404F8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3D77CD"/>
    <w:multiLevelType w:val="hybridMultilevel"/>
    <w:tmpl w:val="A69E924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938356B"/>
    <w:multiLevelType w:val="hybridMultilevel"/>
    <w:tmpl w:val="0BA03FBE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835D21"/>
    <w:multiLevelType w:val="hybridMultilevel"/>
    <w:tmpl w:val="0352B5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43"/>
  </w:num>
  <w:num w:numId="4">
    <w:abstractNumId w:val="4"/>
  </w:num>
  <w:num w:numId="5">
    <w:abstractNumId w:val="36"/>
  </w:num>
  <w:num w:numId="6">
    <w:abstractNumId w:val="35"/>
  </w:num>
  <w:num w:numId="7">
    <w:abstractNumId w:val="44"/>
  </w:num>
  <w:num w:numId="8">
    <w:abstractNumId w:val="41"/>
  </w:num>
  <w:num w:numId="9">
    <w:abstractNumId w:val="46"/>
  </w:num>
  <w:num w:numId="10">
    <w:abstractNumId w:val="7"/>
  </w:num>
  <w:num w:numId="11">
    <w:abstractNumId w:val="3"/>
  </w:num>
  <w:num w:numId="12">
    <w:abstractNumId w:val="5"/>
  </w:num>
  <w:num w:numId="13">
    <w:abstractNumId w:val="34"/>
  </w:num>
  <w:num w:numId="14">
    <w:abstractNumId w:val="24"/>
  </w:num>
  <w:num w:numId="15">
    <w:abstractNumId w:val="31"/>
  </w:num>
  <w:num w:numId="16">
    <w:abstractNumId w:val="10"/>
  </w:num>
  <w:num w:numId="17">
    <w:abstractNumId w:val="39"/>
  </w:num>
  <w:num w:numId="18">
    <w:abstractNumId w:val="15"/>
  </w:num>
  <w:num w:numId="19">
    <w:abstractNumId w:val="17"/>
  </w:num>
  <w:num w:numId="20">
    <w:abstractNumId w:val="37"/>
  </w:num>
  <w:num w:numId="21">
    <w:abstractNumId w:val="29"/>
  </w:num>
  <w:num w:numId="22">
    <w:abstractNumId w:val="14"/>
  </w:num>
  <w:num w:numId="23">
    <w:abstractNumId w:val="33"/>
  </w:num>
  <w:num w:numId="24">
    <w:abstractNumId w:val="42"/>
  </w:num>
  <w:num w:numId="25">
    <w:abstractNumId w:val="12"/>
  </w:num>
  <w:num w:numId="26">
    <w:abstractNumId w:val="2"/>
  </w:num>
  <w:num w:numId="27">
    <w:abstractNumId w:val="27"/>
  </w:num>
  <w:num w:numId="28">
    <w:abstractNumId w:val="11"/>
  </w:num>
  <w:num w:numId="29">
    <w:abstractNumId w:val="0"/>
  </w:num>
  <w:num w:numId="30">
    <w:abstractNumId w:val="16"/>
  </w:num>
  <w:num w:numId="31">
    <w:abstractNumId w:val="40"/>
  </w:num>
  <w:num w:numId="32">
    <w:abstractNumId w:val="28"/>
  </w:num>
  <w:num w:numId="33">
    <w:abstractNumId w:val="32"/>
  </w:num>
  <w:num w:numId="34">
    <w:abstractNumId w:val="22"/>
  </w:num>
  <w:num w:numId="35">
    <w:abstractNumId w:val="38"/>
  </w:num>
  <w:num w:numId="36">
    <w:abstractNumId w:val="8"/>
  </w:num>
  <w:num w:numId="37">
    <w:abstractNumId w:val="6"/>
  </w:num>
  <w:num w:numId="38">
    <w:abstractNumId w:val="45"/>
  </w:num>
  <w:num w:numId="39">
    <w:abstractNumId w:val="1"/>
  </w:num>
  <w:num w:numId="40">
    <w:abstractNumId w:val="13"/>
  </w:num>
  <w:num w:numId="41">
    <w:abstractNumId w:val="20"/>
  </w:num>
  <w:num w:numId="42">
    <w:abstractNumId w:val="19"/>
  </w:num>
  <w:num w:numId="43">
    <w:abstractNumId w:val="9"/>
  </w:num>
  <w:num w:numId="44">
    <w:abstractNumId w:val="30"/>
  </w:num>
  <w:num w:numId="45">
    <w:abstractNumId w:val="18"/>
  </w:num>
  <w:num w:numId="46">
    <w:abstractNumId w:val="25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0129"/>
    <w:rsid w:val="00034EA0"/>
    <w:rsid w:val="00092E73"/>
    <w:rsid w:val="000D5747"/>
    <w:rsid w:val="000F78F7"/>
    <w:rsid w:val="001066E5"/>
    <w:rsid w:val="00115D08"/>
    <w:rsid w:val="0014589F"/>
    <w:rsid w:val="001F70A7"/>
    <w:rsid w:val="002237B1"/>
    <w:rsid w:val="00237385"/>
    <w:rsid w:val="00250997"/>
    <w:rsid w:val="00257D79"/>
    <w:rsid w:val="002E7DFB"/>
    <w:rsid w:val="002F4778"/>
    <w:rsid w:val="003033A7"/>
    <w:rsid w:val="00333E39"/>
    <w:rsid w:val="0033428B"/>
    <w:rsid w:val="00335DBD"/>
    <w:rsid w:val="00335ECB"/>
    <w:rsid w:val="003A437F"/>
    <w:rsid w:val="003B0968"/>
    <w:rsid w:val="003F7E3E"/>
    <w:rsid w:val="00415067"/>
    <w:rsid w:val="00423DEC"/>
    <w:rsid w:val="00435E21"/>
    <w:rsid w:val="004575A9"/>
    <w:rsid w:val="00461659"/>
    <w:rsid w:val="00481521"/>
    <w:rsid w:val="004B5FF6"/>
    <w:rsid w:val="004C1730"/>
    <w:rsid w:val="004C4BCB"/>
    <w:rsid w:val="004C4DC7"/>
    <w:rsid w:val="004C53CC"/>
    <w:rsid w:val="004E31A1"/>
    <w:rsid w:val="00542F98"/>
    <w:rsid w:val="0054368B"/>
    <w:rsid w:val="005A43A2"/>
    <w:rsid w:val="005A6B2F"/>
    <w:rsid w:val="005E4B07"/>
    <w:rsid w:val="00672DEF"/>
    <w:rsid w:val="006B1B45"/>
    <w:rsid w:val="006B591B"/>
    <w:rsid w:val="00707C7E"/>
    <w:rsid w:val="00711530"/>
    <w:rsid w:val="00713CE2"/>
    <w:rsid w:val="0072115E"/>
    <w:rsid w:val="00734DB2"/>
    <w:rsid w:val="007916A5"/>
    <w:rsid w:val="007B58B9"/>
    <w:rsid w:val="007C5558"/>
    <w:rsid w:val="007C7DCE"/>
    <w:rsid w:val="007D099B"/>
    <w:rsid w:val="007D7901"/>
    <w:rsid w:val="007E1B45"/>
    <w:rsid w:val="007E4FAF"/>
    <w:rsid w:val="007E7F31"/>
    <w:rsid w:val="00802CCC"/>
    <w:rsid w:val="0080373C"/>
    <w:rsid w:val="0084243D"/>
    <w:rsid w:val="008463C0"/>
    <w:rsid w:val="00867200"/>
    <w:rsid w:val="00875353"/>
    <w:rsid w:val="00882972"/>
    <w:rsid w:val="008946D6"/>
    <w:rsid w:val="008E4165"/>
    <w:rsid w:val="008E55F2"/>
    <w:rsid w:val="008F2A88"/>
    <w:rsid w:val="009806DC"/>
    <w:rsid w:val="00980B02"/>
    <w:rsid w:val="009816B2"/>
    <w:rsid w:val="00986802"/>
    <w:rsid w:val="009F6F40"/>
    <w:rsid w:val="00A05A92"/>
    <w:rsid w:val="00A1551B"/>
    <w:rsid w:val="00A27D14"/>
    <w:rsid w:val="00A30F37"/>
    <w:rsid w:val="00A55DB2"/>
    <w:rsid w:val="00A63648"/>
    <w:rsid w:val="00AA2388"/>
    <w:rsid w:val="00AB5FCF"/>
    <w:rsid w:val="00AD6686"/>
    <w:rsid w:val="00AE4B25"/>
    <w:rsid w:val="00AF1F95"/>
    <w:rsid w:val="00B16844"/>
    <w:rsid w:val="00B27081"/>
    <w:rsid w:val="00B43C22"/>
    <w:rsid w:val="00B607DB"/>
    <w:rsid w:val="00B75141"/>
    <w:rsid w:val="00BD54F5"/>
    <w:rsid w:val="00BF5551"/>
    <w:rsid w:val="00C318C5"/>
    <w:rsid w:val="00C33487"/>
    <w:rsid w:val="00C46D39"/>
    <w:rsid w:val="00C555C4"/>
    <w:rsid w:val="00CB2044"/>
    <w:rsid w:val="00CC0129"/>
    <w:rsid w:val="00CE4977"/>
    <w:rsid w:val="00D07BAE"/>
    <w:rsid w:val="00D27221"/>
    <w:rsid w:val="00D31E39"/>
    <w:rsid w:val="00D3787C"/>
    <w:rsid w:val="00D40A6B"/>
    <w:rsid w:val="00D93BFC"/>
    <w:rsid w:val="00DB2CF7"/>
    <w:rsid w:val="00DB3491"/>
    <w:rsid w:val="00DF7AEE"/>
    <w:rsid w:val="00E00AE5"/>
    <w:rsid w:val="00E213B2"/>
    <w:rsid w:val="00E34873"/>
    <w:rsid w:val="00E37A95"/>
    <w:rsid w:val="00E7207F"/>
    <w:rsid w:val="00E8447F"/>
    <w:rsid w:val="00E9427D"/>
    <w:rsid w:val="00EA6D91"/>
    <w:rsid w:val="00EB1F60"/>
    <w:rsid w:val="00EE5B93"/>
    <w:rsid w:val="00F21E9D"/>
    <w:rsid w:val="00F35FD2"/>
    <w:rsid w:val="00F42D05"/>
    <w:rsid w:val="00F50882"/>
    <w:rsid w:val="00F5147F"/>
    <w:rsid w:val="00F61985"/>
    <w:rsid w:val="00F95BEE"/>
    <w:rsid w:val="00F97FEC"/>
    <w:rsid w:val="00FA66EB"/>
    <w:rsid w:val="00FB44A3"/>
    <w:rsid w:val="00FC5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E73"/>
    <w:pPr>
      <w:spacing w:after="200" w:line="276" w:lineRule="auto"/>
    </w:pPr>
    <w:rPr>
      <w:sz w:val="22"/>
      <w:szCs w:val="22"/>
      <w:lang w:val="es-MX"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8297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es-AR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9806DC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paragraph" w:styleId="Piedepgina">
    <w:name w:val="footer"/>
    <w:basedOn w:val="Normal"/>
    <w:rsid w:val="00AB5FC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B5FCF"/>
  </w:style>
  <w:style w:type="paragraph" w:styleId="Textoindependiente">
    <w:name w:val="Body Text"/>
    <w:basedOn w:val="Normal"/>
    <w:link w:val="TextoindependienteCar"/>
    <w:rsid w:val="004C4DC7"/>
    <w:pPr>
      <w:spacing w:after="0" w:line="240" w:lineRule="auto"/>
      <w:jc w:val="both"/>
    </w:pPr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TextoindependienteCar">
    <w:name w:val="Texto independiente Car"/>
    <w:link w:val="Textoindependiente"/>
    <w:rsid w:val="004C4DC7"/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SubttuloCar">
    <w:name w:val="Subtítulo Car"/>
    <w:link w:val="Subttulo"/>
    <w:rsid w:val="008E55F2"/>
    <w:rPr>
      <w:rFonts w:ascii="Times New Roman" w:eastAsia="Times New Roman" w:hAnsi="Times New Roman"/>
      <w:b/>
    </w:rPr>
  </w:style>
  <w:style w:type="paragraph" w:styleId="Prrafodelista">
    <w:name w:val="List Paragraph"/>
    <w:basedOn w:val="Normal"/>
    <w:uiPriority w:val="34"/>
    <w:qFormat/>
    <w:rsid w:val="00DF7AEE"/>
    <w:pPr>
      <w:ind w:left="720"/>
      <w:contextualSpacing/>
    </w:pPr>
    <w:rPr>
      <w:lang w:val="es-ES"/>
    </w:rPr>
  </w:style>
  <w:style w:type="character" w:customStyle="1" w:styleId="gd">
    <w:name w:val="gd"/>
    <w:rsid w:val="00DF7AEE"/>
  </w:style>
  <w:style w:type="character" w:customStyle="1" w:styleId="yshortcuts">
    <w:name w:val="yshortcuts"/>
    <w:rsid w:val="00B43C22"/>
  </w:style>
  <w:style w:type="character" w:customStyle="1" w:styleId="object">
    <w:name w:val="object"/>
    <w:basedOn w:val="Fuentedeprrafopredeter"/>
    <w:rsid w:val="00F42D05"/>
  </w:style>
  <w:style w:type="paragraph" w:styleId="NormalWeb">
    <w:name w:val="Normal (Web)"/>
    <w:basedOn w:val="Normal"/>
    <w:uiPriority w:val="99"/>
    <w:unhideWhenUsed/>
    <w:rsid w:val="004150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4150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15067"/>
    <w:rPr>
      <w:sz w:val="22"/>
      <w:szCs w:val="22"/>
      <w:lang w:val="es-MX" w:eastAsia="en-US"/>
    </w:rPr>
  </w:style>
  <w:style w:type="paragraph" w:customStyle="1" w:styleId="Default">
    <w:name w:val="Default"/>
    <w:rsid w:val="007E1B45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335DBD"/>
  </w:style>
  <w:style w:type="character" w:customStyle="1" w:styleId="Ttulo3Car">
    <w:name w:val="Título 3 Car"/>
    <w:basedOn w:val="Fuentedeprrafopredeter"/>
    <w:link w:val="Ttulo3"/>
    <w:uiPriority w:val="9"/>
    <w:rsid w:val="00882972"/>
    <w:rPr>
      <w:rFonts w:ascii="Cambria" w:eastAsia="Times New Roman" w:hAnsi="Cambria"/>
      <w:b/>
      <w:bCs/>
      <w:sz w:val="26"/>
      <w:szCs w:val="26"/>
      <w:lang w:eastAsia="es-ES"/>
    </w:rPr>
  </w:style>
  <w:style w:type="paragraph" w:styleId="Textonotapie">
    <w:name w:val="footnote text"/>
    <w:basedOn w:val="Normal"/>
    <w:link w:val="TextonotapieCar"/>
    <w:semiHidden/>
    <w:rsid w:val="00882972"/>
    <w:pPr>
      <w:spacing w:after="0" w:line="240" w:lineRule="auto"/>
    </w:pPr>
    <w:rPr>
      <w:rFonts w:ascii="Arial" w:eastAsia="Times New Roman" w:hAnsi="Arial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882972"/>
    <w:rPr>
      <w:rFonts w:ascii="Arial" w:eastAsia="Times New Roman" w:hAnsi="Arial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2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2148</Words>
  <Characters>11815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Rizobacter Argentina S.A.</Company>
  <LinksUpToDate>false</LinksUpToDate>
  <CharactersWithSpaces>13936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alfalcon</cp:lastModifiedBy>
  <cp:revision>13</cp:revision>
  <dcterms:created xsi:type="dcterms:W3CDTF">2016-01-27T20:36:00Z</dcterms:created>
  <dcterms:modified xsi:type="dcterms:W3CDTF">2016-02-04T13:04:00Z</dcterms:modified>
</cp:coreProperties>
</file>