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782B" w:rsidRDefault="0055363A" w:rsidP="005839CE">
      <w:pPr>
        <w:ind w:left="0" w:firstLine="0"/>
        <w:jc w:val="center"/>
        <w:rPr>
          <w:rFonts w:ascii="Arial" w:hAnsi="Arial" w:cs="Arial"/>
        </w:rPr>
      </w:pPr>
      <w:r w:rsidRPr="0055363A">
        <w:rPr>
          <w:rFonts w:ascii="Arial" w:hAnsi="Arial" w:cs="Arial"/>
        </w:rPr>
        <w:t>Cumplimiento del Cronograma de la Implementación de la Res</w:t>
      </w:r>
      <w:r>
        <w:rPr>
          <w:rFonts w:ascii="Arial" w:hAnsi="Arial" w:cs="Arial"/>
        </w:rPr>
        <w:t>.</w:t>
      </w:r>
      <w:r w:rsidRPr="0055363A">
        <w:rPr>
          <w:rFonts w:ascii="Arial" w:hAnsi="Arial" w:cs="Arial"/>
        </w:rPr>
        <w:t xml:space="preserve"> 60/11 de la CGR.</w:t>
      </w:r>
    </w:p>
    <w:p w:rsidR="005839CE" w:rsidRDefault="005839CE" w:rsidP="005839CE">
      <w:pPr>
        <w:ind w:left="0" w:firstLine="0"/>
        <w:jc w:val="center"/>
        <w:rPr>
          <w:rFonts w:ascii="Arial" w:hAnsi="Arial" w:cs="Arial"/>
        </w:rPr>
      </w:pPr>
    </w:p>
    <w:p w:rsidR="005839CE" w:rsidRDefault="005839CE" w:rsidP="005839CE">
      <w:pPr>
        <w:ind w:left="0" w:firstLine="0"/>
        <w:rPr>
          <w:rFonts w:ascii="Arial" w:hAnsi="Arial" w:cs="Arial"/>
        </w:rPr>
      </w:pPr>
      <w:r>
        <w:rPr>
          <w:rFonts w:ascii="Arial" w:hAnsi="Arial" w:cs="Arial"/>
        </w:rPr>
        <w:t>El Cronograma confeccionado contempla 31 actividades que se han desarrollado, sin embargo cinco de ellas (16%) no han logrado la efectividad esperada. Estas son:</w:t>
      </w:r>
    </w:p>
    <w:p w:rsidR="005839CE" w:rsidRDefault="005839CE" w:rsidP="005839CE">
      <w:pPr>
        <w:ind w:left="0" w:firstLine="0"/>
        <w:rPr>
          <w:rFonts w:ascii="Arial" w:hAnsi="Arial" w:cs="Arial"/>
        </w:rPr>
      </w:pPr>
    </w:p>
    <w:p w:rsidR="005839CE" w:rsidRDefault="005839CE" w:rsidP="005839CE">
      <w:pPr>
        <w:ind w:left="0" w:firstLine="0"/>
        <w:rPr>
          <w:rFonts w:ascii="Arial" w:hAnsi="Arial" w:cs="Arial"/>
        </w:rPr>
      </w:pPr>
      <w:r>
        <w:rPr>
          <w:rFonts w:ascii="Arial" w:hAnsi="Arial" w:cs="Arial"/>
        </w:rPr>
        <w:t>11. Aunque se ha chequeado</w:t>
      </w:r>
      <w:r w:rsidR="00783830">
        <w:rPr>
          <w:rFonts w:ascii="Arial" w:hAnsi="Arial" w:cs="Arial"/>
        </w:rPr>
        <w:t xml:space="preserve"> y analizado mensualmente el estado de las Cuentas por Cobrar, esta actividad no ha sido satisfactoria, pues ha permanecido por encima de las cifras permitidas por el MES, insistiéndose en el proceso de conciliación con las empresas y el paso a la demanda judicial. Se trabaja para terminar el año con un balance más favorable en este sentido.</w:t>
      </w:r>
    </w:p>
    <w:p w:rsidR="00777A7B" w:rsidRDefault="00777A7B" w:rsidP="005839CE">
      <w:pPr>
        <w:ind w:left="0" w:firstLine="0"/>
        <w:rPr>
          <w:rFonts w:ascii="Arial" w:hAnsi="Arial" w:cs="Arial"/>
        </w:rPr>
      </w:pPr>
    </w:p>
    <w:p w:rsidR="00777A7B" w:rsidRDefault="00777A7B" w:rsidP="005839CE">
      <w:pPr>
        <w:ind w:left="0" w:firstLine="0"/>
        <w:rPr>
          <w:rFonts w:ascii="Arial" w:hAnsi="Arial" w:cs="Arial"/>
        </w:rPr>
      </w:pPr>
      <w:r>
        <w:rPr>
          <w:rFonts w:ascii="Arial" w:hAnsi="Arial" w:cs="Arial"/>
        </w:rPr>
        <w:t>17. Están elaborados los indicadores de desempeño de las diferentes Direcciones, quedando perfeccionar el sistema para la Dirección de Aseguramiento y Servicios.</w:t>
      </w:r>
    </w:p>
    <w:p w:rsidR="00777A7B" w:rsidRDefault="00777A7B" w:rsidP="005839CE">
      <w:pPr>
        <w:ind w:left="0" w:firstLine="0"/>
        <w:rPr>
          <w:rFonts w:ascii="Arial" w:hAnsi="Arial" w:cs="Arial"/>
        </w:rPr>
      </w:pPr>
    </w:p>
    <w:p w:rsidR="00777A7B" w:rsidRDefault="00777A7B" w:rsidP="005839CE">
      <w:pPr>
        <w:ind w:left="0" w:firstLine="0"/>
        <w:rPr>
          <w:rFonts w:ascii="Arial" w:hAnsi="Arial" w:cs="Arial"/>
        </w:rPr>
      </w:pPr>
      <w:r>
        <w:rPr>
          <w:rFonts w:ascii="Arial" w:hAnsi="Arial" w:cs="Arial"/>
        </w:rPr>
        <w:t>18. Aún cuando el Plan de Defensas de Doctorado fue objeto de análisis periódico, no se cumple con las cifras de defensas planificadas</w:t>
      </w:r>
      <w:r w:rsidR="008B68AB">
        <w:rPr>
          <w:rFonts w:ascii="Arial" w:hAnsi="Arial" w:cs="Arial"/>
        </w:rPr>
        <w:t xml:space="preserve"> para el año. Las causas del incumplimiento están relacionadas en un caso por enfermedad y en otro por no lograr a tiempo un documento adecuado para la discusión.</w:t>
      </w:r>
    </w:p>
    <w:p w:rsidR="008B68AB" w:rsidRDefault="008B68AB" w:rsidP="005839CE">
      <w:pPr>
        <w:ind w:left="0" w:firstLine="0"/>
        <w:rPr>
          <w:rFonts w:ascii="Arial" w:hAnsi="Arial" w:cs="Arial"/>
        </w:rPr>
      </w:pPr>
    </w:p>
    <w:p w:rsidR="0087117B" w:rsidRPr="0055363A" w:rsidRDefault="008B68AB" w:rsidP="005839CE">
      <w:pPr>
        <w:ind w:left="0" w:firstLine="0"/>
        <w:rPr>
          <w:rFonts w:ascii="Arial" w:hAnsi="Arial" w:cs="Arial"/>
        </w:rPr>
      </w:pPr>
      <w:r>
        <w:rPr>
          <w:rFonts w:ascii="Arial" w:hAnsi="Arial" w:cs="Arial"/>
        </w:rPr>
        <w:t xml:space="preserve">28 y 29. Se presentaron </w:t>
      </w:r>
      <w:r w:rsidR="00925FCE">
        <w:rPr>
          <w:rFonts w:ascii="Arial" w:hAnsi="Arial" w:cs="Arial"/>
        </w:rPr>
        <w:t>dificultades</w:t>
      </w:r>
      <w:r>
        <w:rPr>
          <w:rFonts w:ascii="Arial" w:hAnsi="Arial" w:cs="Arial"/>
        </w:rPr>
        <w:t xml:space="preserve"> para el cumplimiento del Plan de Auditorías internas, por no contar con las Auditoras (</w:t>
      </w:r>
      <w:r w:rsidR="00925FCE">
        <w:rPr>
          <w:rFonts w:ascii="Arial" w:hAnsi="Arial" w:cs="Arial"/>
        </w:rPr>
        <w:t>una causó baja a principios de año y otra al finalizar el primer semestre), los objetivos priorizados se chequearon a través de otros mecanismos establecidos en la entidad (RTD, Comité de Control y Prevención, CD, entre otros) y auditorías o inspecciones</w:t>
      </w:r>
      <w:r w:rsidR="0087117B">
        <w:rPr>
          <w:rFonts w:ascii="Arial" w:hAnsi="Arial" w:cs="Arial"/>
        </w:rPr>
        <w:t xml:space="preserve"> (OSRI, JAN, visita metodológica de la CGR, MTSS Municipal, inspección al Gasto Público, Transporte y Combustible, Protección contra Incendios, Control a la Seguridad y Protección Física MININT); además, se aplicó satisfactoriamente la Guía de Autocontrol.</w:t>
      </w:r>
    </w:p>
    <w:p w:rsidR="0055363A" w:rsidRPr="0055363A" w:rsidRDefault="0055363A" w:rsidP="0055363A">
      <w:pPr>
        <w:ind w:left="0" w:firstLine="0"/>
        <w:rPr>
          <w:rFonts w:ascii="Arial" w:hAnsi="Arial" w:cs="Arial"/>
        </w:rPr>
      </w:pPr>
    </w:p>
    <w:p w:rsidR="0055363A" w:rsidRPr="0055363A" w:rsidRDefault="0055363A" w:rsidP="0055363A">
      <w:pPr>
        <w:ind w:left="0" w:firstLine="0"/>
        <w:rPr>
          <w:rFonts w:ascii="Arial" w:hAnsi="Arial" w:cs="Arial"/>
        </w:rPr>
      </w:pPr>
    </w:p>
    <w:sectPr w:rsidR="0055363A" w:rsidRPr="0055363A" w:rsidSect="00E3782B">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91"/>
  <w:defaultTabStop w:val="708"/>
  <w:hyphenationZone w:val="425"/>
  <w:characterSpacingControl w:val="doNotCompress"/>
  <w:compat/>
  <w:rsids>
    <w:rsidRoot w:val="0055363A"/>
    <w:rsid w:val="0055363A"/>
    <w:rsid w:val="005839CE"/>
    <w:rsid w:val="00777A7B"/>
    <w:rsid w:val="00783830"/>
    <w:rsid w:val="007A3411"/>
    <w:rsid w:val="0087117B"/>
    <w:rsid w:val="008B68AB"/>
    <w:rsid w:val="00925FCE"/>
    <w:rsid w:val="00C56CF8"/>
    <w:rsid w:val="00C73B93"/>
    <w:rsid w:val="00E3782B"/>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ind w:left="357"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782B"/>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255</Words>
  <Characters>1455</Characters>
  <Application>Microsoft Office Word</Application>
  <DocSecurity>4</DocSecurity>
  <Lines>12</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hioviedo</cp:lastModifiedBy>
  <cp:revision>2</cp:revision>
  <dcterms:created xsi:type="dcterms:W3CDTF">2016-12-16T15:26:00Z</dcterms:created>
  <dcterms:modified xsi:type="dcterms:W3CDTF">2016-12-16T15:26:00Z</dcterms:modified>
</cp:coreProperties>
</file>