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26" w:type="dxa"/>
        <w:jc w:val="center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"/>
        <w:gridCol w:w="2518"/>
        <w:gridCol w:w="744"/>
        <w:gridCol w:w="9"/>
        <w:gridCol w:w="700"/>
        <w:gridCol w:w="9"/>
        <w:gridCol w:w="392"/>
        <w:gridCol w:w="1993"/>
        <w:gridCol w:w="690"/>
        <w:gridCol w:w="6"/>
        <w:gridCol w:w="576"/>
        <w:gridCol w:w="1994"/>
        <w:gridCol w:w="573"/>
        <w:gridCol w:w="11"/>
      </w:tblGrid>
      <w:tr w:rsidR="00B541D6" w:rsidRPr="005D1229" w:rsidTr="00B541D6">
        <w:trPr>
          <w:gridBefore w:val="1"/>
          <w:wBefore w:w="11" w:type="dxa"/>
          <w:cantSplit/>
          <w:jc w:val="center"/>
        </w:trPr>
        <w:tc>
          <w:tcPr>
            <w:tcW w:w="10215" w:type="dxa"/>
            <w:gridSpan w:val="13"/>
            <w:tcBorders>
              <w:top w:val="single" w:sz="4" w:space="0" w:color="auto"/>
              <w:bottom w:val="nil"/>
            </w:tcBorders>
            <w:shd w:val="clear" w:color="auto" w:fill="auto"/>
            <w:tcMar>
              <w:left w:w="0" w:type="dxa"/>
              <w:right w:w="0" w:type="dxa"/>
            </w:tcMar>
          </w:tcPr>
          <w:p w:rsidR="00B541D6" w:rsidRPr="007E02B4" w:rsidRDefault="00B541D6" w:rsidP="004A78D3">
            <w:pPr>
              <w:spacing w:line="240" w:lineRule="exact"/>
              <w:ind w:right="57"/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5D1229" w:rsidRPr="00191C9D" w:rsidTr="00B541D6">
        <w:trPr>
          <w:gridBefore w:val="1"/>
          <w:wBefore w:w="11" w:type="dxa"/>
          <w:cantSplit/>
          <w:jc w:val="center"/>
        </w:trPr>
        <w:tc>
          <w:tcPr>
            <w:tcW w:w="10215" w:type="dxa"/>
            <w:gridSpan w:val="13"/>
            <w:tcBorders>
              <w:top w:val="single" w:sz="4" w:space="0" w:color="auto"/>
              <w:bottom w:val="nil"/>
            </w:tcBorders>
            <w:shd w:val="clear" w:color="auto" w:fill="auto"/>
            <w:tcMar>
              <w:left w:w="0" w:type="dxa"/>
              <w:right w:w="0" w:type="dxa"/>
            </w:tcMar>
          </w:tcPr>
          <w:p w:rsidR="005D1229" w:rsidRPr="007E02B4" w:rsidRDefault="005D1229" w:rsidP="004A78D3">
            <w:pPr>
              <w:spacing w:line="240" w:lineRule="exact"/>
              <w:ind w:right="57"/>
              <w:jc w:val="both"/>
              <w:rPr>
                <w:rFonts w:ascii="Arial" w:hAnsi="Arial" w:cs="Arial"/>
                <w:noProof/>
                <w:sz w:val="20"/>
                <w:szCs w:val="20"/>
                <w:lang w:val="es-ES"/>
              </w:rPr>
            </w:pPr>
            <w:proofErr w:type="spellStart"/>
            <w:r w:rsidRPr="007E02B4">
              <w:rPr>
                <w:rFonts w:ascii="Arial" w:hAnsi="Arial" w:cs="Arial"/>
                <w:sz w:val="20"/>
                <w:szCs w:val="20"/>
                <w:lang w:val="es-ES"/>
              </w:rPr>
              <w:t>Authors</w:t>
            </w:r>
            <w:proofErr w:type="spellEnd"/>
            <w:r w:rsidRPr="007E02B4">
              <w:rPr>
                <w:rFonts w:ascii="Arial" w:hAnsi="Arial" w:cs="Arial"/>
                <w:sz w:val="20"/>
                <w:szCs w:val="20"/>
                <w:lang w:val="es-ES"/>
              </w:rPr>
              <w:t>: Galindo, A., Cruz, Z.N., </w:t>
            </w:r>
            <w:r w:rsidRPr="00191C9D">
              <w:rPr>
                <w:rFonts w:ascii="Arial" w:hAnsi="Arial" w:cs="Arial"/>
                <w:b/>
                <w:sz w:val="20"/>
                <w:szCs w:val="20"/>
                <w:lang w:val="es-ES"/>
              </w:rPr>
              <w:t>Rodríguez, P</w:t>
            </w:r>
            <w:r w:rsidRPr="007E02B4">
              <w:rPr>
                <w:rFonts w:ascii="Arial" w:hAnsi="Arial" w:cs="Arial"/>
                <w:sz w:val="20"/>
                <w:szCs w:val="20"/>
                <w:lang w:val="es-ES"/>
              </w:rPr>
              <w:t xml:space="preserve">., Collado-González, J., </w:t>
            </w:r>
            <w:proofErr w:type="spellStart"/>
            <w:r w:rsidRPr="007E02B4">
              <w:rPr>
                <w:rFonts w:ascii="Arial" w:hAnsi="Arial" w:cs="Arial"/>
                <w:sz w:val="20"/>
                <w:szCs w:val="20"/>
                <w:lang w:val="es-ES"/>
              </w:rPr>
              <w:t>Corell</w:t>
            </w:r>
            <w:proofErr w:type="spellEnd"/>
            <w:r w:rsidRPr="007E02B4">
              <w:rPr>
                <w:rFonts w:ascii="Arial" w:hAnsi="Arial" w:cs="Arial"/>
                <w:sz w:val="20"/>
                <w:szCs w:val="20"/>
                <w:lang w:val="es-ES"/>
              </w:rPr>
              <w:t xml:space="preserve">, M., </w:t>
            </w:r>
            <w:proofErr w:type="spellStart"/>
            <w:r w:rsidRPr="007E02B4">
              <w:rPr>
                <w:rFonts w:ascii="Arial" w:hAnsi="Arial" w:cs="Arial"/>
                <w:sz w:val="20"/>
                <w:szCs w:val="20"/>
                <w:lang w:val="es-ES"/>
              </w:rPr>
              <w:t>Memmi</w:t>
            </w:r>
            <w:proofErr w:type="spellEnd"/>
            <w:r w:rsidRPr="007E02B4">
              <w:rPr>
                <w:rFonts w:ascii="Arial" w:hAnsi="Arial" w:cs="Arial"/>
                <w:sz w:val="20"/>
                <w:szCs w:val="20"/>
                <w:lang w:val="es-ES"/>
              </w:rPr>
              <w:t xml:space="preserve">, H., Moreno, F., </w:t>
            </w:r>
            <w:proofErr w:type="spellStart"/>
            <w:r w:rsidRPr="007E02B4">
              <w:rPr>
                <w:rFonts w:ascii="Arial" w:hAnsi="Arial" w:cs="Arial"/>
                <w:sz w:val="20"/>
                <w:szCs w:val="20"/>
                <w:lang w:val="es-ES"/>
              </w:rPr>
              <w:t>Moriana</w:t>
            </w:r>
            <w:proofErr w:type="spellEnd"/>
            <w:r w:rsidRPr="007E02B4">
              <w:rPr>
                <w:rFonts w:ascii="Arial" w:hAnsi="Arial" w:cs="Arial"/>
                <w:sz w:val="20"/>
                <w:szCs w:val="20"/>
                <w:lang w:val="es-ES"/>
              </w:rPr>
              <w:t>, A., Torrecillas, A., López-Pérez, D..</w:t>
            </w:r>
          </w:p>
        </w:tc>
      </w:tr>
      <w:tr w:rsidR="005D1229" w:rsidRPr="007E02B4" w:rsidTr="00B541D6">
        <w:trPr>
          <w:gridBefore w:val="1"/>
          <w:wBefore w:w="11" w:type="dxa"/>
          <w:cantSplit/>
          <w:jc w:val="center"/>
        </w:trPr>
        <w:tc>
          <w:tcPr>
            <w:tcW w:w="10215" w:type="dxa"/>
            <w:gridSpan w:val="13"/>
            <w:tcBorders>
              <w:top w:val="nil"/>
              <w:bottom w:val="nil"/>
            </w:tcBorders>
            <w:shd w:val="clear" w:color="auto" w:fill="auto"/>
            <w:tcMar>
              <w:left w:w="0" w:type="dxa"/>
              <w:right w:w="0" w:type="dxa"/>
            </w:tcMar>
          </w:tcPr>
          <w:p w:rsidR="005D1229" w:rsidRPr="007E02B4" w:rsidRDefault="005D1229" w:rsidP="004A78D3">
            <w:pPr>
              <w:spacing w:line="240" w:lineRule="exact"/>
              <w:ind w:right="5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7E02B4">
              <w:rPr>
                <w:rFonts w:ascii="Arial" w:hAnsi="Arial" w:cs="Arial"/>
                <w:sz w:val="20"/>
                <w:szCs w:val="20"/>
              </w:rPr>
              <w:t>Tittle: Jujube fruit water relations at fruit maturation in response to water deficits.</w:t>
            </w:r>
          </w:p>
        </w:tc>
      </w:tr>
      <w:tr w:rsidR="005D1229" w:rsidRPr="007E02B4" w:rsidTr="00B541D6">
        <w:trPr>
          <w:gridBefore w:val="1"/>
          <w:wBefore w:w="11" w:type="dxa"/>
          <w:cantSplit/>
          <w:jc w:val="center"/>
        </w:trPr>
        <w:tc>
          <w:tcPr>
            <w:tcW w:w="7637" w:type="dxa"/>
            <w:gridSpan w:val="10"/>
            <w:tcBorders>
              <w:top w:val="nil"/>
              <w:bottom w:val="nil"/>
            </w:tcBorders>
            <w:shd w:val="clear" w:color="auto" w:fill="auto"/>
            <w:tcMar>
              <w:left w:w="0" w:type="dxa"/>
              <w:right w:w="0" w:type="dxa"/>
            </w:tcMar>
          </w:tcPr>
          <w:p w:rsidR="005D1229" w:rsidRPr="007E02B4" w:rsidRDefault="005D1229" w:rsidP="004A78D3">
            <w:pPr>
              <w:spacing w:line="240" w:lineRule="exact"/>
              <w:ind w:right="57"/>
              <w:jc w:val="both"/>
              <w:rPr>
                <w:rFonts w:ascii="Arial" w:hAnsi="Arial" w:cs="Arial"/>
                <w:i/>
                <w:iCs/>
                <w:sz w:val="20"/>
                <w:szCs w:val="20"/>
                <w:lang w:val="es-ES" w:bidi="ta-IN"/>
              </w:rPr>
            </w:pPr>
            <w:r w:rsidRPr="007E02B4">
              <w:rPr>
                <w:rFonts w:ascii="Arial" w:hAnsi="Arial" w:cs="Arial"/>
                <w:sz w:val="20"/>
                <w:szCs w:val="20"/>
              </w:rPr>
              <w:t>Ref. Journal:</w:t>
            </w:r>
            <w:r w:rsidRPr="007E02B4">
              <w:rPr>
                <w:rFonts w:ascii="Arial" w:hAnsi="Arial" w:cs="Arial"/>
                <w:i/>
                <w:iCs/>
                <w:sz w:val="20"/>
                <w:szCs w:val="20"/>
              </w:rPr>
              <w:t xml:space="preserve"> Agricultural Water Management</w:t>
            </w:r>
            <w:r w:rsidRPr="007E02B4">
              <w:rPr>
                <w:rFonts w:ascii="Arial" w:hAnsi="Arial" w:cs="Arial"/>
                <w:sz w:val="20"/>
                <w:szCs w:val="20"/>
              </w:rPr>
              <w:t xml:space="preserve">.  </w:t>
            </w:r>
            <w:r w:rsidRPr="007E02B4">
              <w:rPr>
                <w:rFonts w:ascii="Arial" w:hAnsi="Arial" w:cs="Arial"/>
                <w:sz w:val="20"/>
                <w:szCs w:val="20"/>
                <w:lang w:val="es-ES" w:eastAsia="es-ES"/>
              </w:rPr>
              <w:t>2015. </w:t>
            </w:r>
            <w:r w:rsidRPr="007E02B4">
              <w:rPr>
                <w:rFonts w:ascii="Arial" w:hAnsi="Arial" w:cs="Arial"/>
                <w:sz w:val="20"/>
                <w:szCs w:val="20"/>
              </w:rPr>
              <w:t>Accepted In Press.</w:t>
            </w:r>
          </w:p>
        </w:tc>
        <w:tc>
          <w:tcPr>
            <w:tcW w:w="2578" w:type="dxa"/>
            <w:gridSpan w:val="3"/>
            <w:tcBorders>
              <w:top w:val="nil"/>
              <w:bottom w:val="nil"/>
            </w:tcBorders>
            <w:shd w:val="clear" w:color="auto" w:fill="auto"/>
            <w:tcMar>
              <w:left w:w="0" w:type="dxa"/>
              <w:right w:w="0" w:type="dxa"/>
            </w:tcMar>
          </w:tcPr>
          <w:p w:rsidR="005D1229" w:rsidRPr="007E02B4" w:rsidRDefault="005D1229" w:rsidP="004A78D3">
            <w:pPr>
              <w:spacing w:line="240" w:lineRule="exact"/>
              <w:ind w:right="57"/>
              <w:jc w:val="both"/>
              <w:rPr>
                <w:rFonts w:ascii="Arial" w:hAnsi="Arial" w:cs="Arial"/>
                <w:noProof/>
                <w:sz w:val="20"/>
                <w:szCs w:val="20"/>
                <w:lang w:val="es-ES"/>
              </w:rPr>
            </w:pPr>
            <w:r w:rsidRPr="007E02B4">
              <w:rPr>
                <w:rFonts w:ascii="Arial" w:hAnsi="Arial" w:cs="Arial"/>
                <w:sz w:val="20"/>
                <w:szCs w:val="20"/>
              </w:rPr>
              <w:t>ISSN: 0378-3774</w:t>
            </w:r>
          </w:p>
        </w:tc>
      </w:tr>
      <w:tr w:rsidR="005D1229" w:rsidRPr="007E02B4" w:rsidTr="00B541D6">
        <w:trPr>
          <w:gridBefore w:val="1"/>
          <w:wBefore w:w="11" w:type="dxa"/>
          <w:cantSplit/>
          <w:jc w:val="center"/>
        </w:trPr>
        <w:tc>
          <w:tcPr>
            <w:tcW w:w="2518" w:type="dxa"/>
            <w:tcBorders>
              <w:top w:val="nil"/>
              <w:bottom w:val="nil"/>
            </w:tcBorders>
            <w:shd w:val="clear" w:color="auto" w:fill="auto"/>
            <w:tcMar>
              <w:left w:w="0" w:type="dxa"/>
              <w:right w:w="0" w:type="dxa"/>
            </w:tcMar>
          </w:tcPr>
          <w:p w:rsidR="005D1229" w:rsidRPr="007E02B4" w:rsidRDefault="005D1229" w:rsidP="004A78D3">
            <w:pPr>
              <w:spacing w:line="240" w:lineRule="exact"/>
              <w:rPr>
                <w:rFonts w:ascii="Arial" w:hAnsi="Arial" w:cs="Arial"/>
                <w:noProof/>
                <w:sz w:val="20"/>
                <w:szCs w:val="20"/>
                <w:lang w:val="es-ES"/>
              </w:rPr>
            </w:pPr>
            <w:r w:rsidRPr="007E02B4">
              <w:rPr>
                <w:rFonts w:ascii="Arial" w:hAnsi="Arial" w:cs="Arial"/>
                <w:sz w:val="20"/>
                <w:szCs w:val="20"/>
              </w:rPr>
              <w:t>Subject Category:</w:t>
            </w:r>
          </w:p>
        </w:tc>
        <w:tc>
          <w:tcPr>
            <w:tcW w:w="7697" w:type="dxa"/>
            <w:gridSpan w:val="12"/>
            <w:tcBorders>
              <w:top w:val="nil"/>
              <w:bottom w:val="nil"/>
            </w:tcBorders>
            <w:shd w:val="clear" w:color="auto" w:fill="auto"/>
          </w:tcPr>
          <w:p w:rsidR="005D1229" w:rsidRPr="007E02B4" w:rsidRDefault="005D1229" w:rsidP="004A78D3">
            <w:pPr>
              <w:spacing w:line="240" w:lineRule="exact"/>
              <w:rPr>
                <w:rFonts w:ascii="Arial" w:hAnsi="Arial" w:cs="Arial"/>
                <w:noProof/>
                <w:sz w:val="20"/>
                <w:szCs w:val="20"/>
                <w:lang w:val="es-ES"/>
              </w:rPr>
            </w:pPr>
            <w:r w:rsidRPr="007E02B4">
              <w:rPr>
                <w:rFonts w:ascii="Arial" w:hAnsi="Arial" w:cs="Arial"/>
                <w:sz w:val="20"/>
                <w:szCs w:val="20"/>
              </w:rPr>
              <w:t>Agronomy</w:t>
            </w:r>
          </w:p>
        </w:tc>
      </w:tr>
      <w:tr w:rsidR="005D1229" w:rsidRPr="00020DB4" w:rsidTr="00B541D6">
        <w:trPr>
          <w:gridBefore w:val="1"/>
          <w:wBefore w:w="11" w:type="dxa"/>
          <w:cantSplit/>
          <w:jc w:val="center"/>
        </w:trPr>
        <w:tc>
          <w:tcPr>
            <w:tcW w:w="2518" w:type="dxa"/>
            <w:tcBorders>
              <w:top w:val="nil"/>
              <w:left w:val="single" w:sz="4" w:space="0" w:color="auto"/>
              <w:bottom w:val="nil"/>
            </w:tcBorders>
            <w:shd w:val="clear" w:color="auto" w:fill="auto"/>
            <w:tcMar>
              <w:left w:w="0" w:type="dxa"/>
              <w:right w:w="0" w:type="dxa"/>
            </w:tcMar>
          </w:tcPr>
          <w:p w:rsidR="005D1229" w:rsidRPr="007E02B4" w:rsidRDefault="005D1229" w:rsidP="004A78D3">
            <w:pPr>
              <w:spacing w:line="240" w:lineRule="exact"/>
              <w:ind w:right="-142"/>
              <w:rPr>
                <w:rFonts w:ascii="Arial" w:hAnsi="Arial" w:cs="Arial"/>
                <w:noProof/>
                <w:sz w:val="20"/>
                <w:szCs w:val="20"/>
                <w:lang w:val="es-ES"/>
              </w:rPr>
            </w:pPr>
            <w:r w:rsidRPr="007E02B4">
              <w:rPr>
                <w:rFonts w:ascii="Arial" w:hAnsi="Arial" w:cs="Arial"/>
                <w:sz w:val="20"/>
                <w:szCs w:val="20"/>
              </w:rPr>
              <w:t xml:space="preserve">Position relative (Rank): </w:t>
            </w:r>
          </w:p>
        </w:tc>
        <w:tc>
          <w:tcPr>
            <w:tcW w:w="1854" w:type="dxa"/>
            <w:gridSpan w:val="5"/>
            <w:tcBorders>
              <w:top w:val="nil"/>
              <w:bottom w:val="nil"/>
            </w:tcBorders>
            <w:shd w:val="clear" w:color="auto" w:fill="auto"/>
          </w:tcPr>
          <w:p w:rsidR="005D1229" w:rsidRPr="007E02B4" w:rsidRDefault="005D1229" w:rsidP="004A78D3">
            <w:pPr>
              <w:spacing w:line="240" w:lineRule="exact"/>
              <w:ind w:right="57"/>
              <w:rPr>
                <w:rFonts w:ascii="Arial" w:hAnsi="Arial" w:cs="Arial"/>
                <w:noProof/>
                <w:sz w:val="20"/>
                <w:szCs w:val="20"/>
                <w:lang w:val="es-ES"/>
              </w:rPr>
            </w:pPr>
            <w:r w:rsidRPr="007E02B4">
              <w:rPr>
                <w:rFonts w:ascii="Arial" w:hAnsi="Arial" w:cs="Arial"/>
                <w:sz w:val="20"/>
                <w:szCs w:val="20"/>
              </w:rPr>
              <w:t>13/81</w:t>
            </w:r>
          </w:p>
        </w:tc>
        <w:tc>
          <w:tcPr>
            <w:tcW w:w="1993" w:type="dxa"/>
            <w:tcBorders>
              <w:top w:val="nil"/>
              <w:bottom w:val="nil"/>
            </w:tcBorders>
            <w:shd w:val="clear" w:color="auto" w:fill="auto"/>
            <w:tcMar>
              <w:left w:w="0" w:type="dxa"/>
              <w:right w:w="0" w:type="dxa"/>
            </w:tcMar>
          </w:tcPr>
          <w:p w:rsidR="005D1229" w:rsidRPr="007E02B4" w:rsidRDefault="005D1229" w:rsidP="004A78D3">
            <w:pPr>
              <w:spacing w:line="240" w:lineRule="exact"/>
              <w:ind w:right="-118"/>
              <w:rPr>
                <w:rFonts w:ascii="Arial" w:hAnsi="Arial" w:cs="Arial"/>
                <w:noProof/>
                <w:sz w:val="20"/>
                <w:szCs w:val="20"/>
                <w:lang w:val="es-ES"/>
              </w:rPr>
            </w:pPr>
            <w:r w:rsidRPr="007E02B4">
              <w:rPr>
                <w:rFonts w:ascii="Arial" w:hAnsi="Arial" w:cs="Arial"/>
                <w:sz w:val="20"/>
                <w:szCs w:val="20"/>
              </w:rPr>
              <w:t>5-year Impact Factor:</w:t>
            </w:r>
          </w:p>
        </w:tc>
        <w:tc>
          <w:tcPr>
            <w:tcW w:w="1272" w:type="dxa"/>
            <w:gridSpan w:val="3"/>
            <w:tcBorders>
              <w:top w:val="nil"/>
              <w:bottom w:val="nil"/>
            </w:tcBorders>
            <w:shd w:val="clear" w:color="auto" w:fill="auto"/>
          </w:tcPr>
          <w:p w:rsidR="005D1229" w:rsidRPr="007E02B4" w:rsidRDefault="005D1229" w:rsidP="004A78D3">
            <w:pPr>
              <w:rPr>
                <w:rFonts w:ascii="Arial" w:hAnsi="Arial" w:cs="Arial"/>
                <w:noProof/>
                <w:sz w:val="20"/>
                <w:szCs w:val="20"/>
                <w:lang w:val="es-ES"/>
              </w:rPr>
            </w:pPr>
            <w:r w:rsidRPr="007E02B4">
              <w:rPr>
                <w:rFonts w:ascii="Arial" w:hAnsi="Arial" w:cs="Arial"/>
                <w:sz w:val="20"/>
                <w:szCs w:val="20"/>
              </w:rPr>
              <w:t>3.017</w:t>
            </w:r>
          </w:p>
        </w:tc>
        <w:tc>
          <w:tcPr>
            <w:tcW w:w="1994" w:type="dxa"/>
            <w:tcBorders>
              <w:top w:val="nil"/>
              <w:bottom w:val="nil"/>
            </w:tcBorders>
            <w:shd w:val="clear" w:color="auto" w:fill="auto"/>
          </w:tcPr>
          <w:p w:rsidR="005D1229" w:rsidRPr="002447FA" w:rsidRDefault="005D1229" w:rsidP="004A78D3">
            <w:pPr>
              <w:ind w:right="-132"/>
              <w:rPr>
                <w:rFonts w:ascii="Arial" w:hAnsi="Arial" w:cs="Arial"/>
                <w:noProof/>
                <w:sz w:val="20"/>
                <w:szCs w:val="20"/>
                <w:lang w:val="es-ES"/>
              </w:rPr>
            </w:pPr>
            <w:r w:rsidRPr="002447FA">
              <w:rPr>
                <w:rFonts w:ascii="Arial" w:hAnsi="Arial" w:cs="Arial"/>
                <w:sz w:val="20"/>
                <w:szCs w:val="20"/>
              </w:rPr>
              <w:t>Quartile in Category:</w:t>
            </w:r>
          </w:p>
        </w:tc>
        <w:tc>
          <w:tcPr>
            <w:tcW w:w="584" w:type="dxa"/>
            <w:gridSpan w:val="2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</w:tcPr>
          <w:p w:rsidR="005D1229" w:rsidRPr="002447FA" w:rsidRDefault="005D1229" w:rsidP="004A78D3">
            <w:pPr>
              <w:rPr>
                <w:rFonts w:ascii="Arial" w:hAnsi="Arial" w:cs="Arial"/>
                <w:noProof/>
                <w:sz w:val="20"/>
                <w:szCs w:val="20"/>
                <w:lang w:val="es-ES"/>
              </w:rPr>
            </w:pPr>
            <w:r w:rsidRPr="002447FA">
              <w:rPr>
                <w:rFonts w:ascii="Arial" w:hAnsi="Arial" w:cs="Arial"/>
                <w:sz w:val="20"/>
                <w:szCs w:val="20"/>
              </w:rPr>
              <w:t>Q1</w:t>
            </w:r>
          </w:p>
        </w:tc>
      </w:tr>
      <w:tr w:rsidR="005D1229" w:rsidRPr="00020DB4" w:rsidTr="00B541D6">
        <w:trPr>
          <w:gridBefore w:val="1"/>
          <w:wBefore w:w="11" w:type="dxa"/>
          <w:cantSplit/>
          <w:jc w:val="center"/>
        </w:trPr>
        <w:tc>
          <w:tcPr>
            <w:tcW w:w="10215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5D1229" w:rsidRPr="002447FA" w:rsidRDefault="005D1229" w:rsidP="004A78D3">
            <w:pPr>
              <w:rPr>
                <w:rFonts w:ascii="Arial" w:hAnsi="Arial" w:cs="Arial"/>
                <w:sz w:val="20"/>
                <w:szCs w:val="20"/>
              </w:rPr>
            </w:pPr>
            <w:r w:rsidRPr="007E6201">
              <w:rPr>
                <w:rFonts w:ascii="Arial" w:hAnsi="Arial" w:cs="Arial"/>
                <w:sz w:val="20"/>
                <w:szCs w:val="20"/>
              </w:rPr>
              <w:t xml:space="preserve">Please cite this article in press as: Galindo, A., et al., Jujube fruit water relations at fruit maturation in response to water deficits. Agric. Water Manage. (2015), </w:t>
            </w:r>
            <w:hyperlink r:id="rId6" w:history="1">
              <w:r w:rsidRPr="00C541DD">
                <w:rPr>
                  <w:rStyle w:val="Hipervnculo"/>
                  <w:rFonts w:ascii="Arial" w:hAnsi="Arial" w:cs="Arial"/>
                  <w:sz w:val="20"/>
                  <w:szCs w:val="20"/>
                </w:rPr>
                <w:t>http://dx.doi.org/10.1016/j.agwat.2015.08.024</w:t>
              </w:r>
            </w:hyperlink>
          </w:p>
        </w:tc>
      </w:tr>
      <w:tr w:rsidR="005D1229" w:rsidRPr="00020DB4" w:rsidTr="00B541D6">
        <w:trPr>
          <w:gridBefore w:val="1"/>
          <w:wBefore w:w="11" w:type="dxa"/>
          <w:cantSplit/>
          <w:jc w:val="center"/>
        </w:trPr>
        <w:tc>
          <w:tcPr>
            <w:tcW w:w="10215" w:type="dxa"/>
            <w:gridSpan w:val="1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5D1229" w:rsidRPr="00020DB4" w:rsidRDefault="005D1229" w:rsidP="004A78D3">
            <w:pPr>
              <w:spacing w:line="240" w:lineRule="exact"/>
              <w:ind w:right="57"/>
              <w:jc w:val="both"/>
              <w:rPr>
                <w:rFonts w:ascii="Arial" w:hAnsi="Arial" w:cs="Arial"/>
                <w:noProof/>
                <w:sz w:val="20"/>
                <w:szCs w:val="20"/>
                <w:lang w:val="es-ES"/>
              </w:rPr>
            </w:pPr>
          </w:p>
        </w:tc>
      </w:tr>
      <w:tr w:rsidR="005D1229" w:rsidRPr="00191C9D" w:rsidTr="00B541D6">
        <w:trPr>
          <w:gridBefore w:val="1"/>
          <w:wBefore w:w="11" w:type="dxa"/>
          <w:cantSplit/>
          <w:jc w:val="center"/>
        </w:trPr>
        <w:tc>
          <w:tcPr>
            <w:tcW w:w="10215" w:type="dxa"/>
            <w:gridSpan w:val="13"/>
            <w:tcBorders>
              <w:top w:val="single" w:sz="4" w:space="0" w:color="auto"/>
              <w:bottom w:val="nil"/>
            </w:tcBorders>
            <w:shd w:val="clear" w:color="auto" w:fill="auto"/>
            <w:tcMar>
              <w:left w:w="0" w:type="dxa"/>
              <w:right w:w="0" w:type="dxa"/>
            </w:tcMar>
          </w:tcPr>
          <w:p w:rsidR="005D1229" w:rsidRPr="00020DB4" w:rsidRDefault="005D1229" w:rsidP="004A78D3">
            <w:pPr>
              <w:spacing w:line="240" w:lineRule="exact"/>
              <w:ind w:right="57"/>
              <w:jc w:val="both"/>
              <w:rPr>
                <w:rFonts w:ascii="Arial" w:hAnsi="Arial" w:cs="Arial"/>
                <w:noProof/>
                <w:sz w:val="20"/>
                <w:szCs w:val="20"/>
                <w:lang w:val="es-ES"/>
              </w:rPr>
            </w:pPr>
            <w:proofErr w:type="spellStart"/>
            <w:r w:rsidRPr="00020DB4">
              <w:rPr>
                <w:rFonts w:ascii="Arial" w:hAnsi="Arial" w:cs="Arial"/>
                <w:sz w:val="20"/>
                <w:szCs w:val="20"/>
                <w:lang w:val="es-ES"/>
              </w:rPr>
              <w:t>Authors</w:t>
            </w:r>
            <w:proofErr w:type="spellEnd"/>
            <w:r w:rsidRPr="00020DB4">
              <w:rPr>
                <w:rFonts w:ascii="Arial" w:hAnsi="Arial" w:cs="Arial"/>
                <w:sz w:val="20"/>
                <w:szCs w:val="20"/>
                <w:lang w:val="es-ES"/>
              </w:rPr>
              <w:t xml:space="preserve">: </w:t>
            </w:r>
            <w:r w:rsidRPr="00020DB4">
              <w:rPr>
                <w:rFonts w:ascii="Arial" w:hAnsi="Arial" w:cs="Arial"/>
                <w:noProof/>
                <w:sz w:val="20"/>
                <w:szCs w:val="20"/>
                <w:lang w:val="es-ES"/>
              </w:rPr>
              <w:t xml:space="preserve">Galindo, A., </w:t>
            </w:r>
            <w:r w:rsidRPr="00191C9D">
              <w:rPr>
                <w:rFonts w:ascii="Arial" w:hAnsi="Arial" w:cs="Arial"/>
                <w:b/>
                <w:noProof/>
                <w:sz w:val="20"/>
                <w:szCs w:val="20"/>
                <w:lang w:val="es-ES"/>
              </w:rPr>
              <w:t>Rodríguez, P</w:t>
            </w:r>
            <w:r w:rsidRPr="00020DB4">
              <w:rPr>
                <w:rFonts w:ascii="Arial" w:hAnsi="Arial" w:cs="Arial"/>
                <w:noProof/>
                <w:sz w:val="20"/>
                <w:szCs w:val="20"/>
                <w:lang w:val="es-ES"/>
              </w:rPr>
              <w:t>., Collado-González, J., Cruz, Z.N., Torrecillas, E., Ondoño, S., Corell, M., Moriana, A., Torrecillas, A</w:t>
            </w:r>
          </w:p>
        </w:tc>
      </w:tr>
      <w:tr w:rsidR="005D1229" w:rsidRPr="00020DB4" w:rsidTr="00B541D6">
        <w:trPr>
          <w:gridBefore w:val="1"/>
          <w:wBefore w:w="11" w:type="dxa"/>
          <w:cantSplit/>
          <w:jc w:val="center"/>
        </w:trPr>
        <w:tc>
          <w:tcPr>
            <w:tcW w:w="10215" w:type="dxa"/>
            <w:gridSpan w:val="13"/>
            <w:tcBorders>
              <w:top w:val="nil"/>
              <w:bottom w:val="nil"/>
            </w:tcBorders>
            <w:shd w:val="clear" w:color="auto" w:fill="auto"/>
            <w:tcMar>
              <w:left w:w="0" w:type="dxa"/>
              <w:right w:w="0" w:type="dxa"/>
            </w:tcMar>
          </w:tcPr>
          <w:p w:rsidR="005D1229" w:rsidRPr="00020DB4" w:rsidRDefault="005D1229" w:rsidP="004A78D3">
            <w:pPr>
              <w:spacing w:line="240" w:lineRule="exact"/>
              <w:ind w:right="5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020DB4">
              <w:rPr>
                <w:rFonts w:ascii="Arial" w:hAnsi="Arial" w:cs="Arial"/>
                <w:sz w:val="20"/>
                <w:szCs w:val="20"/>
              </w:rPr>
              <w:t xml:space="preserve">Tittle: </w:t>
            </w:r>
            <w:r w:rsidRPr="00020DB4">
              <w:rPr>
                <w:rFonts w:ascii="Arial" w:hAnsi="Arial" w:cs="Arial"/>
                <w:sz w:val="20"/>
                <w:szCs w:val="20"/>
                <w:lang w:val="en-GB"/>
              </w:rPr>
              <w:t>Rainfall intensifies fruit peel cracking in water stressed pomegranate trees.</w:t>
            </w:r>
          </w:p>
        </w:tc>
      </w:tr>
      <w:tr w:rsidR="005D1229" w:rsidRPr="00020DB4" w:rsidTr="00B541D6">
        <w:trPr>
          <w:gridBefore w:val="1"/>
          <w:wBefore w:w="11" w:type="dxa"/>
          <w:cantSplit/>
          <w:jc w:val="center"/>
        </w:trPr>
        <w:tc>
          <w:tcPr>
            <w:tcW w:w="7637" w:type="dxa"/>
            <w:gridSpan w:val="10"/>
            <w:tcBorders>
              <w:top w:val="nil"/>
              <w:bottom w:val="nil"/>
            </w:tcBorders>
            <w:shd w:val="clear" w:color="auto" w:fill="auto"/>
            <w:tcMar>
              <w:left w:w="0" w:type="dxa"/>
              <w:right w:w="0" w:type="dxa"/>
            </w:tcMar>
          </w:tcPr>
          <w:p w:rsidR="005D1229" w:rsidRPr="00020DB4" w:rsidRDefault="005D1229" w:rsidP="004A78D3">
            <w:pPr>
              <w:spacing w:line="240" w:lineRule="exact"/>
              <w:ind w:right="57"/>
              <w:jc w:val="both"/>
              <w:rPr>
                <w:rFonts w:ascii="Arial" w:hAnsi="Arial" w:cs="Arial"/>
                <w:i/>
                <w:iCs/>
                <w:sz w:val="20"/>
                <w:szCs w:val="20"/>
                <w:lang w:bidi="ta-IN"/>
              </w:rPr>
            </w:pPr>
            <w:r w:rsidRPr="00020DB4">
              <w:rPr>
                <w:rFonts w:ascii="Arial" w:hAnsi="Arial" w:cs="Arial"/>
                <w:sz w:val="20"/>
                <w:szCs w:val="20"/>
              </w:rPr>
              <w:t>Ref. Journal:</w:t>
            </w:r>
            <w:r w:rsidRPr="00020DB4">
              <w:rPr>
                <w:rFonts w:ascii="Arial" w:hAnsi="Arial" w:cs="Arial"/>
                <w:i/>
                <w:iCs/>
                <w:sz w:val="20"/>
                <w:szCs w:val="20"/>
                <w:lang w:bidi="ta-IN"/>
              </w:rPr>
              <w:t xml:space="preserve"> Agricultural and Forest Meteorology,</w:t>
            </w:r>
            <w:r w:rsidRPr="00020DB4">
              <w:rPr>
                <w:rFonts w:ascii="Arial" w:hAnsi="Arial" w:cs="Arial"/>
                <w:sz w:val="20"/>
                <w:szCs w:val="20"/>
                <w:lang w:bidi="ta-IN"/>
              </w:rPr>
              <w:t xml:space="preserve"> 2014: 194 29-35</w:t>
            </w:r>
          </w:p>
        </w:tc>
        <w:tc>
          <w:tcPr>
            <w:tcW w:w="2578" w:type="dxa"/>
            <w:gridSpan w:val="3"/>
            <w:tcBorders>
              <w:top w:val="nil"/>
              <w:bottom w:val="nil"/>
            </w:tcBorders>
            <w:shd w:val="clear" w:color="auto" w:fill="auto"/>
            <w:tcMar>
              <w:left w:w="0" w:type="dxa"/>
              <w:right w:w="0" w:type="dxa"/>
            </w:tcMar>
          </w:tcPr>
          <w:p w:rsidR="005D1229" w:rsidRPr="00020DB4" w:rsidRDefault="005D1229" w:rsidP="004A78D3">
            <w:pPr>
              <w:spacing w:line="240" w:lineRule="exact"/>
              <w:ind w:right="57"/>
              <w:jc w:val="both"/>
              <w:rPr>
                <w:rFonts w:ascii="Arial" w:hAnsi="Arial" w:cs="Arial"/>
                <w:noProof/>
                <w:sz w:val="20"/>
                <w:szCs w:val="20"/>
                <w:lang w:val="es-ES"/>
              </w:rPr>
            </w:pPr>
            <w:r w:rsidRPr="00020DB4">
              <w:rPr>
                <w:rFonts w:ascii="Arial" w:hAnsi="Arial" w:cs="Arial"/>
                <w:sz w:val="20"/>
                <w:szCs w:val="20"/>
              </w:rPr>
              <w:t>ISSN: 0168-1923</w:t>
            </w:r>
          </w:p>
        </w:tc>
      </w:tr>
      <w:tr w:rsidR="005D1229" w:rsidRPr="00020DB4" w:rsidTr="00B541D6">
        <w:trPr>
          <w:gridBefore w:val="1"/>
          <w:wBefore w:w="11" w:type="dxa"/>
          <w:cantSplit/>
          <w:jc w:val="center"/>
        </w:trPr>
        <w:tc>
          <w:tcPr>
            <w:tcW w:w="2518" w:type="dxa"/>
            <w:tcBorders>
              <w:top w:val="nil"/>
              <w:bottom w:val="nil"/>
            </w:tcBorders>
            <w:shd w:val="clear" w:color="auto" w:fill="auto"/>
            <w:tcMar>
              <w:left w:w="0" w:type="dxa"/>
              <w:right w:w="0" w:type="dxa"/>
            </w:tcMar>
          </w:tcPr>
          <w:p w:rsidR="005D1229" w:rsidRPr="00020DB4" w:rsidRDefault="005D1229" w:rsidP="004A78D3">
            <w:pPr>
              <w:spacing w:line="240" w:lineRule="exact"/>
              <w:rPr>
                <w:rFonts w:ascii="Arial" w:hAnsi="Arial" w:cs="Arial"/>
                <w:noProof/>
                <w:sz w:val="20"/>
                <w:szCs w:val="20"/>
                <w:lang w:val="es-ES"/>
              </w:rPr>
            </w:pPr>
            <w:r w:rsidRPr="00020DB4">
              <w:rPr>
                <w:rFonts w:ascii="Arial" w:hAnsi="Arial" w:cs="Arial"/>
                <w:sz w:val="20"/>
                <w:szCs w:val="20"/>
              </w:rPr>
              <w:t>Subject Category:</w:t>
            </w:r>
          </w:p>
        </w:tc>
        <w:tc>
          <w:tcPr>
            <w:tcW w:w="7697" w:type="dxa"/>
            <w:gridSpan w:val="12"/>
            <w:tcBorders>
              <w:top w:val="nil"/>
              <w:bottom w:val="nil"/>
            </w:tcBorders>
            <w:shd w:val="clear" w:color="auto" w:fill="auto"/>
          </w:tcPr>
          <w:p w:rsidR="005D1229" w:rsidRPr="00020DB4" w:rsidRDefault="005D1229" w:rsidP="004A78D3">
            <w:pPr>
              <w:spacing w:line="240" w:lineRule="exact"/>
              <w:rPr>
                <w:rFonts w:ascii="Arial" w:hAnsi="Arial" w:cs="Arial"/>
                <w:noProof/>
                <w:sz w:val="20"/>
                <w:szCs w:val="20"/>
                <w:lang w:val="es-ES"/>
              </w:rPr>
            </w:pPr>
            <w:r w:rsidRPr="00020DB4">
              <w:rPr>
                <w:rFonts w:ascii="Arial" w:hAnsi="Arial" w:cs="Arial"/>
                <w:sz w:val="20"/>
                <w:szCs w:val="20"/>
              </w:rPr>
              <w:t xml:space="preserve">Forestry </w:t>
            </w:r>
          </w:p>
        </w:tc>
      </w:tr>
      <w:tr w:rsidR="005D1229" w:rsidRPr="00020DB4" w:rsidTr="00B541D6">
        <w:trPr>
          <w:gridBefore w:val="1"/>
          <w:wBefore w:w="11" w:type="dxa"/>
          <w:cantSplit/>
          <w:jc w:val="center"/>
        </w:trPr>
        <w:tc>
          <w:tcPr>
            <w:tcW w:w="2518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5D1229" w:rsidRPr="00020DB4" w:rsidRDefault="005D1229" w:rsidP="004A78D3">
            <w:pPr>
              <w:spacing w:line="240" w:lineRule="exact"/>
              <w:ind w:right="-142"/>
              <w:rPr>
                <w:rFonts w:ascii="Arial" w:hAnsi="Arial" w:cs="Arial"/>
                <w:noProof/>
                <w:sz w:val="20"/>
                <w:szCs w:val="20"/>
                <w:lang w:val="es-ES"/>
              </w:rPr>
            </w:pPr>
            <w:r w:rsidRPr="00020DB4">
              <w:rPr>
                <w:rFonts w:ascii="Arial" w:hAnsi="Arial" w:cs="Arial"/>
                <w:sz w:val="20"/>
                <w:szCs w:val="20"/>
              </w:rPr>
              <w:t xml:space="preserve">Position relative (Rank): </w:t>
            </w:r>
          </w:p>
        </w:tc>
        <w:tc>
          <w:tcPr>
            <w:tcW w:w="1854" w:type="dxa"/>
            <w:gridSpan w:val="5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D1229" w:rsidRPr="00020DB4" w:rsidRDefault="005D1229" w:rsidP="004A78D3">
            <w:pPr>
              <w:spacing w:line="240" w:lineRule="exact"/>
              <w:ind w:right="57"/>
              <w:rPr>
                <w:rFonts w:ascii="Arial" w:hAnsi="Arial" w:cs="Arial"/>
                <w:noProof/>
                <w:sz w:val="20"/>
                <w:szCs w:val="20"/>
                <w:lang w:val="es-ES"/>
              </w:rPr>
            </w:pPr>
            <w:r w:rsidRPr="00020DB4">
              <w:rPr>
                <w:rFonts w:ascii="Arial" w:hAnsi="Arial" w:cs="Arial"/>
                <w:sz w:val="20"/>
                <w:szCs w:val="20"/>
              </w:rPr>
              <w:t>1/65</w:t>
            </w:r>
          </w:p>
        </w:tc>
        <w:tc>
          <w:tcPr>
            <w:tcW w:w="1993" w:type="dxa"/>
            <w:tcBorders>
              <w:top w:val="nil"/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5D1229" w:rsidRPr="00020DB4" w:rsidRDefault="005D1229" w:rsidP="004A78D3">
            <w:pPr>
              <w:spacing w:line="240" w:lineRule="exact"/>
              <w:ind w:right="-118"/>
              <w:rPr>
                <w:rFonts w:ascii="Arial" w:hAnsi="Arial" w:cs="Arial"/>
                <w:noProof/>
                <w:sz w:val="20"/>
                <w:szCs w:val="20"/>
                <w:lang w:val="es-ES"/>
              </w:rPr>
            </w:pPr>
            <w:r w:rsidRPr="00020DB4">
              <w:rPr>
                <w:rFonts w:ascii="Arial" w:hAnsi="Arial" w:cs="Arial"/>
                <w:sz w:val="20"/>
                <w:szCs w:val="20"/>
              </w:rPr>
              <w:t>5-year Impact Factor:</w:t>
            </w:r>
          </w:p>
        </w:tc>
        <w:tc>
          <w:tcPr>
            <w:tcW w:w="1272" w:type="dxa"/>
            <w:gridSpan w:val="3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D1229" w:rsidRPr="00020DB4" w:rsidRDefault="005D1229" w:rsidP="004A78D3">
            <w:pPr>
              <w:rPr>
                <w:rFonts w:ascii="Arial" w:hAnsi="Arial" w:cs="Arial"/>
                <w:noProof/>
                <w:sz w:val="20"/>
                <w:szCs w:val="20"/>
                <w:lang w:val="es-ES"/>
              </w:rPr>
            </w:pPr>
            <w:r w:rsidRPr="00020DB4">
              <w:rPr>
                <w:rFonts w:ascii="Arial" w:hAnsi="Arial" w:cs="Arial"/>
                <w:sz w:val="20"/>
                <w:szCs w:val="20"/>
              </w:rPr>
              <w:t>4.318</w:t>
            </w:r>
          </w:p>
        </w:tc>
        <w:tc>
          <w:tcPr>
            <w:tcW w:w="1994" w:type="dxa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D1229" w:rsidRPr="00020DB4" w:rsidRDefault="005D1229" w:rsidP="004A78D3">
            <w:pPr>
              <w:ind w:right="-132"/>
              <w:rPr>
                <w:rFonts w:ascii="Arial" w:hAnsi="Arial" w:cs="Arial"/>
                <w:noProof/>
                <w:sz w:val="20"/>
                <w:szCs w:val="20"/>
                <w:lang w:val="es-ES"/>
              </w:rPr>
            </w:pPr>
            <w:r w:rsidRPr="00020DB4">
              <w:rPr>
                <w:rFonts w:ascii="Arial" w:hAnsi="Arial" w:cs="Arial"/>
                <w:sz w:val="20"/>
                <w:szCs w:val="20"/>
              </w:rPr>
              <w:t>Quartile in Category:</w:t>
            </w:r>
          </w:p>
        </w:tc>
        <w:tc>
          <w:tcPr>
            <w:tcW w:w="584" w:type="dxa"/>
            <w:gridSpan w:val="2"/>
            <w:tcBorders>
              <w:top w:val="nil"/>
              <w:bottom w:val="single" w:sz="4" w:space="0" w:color="auto"/>
            </w:tcBorders>
            <w:shd w:val="clear" w:color="auto" w:fill="auto"/>
          </w:tcPr>
          <w:p w:rsidR="005D1229" w:rsidRPr="00020DB4" w:rsidRDefault="005D1229" w:rsidP="004A78D3">
            <w:pPr>
              <w:rPr>
                <w:rFonts w:ascii="Arial" w:hAnsi="Arial" w:cs="Arial"/>
                <w:noProof/>
                <w:sz w:val="20"/>
                <w:szCs w:val="20"/>
                <w:lang w:val="es-ES"/>
              </w:rPr>
            </w:pPr>
            <w:r w:rsidRPr="00020DB4">
              <w:rPr>
                <w:rFonts w:ascii="Arial" w:hAnsi="Arial" w:cs="Arial"/>
                <w:sz w:val="20"/>
                <w:szCs w:val="20"/>
              </w:rPr>
              <w:t>Q1</w:t>
            </w:r>
          </w:p>
        </w:tc>
      </w:tr>
      <w:tr w:rsidR="005D1229" w:rsidRPr="002447FA" w:rsidTr="00B541D6">
        <w:trPr>
          <w:gridBefore w:val="1"/>
          <w:gridAfter w:val="1"/>
          <w:wBefore w:w="11" w:type="dxa"/>
          <w:wAfter w:w="11" w:type="dxa"/>
          <w:cantSplit/>
          <w:jc w:val="center"/>
        </w:trPr>
        <w:tc>
          <w:tcPr>
            <w:tcW w:w="10204" w:type="dxa"/>
            <w:gridSpan w:val="1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5D1229" w:rsidRPr="007E6201" w:rsidRDefault="005D1229" w:rsidP="004A78D3">
            <w:pPr>
              <w:spacing w:line="240" w:lineRule="exact"/>
              <w:ind w:right="57"/>
              <w:jc w:val="both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D1229" w:rsidRPr="00446D3A" w:rsidTr="00B541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gridAfter w:val="1"/>
          <w:wAfter w:w="11" w:type="dxa"/>
          <w:cantSplit/>
          <w:jc w:val="center"/>
        </w:trPr>
        <w:tc>
          <w:tcPr>
            <w:tcW w:w="327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D1229" w:rsidRPr="00446D3A" w:rsidRDefault="005D1229" w:rsidP="004A78D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A1077E">
              <w:rPr>
                <w:rFonts w:ascii="Arial" w:hAnsi="Arial" w:cs="Arial"/>
                <w:sz w:val="20"/>
                <w:szCs w:val="20"/>
              </w:rPr>
              <w:t>Quality Changes of Chinese Jujube from Deficit Irrigation Stored in</w:t>
            </w:r>
            <w:r>
              <w:rPr>
                <w:rFonts w:ascii="Arial" w:hAnsi="Arial" w:cs="Arial"/>
                <w:sz w:val="20"/>
                <w:szCs w:val="20"/>
              </w:rPr>
              <w:t xml:space="preserve"> Controlled Atmosphere.</w:t>
            </w: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5D1229" w:rsidRPr="00222318" w:rsidRDefault="005D1229" w:rsidP="004A78D3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6F65E6">
              <w:rPr>
                <w:rFonts w:ascii="Arial" w:hAnsi="Arial" w:cs="Arial"/>
                <w:noProof/>
                <w:sz w:val="20"/>
                <w:szCs w:val="20"/>
              </w:rPr>
              <w:t>2015</w:t>
            </w:r>
          </w:p>
        </w:tc>
        <w:tc>
          <w:tcPr>
            <w:tcW w:w="308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D1229" w:rsidRPr="00D125F4" w:rsidRDefault="005D1229" w:rsidP="004A78D3">
            <w:pPr>
              <w:spacing w:line="240" w:lineRule="exact"/>
              <w:ind w:left="57" w:right="57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D125F4">
              <w:rPr>
                <w:rFonts w:ascii="Arial" w:hAnsi="Arial" w:cs="Arial"/>
                <w:i/>
                <w:sz w:val="20"/>
                <w:szCs w:val="20"/>
              </w:rPr>
              <w:t>Acta</w:t>
            </w:r>
            <w:proofErr w:type="spellEnd"/>
            <w:r w:rsidRPr="00D125F4">
              <w:rPr>
                <w:rFonts w:ascii="Arial" w:hAnsi="Arial" w:cs="Arial"/>
                <w:i/>
                <w:sz w:val="20"/>
                <w:szCs w:val="20"/>
              </w:rPr>
              <w:t xml:space="preserve"> Hort. </w:t>
            </w:r>
            <w:r w:rsidRPr="00D125F4">
              <w:rPr>
                <w:rFonts w:ascii="Arial" w:hAnsi="Arial" w:cs="Arial"/>
                <w:sz w:val="20"/>
                <w:szCs w:val="20"/>
              </w:rPr>
              <w:t>1071, ISHS 2015</w:t>
            </w:r>
          </w:p>
          <w:p w:rsidR="005D1229" w:rsidRPr="00CF6849" w:rsidRDefault="005D1229" w:rsidP="004A78D3">
            <w:pPr>
              <w:spacing w:line="240" w:lineRule="exact"/>
              <w:ind w:left="57" w:right="5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125F4">
              <w:rPr>
                <w:rFonts w:ascii="Arial" w:hAnsi="Arial" w:cs="Arial"/>
                <w:sz w:val="20"/>
                <w:szCs w:val="20"/>
              </w:rPr>
              <w:t xml:space="preserve">Proc. </w:t>
            </w:r>
            <w:proofErr w:type="spellStart"/>
            <w:r w:rsidRPr="00D125F4">
              <w:rPr>
                <w:rFonts w:ascii="Arial" w:hAnsi="Arial" w:cs="Arial"/>
                <w:sz w:val="20"/>
                <w:szCs w:val="20"/>
              </w:rPr>
              <w:t>XI</w:t>
            </w:r>
            <w:r w:rsidRPr="00D125F4">
              <w:rPr>
                <w:rFonts w:ascii="Arial" w:hAnsi="Arial" w:cs="Arial"/>
                <w:sz w:val="16"/>
                <w:szCs w:val="16"/>
              </w:rPr>
              <w:t>th</w:t>
            </w:r>
            <w:proofErr w:type="spellEnd"/>
            <w:r w:rsidRPr="00D125F4">
              <w:rPr>
                <w:rFonts w:ascii="Arial" w:hAnsi="Arial" w:cs="Arial"/>
                <w:sz w:val="20"/>
                <w:szCs w:val="20"/>
              </w:rPr>
              <w:t xml:space="preserve"> Int. </w:t>
            </w:r>
            <w:r w:rsidRPr="00CF6849">
              <w:rPr>
                <w:rFonts w:ascii="Arial" w:hAnsi="Arial" w:cs="Arial"/>
                <w:sz w:val="20"/>
                <w:szCs w:val="20"/>
              </w:rPr>
              <w:t>Controlled and Modified Atmosphere Research Conf.</w:t>
            </w:r>
          </w:p>
          <w:p w:rsidR="005D1229" w:rsidRPr="00CF6849" w:rsidRDefault="005D1229" w:rsidP="004A78D3">
            <w:pPr>
              <w:spacing w:line="240" w:lineRule="exact"/>
              <w:ind w:left="57" w:right="57"/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CF6849">
              <w:rPr>
                <w:rFonts w:ascii="Arial" w:hAnsi="Arial" w:cs="Arial"/>
                <w:sz w:val="20"/>
                <w:szCs w:val="20"/>
                <w:lang w:val="es-ES"/>
              </w:rPr>
              <w:t xml:space="preserve">ISSN impreso: </w:t>
            </w:r>
            <w:r w:rsidRPr="00CF6849">
              <w:rPr>
                <w:rFonts w:ascii="Arial" w:hAnsi="Arial" w:cs="Arial"/>
                <w:bCs/>
                <w:sz w:val="20"/>
                <w:szCs w:val="20"/>
                <w:lang w:val="es-ES"/>
              </w:rPr>
              <w:t>0567-7572</w:t>
            </w:r>
          </w:p>
          <w:p w:rsidR="005D1229" w:rsidRPr="00CC005F" w:rsidRDefault="005D1229" w:rsidP="004A78D3">
            <w:pPr>
              <w:spacing w:line="240" w:lineRule="exact"/>
              <w:ind w:left="57" w:right="5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CF6849">
              <w:rPr>
                <w:rFonts w:ascii="Arial" w:hAnsi="Arial" w:cs="Arial"/>
                <w:sz w:val="20"/>
                <w:szCs w:val="20"/>
                <w:lang w:val="es-ES"/>
              </w:rPr>
              <w:t xml:space="preserve">ISSN digital: </w:t>
            </w:r>
            <w:r w:rsidRPr="00CF6849">
              <w:rPr>
                <w:rFonts w:ascii="Arial" w:hAnsi="Arial" w:cs="Arial"/>
                <w:bCs/>
                <w:sz w:val="20"/>
                <w:szCs w:val="20"/>
                <w:lang w:val="es-ES"/>
              </w:rPr>
              <w:t>2406-6168</w:t>
            </w:r>
          </w:p>
        </w:tc>
        <w:tc>
          <w:tcPr>
            <w:tcW w:w="31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5D1229" w:rsidRPr="00CC005F" w:rsidRDefault="005D1229" w:rsidP="004A78D3">
            <w:pPr>
              <w:adjustRightInd w:val="0"/>
              <w:rPr>
                <w:rFonts w:ascii="Arial" w:hAnsi="Arial" w:cs="Arial"/>
                <w:sz w:val="20"/>
                <w:szCs w:val="20"/>
              </w:rPr>
            </w:pPr>
            <w:r w:rsidRPr="00E4206D">
              <w:rPr>
                <w:rFonts w:ascii="Arial" w:hAnsi="Arial" w:cs="Arial"/>
                <w:spacing w:val="-6"/>
                <w:sz w:val="20"/>
                <w:szCs w:val="20"/>
              </w:rPr>
              <w:t xml:space="preserve">J. Navarro-Rico, F. </w:t>
            </w:r>
            <w:proofErr w:type="spellStart"/>
            <w:r w:rsidRPr="00E4206D">
              <w:rPr>
                <w:rFonts w:ascii="Arial" w:hAnsi="Arial" w:cs="Arial"/>
                <w:spacing w:val="-6"/>
                <w:sz w:val="20"/>
                <w:szCs w:val="20"/>
              </w:rPr>
              <w:t>Artés</w:t>
            </w:r>
            <w:proofErr w:type="spellEnd"/>
            <w:r w:rsidRPr="00E4206D">
              <w:rPr>
                <w:rFonts w:ascii="Arial" w:hAnsi="Arial" w:cs="Arial"/>
                <w:spacing w:val="-6"/>
                <w:sz w:val="20"/>
                <w:szCs w:val="20"/>
              </w:rPr>
              <w:t>-Hernández</w:t>
            </w:r>
            <w:r w:rsidRPr="00CC005F">
              <w:rPr>
                <w:rFonts w:ascii="Arial" w:hAnsi="Arial" w:cs="Arial"/>
                <w:sz w:val="20"/>
                <w:szCs w:val="20"/>
              </w:rPr>
              <w:t xml:space="preserve">, P.A. Gómez, M. </w:t>
            </w:r>
            <w:proofErr w:type="spellStart"/>
            <w:r w:rsidRPr="00CC005F">
              <w:rPr>
                <w:rFonts w:ascii="Arial" w:hAnsi="Arial" w:cs="Arial"/>
                <w:sz w:val="20"/>
                <w:szCs w:val="20"/>
              </w:rPr>
              <w:t>Otón</w:t>
            </w:r>
            <w:proofErr w:type="spellEnd"/>
            <w:r w:rsidRPr="00CC005F">
              <w:rPr>
                <w:rFonts w:ascii="Arial" w:hAnsi="Arial" w:cs="Arial"/>
                <w:sz w:val="20"/>
                <w:szCs w:val="20"/>
              </w:rPr>
              <w:t>, A. Galindo,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A1077E">
              <w:rPr>
                <w:rFonts w:ascii="Arial" w:hAnsi="Arial" w:cs="Arial"/>
                <w:b/>
                <w:sz w:val="20"/>
                <w:szCs w:val="20"/>
              </w:rPr>
              <w:t>N.Z. Cruz</w:t>
            </w:r>
            <w:r w:rsidRPr="00CC005F">
              <w:rPr>
                <w:rFonts w:ascii="Arial" w:hAnsi="Arial" w:cs="Arial"/>
                <w:sz w:val="20"/>
                <w:szCs w:val="20"/>
              </w:rPr>
              <w:t>, A.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C005F">
              <w:rPr>
                <w:rFonts w:ascii="Arial" w:hAnsi="Arial" w:cs="Arial"/>
                <w:sz w:val="20"/>
                <w:szCs w:val="20"/>
              </w:rPr>
              <w:t xml:space="preserve">Torrecillas and F. </w:t>
            </w:r>
            <w:proofErr w:type="spellStart"/>
            <w:r w:rsidRPr="00CC005F">
              <w:rPr>
                <w:rFonts w:ascii="Arial" w:hAnsi="Arial" w:cs="Arial"/>
                <w:sz w:val="20"/>
                <w:szCs w:val="20"/>
              </w:rPr>
              <w:t>Artés</w:t>
            </w:r>
            <w:proofErr w:type="spellEnd"/>
            <w:r w:rsidRPr="00CC005F">
              <w:rPr>
                <w:rFonts w:ascii="Arial" w:hAnsi="Arial" w:cs="Arial"/>
                <w:sz w:val="20"/>
                <w:szCs w:val="20"/>
              </w:rPr>
              <w:t>.</w:t>
            </w:r>
          </w:p>
          <w:p w:rsidR="005D1229" w:rsidRPr="00CC005F" w:rsidRDefault="005D1229" w:rsidP="004A78D3">
            <w:pPr>
              <w:spacing w:line="240" w:lineRule="exact"/>
              <w:ind w:left="57" w:right="57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541D6" w:rsidRPr="00191C9D" w:rsidTr="00B541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gridAfter w:val="1"/>
          <w:wAfter w:w="11" w:type="dxa"/>
          <w:cantSplit/>
          <w:jc w:val="center"/>
        </w:trPr>
        <w:tc>
          <w:tcPr>
            <w:tcW w:w="327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B541D6" w:rsidRPr="00B541D6" w:rsidRDefault="00B541D6" w:rsidP="004A78D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891770">
              <w:rPr>
                <w:rFonts w:ascii="Arial" w:hAnsi="Arial" w:cs="Arial"/>
                <w:sz w:val="20"/>
                <w:szCs w:val="20"/>
              </w:rPr>
              <w:t xml:space="preserve">Effect of regulated deficit irrigation on tree </w:t>
            </w:r>
            <w:r>
              <w:rPr>
                <w:rFonts w:ascii="Arial" w:hAnsi="Arial" w:cs="Arial"/>
                <w:sz w:val="20"/>
                <w:szCs w:val="20"/>
              </w:rPr>
              <w:t xml:space="preserve">growth of pear cv. </w:t>
            </w:r>
            <w:r w:rsidRPr="00B541D6">
              <w:rPr>
                <w:rFonts w:ascii="Arial" w:hAnsi="Arial" w:cs="Arial"/>
                <w:sz w:val="20"/>
                <w:szCs w:val="20"/>
              </w:rPr>
              <w:t xml:space="preserve">Triumph of Vienna </w:t>
            </w:r>
          </w:p>
          <w:p w:rsidR="00B541D6" w:rsidRPr="00B541D6" w:rsidRDefault="00B541D6" w:rsidP="004A78D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:rsidR="00B541D6" w:rsidRPr="00B541D6" w:rsidRDefault="00B541D6" w:rsidP="00B541D6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B541D6">
              <w:rPr>
                <w:rFonts w:ascii="Arial" w:hAnsi="Arial" w:cs="Arial"/>
                <w:noProof/>
                <w:sz w:val="20"/>
                <w:szCs w:val="20"/>
              </w:rPr>
              <w:t>2015</w:t>
            </w:r>
          </w:p>
          <w:p w:rsidR="00B541D6" w:rsidRPr="00B541D6" w:rsidRDefault="00B541D6" w:rsidP="00B541D6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308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B541D6" w:rsidRPr="00B541D6" w:rsidRDefault="00B541D6" w:rsidP="00B541D6">
            <w:pPr>
              <w:spacing w:line="240" w:lineRule="exact"/>
              <w:ind w:left="57" w:right="57"/>
              <w:jc w:val="both"/>
              <w:rPr>
                <w:rFonts w:ascii="Arial" w:hAnsi="Arial" w:cs="Arial"/>
                <w:i/>
                <w:sz w:val="20"/>
                <w:szCs w:val="20"/>
                <w:lang w:val="es-ES"/>
              </w:rPr>
            </w:pPr>
            <w:r w:rsidRPr="00B541D6">
              <w:rPr>
                <w:rFonts w:ascii="Arial" w:hAnsi="Arial" w:cs="Arial"/>
                <w:i/>
                <w:sz w:val="20"/>
                <w:szCs w:val="20"/>
                <w:lang w:val="es-ES"/>
              </w:rPr>
              <w:t xml:space="preserve">Agronomía Colombiana. 2015. Aceptado </w:t>
            </w:r>
          </w:p>
          <w:p w:rsidR="00B541D6" w:rsidRPr="00B541D6" w:rsidRDefault="00B541D6" w:rsidP="00B541D6">
            <w:pPr>
              <w:spacing w:line="240" w:lineRule="exact"/>
              <w:ind w:left="57" w:right="57"/>
              <w:jc w:val="both"/>
              <w:rPr>
                <w:rFonts w:ascii="Arial" w:hAnsi="Arial" w:cs="Arial"/>
                <w:i/>
                <w:sz w:val="20"/>
                <w:szCs w:val="20"/>
                <w:lang w:val="es-ES"/>
              </w:rPr>
            </w:pPr>
            <w:r w:rsidRPr="00B541D6">
              <w:rPr>
                <w:rFonts w:ascii="Arial" w:hAnsi="Arial" w:cs="Arial"/>
                <w:i/>
                <w:sz w:val="20"/>
                <w:szCs w:val="20"/>
                <w:lang w:val="es-ES"/>
              </w:rPr>
              <w:t>ISSN impreso: 0120-9965</w:t>
            </w:r>
          </w:p>
          <w:p w:rsidR="00B541D6" w:rsidRPr="00B541D6" w:rsidRDefault="00B541D6" w:rsidP="00B541D6">
            <w:pPr>
              <w:spacing w:line="240" w:lineRule="exact"/>
              <w:ind w:left="57" w:right="57"/>
              <w:jc w:val="both"/>
              <w:rPr>
                <w:rFonts w:ascii="Arial" w:hAnsi="Arial" w:cs="Arial"/>
                <w:i/>
                <w:sz w:val="20"/>
                <w:szCs w:val="20"/>
              </w:rPr>
            </w:pPr>
            <w:r w:rsidRPr="00B541D6">
              <w:rPr>
                <w:rFonts w:ascii="Arial" w:hAnsi="Arial" w:cs="Arial"/>
                <w:i/>
                <w:sz w:val="20"/>
                <w:szCs w:val="20"/>
                <w:lang w:val="es-ES"/>
              </w:rPr>
              <w:t xml:space="preserve">Universidad Nacional de Colombia. Facultad de Ciencias Agrarias. </w:t>
            </w:r>
            <w:r w:rsidRPr="00B541D6">
              <w:rPr>
                <w:rFonts w:ascii="Arial" w:hAnsi="Arial" w:cs="Arial"/>
                <w:i/>
                <w:sz w:val="20"/>
                <w:szCs w:val="20"/>
              </w:rPr>
              <w:t>Bogotá</w:t>
            </w:r>
          </w:p>
        </w:tc>
        <w:tc>
          <w:tcPr>
            <w:tcW w:w="314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left w:w="0" w:type="dxa"/>
              <w:right w:w="0" w:type="dxa"/>
            </w:tcMar>
          </w:tcPr>
          <w:p w:rsidR="00B541D6" w:rsidRPr="00B541D6" w:rsidRDefault="00B541D6" w:rsidP="00B541D6">
            <w:pPr>
              <w:adjustRightInd w:val="0"/>
              <w:rPr>
                <w:rFonts w:ascii="Arial" w:hAnsi="Arial" w:cs="Arial"/>
                <w:spacing w:val="-6"/>
                <w:sz w:val="20"/>
                <w:szCs w:val="20"/>
                <w:lang w:val="es-ES"/>
              </w:rPr>
            </w:pPr>
            <w:r w:rsidRPr="00B541D6">
              <w:rPr>
                <w:rFonts w:ascii="Arial" w:hAnsi="Arial" w:cs="Arial"/>
                <w:spacing w:val="-6"/>
                <w:sz w:val="20"/>
                <w:szCs w:val="20"/>
                <w:lang w:val="es-ES"/>
              </w:rPr>
              <w:t>Molina-Ochoa, M.J., Vélez-Sánchez, J. E., Rodríguez, P</w:t>
            </w:r>
          </w:p>
        </w:tc>
      </w:tr>
      <w:tr w:rsidR="00B541D6" w:rsidRPr="00191C9D" w:rsidTr="003B1D4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gridBefore w:val="1"/>
          <w:gridAfter w:val="1"/>
          <w:wBefore w:w="11" w:type="dxa"/>
          <w:wAfter w:w="11" w:type="dxa"/>
          <w:cantSplit/>
          <w:jc w:val="center"/>
        </w:trPr>
        <w:tc>
          <w:tcPr>
            <w:tcW w:w="1020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B541D6" w:rsidRPr="006F65E6" w:rsidRDefault="00B541D6" w:rsidP="004A78D3">
            <w:pPr>
              <w:spacing w:line="240" w:lineRule="exact"/>
              <w:ind w:left="57" w:right="57"/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</w:tr>
      <w:tr w:rsidR="00B541D6" w:rsidRPr="001251F8" w:rsidTr="00B541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gridBefore w:val="1"/>
          <w:gridAfter w:val="1"/>
          <w:wBefore w:w="11" w:type="dxa"/>
          <w:wAfter w:w="11" w:type="dxa"/>
          <w:cantSplit/>
          <w:jc w:val="center"/>
        </w:trPr>
        <w:tc>
          <w:tcPr>
            <w:tcW w:w="3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B541D6" w:rsidRPr="00702443" w:rsidRDefault="00B541D6" w:rsidP="00B541D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02443">
              <w:rPr>
                <w:rFonts w:ascii="Arial" w:hAnsi="Arial" w:cs="Arial"/>
                <w:sz w:val="20"/>
                <w:szCs w:val="20"/>
              </w:rPr>
              <w:t xml:space="preserve">Reduce irrigation effect during rapid growth period of </w:t>
            </w:r>
            <w:proofErr w:type="spellStart"/>
            <w:r w:rsidRPr="00B541D6">
              <w:rPr>
                <w:rFonts w:ascii="Arial" w:hAnsi="Arial" w:cs="Arial"/>
                <w:sz w:val="20"/>
                <w:szCs w:val="20"/>
              </w:rPr>
              <w:t>Pyrus</w:t>
            </w:r>
            <w:proofErr w:type="spellEnd"/>
            <w:r w:rsidRPr="00B541D6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B541D6">
              <w:rPr>
                <w:rFonts w:ascii="Arial" w:hAnsi="Arial" w:cs="Arial"/>
                <w:sz w:val="20"/>
                <w:szCs w:val="20"/>
              </w:rPr>
              <w:t>communis</w:t>
            </w:r>
            <w:proofErr w:type="spellEnd"/>
            <w:r w:rsidRPr="00702443">
              <w:rPr>
                <w:rFonts w:ascii="Arial" w:hAnsi="Arial" w:cs="Arial"/>
                <w:sz w:val="20"/>
                <w:szCs w:val="20"/>
              </w:rPr>
              <w:t xml:space="preserve"> L fruit</w:t>
            </w:r>
          </w:p>
          <w:p w:rsidR="00B541D6" w:rsidRPr="00702443" w:rsidRDefault="00B541D6" w:rsidP="00B541D6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B541D6" w:rsidRDefault="00B541D6" w:rsidP="004A78D3">
            <w:pPr>
              <w:spacing w:line="240" w:lineRule="exact"/>
              <w:ind w:left="57" w:right="57"/>
              <w:jc w:val="center"/>
              <w:rPr>
                <w:rFonts w:ascii="Arial" w:hAnsi="Arial" w:cs="Arial"/>
                <w:noProof/>
                <w:sz w:val="20"/>
                <w:szCs w:val="20"/>
                <w:lang w:val="es-ES"/>
              </w:rPr>
            </w:pPr>
            <w:r w:rsidRPr="001251F8">
              <w:rPr>
                <w:rFonts w:ascii="Arial" w:hAnsi="Arial" w:cs="Arial"/>
                <w:noProof/>
                <w:sz w:val="20"/>
                <w:szCs w:val="20"/>
                <w:lang w:val="es-ES"/>
              </w:rPr>
              <w:t>2015</w:t>
            </w:r>
          </w:p>
          <w:p w:rsidR="00B541D6" w:rsidRPr="001251F8" w:rsidRDefault="00B541D6" w:rsidP="004A78D3">
            <w:pPr>
              <w:spacing w:line="240" w:lineRule="exact"/>
              <w:ind w:left="57" w:right="57"/>
              <w:jc w:val="center"/>
              <w:rPr>
                <w:rFonts w:ascii="Arial" w:hAnsi="Arial" w:cs="Arial"/>
                <w:noProof/>
                <w:sz w:val="20"/>
                <w:szCs w:val="20"/>
                <w:lang w:val="es-ES"/>
              </w:rPr>
            </w:pPr>
          </w:p>
        </w:tc>
        <w:tc>
          <w:tcPr>
            <w:tcW w:w="3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B541D6" w:rsidRPr="00B541D6" w:rsidRDefault="00B541D6" w:rsidP="004A78D3">
            <w:pPr>
              <w:rPr>
                <w:rFonts w:ascii="Arial" w:hAnsi="Arial" w:cs="Arial"/>
                <w:i/>
                <w:sz w:val="20"/>
                <w:szCs w:val="20"/>
                <w:lang w:val="es-ES"/>
              </w:rPr>
            </w:pPr>
            <w:r w:rsidRPr="00B541D6">
              <w:rPr>
                <w:rFonts w:ascii="Arial" w:hAnsi="Arial" w:cs="Arial"/>
                <w:i/>
                <w:sz w:val="20"/>
                <w:szCs w:val="20"/>
                <w:lang w:val="es-ES"/>
              </w:rPr>
              <w:t xml:space="preserve">Acta Agronómica. 2015. </w:t>
            </w:r>
            <w:r w:rsidRPr="00B541D6">
              <w:rPr>
                <w:rFonts w:ascii="Arial" w:hAnsi="Arial" w:cs="Arial"/>
                <w:b/>
                <w:i/>
                <w:sz w:val="20"/>
                <w:szCs w:val="20"/>
                <w:lang w:val="es-ES"/>
              </w:rPr>
              <w:t>Aceptado</w:t>
            </w:r>
            <w:r w:rsidRPr="00B541D6">
              <w:rPr>
                <w:rFonts w:ascii="Arial" w:hAnsi="Arial" w:cs="Arial"/>
                <w:i/>
                <w:sz w:val="20"/>
                <w:szCs w:val="20"/>
                <w:lang w:val="es-ES"/>
              </w:rPr>
              <w:t xml:space="preserve">. </w:t>
            </w:r>
          </w:p>
          <w:p w:rsidR="00B541D6" w:rsidRPr="00B541D6" w:rsidRDefault="00B541D6" w:rsidP="004A78D3">
            <w:pPr>
              <w:rPr>
                <w:rFonts w:ascii="Arial" w:hAnsi="Arial" w:cs="Arial"/>
                <w:i/>
                <w:sz w:val="20"/>
                <w:szCs w:val="20"/>
                <w:lang w:val="es-ES"/>
              </w:rPr>
            </w:pPr>
            <w:r w:rsidRPr="00B541D6">
              <w:rPr>
                <w:rFonts w:ascii="Arial" w:hAnsi="Arial" w:cs="Arial"/>
                <w:i/>
                <w:sz w:val="20"/>
                <w:szCs w:val="20"/>
                <w:lang w:val="es-ES"/>
              </w:rPr>
              <w:t>Universidad Nacional de Colombia - Sede Palmira. Palmira.</w:t>
            </w:r>
          </w:p>
          <w:p w:rsidR="00B541D6" w:rsidRPr="00B541D6" w:rsidRDefault="00B541D6" w:rsidP="00B541D6">
            <w:pPr>
              <w:rPr>
                <w:rFonts w:ascii="Arial" w:hAnsi="Arial" w:cs="Arial"/>
                <w:i/>
                <w:sz w:val="20"/>
                <w:szCs w:val="20"/>
                <w:lang w:val="es-ES"/>
              </w:rPr>
            </w:pPr>
          </w:p>
        </w:tc>
        <w:tc>
          <w:tcPr>
            <w:tcW w:w="31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B541D6" w:rsidRPr="006F65E6" w:rsidRDefault="00B541D6" w:rsidP="004A78D3">
            <w:pPr>
              <w:spacing w:line="240" w:lineRule="exact"/>
              <w:ind w:left="57" w:right="57"/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6F65E6">
              <w:rPr>
                <w:rFonts w:ascii="Arial" w:hAnsi="Arial" w:cs="Arial"/>
                <w:sz w:val="20"/>
                <w:szCs w:val="20"/>
                <w:lang w:val="es-ES"/>
              </w:rPr>
              <w:t xml:space="preserve">Diaz-Abril, D.M., Vélez-Sánchez, J. E., </w:t>
            </w:r>
            <w:r w:rsidRPr="00B541D6">
              <w:rPr>
                <w:rFonts w:ascii="Arial" w:hAnsi="Arial" w:cs="Arial"/>
                <w:sz w:val="20"/>
                <w:szCs w:val="20"/>
                <w:lang w:val="es-ES"/>
              </w:rPr>
              <w:t>Rodriguez-Hernandez, P.</w:t>
            </w:r>
          </w:p>
        </w:tc>
      </w:tr>
      <w:tr w:rsidR="005D1229" w:rsidRPr="001251F8" w:rsidTr="00B541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gridBefore w:val="1"/>
          <w:gridAfter w:val="1"/>
          <w:wBefore w:w="11" w:type="dxa"/>
          <w:wAfter w:w="11" w:type="dxa"/>
          <w:cantSplit/>
          <w:jc w:val="center"/>
        </w:trPr>
        <w:tc>
          <w:tcPr>
            <w:tcW w:w="3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5D1229" w:rsidRPr="007117D9" w:rsidRDefault="005D1229" w:rsidP="004A78D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7117D9">
              <w:rPr>
                <w:rFonts w:ascii="Arial" w:hAnsi="Arial" w:cs="Arial"/>
                <w:sz w:val="20"/>
                <w:szCs w:val="20"/>
              </w:rPr>
              <w:t>Irrigation reduction resistance mechanisms in the rapid fruit growth stage of pears (</w:t>
            </w:r>
            <w:proofErr w:type="spellStart"/>
            <w:r w:rsidRPr="007117D9">
              <w:rPr>
                <w:rFonts w:ascii="Arial" w:hAnsi="Arial" w:cs="Arial"/>
                <w:i/>
                <w:sz w:val="20"/>
                <w:szCs w:val="20"/>
              </w:rPr>
              <w:t>Pyrus</w:t>
            </w:r>
            <w:proofErr w:type="spellEnd"/>
            <w:r w:rsidRPr="007117D9">
              <w:rPr>
                <w:rFonts w:ascii="Arial" w:hAnsi="Arial" w:cs="Arial"/>
                <w:i/>
                <w:sz w:val="20"/>
                <w:szCs w:val="20"/>
              </w:rPr>
              <w:t xml:space="preserve"> </w:t>
            </w:r>
            <w:proofErr w:type="spellStart"/>
            <w:r w:rsidRPr="007117D9">
              <w:rPr>
                <w:rFonts w:ascii="Arial" w:hAnsi="Arial" w:cs="Arial"/>
                <w:i/>
                <w:sz w:val="20"/>
                <w:szCs w:val="20"/>
              </w:rPr>
              <w:t>communis</w:t>
            </w:r>
            <w:proofErr w:type="spellEnd"/>
            <w:r w:rsidRPr="007117D9">
              <w:rPr>
                <w:rFonts w:ascii="Arial" w:hAnsi="Arial" w:cs="Arial"/>
                <w:sz w:val="20"/>
                <w:szCs w:val="20"/>
              </w:rPr>
              <w:t xml:space="preserve"> L.)</w:t>
            </w:r>
          </w:p>
          <w:p w:rsidR="005D1229" w:rsidRPr="005D1229" w:rsidRDefault="005D1229" w:rsidP="004A78D3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5D1229" w:rsidRDefault="005D1229" w:rsidP="004A78D3">
            <w:pPr>
              <w:spacing w:line="240" w:lineRule="exact"/>
              <w:ind w:left="57" w:right="57"/>
              <w:jc w:val="center"/>
              <w:rPr>
                <w:rFonts w:ascii="Arial" w:hAnsi="Arial" w:cs="Arial"/>
                <w:noProof/>
                <w:sz w:val="20"/>
                <w:szCs w:val="20"/>
                <w:lang w:val="es-ES"/>
              </w:rPr>
            </w:pPr>
            <w:r w:rsidRPr="00C67CA4">
              <w:rPr>
                <w:rFonts w:ascii="Arial" w:hAnsi="Arial" w:cs="Arial"/>
                <w:noProof/>
                <w:sz w:val="20"/>
                <w:szCs w:val="20"/>
                <w:lang w:val="es-ES"/>
              </w:rPr>
              <w:t>2015</w:t>
            </w:r>
          </w:p>
          <w:p w:rsidR="005D1229" w:rsidRPr="006F65E6" w:rsidRDefault="005D1229" w:rsidP="004A78D3">
            <w:pPr>
              <w:spacing w:line="240" w:lineRule="exact"/>
              <w:ind w:left="57" w:right="57"/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</w:p>
        </w:tc>
        <w:tc>
          <w:tcPr>
            <w:tcW w:w="3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5D1229" w:rsidRPr="00B541D6" w:rsidRDefault="005D1229" w:rsidP="004A78D3">
            <w:pPr>
              <w:rPr>
                <w:rFonts w:ascii="Arial" w:hAnsi="Arial" w:cs="Arial"/>
                <w:b/>
                <w:sz w:val="20"/>
                <w:szCs w:val="20"/>
                <w:lang w:val="es-ES"/>
              </w:rPr>
            </w:pPr>
            <w:r w:rsidRPr="006F65E6">
              <w:rPr>
                <w:rFonts w:ascii="Arial" w:hAnsi="Arial" w:cs="Arial"/>
                <w:i/>
                <w:sz w:val="20"/>
                <w:szCs w:val="20"/>
                <w:lang w:val="es-ES"/>
              </w:rPr>
              <w:t>Agronomía Colombiana</w:t>
            </w:r>
            <w:r w:rsidRPr="006F65E6">
              <w:rPr>
                <w:rFonts w:ascii="Arial" w:hAnsi="Arial" w:cs="Arial"/>
                <w:sz w:val="20"/>
                <w:szCs w:val="20"/>
                <w:lang w:val="es-ES"/>
              </w:rPr>
              <w:t xml:space="preserve">. 2015. </w:t>
            </w:r>
            <w:r w:rsidRPr="00B541D6">
              <w:rPr>
                <w:rFonts w:ascii="Arial" w:hAnsi="Arial" w:cs="Arial"/>
                <w:b/>
                <w:sz w:val="20"/>
                <w:szCs w:val="20"/>
                <w:lang w:val="es-ES"/>
              </w:rPr>
              <w:t xml:space="preserve">En arbitraje. </w:t>
            </w:r>
          </w:p>
          <w:p w:rsidR="005D1229" w:rsidRDefault="005D1229" w:rsidP="004A78D3">
            <w:pPr>
              <w:spacing w:line="240" w:lineRule="exact"/>
              <w:ind w:right="57"/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AE4844">
              <w:rPr>
                <w:rFonts w:ascii="Arial" w:hAnsi="Arial" w:cs="Arial"/>
                <w:sz w:val="20"/>
                <w:szCs w:val="20"/>
                <w:lang w:val="es-ES"/>
              </w:rPr>
              <w:t>ISSN impreso: 0120-9965</w:t>
            </w:r>
          </w:p>
          <w:p w:rsidR="005D1229" w:rsidRPr="001251F8" w:rsidRDefault="005D1229" w:rsidP="004A78D3">
            <w:pPr>
              <w:rPr>
                <w:rFonts w:ascii="Arial" w:hAnsi="Arial" w:cs="Arial"/>
                <w:i/>
                <w:sz w:val="20"/>
                <w:szCs w:val="20"/>
                <w:lang w:val="es-ES"/>
              </w:rPr>
            </w:pPr>
            <w:r w:rsidRPr="001251F8">
              <w:rPr>
                <w:rFonts w:ascii="Arial" w:hAnsi="Arial" w:cs="Arial"/>
                <w:sz w:val="20"/>
                <w:szCs w:val="20"/>
                <w:lang w:val="es-ES"/>
              </w:rPr>
              <w:t>Universidad Nacional de Colombia</w:t>
            </w:r>
            <w:r>
              <w:rPr>
                <w:rFonts w:ascii="Arial" w:hAnsi="Arial" w:cs="Arial"/>
                <w:sz w:val="20"/>
                <w:szCs w:val="20"/>
                <w:lang w:val="es-ES"/>
              </w:rPr>
              <w:t xml:space="preserve">. </w:t>
            </w:r>
            <w:r w:rsidRPr="001251F8">
              <w:rPr>
                <w:rFonts w:ascii="Arial" w:hAnsi="Arial" w:cs="Arial"/>
                <w:sz w:val="20"/>
                <w:szCs w:val="20"/>
                <w:lang w:val="es-ES"/>
              </w:rPr>
              <w:t>Facultad de Ciencias Agrarias</w:t>
            </w:r>
            <w:r>
              <w:rPr>
                <w:rFonts w:ascii="Arial" w:hAnsi="Arial" w:cs="Arial"/>
                <w:sz w:val="20"/>
                <w:szCs w:val="20"/>
                <w:lang w:val="es-ES"/>
              </w:rPr>
              <w:t xml:space="preserve">. </w:t>
            </w:r>
            <w:r w:rsidRPr="001251F8">
              <w:rPr>
                <w:rFonts w:ascii="Arial" w:hAnsi="Arial" w:cs="Arial"/>
                <w:sz w:val="20"/>
                <w:szCs w:val="20"/>
                <w:lang w:val="es-ES"/>
              </w:rPr>
              <w:t>Bogotá</w:t>
            </w:r>
          </w:p>
        </w:tc>
        <w:tc>
          <w:tcPr>
            <w:tcW w:w="31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5D1229" w:rsidRPr="006F65E6" w:rsidRDefault="005D1229" w:rsidP="004A78D3">
            <w:pPr>
              <w:spacing w:line="240" w:lineRule="exact"/>
              <w:ind w:left="57" w:right="57"/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6F65E6">
              <w:rPr>
                <w:rFonts w:ascii="Arial" w:hAnsi="Arial" w:cs="Arial"/>
                <w:sz w:val="20"/>
                <w:szCs w:val="20"/>
                <w:lang w:val="es-ES"/>
              </w:rPr>
              <w:t xml:space="preserve">Diaz-Abril, D.M., Vélez-Sánchez, J. E., </w:t>
            </w:r>
            <w:r w:rsidRPr="00891770">
              <w:rPr>
                <w:rFonts w:ascii="Arial" w:hAnsi="Arial" w:cs="Arial"/>
                <w:b/>
                <w:sz w:val="20"/>
                <w:szCs w:val="20"/>
                <w:lang w:val="es-ES"/>
              </w:rPr>
              <w:t>Rodriguez-Hernandez, P.</w:t>
            </w:r>
          </w:p>
        </w:tc>
      </w:tr>
      <w:tr w:rsidR="005D1229" w:rsidRPr="00191C9D" w:rsidTr="00B541D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gridBefore w:val="1"/>
          <w:gridAfter w:val="1"/>
          <w:wBefore w:w="11" w:type="dxa"/>
          <w:wAfter w:w="11" w:type="dxa"/>
          <w:cantSplit/>
          <w:jc w:val="center"/>
        </w:trPr>
        <w:tc>
          <w:tcPr>
            <w:tcW w:w="32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5D1229" w:rsidRPr="00C8188F" w:rsidRDefault="005D1229" w:rsidP="004A78D3">
            <w:pPr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C8188F">
              <w:rPr>
                <w:rFonts w:ascii="Arial" w:hAnsi="Arial" w:cs="Arial"/>
                <w:sz w:val="20"/>
                <w:szCs w:val="20"/>
                <w:lang w:val="es-ES"/>
              </w:rPr>
              <w:t>El granado. Un cultivo muy saludable y resistente a la sequía que precisa de un buen manejo del riego</w:t>
            </w:r>
            <w:r>
              <w:rPr>
                <w:rFonts w:ascii="Arial" w:hAnsi="Arial" w:cs="Arial"/>
                <w:sz w:val="20"/>
                <w:szCs w:val="20"/>
                <w:lang w:val="es-ES"/>
              </w:rPr>
              <w:t>.</w:t>
            </w:r>
            <w:r w:rsidRPr="00C8188F">
              <w:rPr>
                <w:rFonts w:ascii="Arial" w:hAnsi="Arial" w:cs="Arial"/>
                <w:sz w:val="20"/>
                <w:szCs w:val="20"/>
                <w:lang w:val="es-ES"/>
              </w:rPr>
              <w:t xml:space="preserve"> </w:t>
            </w:r>
          </w:p>
          <w:p w:rsidR="005D1229" w:rsidRPr="005E2646" w:rsidRDefault="005D1229" w:rsidP="004A78D3">
            <w:pPr>
              <w:spacing w:line="240" w:lineRule="exact"/>
              <w:ind w:left="57" w:right="57"/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5D1229" w:rsidRDefault="005D1229" w:rsidP="004A78D3">
            <w:pPr>
              <w:spacing w:line="240" w:lineRule="exact"/>
              <w:ind w:left="57" w:right="57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sz w:val="20"/>
                <w:szCs w:val="20"/>
                <w:lang w:val="es-ES"/>
              </w:rPr>
              <w:t>2015</w:t>
            </w:r>
          </w:p>
          <w:p w:rsidR="005D1229" w:rsidRPr="005E2646" w:rsidRDefault="005D1229" w:rsidP="004A78D3">
            <w:pPr>
              <w:spacing w:line="240" w:lineRule="exact"/>
              <w:ind w:left="57" w:right="57"/>
              <w:jc w:val="center"/>
              <w:rPr>
                <w:rFonts w:ascii="Arial" w:hAnsi="Arial" w:cs="Arial"/>
                <w:sz w:val="20"/>
                <w:szCs w:val="20"/>
                <w:lang w:val="es-ES"/>
              </w:rPr>
            </w:pPr>
          </w:p>
        </w:tc>
        <w:tc>
          <w:tcPr>
            <w:tcW w:w="308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5D1229" w:rsidRDefault="005D1229" w:rsidP="004A78D3">
            <w:pPr>
              <w:rPr>
                <w:rFonts w:ascii="Arial" w:hAnsi="Arial" w:cs="Arial"/>
                <w:i/>
                <w:sz w:val="20"/>
                <w:szCs w:val="20"/>
                <w:lang w:val="es-ES"/>
              </w:rPr>
            </w:pPr>
            <w:r w:rsidRPr="00F30EF4">
              <w:rPr>
                <w:rFonts w:ascii="Arial" w:hAnsi="Arial" w:cs="Arial"/>
                <w:i/>
                <w:sz w:val="20"/>
                <w:szCs w:val="20"/>
                <w:lang w:val="es-ES"/>
              </w:rPr>
              <w:t>Revista Agua y Riego</w:t>
            </w:r>
            <w:r>
              <w:rPr>
                <w:rFonts w:ascii="Arial" w:hAnsi="Arial" w:cs="Arial"/>
                <w:i/>
                <w:sz w:val="20"/>
                <w:szCs w:val="20"/>
                <w:lang w:val="es-ES"/>
              </w:rPr>
              <w:t xml:space="preserve">. </w:t>
            </w:r>
          </w:p>
          <w:p w:rsidR="005D1229" w:rsidRPr="00F30EF4" w:rsidRDefault="005D1229" w:rsidP="004A78D3">
            <w:pPr>
              <w:rPr>
                <w:rFonts w:ascii="Arial" w:hAnsi="Arial" w:cs="Arial"/>
                <w:sz w:val="20"/>
                <w:szCs w:val="20"/>
                <w:lang w:val="es-ES"/>
              </w:rPr>
            </w:pPr>
            <w:r>
              <w:rPr>
                <w:rFonts w:ascii="Arial" w:hAnsi="Arial" w:cs="Arial"/>
                <w:i/>
                <w:sz w:val="20"/>
                <w:szCs w:val="20"/>
                <w:lang w:val="es-ES"/>
              </w:rPr>
              <w:t xml:space="preserve">De </w:t>
            </w:r>
            <w:r w:rsidRPr="00F30EF4">
              <w:rPr>
                <w:rFonts w:ascii="Arial" w:hAnsi="Arial" w:cs="Arial"/>
                <w:sz w:val="20"/>
                <w:szCs w:val="20"/>
                <w:lang w:val="es-ES"/>
              </w:rPr>
              <w:t xml:space="preserve">IPROGA. Perú. </w:t>
            </w:r>
            <w:r w:rsidRPr="00B541D6">
              <w:rPr>
                <w:rFonts w:ascii="Arial" w:hAnsi="Arial" w:cs="Arial"/>
                <w:b/>
                <w:sz w:val="20"/>
                <w:szCs w:val="20"/>
                <w:lang w:val="es-ES"/>
              </w:rPr>
              <w:t>En arbitraje</w:t>
            </w:r>
            <w:r>
              <w:rPr>
                <w:rFonts w:ascii="Arial" w:hAnsi="Arial" w:cs="Arial"/>
                <w:sz w:val="20"/>
                <w:szCs w:val="20"/>
                <w:lang w:val="es-ES"/>
              </w:rPr>
              <w:t>.</w:t>
            </w:r>
            <w:r w:rsidRPr="001251F8">
              <w:rPr>
                <w:rFonts w:ascii="Arial" w:hAnsi="Arial" w:cs="Arial"/>
                <w:sz w:val="20"/>
                <w:szCs w:val="20"/>
                <w:lang w:val="es-ES"/>
              </w:rPr>
              <w:t xml:space="preserve"> </w:t>
            </w:r>
          </w:p>
          <w:p w:rsidR="005D1229" w:rsidRPr="00C8188F" w:rsidRDefault="005D1229" w:rsidP="004A78D3">
            <w:pPr>
              <w:spacing w:line="240" w:lineRule="exact"/>
              <w:ind w:left="57" w:right="57"/>
              <w:jc w:val="both"/>
              <w:rPr>
                <w:rFonts w:ascii="Arial" w:hAnsi="Arial" w:cs="Arial"/>
                <w:i/>
                <w:sz w:val="20"/>
                <w:szCs w:val="20"/>
                <w:lang w:val="es-ES"/>
              </w:rPr>
            </w:pPr>
          </w:p>
        </w:tc>
        <w:tc>
          <w:tcPr>
            <w:tcW w:w="31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:rsidR="005D1229" w:rsidRPr="00C67CA4" w:rsidRDefault="005D1229" w:rsidP="004A78D3">
            <w:pPr>
              <w:spacing w:line="240" w:lineRule="exact"/>
              <w:ind w:left="57" w:right="57"/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C67CA4">
              <w:rPr>
                <w:rFonts w:ascii="Arial" w:hAnsi="Arial" w:cs="Arial"/>
                <w:sz w:val="20"/>
                <w:szCs w:val="20"/>
                <w:lang w:val="es-ES"/>
              </w:rPr>
              <w:t xml:space="preserve">Alejandro Galindo, Jacinta Collado-González, Ángel Gil-Izquierdo, Arturo Torrecillas, </w:t>
            </w:r>
            <w:r w:rsidRPr="00891770">
              <w:rPr>
                <w:rFonts w:ascii="Arial" w:hAnsi="Arial" w:cs="Arial"/>
                <w:b/>
                <w:sz w:val="20"/>
                <w:szCs w:val="20"/>
                <w:lang w:val="es-ES"/>
              </w:rPr>
              <w:t>Pedro Rodríguez</w:t>
            </w:r>
            <w:r w:rsidRPr="00C67CA4">
              <w:rPr>
                <w:rFonts w:ascii="Arial" w:hAnsi="Arial" w:cs="Arial"/>
                <w:sz w:val="20"/>
                <w:szCs w:val="20"/>
                <w:lang w:val="es-ES"/>
              </w:rPr>
              <w:t xml:space="preserve">, Zulma </w:t>
            </w:r>
            <w:proofErr w:type="spellStart"/>
            <w:r w:rsidRPr="00C67CA4">
              <w:rPr>
                <w:rFonts w:ascii="Arial" w:hAnsi="Arial" w:cs="Arial"/>
                <w:sz w:val="20"/>
                <w:szCs w:val="20"/>
                <w:lang w:val="es-ES"/>
              </w:rPr>
              <w:t>Natali</w:t>
            </w:r>
            <w:proofErr w:type="spellEnd"/>
            <w:r w:rsidRPr="00C67CA4">
              <w:rPr>
                <w:rFonts w:ascii="Arial" w:hAnsi="Arial" w:cs="Arial"/>
                <w:sz w:val="20"/>
                <w:szCs w:val="20"/>
                <w:lang w:val="es-ES"/>
              </w:rPr>
              <w:t xml:space="preserve"> Cruz, Ángel </w:t>
            </w:r>
            <w:proofErr w:type="spellStart"/>
            <w:r w:rsidRPr="00C67CA4">
              <w:rPr>
                <w:rFonts w:ascii="Arial" w:hAnsi="Arial" w:cs="Arial"/>
                <w:sz w:val="20"/>
                <w:szCs w:val="20"/>
                <w:lang w:val="es-ES"/>
              </w:rPr>
              <w:t>Calín</w:t>
            </w:r>
            <w:proofErr w:type="spellEnd"/>
            <w:r w:rsidRPr="00C67CA4">
              <w:rPr>
                <w:rFonts w:ascii="Arial" w:hAnsi="Arial" w:cs="Arial"/>
                <w:sz w:val="20"/>
                <w:szCs w:val="20"/>
                <w:lang w:val="es-ES"/>
              </w:rPr>
              <w:t>, Francisca Hernández, Ángel Carbonell.</w:t>
            </w:r>
          </w:p>
        </w:tc>
      </w:tr>
    </w:tbl>
    <w:p w:rsidR="00B541D6" w:rsidRDefault="00B541D6">
      <w:pPr>
        <w:rPr>
          <w:lang w:val="es-ES"/>
        </w:rPr>
      </w:pPr>
    </w:p>
    <w:p w:rsidR="00B541D6" w:rsidRDefault="00B541D6">
      <w:pPr>
        <w:rPr>
          <w:lang w:val="es-ES"/>
        </w:rPr>
      </w:pPr>
    </w:p>
    <w:p w:rsidR="005D1229" w:rsidRDefault="005D1229">
      <w:pPr>
        <w:rPr>
          <w:lang w:val="es-ES"/>
        </w:rPr>
      </w:pPr>
      <w:r>
        <w:rPr>
          <w:lang w:val="es-ES"/>
        </w:rPr>
        <w:t>Publicación electrónica</w:t>
      </w:r>
    </w:p>
    <w:p w:rsidR="005D1229" w:rsidRDefault="005D1229">
      <w:pPr>
        <w:rPr>
          <w:lang w:val="es-ES"/>
        </w:rPr>
      </w:pPr>
    </w:p>
    <w:tbl>
      <w:tblPr>
        <w:tblW w:w="10206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06"/>
      </w:tblGrid>
      <w:tr w:rsidR="005D1229" w:rsidRPr="00784502" w:rsidTr="004A78D3">
        <w:trPr>
          <w:cantSplit/>
          <w:trHeight w:val="862"/>
          <w:jc w:val="center"/>
        </w:trPr>
        <w:tc>
          <w:tcPr>
            <w:tcW w:w="10206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:rsidR="005D1229" w:rsidRPr="00562BBE" w:rsidRDefault="005D1229" w:rsidP="005D1229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ind w:left="509" w:hanging="425"/>
              <w:jc w:val="both"/>
              <w:rPr>
                <w:rFonts w:ascii="Arial" w:hAnsi="Arial" w:cs="Arial"/>
                <w:sz w:val="20"/>
                <w:szCs w:val="20"/>
                <w:lang w:val="pt-PT"/>
              </w:rPr>
            </w:pPr>
            <w:r w:rsidRPr="00D61895">
              <w:rPr>
                <w:rFonts w:ascii="Arial" w:hAnsi="Arial" w:cs="Arial"/>
                <w:sz w:val="20"/>
                <w:szCs w:val="20"/>
              </w:rPr>
              <w:t xml:space="preserve">Galindo, A., </w:t>
            </w:r>
            <w:r w:rsidRPr="005D1229">
              <w:rPr>
                <w:rFonts w:ascii="Arial" w:hAnsi="Arial" w:cs="Arial"/>
                <w:b/>
                <w:sz w:val="20"/>
                <w:szCs w:val="20"/>
              </w:rPr>
              <w:t>Rodríguez, P</w:t>
            </w:r>
            <w:r w:rsidRPr="00D61895">
              <w:rPr>
                <w:rFonts w:ascii="Arial" w:hAnsi="Arial" w:cs="Arial"/>
                <w:sz w:val="20"/>
                <w:szCs w:val="20"/>
              </w:rPr>
              <w:t xml:space="preserve">., Cruz, Z.N., Collado-González, J., </w:t>
            </w:r>
            <w:proofErr w:type="spellStart"/>
            <w:r w:rsidRPr="00D61895">
              <w:rPr>
                <w:rFonts w:ascii="Arial" w:hAnsi="Arial" w:cs="Arial"/>
                <w:sz w:val="20"/>
                <w:szCs w:val="20"/>
              </w:rPr>
              <w:t>Corell</w:t>
            </w:r>
            <w:proofErr w:type="spellEnd"/>
            <w:r w:rsidRPr="00D61895">
              <w:rPr>
                <w:rFonts w:ascii="Arial" w:hAnsi="Arial" w:cs="Arial"/>
                <w:sz w:val="20"/>
                <w:szCs w:val="20"/>
              </w:rPr>
              <w:t xml:space="preserve">, M., Girón, I.F., Martín-Palomo, M.J., </w:t>
            </w:r>
            <w:proofErr w:type="spellStart"/>
            <w:r w:rsidRPr="00D61895">
              <w:rPr>
                <w:rFonts w:ascii="Arial" w:hAnsi="Arial" w:cs="Arial"/>
                <w:sz w:val="20"/>
                <w:szCs w:val="20"/>
              </w:rPr>
              <w:t>Moriana</w:t>
            </w:r>
            <w:proofErr w:type="spellEnd"/>
            <w:r w:rsidRPr="00D61895">
              <w:rPr>
                <w:rFonts w:ascii="Arial" w:hAnsi="Arial" w:cs="Arial"/>
                <w:sz w:val="20"/>
                <w:szCs w:val="20"/>
              </w:rPr>
              <w:t xml:space="preserve">, A., </w:t>
            </w:r>
            <w:r w:rsidRPr="00C52652">
              <w:rPr>
                <w:rFonts w:ascii="Arial" w:hAnsi="Arial" w:cs="Arial"/>
                <w:sz w:val="20"/>
                <w:szCs w:val="20"/>
              </w:rPr>
              <w:t>Torre</w:t>
            </w:r>
            <w:r w:rsidRPr="00562BBE">
              <w:rPr>
                <w:rFonts w:ascii="Arial" w:hAnsi="Arial" w:cs="Arial"/>
                <w:sz w:val="20"/>
                <w:szCs w:val="20"/>
              </w:rPr>
              <w:t xml:space="preserve">cillas, A. 2015. Programación del riego con sensores de diámetro del tronco. V Congreso Nacional – IV Congreso Iberoamericano de Riego y Drenaje. VII Exposición de equipos de Riego y Afines (Expo Riego 2015). </w:t>
            </w:r>
            <w:r w:rsidRPr="00562BBE">
              <w:rPr>
                <w:rFonts w:ascii="Arial" w:hAnsi="Arial" w:cs="Arial"/>
                <w:sz w:val="20"/>
                <w:szCs w:val="20"/>
                <w:lang w:val="pt-PT"/>
              </w:rPr>
              <w:t>Lima, Perú.</w:t>
            </w:r>
          </w:p>
        </w:tc>
      </w:tr>
      <w:tr w:rsidR="005D1229" w:rsidRPr="00784502" w:rsidTr="004A78D3">
        <w:trPr>
          <w:cantSplit/>
          <w:trHeight w:val="862"/>
          <w:jc w:val="center"/>
        </w:trPr>
        <w:tc>
          <w:tcPr>
            <w:tcW w:w="10206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tcMar>
              <w:top w:w="57" w:type="dxa"/>
              <w:bottom w:w="57" w:type="dxa"/>
            </w:tcMar>
          </w:tcPr>
          <w:p w:rsidR="005D1229" w:rsidRPr="00562BBE" w:rsidRDefault="005D1229" w:rsidP="005D1229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ind w:left="509" w:hanging="425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62BBE">
              <w:rPr>
                <w:rFonts w:ascii="Arial" w:hAnsi="Arial" w:cs="Arial"/>
                <w:sz w:val="20"/>
                <w:szCs w:val="20"/>
              </w:rPr>
              <w:lastRenderedPageBreak/>
              <w:t>Collado-González, J., Galindo, A., Cruz, Z.N., </w:t>
            </w:r>
            <w:r w:rsidRPr="005D1229">
              <w:rPr>
                <w:rFonts w:ascii="Arial" w:hAnsi="Arial" w:cs="Arial"/>
                <w:b/>
                <w:sz w:val="20"/>
                <w:szCs w:val="20"/>
              </w:rPr>
              <w:t>Rodríguez, P</w:t>
            </w:r>
            <w:r w:rsidRPr="00562BBE">
              <w:rPr>
                <w:rFonts w:ascii="Arial" w:hAnsi="Arial" w:cs="Arial"/>
                <w:sz w:val="20"/>
                <w:szCs w:val="20"/>
              </w:rPr>
              <w:t xml:space="preserve">., </w:t>
            </w:r>
            <w:proofErr w:type="spellStart"/>
            <w:r w:rsidRPr="00562BBE">
              <w:rPr>
                <w:rFonts w:ascii="Arial" w:hAnsi="Arial" w:cs="Arial"/>
                <w:sz w:val="20"/>
                <w:szCs w:val="20"/>
              </w:rPr>
              <w:t>Calín</w:t>
            </w:r>
            <w:proofErr w:type="spellEnd"/>
            <w:r w:rsidRPr="00562BBE">
              <w:rPr>
                <w:rFonts w:ascii="Arial" w:hAnsi="Arial" w:cs="Arial"/>
                <w:sz w:val="20"/>
                <w:szCs w:val="20"/>
              </w:rPr>
              <w:t>-Sánchez, A., Cano-Lamadrid, M., Medina, S., Carbonell-</w:t>
            </w:r>
            <w:proofErr w:type="spellStart"/>
            <w:r w:rsidRPr="00562BBE">
              <w:rPr>
                <w:rFonts w:ascii="Arial" w:hAnsi="Arial" w:cs="Arial"/>
                <w:sz w:val="20"/>
                <w:szCs w:val="20"/>
              </w:rPr>
              <w:t>Barrachina</w:t>
            </w:r>
            <w:proofErr w:type="spellEnd"/>
            <w:r w:rsidRPr="00562BBE">
              <w:rPr>
                <w:rFonts w:ascii="Arial" w:hAnsi="Arial" w:cs="Arial"/>
                <w:sz w:val="20"/>
                <w:szCs w:val="20"/>
              </w:rPr>
              <w:t xml:space="preserve">, A., Gil-Izquierdo, A., Hernández, F., Torrecillas, A. 2015. Efecto del riego deficitario en la calidad y </w:t>
            </w:r>
            <w:proofErr w:type="spellStart"/>
            <w:r w:rsidRPr="00562BBE">
              <w:rPr>
                <w:rFonts w:ascii="Arial" w:hAnsi="Arial" w:cs="Arial"/>
                <w:sz w:val="20"/>
                <w:szCs w:val="20"/>
              </w:rPr>
              <w:t>saludabilidad</w:t>
            </w:r>
            <w:proofErr w:type="spellEnd"/>
            <w:r w:rsidRPr="00562BBE">
              <w:rPr>
                <w:rFonts w:ascii="Arial" w:hAnsi="Arial" w:cs="Arial"/>
                <w:sz w:val="20"/>
                <w:szCs w:val="20"/>
              </w:rPr>
              <w:t xml:space="preserve"> de la granada y el jínjol. </w:t>
            </w:r>
            <w:r w:rsidRPr="00562BBE">
              <w:rPr>
                <w:rFonts w:ascii="Arial" w:hAnsi="Arial" w:cs="Arial"/>
                <w:i/>
                <w:sz w:val="20"/>
                <w:szCs w:val="20"/>
              </w:rPr>
              <w:t>V Congreso Nacional – IV Congreso Iberoamericano de Riego y Drenaje. VII Exposición de equipos de Riego y Afines (Expo Riego 2015)</w:t>
            </w:r>
            <w:r w:rsidRPr="00562BBE">
              <w:rPr>
                <w:rFonts w:ascii="Arial" w:hAnsi="Arial" w:cs="Arial"/>
                <w:sz w:val="20"/>
                <w:szCs w:val="20"/>
              </w:rPr>
              <w:t>. Lima, Perú.</w:t>
            </w:r>
          </w:p>
        </w:tc>
      </w:tr>
    </w:tbl>
    <w:p w:rsidR="005D1229" w:rsidRDefault="005D1229">
      <w:pPr>
        <w:rPr>
          <w:lang w:val="es-ES"/>
        </w:rPr>
      </w:pPr>
    </w:p>
    <w:p w:rsidR="00191C9D" w:rsidRDefault="00191C9D">
      <w:pPr>
        <w:rPr>
          <w:lang w:val="es-ES"/>
        </w:rPr>
      </w:pPr>
      <w:r>
        <w:rPr>
          <w:lang w:val="es-ES"/>
        </w:rPr>
        <w:t xml:space="preserve">Congresos </w:t>
      </w:r>
    </w:p>
    <w:tbl>
      <w:tblPr>
        <w:tblW w:w="963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39"/>
      </w:tblGrid>
      <w:tr w:rsidR="00191C9D" w:rsidRPr="00ED672D" w:rsidTr="00EE2A49">
        <w:trPr>
          <w:cantSplit/>
          <w:trHeight w:val="862"/>
          <w:jc w:val="center"/>
        </w:trPr>
        <w:tc>
          <w:tcPr>
            <w:tcW w:w="9639" w:type="dxa"/>
            <w:shd w:val="clear" w:color="auto" w:fill="auto"/>
            <w:tcMar>
              <w:top w:w="57" w:type="dxa"/>
              <w:bottom w:w="57" w:type="dxa"/>
            </w:tcMar>
          </w:tcPr>
          <w:p w:rsidR="00191C9D" w:rsidRPr="00191C9D" w:rsidRDefault="00191C9D" w:rsidP="00191C9D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ind w:left="509" w:hanging="425"/>
              <w:jc w:val="both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ED672D">
              <w:rPr>
                <w:rFonts w:ascii="Arial" w:hAnsi="Arial" w:cs="Arial"/>
                <w:sz w:val="20"/>
                <w:szCs w:val="20"/>
              </w:rPr>
              <w:t xml:space="preserve">Hernández, Y; </w:t>
            </w:r>
            <w:r w:rsidRPr="00ED672D">
              <w:rPr>
                <w:rFonts w:ascii="Arial" w:hAnsi="Arial" w:cs="Arial"/>
                <w:b/>
                <w:sz w:val="20"/>
                <w:szCs w:val="20"/>
              </w:rPr>
              <w:t>Rodríguez, P</w:t>
            </w:r>
            <w:r w:rsidRPr="00ED672D">
              <w:rPr>
                <w:rFonts w:ascii="Arial" w:hAnsi="Arial" w:cs="Arial"/>
                <w:sz w:val="20"/>
                <w:szCs w:val="20"/>
              </w:rPr>
              <w:t xml:space="preserve">; Cartaya O; Otero Y; Moreno A.M; González M.S; Hernández, H: Monitoreo de la calidad del agua del río Tapaste correspondiente al nacimiento de la cuenca </w:t>
            </w:r>
            <w:proofErr w:type="spellStart"/>
            <w:r w:rsidRPr="00ED672D">
              <w:rPr>
                <w:rFonts w:ascii="Arial" w:hAnsi="Arial" w:cs="Arial"/>
                <w:sz w:val="20"/>
                <w:szCs w:val="20"/>
              </w:rPr>
              <w:t>Almendares-Vento</w:t>
            </w:r>
            <w:proofErr w:type="spellEnd"/>
            <w:r w:rsidRPr="00ED672D">
              <w:rPr>
                <w:rFonts w:ascii="Arial" w:hAnsi="Arial" w:cs="Arial"/>
                <w:sz w:val="20"/>
                <w:szCs w:val="20"/>
              </w:rPr>
              <w:t xml:space="preserve"> en la Provincia de Mayabeque. </w:t>
            </w:r>
            <w:r w:rsidRPr="00191C9D">
              <w:rPr>
                <w:rFonts w:ascii="Arial" w:hAnsi="Arial" w:cs="Arial"/>
                <w:sz w:val="20"/>
                <w:szCs w:val="20"/>
                <w:lang w:val="en-US"/>
              </w:rPr>
              <w:t>2015. 9</w:t>
            </w:r>
            <w:r w:rsidRPr="00191C9D">
              <w:rPr>
                <w:rFonts w:ascii="Arial" w:hAnsi="Arial" w:cs="Arial"/>
                <w:sz w:val="20"/>
                <w:szCs w:val="20"/>
                <w:vertAlign w:val="superscript"/>
                <w:lang w:val="en-US"/>
              </w:rPr>
              <w:t>th</w:t>
            </w:r>
            <w:r w:rsidRPr="00191C9D">
              <w:rPr>
                <w:rFonts w:ascii="Arial" w:hAnsi="Arial" w:cs="Arial"/>
                <w:sz w:val="20"/>
                <w:szCs w:val="20"/>
                <w:lang w:val="en-US"/>
              </w:rPr>
              <w:t xml:space="preserve"> CONGRESS OF CHEMICAL SCIENCE, TECHNOLOGY AND INNOVATION. </w:t>
            </w:r>
            <w:proofErr w:type="spellStart"/>
            <w:r w:rsidRPr="00191C9D">
              <w:rPr>
                <w:rFonts w:ascii="Arial" w:hAnsi="Arial" w:cs="Arial"/>
                <w:sz w:val="20"/>
                <w:szCs w:val="20"/>
                <w:lang w:val="en-US"/>
              </w:rPr>
              <w:t>Quimicuba</w:t>
            </w:r>
            <w:proofErr w:type="spellEnd"/>
            <w:r w:rsidRPr="00191C9D">
              <w:rPr>
                <w:rFonts w:ascii="Arial" w:hAnsi="Arial" w:cs="Arial"/>
                <w:sz w:val="20"/>
                <w:szCs w:val="20"/>
                <w:lang w:val="en-US"/>
              </w:rPr>
              <w:t xml:space="preserve"> 2015. La Habana, Cuba. </w:t>
            </w:r>
          </w:p>
        </w:tc>
      </w:tr>
      <w:tr w:rsidR="00191C9D" w:rsidRPr="00ED672D" w:rsidTr="00EE2A49">
        <w:trPr>
          <w:cantSplit/>
          <w:trHeight w:val="862"/>
          <w:jc w:val="center"/>
        </w:trPr>
        <w:tc>
          <w:tcPr>
            <w:tcW w:w="9639" w:type="dxa"/>
            <w:shd w:val="clear" w:color="auto" w:fill="auto"/>
            <w:tcMar>
              <w:top w:w="57" w:type="dxa"/>
              <w:bottom w:w="57" w:type="dxa"/>
            </w:tcMar>
          </w:tcPr>
          <w:p w:rsidR="00191C9D" w:rsidRPr="00ED672D" w:rsidRDefault="00191C9D" w:rsidP="00191C9D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ind w:left="509" w:hanging="425"/>
              <w:jc w:val="both"/>
              <w:rPr>
                <w:rFonts w:ascii="Arial" w:hAnsi="Arial" w:cs="Arial"/>
                <w:sz w:val="20"/>
                <w:szCs w:val="20"/>
                <w:lang w:val="pt-PT"/>
              </w:rPr>
            </w:pPr>
            <w:r w:rsidRPr="00ED672D">
              <w:rPr>
                <w:rFonts w:ascii="Arial" w:hAnsi="Arial" w:cs="Arial"/>
                <w:sz w:val="20"/>
                <w:szCs w:val="20"/>
              </w:rPr>
              <w:t xml:space="preserve">Galindo, A., </w:t>
            </w:r>
            <w:r w:rsidRPr="00ED672D">
              <w:rPr>
                <w:rFonts w:ascii="Arial" w:hAnsi="Arial" w:cs="Arial"/>
                <w:b/>
                <w:sz w:val="20"/>
                <w:szCs w:val="20"/>
              </w:rPr>
              <w:t>Rodríguez, P</w:t>
            </w:r>
            <w:r w:rsidRPr="00ED672D">
              <w:rPr>
                <w:rFonts w:ascii="Arial" w:hAnsi="Arial" w:cs="Arial"/>
                <w:sz w:val="20"/>
                <w:szCs w:val="20"/>
              </w:rPr>
              <w:t xml:space="preserve">., Cruz, Z.N., Collado-González, J., </w:t>
            </w:r>
            <w:proofErr w:type="spellStart"/>
            <w:r w:rsidRPr="00ED672D">
              <w:rPr>
                <w:rFonts w:ascii="Arial" w:hAnsi="Arial" w:cs="Arial"/>
                <w:sz w:val="20"/>
                <w:szCs w:val="20"/>
              </w:rPr>
              <w:t>Corell</w:t>
            </w:r>
            <w:proofErr w:type="spellEnd"/>
            <w:r w:rsidRPr="00ED672D">
              <w:rPr>
                <w:rFonts w:ascii="Arial" w:hAnsi="Arial" w:cs="Arial"/>
                <w:sz w:val="20"/>
                <w:szCs w:val="20"/>
              </w:rPr>
              <w:t xml:space="preserve">, M., Girón, I.F., Martín-Palomo, M.J., </w:t>
            </w:r>
            <w:proofErr w:type="spellStart"/>
            <w:r w:rsidRPr="00ED672D">
              <w:rPr>
                <w:rFonts w:ascii="Arial" w:hAnsi="Arial" w:cs="Arial"/>
                <w:sz w:val="20"/>
                <w:szCs w:val="20"/>
              </w:rPr>
              <w:t>Moriana</w:t>
            </w:r>
            <w:proofErr w:type="spellEnd"/>
            <w:r w:rsidRPr="00ED672D">
              <w:rPr>
                <w:rFonts w:ascii="Arial" w:hAnsi="Arial" w:cs="Arial"/>
                <w:sz w:val="20"/>
                <w:szCs w:val="20"/>
              </w:rPr>
              <w:t xml:space="preserve">, A., Torrecillas, A. 2015. Programación del riego con sensores de diámetro del tronco. V Congreso Nacional – IV Congreso Iberoamericano de Riego y Drenaje. VII Exposición de equipos de Riego y Afines (Expo Riego 2015). </w:t>
            </w:r>
            <w:r w:rsidRPr="00ED672D">
              <w:rPr>
                <w:rFonts w:ascii="Arial" w:hAnsi="Arial" w:cs="Arial"/>
                <w:sz w:val="20"/>
                <w:szCs w:val="20"/>
                <w:lang w:val="pt-PT"/>
              </w:rPr>
              <w:t>Lima, Perú.</w:t>
            </w:r>
          </w:p>
        </w:tc>
      </w:tr>
      <w:tr w:rsidR="00191C9D" w:rsidRPr="00ED672D" w:rsidTr="00EE2A49">
        <w:trPr>
          <w:cantSplit/>
          <w:trHeight w:val="862"/>
          <w:jc w:val="center"/>
        </w:trPr>
        <w:tc>
          <w:tcPr>
            <w:tcW w:w="9639" w:type="dxa"/>
            <w:shd w:val="clear" w:color="auto" w:fill="auto"/>
            <w:tcMar>
              <w:top w:w="57" w:type="dxa"/>
              <w:bottom w:w="57" w:type="dxa"/>
            </w:tcMar>
          </w:tcPr>
          <w:p w:rsidR="00191C9D" w:rsidRPr="00ED672D" w:rsidRDefault="00191C9D" w:rsidP="00191C9D">
            <w:pPr>
              <w:pStyle w:val="Prrafodelista"/>
              <w:numPr>
                <w:ilvl w:val="0"/>
                <w:numId w:val="1"/>
              </w:numPr>
              <w:spacing w:after="0" w:line="240" w:lineRule="auto"/>
              <w:ind w:left="509" w:hanging="425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ED672D">
              <w:rPr>
                <w:rFonts w:ascii="Arial" w:hAnsi="Arial" w:cs="Arial"/>
                <w:sz w:val="20"/>
                <w:szCs w:val="20"/>
              </w:rPr>
              <w:t>Collado-González, J., Galindo, A., Cruz, Z.N., </w:t>
            </w:r>
            <w:r w:rsidRPr="00ED672D">
              <w:rPr>
                <w:rFonts w:ascii="Arial" w:hAnsi="Arial" w:cs="Arial"/>
                <w:b/>
                <w:sz w:val="20"/>
                <w:szCs w:val="20"/>
              </w:rPr>
              <w:t>Rodríguez, P</w:t>
            </w:r>
            <w:r w:rsidRPr="00ED672D">
              <w:rPr>
                <w:rFonts w:ascii="Arial" w:hAnsi="Arial" w:cs="Arial"/>
                <w:sz w:val="20"/>
                <w:szCs w:val="20"/>
              </w:rPr>
              <w:t xml:space="preserve">., </w:t>
            </w:r>
            <w:proofErr w:type="spellStart"/>
            <w:r w:rsidRPr="00ED672D">
              <w:rPr>
                <w:rFonts w:ascii="Arial" w:hAnsi="Arial" w:cs="Arial"/>
                <w:sz w:val="20"/>
                <w:szCs w:val="20"/>
              </w:rPr>
              <w:t>Calín</w:t>
            </w:r>
            <w:proofErr w:type="spellEnd"/>
            <w:r w:rsidRPr="00ED672D">
              <w:rPr>
                <w:rFonts w:ascii="Arial" w:hAnsi="Arial" w:cs="Arial"/>
                <w:sz w:val="20"/>
                <w:szCs w:val="20"/>
              </w:rPr>
              <w:t>-Sánchez, A., Cano-Lamadrid, M., Medina, S., Carbonell-</w:t>
            </w:r>
            <w:proofErr w:type="spellStart"/>
            <w:r w:rsidRPr="00ED672D">
              <w:rPr>
                <w:rFonts w:ascii="Arial" w:hAnsi="Arial" w:cs="Arial"/>
                <w:sz w:val="20"/>
                <w:szCs w:val="20"/>
              </w:rPr>
              <w:t>Barrachina</w:t>
            </w:r>
            <w:proofErr w:type="spellEnd"/>
            <w:r w:rsidRPr="00ED672D">
              <w:rPr>
                <w:rFonts w:ascii="Arial" w:hAnsi="Arial" w:cs="Arial"/>
                <w:sz w:val="20"/>
                <w:szCs w:val="20"/>
              </w:rPr>
              <w:t xml:space="preserve">, A., Gil-Izquierdo, A., Hernández, F., Torrecillas, A. 2015. Efecto del riego deficitario en la calidad y </w:t>
            </w:r>
            <w:proofErr w:type="spellStart"/>
            <w:r w:rsidRPr="00ED672D">
              <w:rPr>
                <w:rFonts w:ascii="Arial" w:hAnsi="Arial" w:cs="Arial"/>
                <w:sz w:val="20"/>
                <w:szCs w:val="20"/>
              </w:rPr>
              <w:t>saludabilidad</w:t>
            </w:r>
            <w:proofErr w:type="spellEnd"/>
            <w:r w:rsidRPr="00ED672D">
              <w:rPr>
                <w:rFonts w:ascii="Arial" w:hAnsi="Arial" w:cs="Arial"/>
                <w:sz w:val="20"/>
                <w:szCs w:val="20"/>
              </w:rPr>
              <w:t xml:space="preserve"> de la granada y el jínjol. </w:t>
            </w:r>
            <w:r w:rsidRPr="00ED672D">
              <w:rPr>
                <w:rFonts w:ascii="Arial" w:hAnsi="Arial" w:cs="Arial"/>
                <w:i/>
                <w:sz w:val="20"/>
                <w:szCs w:val="20"/>
              </w:rPr>
              <w:t>V Congreso Nacional – IV Congreso Iberoamericano de Riego y Drenaje. VII Exposición de equipos de Riego y Afines (Expo Riego 2015)</w:t>
            </w:r>
            <w:r w:rsidRPr="00ED672D">
              <w:rPr>
                <w:rFonts w:ascii="Arial" w:hAnsi="Arial" w:cs="Arial"/>
                <w:sz w:val="20"/>
                <w:szCs w:val="20"/>
              </w:rPr>
              <w:t>. Lima, Perú.</w:t>
            </w:r>
          </w:p>
        </w:tc>
      </w:tr>
    </w:tbl>
    <w:p w:rsidR="00191C9D" w:rsidRDefault="00191C9D">
      <w:pPr>
        <w:rPr>
          <w:lang w:val="es-ES"/>
        </w:rPr>
      </w:pPr>
    </w:p>
    <w:tbl>
      <w:tblPr>
        <w:tblW w:w="9639" w:type="dxa"/>
        <w:jc w:val="center"/>
        <w:tblLayout w:type="fixed"/>
        <w:tblCellMar>
          <w:top w:w="85" w:type="dxa"/>
          <w:left w:w="70" w:type="dxa"/>
          <w:bottom w:w="85" w:type="dxa"/>
          <w:right w:w="70" w:type="dxa"/>
        </w:tblCellMar>
        <w:tblLook w:val="0000" w:firstRow="0" w:lastRow="0" w:firstColumn="0" w:lastColumn="0" w:noHBand="0" w:noVBand="0"/>
      </w:tblPr>
      <w:tblGrid>
        <w:gridCol w:w="9639"/>
      </w:tblGrid>
      <w:tr w:rsidR="00191C9D" w:rsidRPr="00ED672D" w:rsidTr="00EE2A49">
        <w:trPr>
          <w:cantSplit/>
          <w:trHeight w:val="158"/>
          <w:jc w:val="center"/>
        </w:trPr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tcMar>
              <w:top w:w="113" w:type="dxa"/>
              <w:bottom w:w="113" w:type="dxa"/>
            </w:tcMar>
          </w:tcPr>
          <w:p w:rsidR="00191C9D" w:rsidRPr="00ED672D" w:rsidRDefault="00191C9D" w:rsidP="00EE2A49">
            <w:pPr>
              <w:spacing w:line="-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</w:pPr>
            <w:r w:rsidRPr="00ED672D">
              <w:rPr>
                <w:rFonts w:ascii="Arial" w:hAnsi="Arial" w:cs="Arial"/>
                <w:b/>
                <w:bCs/>
                <w:sz w:val="20"/>
                <w:szCs w:val="20"/>
                <w:lang w:val="es-ES"/>
              </w:rPr>
              <w:t>Tesis doctorales y Maestrías dirigidas durante los últimos 5 años</w:t>
            </w:r>
          </w:p>
        </w:tc>
      </w:tr>
      <w:tr w:rsidR="00191C9D" w:rsidRPr="00ED672D" w:rsidTr="00EE2A49">
        <w:trPr>
          <w:cantSplit/>
          <w:trHeight w:val="1529"/>
          <w:jc w:val="center"/>
        </w:trPr>
        <w:tc>
          <w:tcPr>
            <w:tcW w:w="963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top w:w="113" w:type="dxa"/>
              <w:bottom w:w="113" w:type="dxa"/>
            </w:tcMar>
          </w:tcPr>
          <w:p w:rsidR="00191C9D" w:rsidRPr="00ED672D" w:rsidRDefault="00191C9D" w:rsidP="00EE2A49">
            <w:pPr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bookmarkStart w:id="0" w:name="_GoBack"/>
            <w:bookmarkEnd w:id="0"/>
            <w:r w:rsidRPr="00ED672D">
              <w:rPr>
                <w:rFonts w:ascii="Arial" w:hAnsi="Arial" w:cs="Arial"/>
                <w:sz w:val="20"/>
                <w:szCs w:val="20"/>
                <w:lang w:val="es-ES"/>
              </w:rPr>
              <w:t>Título: Evaluación de la respuesta a la aplicación de riego deficitario controlado en cultivo de pera variedad Triunfo de Viena (</w:t>
            </w:r>
            <w:proofErr w:type="spellStart"/>
            <w:r w:rsidRPr="00ED672D">
              <w:rPr>
                <w:rFonts w:ascii="Arial" w:hAnsi="Arial" w:cs="Arial"/>
                <w:i/>
                <w:sz w:val="20"/>
                <w:szCs w:val="20"/>
                <w:lang w:val="es-ES"/>
              </w:rPr>
              <w:t>Pyrus</w:t>
            </w:r>
            <w:proofErr w:type="spellEnd"/>
            <w:r w:rsidRPr="00ED672D">
              <w:rPr>
                <w:rFonts w:ascii="Arial" w:hAnsi="Arial" w:cs="Arial"/>
                <w:i/>
                <w:sz w:val="20"/>
                <w:szCs w:val="20"/>
                <w:lang w:val="es-ES"/>
              </w:rPr>
              <w:t xml:space="preserve"> </w:t>
            </w:r>
            <w:proofErr w:type="spellStart"/>
            <w:r w:rsidRPr="00ED672D">
              <w:rPr>
                <w:rFonts w:ascii="Arial" w:hAnsi="Arial" w:cs="Arial"/>
                <w:i/>
                <w:sz w:val="20"/>
                <w:szCs w:val="20"/>
                <w:lang w:val="es-ES"/>
              </w:rPr>
              <w:t>communis</w:t>
            </w:r>
            <w:proofErr w:type="spellEnd"/>
            <w:r w:rsidRPr="00ED672D">
              <w:rPr>
                <w:rFonts w:ascii="Arial" w:hAnsi="Arial" w:cs="Arial"/>
                <w:sz w:val="20"/>
                <w:szCs w:val="20"/>
                <w:lang w:val="es-ES"/>
              </w:rPr>
              <w:t xml:space="preserve"> L.).</w:t>
            </w:r>
          </w:p>
          <w:p w:rsidR="00191C9D" w:rsidRPr="00ED672D" w:rsidRDefault="00191C9D" w:rsidP="00EE2A49">
            <w:pPr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ED672D">
              <w:rPr>
                <w:rFonts w:ascii="Arial" w:hAnsi="Arial" w:cs="Arial"/>
                <w:sz w:val="20"/>
                <w:szCs w:val="20"/>
                <w:lang w:val="es-ES"/>
              </w:rPr>
              <w:t xml:space="preserve">Programa Curricular: Maestría en Ingeniería Agrícola. Facultad de Ingeniería, Departamento de Ingeniería Civil y Agrícola. Universidad Nacional de Colombia. </w:t>
            </w:r>
          </w:p>
          <w:p w:rsidR="00191C9D" w:rsidRPr="00ED672D" w:rsidRDefault="00191C9D" w:rsidP="00EE2A49">
            <w:pPr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ED672D">
              <w:rPr>
                <w:rFonts w:ascii="Arial" w:hAnsi="Arial" w:cs="Arial"/>
                <w:sz w:val="20"/>
                <w:szCs w:val="20"/>
                <w:lang w:val="es-ES"/>
              </w:rPr>
              <w:t>Maestrante: Ing. Diana Milena Diaz Abril</w:t>
            </w:r>
          </w:p>
          <w:p w:rsidR="00191C9D" w:rsidRPr="00ED672D" w:rsidRDefault="00191C9D" w:rsidP="00EE2A49">
            <w:pPr>
              <w:jc w:val="both"/>
              <w:rPr>
                <w:rFonts w:ascii="Arial" w:hAnsi="Arial" w:cs="Arial"/>
                <w:sz w:val="20"/>
                <w:szCs w:val="20"/>
                <w:lang w:val="es-ES"/>
              </w:rPr>
            </w:pPr>
            <w:r w:rsidRPr="00ED672D">
              <w:rPr>
                <w:rFonts w:ascii="Arial" w:hAnsi="Arial" w:cs="Arial"/>
                <w:sz w:val="20"/>
                <w:szCs w:val="20"/>
                <w:lang w:val="es-ES"/>
              </w:rPr>
              <w:t>Director:  Dr. Javier Enrique Vélez Sánchez; Codirector: Dr. Pedro Rodríguez Hernández</w:t>
            </w:r>
          </w:p>
          <w:p w:rsidR="00191C9D" w:rsidRPr="00ED672D" w:rsidRDefault="00191C9D" w:rsidP="00EE2A49">
            <w:pPr>
              <w:jc w:val="both"/>
              <w:rPr>
                <w:rFonts w:ascii="Arial" w:hAnsi="Arial" w:cs="Arial"/>
                <w:sz w:val="20"/>
                <w:szCs w:val="20"/>
              </w:rPr>
            </w:pPr>
            <w:r w:rsidRPr="00ED672D">
              <w:rPr>
                <w:rFonts w:ascii="Arial" w:hAnsi="Arial" w:cs="Arial"/>
                <w:sz w:val="20"/>
                <w:szCs w:val="20"/>
                <w:lang w:val="es-ES"/>
              </w:rPr>
              <w:t xml:space="preserve">Año: 2015. </w:t>
            </w:r>
            <w:r w:rsidRPr="00ED672D">
              <w:rPr>
                <w:rFonts w:ascii="Arial" w:hAnsi="Arial" w:cs="Arial"/>
                <w:spacing w:val="-2"/>
                <w:sz w:val="20"/>
                <w:szCs w:val="20"/>
                <w:lang w:val="es-ES_tradnl"/>
              </w:rPr>
              <w:t>Tesis presentada al Título Académico de Máster Universitario.</w:t>
            </w:r>
            <w:r w:rsidRPr="00ED672D">
              <w:rPr>
                <w:rFonts w:ascii="Arial" w:hAnsi="Arial" w:cs="Arial"/>
                <w:sz w:val="20"/>
                <w:szCs w:val="20"/>
                <w:lang w:val="es-ES"/>
              </w:rPr>
              <w:t xml:space="preserve"> Aprobada distinción de “Meritoria”</w:t>
            </w:r>
          </w:p>
        </w:tc>
      </w:tr>
    </w:tbl>
    <w:p w:rsidR="00191C9D" w:rsidRPr="005D1229" w:rsidRDefault="00191C9D">
      <w:pPr>
        <w:rPr>
          <w:lang w:val="es-ES"/>
        </w:rPr>
      </w:pPr>
    </w:p>
    <w:sectPr w:rsidR="00191C9D" w:rsidRPr="005D122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altName w:val="Century Gothic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F87761"/>
    <w:multiLevelType w:val="hybridMultilevel"/>
    <w:tmpl w:val="1F96FFC2"/>
    <w:lvl w:ilvl="0" w:tplc="3C3402C8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1229"/>
    <w:rsid w:val="00191C9D"/>
    <w:rsid w:val="005D1229"/>
    <w:rsid w:val="00603A13"/>
    <w:rsid w:val="00B54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12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uiPriority w:val="99"/>
    <w:rsid w:val="005D1229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5D122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s-ES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41D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41D6"/>
    <w:rPr>
      <w:rFonts w:ascii="Tahoma" w:eastAsia="Times New Roman" w:hAnsi="Tahoma" w:cs="Tahoma"/>
      <w:sz w:val="16"/>
      <w:szCs w:val="16"/>
      <w:lang w:val="en-US" w:eastAsia="es-ES_tradn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12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uiPriority w:val="99"/>
    <w:rsid w:val="005D1229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5D122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es-ES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41D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41D6"/>
    <w:rPr>
      <w:rFonts w:ascii="Tahoma" w:eastAsia="Times New Roman" w:hAnsi="Tahoma" w:cs="Tahoma"/>
      <w:sz w:val="16"/>
      <w:szCs w:val="16"/>
      <w:lang w:val="en-US"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dx.doi.org/10.1016/j.agwat.2015.08.024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802</Words>
  <Characters>4413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Pedro</dc:creator>
  <cp:lastModifiedBy>Pedro</cp:lastModifiedBy>
  <cp:revision>3</cp:revision>
  <dcterms:created xsi:type="dcterms:W3CDTF">2015-11-11T16:00:00Z</dcterms:created>
  <dcterms:modified xsi:type="dcterms:W3CDTF">2015-12-03T13:07:00Z</dcterms:modified>
</cp:coreProperties>
</file>